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101" w:rsidRDefault="00B80B16" w:rsidP="007B6E2D">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167101" w:rsidRDefault="00167101">
      <w:pPr>
        <w:rPr>
          <w:b/>
          <w:bCs/>
          <w:szCs w:val="21"/>
        </w:rPr>
      </w:pPr>
    </w:p>
    <w:p w:rsidR="00167101" w:rsidRDefault="00167101">
      <w:pPr>
        <w:rPr>
          <w:b/>
          <w:bCs/>
          <w:szCs w:val="21"/>
        </w:rPr>
      </w:pPr>
    </w:p>
    <w:p w:rsidR="00167101" w:rsidRDefault="00167101">
      <w:pPr>
        <w:rPr>
          <w:b/>
          <w:bCs/>
          <w:szCs w:val="21"/>
        </w:rPr>
      </w:pPr>
    </w:p>
    <w:p w:rsidR="00167101" w:rsidRDefault="00F90A5B">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B80B16">
            <w:rPr>
              <w:rFonts w:ascii="黑体" w:eastAsia="黑体" w:hAnsi="黑体" w:hint="eastAsia"/>
              <w:b/>
              <w:bCs/>
              <w:color w:val="FF0000"/>
              <w:sz w:val="44"/>
              <w:szCs w:val="44"/>
            </w:rPr>
            <w:t>航天通信控股集团股份有限公司</w:t>
          </w:r>
        </w:sdtContent>
      </w:sdt>
    </w:p>
    <w:p w:rsidR="00167101" w:rsidRDefault="00B80B16">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7年半年度报告</w:t>
      </w:r>
    </w:p>
    <w:p w:rsidR="00167101" w:rsidRDefault="00B80B16">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hint="eastAsia"/>
        </w:rPr>
        <w:alias w:val="选项模块:董事会及董事声明"/>
        <w:tag w:val="_SEC_d5e0e82062cc4f3cb5a290078031cbd7"/>
        <w:id w:val="-1652832159"/>
        <w:lock w:val="sdtLocked"/>
        <w:placeholder>
          <w:docPart w:val="GBC22222222222222222222222222222"/>
        </w:placeholder>
      </w:sdtPr>
      <w:sdtContent>
        <w:p w:rsidR="00167101" w:rsidRDefault="00F90A5B">
          <w:pPr>
            <w:pStyle w:val="2"/>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B80B16">
                <w:rPr>
                  <w:rFonts w:ascii="Times New Roman" w:hAnsi="宋体" w:cs="宋体"/>
                  <w:bCs w:val="0"/>
                </w:rPr>
                <w:t>本公司董事会、监事会及董事、监事、高级</w:t>
              </w:r>
              <w:bookmarkStart w:id="1" w:name="_GoBack"/>
              <w:bookmarkEnd w:id="1"/>
              <w:r w:rsidR="00B80B16">
                <w:rPr>
                  <w:rFonts w:ascii="Times New Roman" w:hAnsi="宋体" w:cs="宋体"/>
                  <w:bCs w:val="0"/>
                </w:rPr>
                <w:t>管理人员保证</w:t>
              </w:r>
              <w:r w:rsidR="00B80B16">
                <w:rPr>
                  <w:rFonts w:ascii="Times New Roman" w:hAnsi="宋体" w:cs="宋体" w:hint="eastAsia"/>
                  <w:bCs w:val="0"/>
                </w:rPr>
                <w:t>半</w:t>
              </w:r>
              <w:r w:rsidR="00B80B16">
                <w:rPr>
                  <w:rFonts w:ascii="Times New Roman" w:hAnsi="宋体" w:cs="宋体"/>
                  <w:bCs w:val="0"/>
                </w:rPr>
                <w:t>年度报告内容的真实、准确、完整，不存在虚假记载、误导性陈述或重大遗漏，并承担个别和连带的法律责任。</w:t>
              </w:r>
            </w:sdtContent>
          </w:sdt>
        </w:p>
      </w:sdtContent>
    </w:sdt>
    <w:p w:rsidR="00167101" w:rsidRDefault="00167101"/>
    <w:sdt>
      <w:sdtPr>
        <w:rPr>
          <w:rFonts w:ascii="Calibri" w:hAnsi="Calibri" w:cs="宋体" w:hint="eastAsia"/>
          <w:b w:val="0"/>
          <w:bCs w:val="0"/>
          <w:kern w:val="0"/>
          <w:sz w:val="24"/>
          <w:szCs w:val="22"/>
        </w:rPr>
        <w:alias w:val="选项模块:未出席董事情况"/>
        <w:tag w:val="_GBC_782ae2efbebb4873980d40bd21713c00"/>
        <w:id w:val="5040116"/>
        <w:placeholder>
          <w:docPart w:val="GBC22222222222222222222222222222"/>
        </w:placeholder>
      </w:sdtPr>
      <w:sdtEndPr>
        <w:rPr>
          <w:rFonts w:ascii="宋体" w:hAnsi="宋体" w:hint="default"/>
          <w:sz w:val="21"/>
          <w:szCs w:val="24"/>
        </w:rPr>
      </w:sdtEndPr>
      <w:sdtContent>
        <w:p w:rsidR="00D03DE0" w:rsidRDefault="00D03DE0" w:rsidP="00D03DE0">
          <w:pPr>
            <w:pStyle w:val="2"/>
            <w:numPr>
              <w:ilvl w:val="0"/>
              <w:numId w:val="7"/>
            </w:numPr>
            <w:tabs>
              <w:tab w:val="left" w:pos="448"/>
            </w:tabs>
            <w:spacing w:before="0" w:after="0" w:line="360" w:lineRule="auto"/>
            <w:ind w:left="420" w:hangingChars="175"/>
            <w:rPr>
              <w:color w:val="FF0000"/>
            </w:rPr>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D03DE0" w:rsidTr="007A3719">
            <w:trPr>
              <w:trHeight w:val="293"/>
            </w:trPr>
            <w:tc>
              <w:tcPr>
                <w:tcW w:w="1116" w:type="pct"/>
                <w:shd w:val="clear" w:color="auto" w:fill="auto"/>
                <w:vAlign w:val="center"/>
              </w:tcPr>
              <w:p w:rsidR="00D03DE0" w:rsidRDefault="00D03DE0" w:rsidP="007A3719">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tc>
              <w:tcPr>
                <w:tcW w:w="1236" w:type="pct"/>
                <w:shd w:val="clear" w:color="auto" w:fill="auto"/>
                <w:vAlign w:val="center"/>
              </w:tcPr>
              <w:p w:rsidR="00D03DE0" w:rsidRDefault="00D03DE0" w:rsidP="007A3719">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tc>
              <w:tcPr>
                <w:tcW w:w="1297" w:type="pct"/>
                <w:shd w:val="clear" w:color="auto" w:fill="auto"/>
                <w:vAlign w:val="center"/>
              </w:tcPr>
              <w:p w:rsidR="00D03DE0" w:rsidRDefault="00D03DE0" w:rsidP="007A3719">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tc>
              <w:tcPr>
                <w:tcW w:w="1352" w:type="pct"/>
                <w:shd w:val="clear" w:color="auto" w:fill="auto"/>
                <w:vAlign w:val="center"/>
              </w:tcPr>
              <w:p w:rsidR="00D03DE0" w:rsidRDefault="00D03DE0" w:rsidP="007A3719">
                <w:pPr>
                  <w:kinsoku w:val="0"/>
                  <w:overflowPunct w:val="0"/>
                  <w:autoSpaceDE w:val="0"/>
                  <w:autoSpaceDN w:val="0"/>
                  <w:adjustRightInd w:val="0"/>
                  <w:snapToGrid w:val="0"/>
                  <w:spacing w:before="40" w:after="40"/>
                  <w:jc w:val="center"/>
                  <w:rPr>
                    <w:szCs w:val="21"/>
                  </w:rPr>
                </w:pPr>
                <w:r>
                  <w:rPr>
                    <w:rFonts w:hint="eastAsia"/>
                    <w:szCs w:val="21"/>
                  </w:rPr>
                  <w:t>被委托人姓名</w:t>
                </w:r>
              </w:p>
            </w:tc>
          </w:tr>
          <w:sdt>
            <w:sdtPr>
              <w:rPr>
                <w:szCs w:val="21"/>
              </w:rPr>
              <w:alias w:val="未出席董事情况"/>
              <w:tag w:val="_GBC_8c20f14c620b47e8b17eab91c975c05c"/>
              <w:id w:val="10263138"/>
              <w:lock w:val="sdtLocked"/>
              <w:placeholder>
                <w:docPart w:val="24CD8715D4944C6D9E8CC764376BA786"/>
              </w:placeholder>
            </w:sdtPr>
            <w:sdtEndPr>
              <w:rPr>
                <w:color w:val="000000"/>
              </w:rPr>
            </w:sdtEndPr>
            <w:sdtContent>
              <w:tr w:rsidR="00D03DE0" w:rsidTr="007A3719">
                <w:trPr>
                  <w:trHeight w:val="293"/>
                </w:trPr>
                <w:sdt>
                  <w:sdtPr>
                    <w:rPr>
                      <w:szCs w:val="21"/>
                    </w:rPr>
                    <w:alias w:val="未出席董事职务"/>
                    <w:tag w:val="_GBC_e30e2702d06b45d5aed22a44824a9d37"/>
                    <w:id w:val="10263181"/>
                    <w:lock w:val="sdtLocked"/>
                    <w:comboBox>
                      <w:listItem w:displayText="董事" w:value="董事"/>
                      <w:listItem w:displayText="董事长" w:value="董事长"/>
                      <w:listItem w:displayText="独立董事" w:value="独立董事"/>
                    </w:comboBox>
                  </w:sdtPr>
                  <w:sdtContent>
                    <w:tc>
                      <w:tcPr>
                        <w:tcW w:w="1116" w:type="pct"/>
                      </w:tcPr>
                      <w:p w:rsidR="00D03DE0" w:rsidRDefault="00D03DE0" w:rsidP="007A3719">
                        <w:pPr>
                          <w:kinsoku w:val="0"/>
                          <w:overflowPunct w:val="0"/>
                          <w:autoSpaceDE w:val="0"/>
                          <w:autoSpaceDN w:val="0"/>
                          <w:adjustRightInd w:val="0"/>
                          <w:snapToGrid w:val="0"/>
                          <w:rPr>
                            <w:szCs w:val="21"/>
                          </w:rPr>
                        </w:pPr>
                        <w:r>
                          <w:rPr>
                            <w:szCs w:val="21"/>
                          </w:rPr>
                          <w:t>董事长</w:t>
                        </w:r>
                      </w:p>
                    </w:tc>
                  </w:sdtContent>
                </w:sdt>
                <w:sdt>
                  <w:sdtPr>
                    <w:rPr>
                      <w:szCs w:val="21"/>
                    </w:rPr>
                    <w:alias w:val="未出席董事姓名"/>
                    <w:tag w:val="_GBC_ff1c81eda2cf4c6bbc6a5b900111db55"/>
                    <w:id w:val="10263197"/>
                    <w:lock w:val="sdtLocked"/>
                  </w:sdtPr>
                  <w:sdtContent>
                    <w:tc>
                      <w:tcPr>
                        <w:tcW w:w="1236"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敖刚</w:t>
                        </w:r>
                      </w:p>
                    </w:tc>
                  </w:sdtContent>
                </w:sdt>
                <w:sdt>
                  <w:sdtPr>
                    <w:rPr>
                      <w:szCs w:val="21"/>
                    </w:rPr>
                    <w:alias w:val="未出席董事的说明"/>
                    <w:tag w:val="_GBC_47662188b3f4447fada8c6daf2ea527b"/>
                    <w:id w:val="10263205"/>
                    <w:lock w:val="sdtLocked"/>
                  </w:sdtPr>
                  <w:sdtContent>
                    <w:tc>
                      <w:tcPr>
                        <w:tcW w:w="1297"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出国原因</w:t>
                        </w:r>
                      </w:p>
                    </w:tc>
                  </w:sdtContent>
                </w:sdt>
                <w:sdt>
                  <w:sdtPr>
                    <w:rPr>
                      <w:szCs w:val="21"/>
                    </w:rPr>
                    <w:alias w:val="被委托人姓名"/>
                    <w:tag w:val="_GBC_6ad515df3779481d8ba1143747f854a0"/>
                    <w:id w:val="10263215"/>
                    <w:lock w:val="sdtLocked"/>
                  </w:sdtPr>
                  <w:sdtContent>
                    <w:tc>
                      <w:tcPr>
                        <w:tcW w:w="1352"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崔维兵</w:t>
                        </w:r>
                      </w:p>
                    </w:tc>
                  </w:sdtContent>
                </w:sdt>
              </w:tr>
            </w:sdtContent>
          </w:sdt>
          <w:sdt>
            <w:sdtPr>
              <w:rPr>
                <w:szCs w:val="21"/>
              </w:rPr>
              <w:alias w:val="未出席董事情况"/>
              <w:tag w:val="_GBC_8c20f14c620b47e8b17eab91c975c05c"/>
              <w:id w:val="-682812457"/>
              <w:lock w:val="sdtLocked"/>
              <w:placeholder>
                <w:docPart w:val="24CD8715D4944C6D9E8CC764376BA786"/>
              </w:placeholder>
            </w:sdtPr>
            <w:sdtEndPr>
              <w:rPr>
                <w:color w:val="000000"/>
              </w:rPr>
            </w:sdtEndPr>
            <w:sdtContent>
              <w:tr w:rsidR="00D03DE0" w:rsidRPr="00D03DE0" w:rsidTr="007A3719">
                <w:trPr>
                  <w:trHeight w:val="293"/>
                </w:trPr>
                <w:sdt>
                  <w:sdtPr>
                    <w:rPr>
                      <w:szCs w:val="21"/>
                    </w:rPr>
                    <w:alias w:val="未出席董事职务"/>
                    <w:tag w:val="_GBC_e30e2702d06b45d5aed22a44824a9d37"/>
                    <w:id w:val="409582050"/>
                    <w:lock w:val="sdtLocked"/>
                    <w:comboBox>
                      <w:listItem w:displayText="董事" w:value="董事"/>
                      <w:listItem w:displayText="董事长" w:value="董事长"/>
                      <w:listItem w:displayText="独立董事" w:value="独立董事"/>
                    </w:comboBox>
                  </w:sdtPr>
                  <w:sdtContent>
                    <w:tc>
                      <w:tcPr>
                        <w:tcW w:w="1116" w:type="pct"/>
                      </w:tcPr>
                      <w:p w:rsidR="00D03DE0" w:rsidRDefault="00D03DE0" w:rsidP="007A3719">
                        <w:pPr>
                          <w:kinsoku w:val="0"/>
                          <w:overflowPunct w:val="0"/>
                          <w:autoSpaceDE w:val="0"/>
                          <w:autoSpaceDN w:val="0"/>
                          <w:adjustRightInd w:val="0"/>
                          <w:snapToGrid w:val="0"/>
                          <w:rPr>
                            <w:szCs w:val="21"/>
                          </w:rPr>
                        </w:pPr>
                        <w:r>
                          <w:rPr>
                            <w:szCs w:val="21"/>
                          </w:rPr>
                          <w:t>独立董事</w:t>
                        </w:r>
                      </w:p>
                    </w:tc>
                  </w:sdtContent>
                </w:sdt>
                <w:sdt>
                  <w:sdtPr>
                    <w:rPr>
                      <w:szCs w:val="21"/>
                    </w:rPr>
                    <w:alias w:val="未出席董事姓名"/>
                    <w:tag w:val="_GBC_ff1c81eda2cf4c6bbc6a5b900111db55"/>
                    <w:id w:val="2037392402"/>
                    <w:lock w:val="sdtLocked"/>
                  </w:sdtPr>
                  <w:sdtContent>
                    <w:tc>
                      <w:tcPr>
                        <w:tcW w:w="1236"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董刚</w:t>
                        </w:r>
                      </w:p>
                    </w:tc>
                  </w:sdtContent>
                </w:sdt>
                <w:sdt>
                  <w:sdtPr>
                    <w:rPr>
                      <w:szCs w:val="21"/>
                    </w:rPr>
                    <w:alias w:val="未出席董事的说明"/>
                    <w:tag w:val="_GBC_47662188b3f4447fada8c6daf2ea527b"/>
                    <w:id w:val="100927287"/>
                    <w:lock w:val="sdtLocked"/>
                  </w:sdtPr>
                  <w:sdtContent>
                    <w:tc>
                      <w:tcPr>
                        <w:tcW w:w="1297"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工作原因</w:t>
                        </w:r>
                      </w:p>
                    </w:tc>
                  </w:sdtContent>
                </w:sdt>
                <w:sdt>
                  <w:sdtPr>
                    <w:rPr>
                      <w:szCs w:val="21"/>
                    </w:rPr>
                    <w:alias w:val="被委托人姓名"/>
                    <w:tag w:val="_GBC_6ad515df3779481d8ba1143747f854a0"/>
                    <w:id w:val="243540788"/>
                    <w:lock w:val="sdtLocked"/>
                  </w:sdtPr>
                  <w:sdtContent>
                    <w:tc>
                      <w:tcPr>
                        <w:tcW w:w="1352" w:type="pct"/>
                      </w:tcPr>
                      <w:p w:rsidR="00D03DE0" w:rsidRDefault="00D03DE0" w:rsidP="00D03DE0">
                        <w:pPr>
                          <w:kinsoku w:val="0"/>
                          <w:overflowPunct w:val="0"/>
                          <w:autoSpaceDE w:val="0"/>
                          <w:autoSpaceDN w:val="0"/>
                          <w:adjustRightInd w:val="0"/>
                          <w:snapToGrid w:val="0"/>
                          <w:rPr>
                            <w:color w:val="000000"/>
                            <w:szCs w:val="21"/>
                          </w:rPr>
                        </w:pPr>
                        <w:r>
                          <w:rPr>
                            <w:rFonts w:hint="eastAsia"/>
                            <w:szCs w:val="21"/>
                          </w:rPr>
                          <w:t>曲刚</w:t>
                        </w:r>
                      </w:p>
                    </w:tc>
                  </w:sdtContent>
                </w:sdt>
              </w:tr>
            </w:sdtContent>
          </w:sdt>
        </w:tbl>
        <w:p w:rsidR="00167101" w:rsidRPr="00D03DE0" w:rsidRDefault="00F90A5B" w:rsidP="00D03DE0"/>
      </w:sdtContent>
    </w:sdt>
    <w:p w:rsidR="00167101" w:rsidRDefault="00167101"/>
    <w:sdt>
      <w:sdtPr>
        <w:rPr>
          <w:rFonts w:ascii="Calibri" w:hAnsi="Calibri" w:cs="宋体" w:hint="eastAsia"/>
          <w:b w:val="0"/>
          <w:bCs w:val="0"/>
          <w:kern w:val="0"/>
          <w:sz w:val="24"/>
          <w:szCs w:val="24"/>
        </w:rPr>
        <w:alias w:val="选项模块:本年度报告未经审计。"/>
        <w:tag w:val="_GBC_07370c6ee32a4bea8271133440d087fd"/>
        <w:id w:val="1147870"/>
        <w:lock w:val="sdtLocked"/>
        <w:placeholder>
          <w:docPart w:val="GBC22222222222222222222222222222"/>
        </w:placeholder>
      </w:sdtPr>
      <w:sdtEndPr>
        <w:rPr>
          <w:rFonts w:ascii="宋体" w:hAnsi="宋体" w:hint="default"/>
          <w:sz w:val="21"/>
        </w:rPr>
      </w:sdtEndPr>
      <w:sdtContent>
        <w:p w:rsidR="00167101" w:rsidRDefault="00B80B16">
          <w:pPr>
            <w:pStyle w:val="2"/>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placeholder>
                <w:docPart w:val="GBC22222222222222222222222222222"/>
              </w:placeholder>
            </w:sdtPr>
            <w:sdtContent>
              <w:r>
                <w:rPr>
                  <w:rFonts w:hint="eastAsia"/>
                </w:rPr>
                <w:t>未经审计</w:t>
              </w:r>
            </w:sdtContent>
          </w:sdt>
          <w:r>
            <w:rPr>
              <w:rFonts w:hint="eastAsia"/>
            </w:rPr>
            <w:t>。</w:t>
          </w:r>
        </w:p>
        <w:p w:rsidR="00167101" w:rsidRDefault="00F90A5B">
          <w:pPr>
            <w:rPr>
              <w:szCs w:val="21"/>
            </w:rPr>
          </w:pPr>
        </w:p>
      </w:sdtContent>
    </w:sdt>
    <w:sdt>
      <w:sdtPr>
        <w:rPr>
          <w:rFonts w:ascii="宋体" w:hAnsi="宋体" w:hint="eastAsia"/>
          <w:b w:val="0"/>
        </w:rPr>
        <w:alias w:val="模块:公司负责人等声明"/>
        <w:tag w:val="_GBC_04b137e7f87b43b8812b2c33bd605e04"/>
        <w:id w:val="5039919"/>
        <w:lock w:val="sdtLocked"/>
        <w:placeholder>
          <w:docPart w:val="GBC22222222222222222222222222222"/>
        </w:placeholder>
      </w:sdtPr>
      <w:sdtEndPr>
        <w:rPr>
          <w:b/>
        </w:rPr>
      </w:sdtEndPr>
      <w:sdtContent>
        <w:p w:rsidR="00167101" w:rsidRDefault="00B80B16">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 w:storeItemID="{89EBAB94-44A0-46A2-B712-30D997D04A6D}"/>
              <w:text/>
            </w:sdtPr>
            <w:sdtContent>
              <w:r>
                <w:rPr>
                  <w:rFonts w:ascii="宋体" w:hAnsi="宋体" w:hint="eastAsia"/>
                </w:rPr>
                <w:t>敖刚</w:t>
              </w:r>
            </w:sdtContent>
          </w:sdt>
          <w:r>
            <w:rPr>
              <w:rFonts w:ascii="宋体" w:hAnsi="宋体" w:hint="eastAsia"/>
            </w:rPr>
            <w:t>、主管会计工作负责人</w:t>
          </w:r>
          <w:sdt>
            <w:sdtPr>
              <w:rPr>
                <w:rFonts w:ascii="宋体" w:hAnsi="宋体"/>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 w:storeItemID="{89EBAB94-44A0-46A2-B712-30D997D04A6D}"/>
              <w:text/>
            </w:sdtPr>
            <w:sdtContent>
              <w:r>
                <w:rPr>
                  <w:rFonts w:ascii="宋体" w:hAnsi="宋体" w:hint="eastAsia"/>
                </w:rPr>
                <w:t>赵树飞</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 w:storeItemID="{89EBAB94-44A0-46A2-B712-30D997D04A6D}"/>
              <w:text/>
            </w:sdtPr>
            <w:sdtContent>
              <w:r>
                <w:rPr>
                  <w:rFonts w:ascii="宋体" w:hAnsi="宋体" w:hint="eastAsia"/>
                </w:rPr>
                <w:t>郑春慧</w:t>
              </w:r>
            </w:sdtContent>
          </w:sdt>
          <w:r>
            <w:rPr>
              <w:rFonts w:ascii="宋体" w:hAnsi="宋体" w:hint="eastAsia"/>
            </w:rPr>
            <w:t>声明：保证半年度报告中财务报告的真实、准确、完整。</w:t>
          </w:r>
        </w:p>
      </w:sdtContent>
    </w:sdt>
    <w:p w:rsidR="00167101" w:rsidRDefault="00167101"/>
    <w:sdt>
      <w:sdtPr>
        <w:rPr>
          <w:rFonts w:ascii="Calibri" w:hAnsi="Calibri" w:cs="宋体"/>
          <w:b w:val="0"/>
          <w:bCs w:val="0"/>
          <w:kern w:val="0"/>
          <w:sz w:val="24"/>
          <w:szCs w:val="24"/>
        </w:rPr>
        <w:alias w:val="模块:经董事会审议的报告期利润分配预案或公积金转增股本预案"/>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167101" w:rsidRDefault="00B80B16">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167101" w:rsidRDefault="00B80B16">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本报告期不进行利润分配，也不进行资本公积转增股本。</w:t>
              </w:r>
            </w:p>
          </w:sdtContent>
        </w:sdt>
      </w:sdtContent>
    </w:sdt>
    <w:p w:rsidR="00167101" w:rsidRDefault="00167101">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167101" w:rsidRDefault="00B80B16">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6a28949332914149bda7cc0225d614b7"/>
            <w:id w:val="1859083673"/>
            <w:lock w:val="sdtContentLocked"/>
            <w:placeholder>
              <w:docPart w:val="GBC22222222222222222222222222222"/>
            </w:placeholder>
          </w:sdtPr>
          <w:sdtContent>
            <w:p w:rsidR="00167101" w:rsidRDefault="00F90A5B">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167101" w:rsidRDefault="00B80B16">
              <w:pPr>
                <w:kinsoku w:val="0"/>
                <w:overflowPunct w:val="0"/>
                <w:autoSpaceDE w:val="0"/>
                <w:autoSpaceDN w:val="0"/>
                <w:adjustRightInd w:val="0"/>
                <w:snapToGrid w:val="0"/>
                <w:spacing w:line="360" w:lineRule="exact"/>
                <w:rPr>
                  <w:szCs w:val="21"/>
                  <w:shd w:val="pct15" w:color="auto" w:fill="FFFFFF"/>
                </w:rPr>
              </w:pPr>
              <w:r>
                <w:rPr>
                  <w:rFonts w:hint="eastAsia"/>
                  <w:szCs w:val="21"/>
                </w:rPr>
                <w:t>本报告内容涉及的未来计划等前瞻性陈述因存在不确定性，不构成公司对投资者的实质承诺，请投资者注意投资风险。</w:t>
              </w:r>
            </w:p>
          </w:sdtContent>
        </w:sdt>
      </w:sdtContent>
    </w:sdt>
    <w:p w:rsidR="00167101" w:rsidRDefault="00167101">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167101" w:rsidRDefault="00B80B16">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167101" w:rsidRDefault="00B80B16">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167101" w:rsidRDefault="00167101">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GBC_0b5725dfa5c04f85874bece4083eddb4"/>
        <w:id w:val="4295434"/>
        <w:lock w:val="sdtLocked"/>
        <w:placeholder>
          <w:docPart w:val="GBC22222222222222222222222222222"/>
        </w:placeholder>
      </w:sdtPr>
      <w:sdtEndPr>
        <w:rPr>
          <w:rFonts w:ascii="宋体" w:hAnsi="宋体" w:hint="eastAsia"/>
          <w:sz w:val="21"/>
        </w:rPr>
      </w:sdtEndPr>
      <w:sdtContent>
        <w:p w:rsidR="00167101" w:rsidRDefault="00B80B16">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167101" w:rsidRDefault="00B80B16">
              <w:pPr>
                <w:rPr>
                  <w:szCs w:val="21"/>
                </w:rPr>
              </w:pPr>
              <w:r>
                <w:rPr>
                  <w:rFonts w:hint="eastAsia"/>
                  <w:szCs w:val="21"/>
                </w:rPr>
                <w:t>否</w:t>
              </w:r>
            </w:p>
          </w:sdtContent>
        </w:sdt>
      </w:sdtContent>
    </w:sdt>
    <w:p w:rsidR="00167101" w:rsidRDefault="00167101">
      <w:pPr>
        <w:rPr>
          <w:szCs w:val="21"/>
        </w:rPr>
      </w:pPr>
    </w:p>
    <w:sdt>
      <w:sdtPr>
        <w:rPr>
          <w:rFonts w:ascii="宋体" w:hAnsi="宋体" w:cs="宋体"/>
          <w:b w:val="0"/>
          <w:bCs w:val="0"/>
          <w:kern w:val="0"/>
          <w:szCs w:val="24"/>
        </w:rPr>
        <w:alias w:val="模块:重大风险提示"/>
        <w:tag w:val="_SEC_765dd5e867e04417bfcc7ba07f902949"/>
        <w:id w:val="1522197621"/>
        <w:lock w:val="sdtLocked"/>
        <w:placeholder>
          <w:docPart w:val="GBC22222222222222222222222222222"/>
        </w:placeholder>
      </w:sdtPr>
      <w:sdtEndPr>
        <w:rPr>
          <w:rFonts w:hint="eastAsia"/>
        </w:rPr>
      </w:sdtEndPr>
      <w:sdtContent>
        <w:p w:rsidR="00167101" w:rsidRDefault="00B80B16">
          <w:pPr>
            <w:pStyle w:val="2"/>
            <w:numPr>
              <w:ilvl w:val="0"/>
              <w:numId w:val="7"/>
            </w:numPr>
            <w:tabs>
              <w:tab w:val="left" w:pos="644"/>
            </w:tabs>
            <w:spacing w:before="0" w:after="0" w:line="360" w:lineRule="auto"/>
            <w:ind w:left="368" w:hangingChars="175" w:hanging="368"/>
          </w:pPr>
          <w:r>
            <w:t>重大风险提示</w:t>
          </w:r>
        </w:p>
        <w:sdt>
          <w:sdtPr>
            <w:rPr>
              <w:rFonts w:hint="eastAsia"/>
              <w:szCs w:val="21"/>
            </w:rPr>
            <w:alias w:val="重大风险提示"/>
            <w:tag w:val="_GBC_d0220f8592e64dd1b898937e183da1e3"/>
            <w:id w:val="854926273"/>
            <w:lock w:val="sdtLocked"/>
            <w:placeholder>
              <w:docPart w:val="GBC22222222222222222222222222222"/>
            </w:placeholder>
          </w:sdtPr>
          <w:sdtContent>
            <w:p w:rsidR="00167101" w:rsidRDefault="00B80B16">
              <w:pPr>
                <w:rPr>
                  <w:szCs w:val="21"/>
                </w:rPr>
              </w:pPr>
              <w:r w:rsidRPr="00B80B16">
                <w:rPr>
                  <w:rFonts w:asciiTheme="minorEastAsia" w:eastAsiaTheme="minorEastAsia" w:hAnsiTheme="minorEastAsia" w:hint="eastAsia"/>
                  <w:szCs w:val="21"/>
                </w:rPr>
                <w:t>公司已在本报告中详细描述可能存在的风险，敬请查阅第四节经营情况讨论与分析中可能面对的风险部分的内容。</w:t>
              </w:r>
            </w:p>
          </w:sdtContent>
        </w:sdt>
      </w:sdtContent>
    </w:sdt>
    <w:p w:rsidR="00167101" w:rsidRDefault="00167101">
      <w:pPr>
        <w:rPr>
          <w:szCs w:val="21"/>
        </w:rPr>
      </w:pPr>
    </w:p>
    <w:sdt>
      <w:sdtPr>
        <w:rPr>
          <w:rFonts w:ascii="宋体" w:hAnsi="宋体" w:cs="宋体"/>
          <w:b w:val="0"/>
          <w:bCs w:val="0"/>
          <w:kern w:val="0"/>
          <w:sz w:val="24"/>
          <w:szCs w:val="24"/>
        </w:rPr>
        <w:alias w:val="模块:重要提示的其他情况说明"/>
        <w:tag w:val="_GBC_b8bb35c675b44fbdaf150c1114447d89"/>
        <w:id w:val="833425077"/>
        <w:lock w:val="sdtLocked"/>
        <w:placeholder>
          <w:docPart w:val="GBC22222222222222222222222222222"/>
        </w:placeholder>
      </w:sdtPr>
      <w:sdtEndPr>
        <w:rPr>
          <w:sz w:val="21"/>
        </w:rPr>
      </w:sdtEndPr>
      <w:sdtContent>
        <w:p w:rsidR="00167101" w:rsidRDefault="00B80B16">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3a91363d913942688077b069148debc5"/>
            <w:id w:val="1856994552"/>
            <w:lock w:val="sdtContentLocked"/>
            <w:placeholder>
              <w:docPart w:val="GBC22222222222222222222222222222"/>
            </w:placeholder>
          </w:sdtPr>
          <w:sdtContent>
            <w:p w:rsidR="00167101" w:rsidRDefault="00F90A5B" w:rsidP="00B80B16">
              <w:pPr>
                <w:rPr>
                  <w:szCs w:val="21"/>
                </w:rPr>
              </w:pPr>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pPr>
        <w:rPr>
          <w:szCs w:val="21"/>
        </w:rPr>
        <w:sectPr w:rsidR="00167101" w:rsidSect="005B5D50">
          <w:headerReference w:type="default" r:id="rId12"/>
          <w:footerReference w:type="default" r:id="rId13"/>
          <w:pgSz w:w="11906" w:h="16838"/>
          <w:pgMar w:top="1525" w:right="1276" w:bottom="1440" w:left="1797" w:header="855" w:footer="992" w:gutter="0"/>
          <w:cols w:space="425"/>
          <w:docGrid w:linePitch="312"/>
        </w:sectPr>
      </w:pPr>
    </w:p>
    <w:p w:rsidR="00167101" w:rsidRDefault="00167101">
      <w:pPr>
        <w:rPr>
          <w:szCs w:val="21"/>
        </w:rPr>
      </w:pPr>
    </w:p>
    <w:p w:rsidR="00167101" w:rsidRDefault="00B80B16">
      <w:pPr>
        <w:kinsoku w:val="0"/>
        <w:overflowPunct w:val="0"/>
        <w:autoSpaceDE w:val="0"/>
        <w:autoSpaceDN w:val="0"/>
        <w:adjustRightInd w:val="0"/>
        <w:snapToGrid w:val="0"/>
        <w:spacing w:line="360" w:lineRule="exact"/>
        <w:jc w:val="center"/>
        <w:rPr>
          <w:noProof/>
        </w:rPr>
      </w:pPr>
      <w:r>
        <w:rPr>
          <w:rFonts w:hint="eastAsia"/>
          <w:b/>
          <w:sz w:val="32"/>
          <w:szCs w:val="32"/>
        </w:rPr>
        <w:t>目录</w:t>
      </w:r>
      <w:r w:rsidR="00F90A5B">
        <w:rPr>
          <w:shd w:val="pct15" w:color="auto" w:fill="FFFFFF"/>
        </w:rPr>
        <w:fldChar w:fldCharType="begin"/>
      </w:r>
      <w:r>
        <w:rPr>
          <w:shd w:val="pct15" w:color="auto" w:fill="FFFFFF"/>
        </w:rPr>
        <w:instrText xml:space="preserve"> TOC \o "1-1" \h \z \u </w:instrText>
      </w:r>
      <w:r w:rsidR="00F90A5B">
        <w:rPr>
          <w:shd w:val="pct15" w:color="auto" w:fill="FFFFFF"/>
        </w:rPr>
        <w:fldChar w:fldCharType="separate"/>
      </w:r>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4" w:history="1">
        <w:r w:rsidR="00B80B16">
          <w:rPr>
            <w:rStyle w:val="a3"/>
            <w:rFonts w:hint="eastAsia"/>
            <w:b/>
            <w:noProof/>
          </w:rPr>
          <w:t>第一节</w:t>
        </w:r>
        <w:r w:rsidR="00B80B16">
          <w:rPr>
            <w:rFonts w:asciiTheme="minorHAnsi" w:eastAsiaTheme="minorEastAsia" w:hAnsiTheme="minorHAnsi" w:cstheme="minorBidi"/>
            <w:b/>
            <w:noProof/>
            <w:szCs w:val="22"/>
          </w:rPr>
          <w:tab/>
        </w:r>
        <w:r w:rsidR="00B80B16">
          <w:rPr>
            <w:rStyle w:val="a3"/>
            <w:rFonts w:hint="eastAsia"/>
            <w:b/>
            <w:noProof/>
          </w:rPr>
          <w:t>释义</w:t>
        </w:r>
        <w:r w:rsidR="00B80B16">
          <w:rPr>
            <w:b/>
            <w:noProof/>
            <w:webHidden/>
          </w:rPr>
          <w:tab/>
        </w:r>
        <w:r>
          <w:rPr>
            <w:b/>
            <w:noProof/>
            <w:webHidden/>
          </w:rPr>
          <w:fldChar w:fldCharType="begin"/>
        </w:r>
        <w:r w:rsidR="00B80B16">
          <w:rPr>
            <w:b/>
            <w:noProof/>
            <w:webHidden/>
          </w:rPr>
          <w:instrText xml:space="preserve"> PAGEREF _Toc484510564 \h </w:instrText>
        </w:r>
        <w:r>
          <w:rPr>
            <w:b/>
            <w:noProof/>
            <w:webHidden/>
          </w:rPr>
        </w:r>
        <w:r>
          <w:rPr>
            <w:b/>
            <w:noProof/>
            <w:webHidden/>
          </w:rPr>
          <w:fldChar w:fldCharType="separate"/>
        </w:r>
        <w:r w:rsidR="00B80B16">
          <w:rPr>
            <w:b/>
            <w:noProof/>
            <w:webHidden/>
          </w:rPr>
          <w:t>4</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5" w:history="1">
        <w:r w:rsidR="00B80B16">
          <w:rPr>
            <w:rStyle w:val="a3"/>
            <w:rFonts w:hint="eastAsia"/>
            <w:b/>
            <w:noProof/>
          </w:rPr>
          <w:t>第二节</w:t>
        </w:r>
        <w:r w:rsidR="00B80B16">
          <w:rPr>
            <w:rFonts w:asciiTheme="minorHAnsi" w:eastAsiaTheme="minorEastAsia" w:hAnsiTheme="minorHAnsi" w:cstheme="minorBidi"/>
            <w:b/>
            <w:noProof/>
            <w:szCs w:val="22"/>
          </w:rPr>
          <w:tab/>
        </w:r>
        <w:r w:rsidR="00B80B16">
          <w:rPr>
            <w:rStyle w:val="a3"/>
            <w:rFonts w:hint="eastAsia"/>
            <w:b/>
            <w:noProof/>
          </w:rPr>
          <w:t>公司简介和主要财务指标</w:t>
        </w:r>
        <w:r w:rsidR="00B80B16">
          <w:rPr>
            <w:b/>
            <w:noProof/>
            <w:webHidden/>
          </w:rPr>
          <w:tab/>
        </w:r>
        <w:r>
          <w:rPr>
            <w:b/>
            <w:noProof/>
            <w:webHidden/>
          </w:rPr>
          <w:fldChar w:fldCharType="begin"/>
        </w:r>
        <w:r w:rsidR="00B80B16">
          <w:rPr>
            <w:b/>
            <w:noProof/>
            <w:webHidden/>
          </w:rPr>
          <w:instrText xml:space="preserve"> PAGEREF _Toc484510565 \h </w:instrText>
        </w:r>
        <w:r>
          <w:rPr>
            <w:b/>
            <w:noProof/>
            <w:webHidden/>
          </w:rPr>
        </w:r>
        <w:r>
          <w:rPr>
            <w:b/>
            <w:noProof/>
            <w:webHidden/>
          </w:rPr>
          <w:fldChar w:fldCharType="separate"/>
        </w:r>
        <w:r w:rsidR="00B80B16">
          <w:rPr>
            <w:b/>
            <w:noProof/>
            <w:webHidden/>
          </w:rPr>
          <w:t>4</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6" w:history="1">
        <w:r w:rsidR="00B80B16">
          <w:rPr>
            <w:rStyle w:val="a3"/>
            <w:rFonts w:hint="eastAsia"/>
            <w:b/>
            <w:noProof/>
          </w:rPr>
          <w:t>第三节</w:t>
        </w:r>
        <w:r w:rsidR="00B80B16">
          <w:rPr>
            <w:rFonts w:asciiTheme="minorHAnsi" w:eastAsiaTheme="minorEastAsia" w:hAnsiTheme="minorHAnsi" w:cstheme="minorBidi"/>
            <w:b/>
            <w:noProof/>
            <w:szCs w:val="22"/>
          </w:rPr>
          <w:tab/>
        </w:r>
        <w:r w:rsidR="00B80B16">
          <w:rPr>
            <w:rStyle w:val="a3"/>
            <w:rFonts w:hint="eastAsia"/>
            <w:b/>
            <w:noProof/>
          </w:rPr>
          <w:t>公司业务概要</w:t>
        </w:r>
        <w:r w:rsidR="00B80B16">
          <w:rPr>
            <w:b/>
            <w:noProof/>
            <w:webHidden/>
          </w:rPr>
          <w:tab/>
        </w:r>
        <w:r>
          <w:rPr>
            <w:b/>
            <w:noProof/>
            <w:webHidden/>
          </w:rPr>
          <w:fldChar w:fldCharType="begin"/>
        </w:r>
        <w:r w:rsidR="00B80B16">
          <w:rPr>
            <w:b/>
            <w:noProof/>
            <w:webHidden/>
          </w:rPr>
          <w:instrText xml:space="preserve"> PAGEREF _Toc484510566 \h </w:instrText>
        </w:r>
        <w:r>
          <w:rPr>
            <w:b/>
            <w:noProof/>
            <w:webHidden/>
          </w:rPr>
        </w:r>
        <w:r>
          <w:rPr>
            <w:b/>
            <w:noProof/>
            <w:webHidden/>
          </w:rPr>
          <w:fldChar w:fldCharType="separate"/>
        </w:r>
        <w:r w:rsidR="00B80B16">
          <w:rPr>
            <w:b/>
            <w:noProof/>
            <w:webHidden/>
          </w:rPr>
          <w:t>8</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7" w:history="1">
        <w:r w:rsidR="00B80B16">
          <w:rPr>
            <w:rStyle w:val="a3"/>
            <w:rFonts w:hint="eastAsia"/>
            <w:b/>
            <w:noProof/>
          </w:rPr>
          <w:t>第四节</w:t>
        </w:r>
        <w:r w:rsidR="00B80B16">
          <w:rPr>
            <w:rFonts w:asciiTheme="minorHAnsi" w:eastAsiaTheme="minorEastAsia" w:hAnsiTheme="minorHAnsi" w:cstheme="minorBidi"/>
            <w:b/>
            <w:noProof/>
            <w:szCs w:val="22"/>
          </w:rPr>
          <w:tab/>
        </w:r>
        <w:r w:rsidR="00B80B16">
          <w:rPr>
            <w:rStyle w:val="a3"/>
            <w:rFonts w:hint="eastAsia"/>
            <w:b/>
            <w:noProof/>
          </w:rPr>
          <w:t>经营情况的讨论与分析</w:t>
        </w:r>
        <w:r w:rsidR="00B80B16">
          <w:rPr>
            <w:b/>
            <w:noProof/>
            <w:webHidden/>
          </w:rPr>
          <w:tab/>
        </w:r>
        <w:r>
          <w:rPr>
            <w:b/>
            <w:noProof/>
            <w:webHidden/>
          </w:rPr>
          <w:fldChar w:fldCharType="begin"/>
        </w:r>
        <w:r w:rsidR="00B80B16">
          <w:rPr>
            <w:b/>
            <w:noProof/>
            <w:webHidden/>
          </w:rPr>
          <w:instrText xml:space="preserve"> PAGEREF _Toc484510567 \h </w:instrText>
        </w:r>
        <w:r>
          <w:rPr>
            <w:b/>
            <w:noProof/>
            <w:webHidden/>
          </w:rPr>
        </w:r>
        <w:r>
          <w:rPr>
            <w:b/>
            <w:noProof/>
            <w:webHidden/>
          </w:rPr>
          <w:fldChar w:fldCharType="separate"/>
        </w:r>
        <w:r w:rsidR="00B80B16">
          <w:rPr>
            <w:b/>
            <w:noProof/>
            <w:webHidden/>
          </w:rPr>
          <w:t>8</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8" w:history="1">
        <w:r w:rsidR="00B80B16">
          <w:rPr>
            <w:rStyle w:val="a3"/>
            <w:rFonts w:hint="eastAsia"/>
            <w:b/>
            <w:noProof/>
          </w:rPr>
          <w:t>第五节</w:t>
        </w:r>
        <w:r w:rsidR="00B80B16">
          <w:rPr>
            <w:rFonts w:asciiTheme="minorHAnsi" w:eastAsiaTheme="minorEastAsia" w:hAnsiTheme="minorHAnsi" w:cstheme="minorBidi"/>
            <w:b/>
            <w:noProof/>
            <w:szCs w:val="22"/>
          </w:rPr>
          <w:tab/>
        </w:r>
        <w:r w:rsidR="00B80B16">
          <w:rPr>
            <w:rStyle w:val="a3"/>
            <w:rFonts w:hint="eastAsia"/>
            <w:b/>
            <w:noProof/>
          </w:rPr>
          <w:t>重要事项</w:t>
        </w:r>
        <w:r w:rsidR="00B80B16">
          <w:rPr>
            <w:b/>
            <w:noProof/>
            <w:webHidden/>
          </w:rPr>
          <w:tab/>
        </w:r>
        <w:r>
          <w:rPr>
            <w:b/>
            <w:noProof/>
            <w:webHidden/>
          </w:rPr>
          <w:fldChar w:fldCharType="begin"/>
        </w:r>
        <w:r w:rsidR="00B80B16">
          <w:rPr>
            <w:b/>
            <w:noProof/>
            <w:webHidden/>
          </w:rPr>
          <w:instrText xml:space="preserve"> PAGEREF _Toc484510568 \h </w:instrText>
        </w:r>
        <w:r>
          <w:rPr>
            <w:b/>
            <w:noProof/>
            <w:webHidden/>
          </w:rPr>
        </w:r>
        <w:r>
          <w:rPr>
            <w:b/>
            <w:noProof/>
            <w:webHidden/>
          </w:rPr>
          <w:fldChar w:fldCharType="separate"/>
        </w:r>
        <w:r w:rsidR="00B80B16">
          <w:rPr>
            <w:b/>
            <w:noProof/>
            <w:webHidden/>
          </w:rPr>
          <w:t>11</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69" w:history="1">
        <w:r w:rsidR="00B80B16">
          <w:rPr>
            <w:rStyle w:val="a3"/>
            <w:rFonts w:hint="eastAsia"/>
            <w:b/>
            <w:noProof/>
          </w:rPr>
          <w:t>第六节</w:t>
        </w:r>
        <w:r w:rsidR="00B80B16">
          <w:rPr>
            <w:rFonts w:asciiTheme="minorHAnsi" w:eastAsiaTheme="minorEastAsia" w:hAnsiTheme="minorHAnsi" w:cstheme="minorBidi"/>
            <w:b/>
            <w:noProof/>
            <w:szCs w:val="22"/>
          </w:rPr>
          <w:tab/>
        </w:r>
        <w:r w:rsidR="00B80B16">
          <w:rPr>
            <w:rStyle w:val="a3"/>
            <w:rFonts w:hint="eastAsia"/>
            <w:b/>
            <w:noProof/>
          </w:rPr>
          <w:t>普通股股份变动及股东情况</w:t>
        </w:r>
        <w:r w:rsidR="00B80B16">
          <w:rPr>
            <w:b/>
            <w:noProof/>
            <w:webHidden/>
          </w:rPr>
          <w:tab/>
        </w:r>
        <w:r>
          <w:rPr>
            <w:b/>
            <w:noProof/>
            <w:webHidden/>
          </w:rPr>
          <w:fldChar w:fldCharType="begin"/>
        </w:r>
        <w:r w:rsidR="00B80B16">
          <w:rPr>
            <w:b/>
            <w:noProof/>
            <w:webHidden/>
          </w:rPr>
          <w:instrText xml:space="preserve"> PAGEREF _Toc484510569 \h </w:instrText>
        </w:r>
        <w:r>
          <w:rPr>
            <w:b/>
            <w:noProof/>
            <w:webHidden/>
          </w:rPr>
        </w:r>
        <w:r>
          <w:rPr>
            <w:b/>
            <w:noProof/>
            <w:webHidden/>
          </w:rPr>
          <w:fldChar w:fldCharType="separate"/>
        </w:r>
        <w:r w:rsidR="00B80B16">
          <w:rPr>
            <w:b/>
            <w:noProof/>
            <w:webHidden/>
          </w:rPr>
          <w:t>19</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0" w:history="1">
        <w:r w:rsidR="00B80B16">
          <w:rPr>
            <w:rStyle w:val="a3"/>
            <w:rFonts w:hint="eastAsia"/>
            <w:b/>
            <w:noProof/>
          </w:rPr>
          <w:t>第七节</w:t>
        </w:r>
        <w:r w:rsidR="00B80B16">
          <w:rPr>
            <w:rFonts w:asciiTheme="minorHAnsi" w:eastAsiaTheme="minorEastAsia" w:hAnsiTheme="minorHAnsi" w:cstheme="minorBidi"/>
            <w:b/>
            <w:noProof/>
            <w:szCs w:val="22"/>
          </w:rPr>
          <w:tab/>
        </w:r>
        <w:r w:rsidR="00B80B16">
          <w:rPr>
            <w:rStyle w:val="a3"/>
            <w:rFonts w:hint="eastAsia"/>
            <w:b/>
            <w:noProof/>
          </w:rPr>
          <w:t>优先股相关情况</w:t>
        </w:r>
        <w:r w:rsidR="00B80B16">
          <w:rPr>
            <w:b/>
            <w:noProof/>
            <w:webHidden/>
          </w:rPr>
          <w:tab/>
        </w:r>
        <w:r>
          <w:rPr>
            <w:b/>
            <w:noProof/>
            <w:webHidden/>
          </w:rPr>
          <w:fldChar w:fldCharType="begin"/>
        </w:r>
        <w:r w:rsidR="00B80B16">
          <w:rPr>
            <w:b/>
            <w:noProof/>
            <w:webHidden/>
          </w:rPr>
          <w:instrText xml:space="preserve"> PAGEREF _Toc484510570 \h </w:instrText>
        </w:r>
        <w:r>
          <w:rPr>
            <w:b/>
            <w:noProof/>
            <w:webHidden/>
          </w:rPr>
        </w:r>
        <w:r>
          <w:rPr>
            <w:b/>
            <w:noProof/>
            <w:webHidden/>
          </w:rPr>
          <w:fldChar w:fldCharType="separate"/>
        </w:r>
        <w:r w:rsidR="00B80B16">
          <w:rPr>
            <w:b/>
            <w:noProof/>
            <w:webHidden/>
          </w:rPr>
          <w:t>22</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1" w:history="1">
        <w:r w:rsidR="00B80B16">
          <w:rPr>
            <w:rStyle w:val="a3"/>
            <w:rFonts w:hint="eastAsia"/>
            <w:b/>
            <w:noProof/>
          </w:rPr>
          <w:t>第八节</w:t>
        </w:r>
        <w:r w:rsidR="00B80B16">
          <w:rPr>
            <w:rFonts w:asciiTheme="minorHAnsi" w:eastAsiaTheme="minorEastAsia" w:hAnsiTheme="minorHAnsi" w:cstheme="minorBidi"/>
            <w:b/>
            <w:noProof/>
            <w:szCs w:val="22"/>
          </w:rPr>
          <w:tab/>
        </w:r>
        <w:r w:rsidR="00B80B16">
          <w:rPr>
            <w:rStyle w:val="a3"/>
            <w:rFonts w:hint="eastAsia"/>
            <w:b/>
            <w:noProof/>
          </w:rPr>
          <w:t>董事、监事、高级管理人员情况</w:t>
        </w:r>
        <w:r w:rsidR="00B80B16">
          <w:rPr>
            <w:b/>
            <w:noProof/>
            <w:webHidden/>
          </w:rPr>
          <w:tab/>
        </w:r>
        <w:r>
          <w:rPr>
            <w:b/>
            <w:noProof/>
            <w:webHidden/>
          </w:rPr>
          <w:fldChar w:fldCharType="begin"/>
        </w:r>
        <w:r w:rsidR="00B80B16">
          <w:rPr>
            <w:b/>
            <w:noProof/>
            <w:webHidden/>
          </w:rPr>
          <w:instrText xml:space="preserve"> PAGEREF _Toc484510571 \h </w:instrText>
        </w:r>
        <w:r>
          <w:rPr>
            <w:b/>
            <w:noProof/>
            <w:webHidden/>
          </w:rPr>
        </w:r>
        <w:r>
          <w:rPr>
            <w:b/>
            <w:noProof/>
            <w:webHidden/>
          </w:rPr>
          <w:fldChar w:fldCharType="separate"/>
        </w:r>
        <w:r w:rsidR="00B80B16">
          <w:rPr>
            <w:b/>
            <w:noProof/>
            <w:webHidden/>
          </w:rPr>
          <w:t>23</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2" w:history="1">
        <w:r w:rsidR="00B80B16">
          <w:rPr>
            <w:rStyle w:val="a3"/>
            <w:rFonts w:hint="eastAsia"/>
            <w:b/>
            <w:noProof/>
          </w:rPr>
          <w:t>第九节</w:t>
        </w:r>
        <w:r w:rsidR="00B80B16">
          <w:rPr>
            <w:rFonts w:asciiTheme="minorHAnsi" w:eastAsiaTheme="minorEastAsia" w:hAnsiTheme="minorHAnsi" w:cstheme="minorBidi"/>
            <w:b/>
            <w:noProof/>
            <w:szCs w:val="22"/>
          </w:rPr>
          <w:tab/>
        </w:r>
        <w:r w:rsidR="00B80B16">
          <w:rPr>
            <w:rStyle w:val="a3"/>
            <w:rFonts w:hint="eastAsia"/>
            <w:b/>
            <w:noProof/>
          </w:rPr>
          <w:t>公司债券相关情况</w:t>
        </w:r>
        <w:r w:rsidR="00B80B16">
          <w:rPr>
            <w:b/>
            <w:noProof/>
            <w:webHidden/>
          </w:rPr>
          <w:tab/>
        </w:r>
        <w:r>
          <w:rPr>
            <w:b/>
            <w:noProof/>
            <w:webHidden/>
          </w:rPr>
          <w:fldChar w:fldCharType="begin"/>
        </w:r>
        <w:r w:rsidR="00B80B16">
          <w:rPr>
            <w:b/>
            <w:noProof/>
            <w:webHidden/>
          </w:rPr>
          <w:instrText xml:space="preserve"> PAGEREF _Toc484510572 \h </w:instrText>
        </w:r>
        <w:r>
          <w:rPr>
            <w:b/>
            <w:noProof/>
            <w:webHidden/>
          </w:rPr>
        </w:r>
        <w:r>
          <w:rPr>
            <w:b/>
            <w:noProof/>
            <w:webHidden/>
          </w:rPr>
          <w:fldChar w:fldCharType="separate"/>
        </w:r>
        <w:r w:rsidR="00B80B16">
          <w:rPr>
            <w:b/>
            <w:noProof/>
            <w:webHidden/>
          </w:rPr>
          <w:t>25</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3" w:history="1">
        <w:r w:rsidR="00B80B16">
          <w:rPr>
            <w:rStyle w:val="a3"/>
            <w:rFonts w:ascii="宋体" w:hAnsi="宋体" w:hint="eastAsia"/>
            <w:b/>
            <w:noProof/>
          </w:rPr>
          <w:t>第十节</w:t>
        </w:r>
        <w:r w:rsidR="00B80B16">
          <w:rPr>
            <w:rFonts w:asciiTheme="minorHAnsi" w:eastAsiaTheme="minorEastAsia" w:hAnsiTheme="minorHAnsi" w:cstheme="minorBidi"/>
            <w:b/>
            <w:noProof/>
            <w:szCs w:val="22"/>
          </w:rPr>
          <w:tab/>
        </w:r>
        <w:r w:rsidR="00B80B16">
          <w:rPr>
            <w:rStyle w:val="a3"/>
            <w:rFonts w:ascii="宋体" w:hAnsi="宋体" w:hint="eastAsia"/>
            <w:b/>
            <w:noProof/>
          </w:rPr>
          <w:t>财务报告</w:t>
        </w:r>
        <w:r w:rsidR="00B80B16">
          <w:rPr>
            <w:b/>
            <w:noProof/>
            <w:webHidden/>
          </w:rPr>
          <w:tab/>
        </w:r>
        <w:r>
          <w:rPr>
            <w:b/>
            <w:noProof/>
            <w:webHidden/>
          </w:rPr>
          <w:fldChar w:fldCharType="begin"/>
        </w:r>
        <w:r w:rsidR="00B80B16">
          <w:rPr>
            <w:b/>
            <w:noProof/>
            <w:webHidden/>
          </w:rPr>
          <w:instrText xml:space="preserve"> PAGEREF _Toc484510573 \h </w:instrText>
        </w:r>
        <w:r>
          <w:rPr>
            <w:b/>
            <w:noProof/>
            <w:webHidden/>
          </w:rPr>
        </w:r>
        <w:r>
          <w:rPr>
            <w:b/>
            <w:noProof/>
            <w:webHidden/>
          </w:rPr>
          <w:fldChar w:fldCharType="separate"/>
        </w:r>
        <w:r w:rsidR="00B80B16">
          <w:rPr>
            <w:b/>
            <w:noProof/>
            <w:webHidden/>
          </w:rPr>
          <w:t>27</w:t>
        </w:r>
        <w:r>
          <w:rPr>
            <w:b/>
            <w:noProof/>
            <w:webHidden/>
          </w:rPr>
          <w:fldChar w:fldCharType="end"/>
        </w:r>
      </w:hyperlink>
    </w:p>
    <w:p w:rsidR="00167101" w:rsidRDefault="00F90A5B">
      <w:pPr>
        <w:pStyle w:val="11"/>
        <w:tabs>
          <w:tab w:val="left" w:pos="1260"/>
          <w:tab w:val="right" w:leader="dot" w:pos="8823"/>
        </w:tabs>
        <w:spacing w:line="360" w:lineRule="auto"/>
        <w:rPr>
          <w:rFonts w:asciiTheme="minorHAnsi" w:eastAsiaTheme="minorEastAsia" w:hAnsiTheme="minorHAnsi" w:cstheme="minorBidi"/>
          <w:b/>
          <w:noProof/>
          <w:szCs w:val="22"/>
        </w:rPr>
      </w:pPr>
      <w:hyperlink w:anchor="_Toc484510574" w:history="1">
        <w:r w:rsidR="00B80B16">
          <w:rPr>
            <w:rStyle w:val="a3"/>
            <w:rFonts w:ascii="宋体" w:hAnsi="宋体" w:hint="eastAsia"/>
            <w:b/>
            <w:noProof/>
          </w:rPr>
          <w:t>第十一节</w:t>
        </w:r>
        <w:r w:rsidR="00B80B16">
          <w:rPr>
            <w:rFonts w:asciiTheme="minorHAnsi" w:eastAsiaTheme="minorEastAsia" w:hAnsiTheme="minorHAnsi" w:cstheme="minorBidi"/>
            <w:b/>
            <w:noProof/>
            <w:szCs w:val="22"/>
          </w:rPr>
          <w:tab/>
        </w:r>
        <w:r w:rsidR="00B80B16">
          <w:rPr>
            <w:rStyle w:val="a3"/>
            <w:rFonts w:ascii="宋体" w:hAnsi="宋体" w:hint="eastAsia"/>
            <w:b/>
            <w:noProof/>
          </w:rPr>
          <w:t>备查文件目录</w:t>
        </w:r>
        <w:r w:rsidR="00B80B16">
          <w:rPr>
            <w:b/>
            <w:noProof/>
            <w:webHidden/>
          </w:rPr>
          <w:tab/>
        </w:r>
        <w:r>
          <w:rPr>
            <w:b/>
            <w:noProof/>
            <w:webHidden/>
          </w:rPr>
          <w:fldChar w:fldCharType="begin"/>
        </w:r>
        <w:r w:rsidR="00B80B16">
          <w:rPr>
            <w:b/>
            <w:noProof/>
            <w:webHidden/>
          </w:rPr>
          <w:instrText xml:space="preserve"> PAGEREF _Toc484510574 \h </w:instrText>
        </w:r>
        <w:r>
          <w:rPr>
            <w:b/>
            <w:noProof/>
            <w:webHidden/>
          </w:rPr>
        </w:r>
        <w:r>
          <w:rPr>
            <w:b/>
            <w:noProof/>
            <w:webHidden/>
          </w:rPr>
          <w:fldChar w:fldCharType="separate"/>
        </w:r>
        <w:r w:rsidR="00B80B16">
          <w:rPr>
            <w:b/>
            <w:noProof/>
            <w:webHidden/>
          </w:rPr>
          <w:t>131</w:t>
        </w:r>
        <w:r>
          <w:rPr>
            <w:b/>
            <w:noProof/>
            <w:webHidden/>
          </w:rPr>
          <w:fldChar w:fldCharType="end"/>
        </w:r>
      </w:hyperlink>
    </w:p>
    <w:p w:rsidR="00167101" w:rsidRDefault="00F90A5B">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167101" w:rsidRDefault="00B80B16">
      <w:pPr>
        <w:rPr>
          <w:szCs w:val="21"/>
        </w:rPr>
      </w:pPr>
      <w:r>
        <w:rPr>
          <w:szCs w:val="21"/>
        </w:rPr>
        <w:br w:type="page"/>
      </w:r>
    </w:p>
    <w:p w:rsidR="00167101" w:rsidRDefault="00B80B16">
      <w:pPr>
        <w:pStyle w:val="10"/>
        <w:numPr>
          <w:ilvl w:val="0"/>
          <w:numId w:val="3"/>
        </w:numPr>
      </w:pPr>
      <w:bookmarkStart w:id="2" w:name="_Toc484510564"/>
      <w:bookmarkStart w:id="3" w:name="_Toc342565880"/>
      <w:r>
        <w:rPr>
          <w:rFonts w:hint="eastAsia"/>
        </w:rPr>
        <w:lastRenderedPageBreak/>
        <w:t>释义</w:t>
      </w:r>
      <w:bookmarkEnd w:id="2"/>
    </w:p>
    <w:sdt>
      <w:sdtPr>
        <w:rPr>
          <w:rFonts w:ascii="Calibri" w:hAnsi="Calibri"/>
          <w:b/>
          <w:bCs/>
          <w:sz w:val="24"/>
          <w:szCs w:val="22"/>
        </w:rPr>
        <w:alias w:val="模块:释义"/>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B80B16" w:rsidRDefault="00B80B16">
          <w:pPr>
            <w:rPr>
              <w:szCs w:val="21"/>
            </w:rPr>
          </w:pPr>
          <w:r>
            <w:rPr>
              <w:szCs w:val="21"/>
            </w:rPr>
            <w:t>在本报告书中，除非文义另有所指，下列词语具有如下含义：</w:t>
          </w:r>
        </w:p>
        <w:tbl>
          <w:tblPr>
            <w:tblStyle w:val="a6"/>
            <w:tblW w:w="0" w:type="auto"/>
            <w:tblLook w:val="04A0"/>
          </w:tblPr>
          <w:tblGrid>
            <w:gridCol w:w="1951"/>
            <w:gridCol w:w="1134"/>
            <w:gridCol w:w="5963"/>
          </w:tblGrid>
          <w:tr w:rsidR="00B80B16" w:rsidTr="00B80B16">
            <w:tc>
              <w:tcPr>
                <w:tcW w:w="9048" w:type="dxa"/>
                <w:gridSpan w:val="3"/>
              </w:tcPr>
              <w:p w:rsidR="00B80B16" w:rsidRDefault="00B80B16" w:rsidP="00B80B16">
                <w:pPr>
                  <w:rPr>
                    <w:szCs w:val="21"/>
                  </w:rPr>
                </w:pPr>
                <w:r>
                  <w:rPr>
                    <w:szCs w:val="21"/>
                  </w:rPr>
                  <w:t>常用词语释义</w:t>
                </w:r>
              </w:p>
            </w:tc>
          </w:tr>
          <w:sdt>
            <w:sdtPr>
              <w:rPr>
                <w:rFonts w:ascii="Calibri" w:eastAsiaTheme="minorEastAsia" w:hAnsi="Calibri" w:cstheme="minorBidi" w:hint="eastAsia"/>
                <w:kern w:val="2"/>
                <w:szCs w:val="21"/>
              </w:rPr>
              <w:alias w:val="释义"/>
              <w:tag w:val="_GBC_ca5c2cb7a4e545e2b2d9d1b94b528746"/>
              <w:id w:val="2811271"/>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69"/>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中国证监会</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70"/>
                    <w:lock w:val="sdtLocked"/>
                  </w:sdtPr>
                  <w:sdtContent>
                    <w:tc>
                      <w:tcPr>
                        <w:tcW w:w="5963" w:type="dxa"/>
                      </w:tcPr>
                      <w:p w:rsidR="00B80B16" w:rsidRDefault="00B80B16" w:rsidP="00B80B16">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2811274"/>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72"/>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上交所</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73"/>
                    <w:lock w:val="sdtLocked"/>
                  </w:sdtPr>
                  <w:sdtContent>
                    <w:tc>
                      <w:tcPr>
                        <w:tcW w:w="5963" w:type="dxa"/>
                      </w:tcPr>
                      <w:p w:rsidR="00B80B16" w:rsidRDefault="00B80B16" w:rsidP="00B80B16">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2811277"/>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75"/>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航天科工</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76"/>
                    <w:lock w:val="sdtLocked"/>
                  </w:sdtPr>
                  <w:sdtContent>
                    <w:tc>
                      <w:tcPr>
                        <w:tcW w:w="5963" w:type="dxa"/>
                      </w:tcPr>
                      <w:p w:rsidR="00B80B16" w:rsidRDefault="00B80B16" w:rsidP="00B80B16">
                        <w:pPr>
                          <w:rPr>
                            <w:szCs w:val="21"/>
                          </w:rPr>
                        </w:pPr>
                        <w:r>
                          <w:rPr>
                            <w:rFonts w:hint="eastAsia"/>
                            <w:szCs w:val="21"/>
                          </w:rPr>
                          <w:t>中国航天科工集团公司</w:t>
                        </w:r>
                      </w:p>
                    </w:tc>
                  </w:sdtContent>
                </w:sdt>
              </w:tr>
            </w:sdtContent>
          </w:sdt>
          <w:sdt>
            <w:sdtPr>
              <w:rPr>
                <w:rFonts w:ascii="Calibri" w:eastAsiaTheme="minorEastAsia" w:hAnsi="Calibri" w:cstheme="minorBidi" w:hint="eastAsia"/>
                <w:kern w:val="2"/>
                <w:szCs w:val="21"/>
              </w:rPr>
              <w:alias w:val="释义"/>
              <w:tag w:val="_GBC_ca5c2cb7a4e545e2b2d9d1b94b528746"/>
              <w:id w:val="2811280"/>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78"/>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公司、航天通信</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79"/>
                    <w:lock w:val="sdtLocked"/>
                  </w:sdtPr>
                  <w:sdtContent>
                    <w:tc>
                      <w:tcPr>
                        <w:tcW w:w="5963" w:type="dxa"/>
                      </w:tcPr>
                      <w:p w:rsidR="00B80B16" w:rsidRDefault="00B80B16" w:rsidP="00B80B16">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283"/>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81"/>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财务公司</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82"/>
                    <w:lock w:val="sdtLocked"/>
                  </w:sdtPr>
                  <w:sdtContent>
                    <w:tc>
                      <w:tcPr>
                        <w:tcW w:w="5963" w:type="dxa"/>
                      </w:tcPr>
                      <w:p w:rsidR="00B80B16" w:rsidRDefault="00B80B16" w:rsidP="00B80B16">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811286"/>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84"/>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沈阳新乐</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85"/>
                    <w:lock w:val="sdtLocked"/>
                  </w:sdtPr>
                  <w:sdtContent>
                    <w:tc>
                      <w:tcPr>
                        <w:tcW w:w="5963" w:type="dxa"/>
                      </w:tcPr>
                      <w:p w:rsidR="00B80B16" w:rsidRDefault="00B80B16" w:rsidP="00B80B16">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811289"/>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87"/>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成都航天</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88"/>
                    <w:lock w:val="sdtLocked"/>
                  </w:sdtPr>
                  <w:sdtContent>
                    <w:tc>
                      <w:tcPr>
                        <w:tcW w:w="5963" w:type="dxa"/>
                      </w:tcPr>
                      <w:p w:rsidR="00B80B16" w:rsidRDefault="00B80B16" w:rsidP="00B80B16">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2811292"/>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90"/>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四川灵通</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91"/>
                    <w:lock w:val="sdtLocked"/>
                  </w:sdtPr>
                  <w:sdtContent>
                    <w:tc>
                      <w:tcPr>
                        <w:tcW w:w="5963" w:type="dxa"/>
                      </w:tcPr>
                      <w:p w:rsidR="00B80B16" w:rsidRDefault="00B80B16" w:rsidP="00B80B16">
                        <w:pPr>
                          <w:rPr>
                            <w:szCs w:val="21"/>
                          </w:rPr>
                        </w:pPr>
                        <w:r>
                          <w:rPr>
                            <w:rFonts w:hint="eastAsia"/>
                            <w:szCs w:val="21"/>
                          </w:rPr>
                          <w:t>四川灵通电讯有限公司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295"/>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93"/>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航天中汇</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94"/>
                    <w:lock w:val="sdtLocked"/>
                  </w:sdtPr>
                  <w:sdtContent>
                    <w:tc>
                      <w:tcPr>
                        <w:tcW w:w="5963" w:type="dxa"/>
                      </w:tcPr>
                      <w:p w:rsidR="00B80B16" w:rsidRDefault="00B80B16" w:rsidP="00B80B16">
                        <w:pPr>
                          <w:rPr>
                            <w:szCs w:val="21"/>
                          </w:rPr>
                        </w:pPr>
                        <w:r>
                          <w:rPr>
                            <w:rFonts w:hint="eastAsia"/>
                            <w:szCs w:val="21"/>
                          </w:rPr>
                          <w:t>浙江航天中汇实业有限公司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298"/>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96"/>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宁波中鑫</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297"/>
                    <w:lock w:val="sdtLocked"/>
                  </w:sdtPr>
                  <w:sdtContent>
                    <w:tc>
                      <w:tcPr>
                        <w:tcW w:w="5963" w:type="dxa"/>
                      </w:tcPr>
                      <w:p w:rsidR="00B80B16" w:rsidRDefault="00B80B16" w:rsidP="00B80B16">
                        <w:pPr>
                          <w:rPr>
                            <w:szCs w:val="21"/>
                          </w:rPr>
                        </w:pPr>
                        <w:r>
                          <w:rPr>
                            <w:rFonts w:hint="eastAsia"/>
                            <w:szCs w:val="21"/>
                          </w:rPr>
                          <w:t>宁波中鑫毛纺集团公司</w:t>
                        </w:r>
                      </w:p>
                    </w:tc>
                  </w:sdtContent>
                </w:sdt>
              </w:tr>
            </w:sdtContent>
          </w:sdt>
          <w:sdt>
            <w:sdtPr>
              <w:rPr>
                <w:rFonts w:ascii="Calibri" w:eastAsiaTheme="minorEastAsia" w:hAnsi="Calibri" w:cstheme="minorBidi" w:hint="eastAsia"/>
                <w:kern w:val="2"/>
                <w:szCs w:val="21"/>
              </w:rPr>
              <w:alias w:val="释义"/>
              <w:tag w:val="_GBC_ca5c2cb7a4e545e2b2d9d1b94b528746"/>
              <w:id w:val="2811301"/>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299"/>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江苏捷诚</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300"/>
                    <w:lock w:val="sdtLocked"/>
                  </w:sdtPr>
                  <w:sdtContent>
                    <w:tc>
                      <w:tcPr>
                        <w:tcW w:w="5963" w:type="dxa"/>
                      </w:tcPr>
                      <w:p w:rsidR="00B80B16" w:rsidRDefault="00B80B16" w:rsidP="00B80B16">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304"/>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302"/>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沈阳易讯</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303"/>
                    <w:lock w:val="sdtLocked"/>
                  </w:sdtPr>
                  <w:sdtContent>
                    <w:tc>
                      <w:tcPr>
                        <w:tcW w:w="5963" w:type="dxa"/>
                      </w:tcPr>
                      <w:p w:rsidR="00B80B16" w:rsidRDefault="00B80B16" w:rsidP="00B80B16">
                        <w:pPr>
                          <w:rPr>
                            <w:szCs w:val="21"/>
                          </w:rPr>
                        </w:pPr>
                        <w:r>
                          <w:rPr>
                            <w:rFonts w:hint="eastAsia"/>
                            <w:szCs w:val="21"/>
                          </w:rPr>
                          <w:t>易讯科技股份有限公司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307"/>
              <w:lock w:val="sdtLocked"/>
            </w:sdtPr>
            <w:sdtContent>
              <w:tr w:rsidR="00B80B16" w:rsidTr="00B80B16">
                <w:sdt>
                  <w:sdtPr>
                    <w:rPr>
                      <w:rFonts w:ascii="Calibri" w:eastAsiaTheme="minorEastAsia" w:hAnsi="Calibri" w:cstheme="minorBidi" w:hint="eastAsia"/>
                      <w:kern w:val="2"/>
                      <w:szCs w:val="21"/>
                    </w:rPr>
                    <w:alias w:val="常用词语"/>
                    <w:tag w:val="_GBC_c69fa7c1244840708cb11cdff80e2e4a"/>
                    <w:id w:val="2811305"/>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优能科技</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306"/>
                    <w:lock w:val="sdtLocked"/>
                  </w:sdtPr>
                  <w:sdtContent>
                    <w:tc>
                      <w:tcPr>
                        <w:tcW w:w="5963" w:type="dxa"/>
                      </w:tcPr>
                      <w:p w:rsidR="00B80B16" w:rsidRDefault="00B80B16" w:rsidP="00B80B16">
                        <w:pPr>
                          <w:rPr>
                            <w:szCs w:val="21"/>
                          </w:rPr>
                        </w:pPr>
                        <w:r>
                          <w:rPr>
                            <w:rFonts w:hint="eastAsia"/>
                            <w:szCs w:val="21"/>
                          </w:rPr>
                          <w:t>优能通信科技（杭州）有限公司</w:t>
                        </w:r>
                      </w:p>
                    </w:tc>
                  </w:sdtContent>
                </w:sdt>
              </w:tr>
            </w:sdtContent>
          </w:sdt>
          <w:sdt>
            <w:sdtPr>
              <w:rPr>
                <w:rFonts w:ascii="Calibri" w:eastAsiaTheme="minorEastAsia" w:hAnsi="Calibri" w:cstheme="minorBidi" w:hint="eastAsia"/>
                <w:kern w:val="2"/>
                <w:szCs w:val="21"/>
              </w:rPr>
              <w:alias w:val="释义"/>
              <w:tag w:val="_GBC_ca5c2cb7a4e545e2b2d9d1b94b528746"/>
              <w:id w:val="2811310"/>
              <w:lock w:val="sdtLocked"/>
            </w:sdtPr>
            <w:sdtContent>
              <w:tr w:rsidR="00B80B16" w:rsidRPr="00B80B16" w:rsidTr="00B80B16">
                <w:sdt>
                  <w:sdtPr>
                    <w:rPr>
                      <w:rFonts w:ascii="Calibri" w:eastAsiaTheme="minorEastAsia" w:hAnsi="Calibri" w:cstheme="minorBidi" w:hint="eastAsia"/>
                      <w:kern w:val="2"/>
                      <w:szCs w:val="21"/>
                    </w:rPr>
                    <w:alias w:val="常用词语"/>
                    <w:tag w:val="_GBC_c69fa7c1244840708cb11cdff80e2e4a"/>
                    <w:id w:val="2811308"/>
                    <w:lock w:val="sdtLocked"/>
                  </w:sdtPr>
                  <w:sdtEndPr>
                    <w:rPr>
                      <w:rFonts w:ascii="Times New Roman" w:eastAsia="宋体" w:hAnsi="Times New Roman" w:cs="Times New Roman"/>
                      <w:kern w:val="0"/>
                      <w:sz w:val="20"/>
                    </w:rPr>
                  </w:sdtEndPr>
                  <w:sdtContent>
                    <w:tc>
                      <w:tcPr>
                        <w:tcW w:w="1951" w:type="dxa"/>
                      </w:tcPr>
                      <w:p w:rsidR="00B80B16" w:rsidRDefault="00B80B16" w:rsidP="00B80B16">
                        <w:pPr>
                          <w:rPr>
                            <w:szCs w:val="21"/>
                          </w:rPr>
                        </w:pPr>
                        <w:r>
                          <w:rPr>
                            <w:rFonts w:ascii="Calibri" w:hAnsi="Calibri" w:hint="eastAsia"/>
                            <w:szCs w:val="21"/>
                          </w:rPr>
                          <w:t>智慧海派</w:t>
                        </w:r>
                      </w:p>
                    </w:tc>
                  </w:sdtContent>
                </w:sdt>
                <w:tc>
                  <w:tcPr>
                    <w:tcW w:w="1134" w:type="dxa"/>
                  </w:tcPr>
                  <w:p w:rsidR="00B80B16" w:rsidRDefault="00B80B16" w:rsidP="00B80B1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2811309"/>
                    <w:lock w:val="sdtLocked"/>
                  </w:sdtPr>
                  <w:sdtContent>
                    <w:tc>
                      <w:tcPr>
                        <w:tcW w:w="5963" w:type="dxa"/>
                      </w:tcPr>
                      <w:p w:rsidR="00B80B16" w:rsidRDefault="00B80B16" w:rsidP="00B80B16">
                        <w:pPr>
                          <w:rPr>
                            <w:szCs w:val="21"/>
                          </w:rPr>
                        </w:pPr>
                        <w:r>
                          <w:rPr>
                            <w:rFonts w:hint="eastAsia"/>
                            <w:szCs w:val="21"/>
                          </w:rPr>
                          <w:t>智慧海派科技有限公司</w:t>
                        </w:r>
                      </w:p>
                    </w:tc>
                  </w:sdtContent>
                </w:sdt>
              </w:tr>
            </w:sdtContent>
          </w:sdt>
        </w:tbl>
        <w:p w:rsidR="00B80B16" w:rsidRDefault="00B80B16"/>
        <w:p w:rsidR="00167101" w:rsidRPr="00B80B16" w:rsidRDefault="00F90A5B" w:rsidP="00B80B16"/>
      </w:sdtContent>
    </w:sdt>
    <w:p w:rsidR="00167101" w:rsidRDefault="00167101"/>
    <w:p w:rsidR="00167101" w:rsidRDefault="00167101"/>
    <w:p w:rsidR="00167101" w:rsidRDefault="00B80B16">
      <w:pPr>
        <w:pStyle w:val="10"/>
        <w:numPr>
          <w:ilvl w:val="0"/>
          <w:numId w:val="3"/>
        </w:numPr>
        <w:rPr>
          <w:color w:val="FF0000"/>
          <w:u w:val="single"/>
        </w:rPr>
      </w:pPr>
      <w:bookmarkStart w:id="4" w:name="_Toc484510565"/>
      <w:r>
        <w:rPr>
          <w:rFonts w:hint="eastAsia"/>
        </w:rPr>
        <w:t>公司简介</w:t>
      </w:r>
      <w:bookmarkEnd w:id="3"/>
      <w:r>
        <w:rPr>
          <w:rFonts w:hint="eastAsia"/>
        </w:rPr>
        <w:t>和主要财务指标</w:t>
      </w:r>
      <w:bookmarkEnd w:id="4"/>
    </w:p>
    <w:bookmarkStart w:id="5" w:name="_Toc342051041" w:displacedByCustomXml="next"/>
    <w:bookmarkStart w:id="6" w:name="_Toc342565881" w:displacedByCustomXml="next"/>
    <w:sdt>
      <w:sdtPr>
        <w:rPr>
          <w:rFonts w:ascii="Calibri" w:hAnsi="Calibri" w:cs="宋体" w:hint="eastAsia"/>
          <w:b w:val="0"/>
          <w:bCs w:val="0"/>
          <w:kern w:val="0"/>
          <w:sz w:val="24"/>
          <w:szCs w:val="22"/>
        </w:rPr>
        <w:alias w:val="模块:公司信息"/>
        <w:tag w:val="_GBC_aa763dfc67ed4eac9000c019cc1ff258"/>
        <w:id w:val="4295530"/>
        <w:lock w:val="sdtLocked"/>
        <w:placeholder>
          <w:docPart w:val="GBC22222222222222222222222222222"/>
        </w:placeholder>
      </w:sdtPr>
      <w:sdtEndPr>
        <w:rPr>
          <w:rFonts w:ascii="宋体" w:hAnsi="宋体"/>
          <w:sz w:val="21"/>
          <w:szCs w:val="24"/>
        </w:rPr>
      </w:sdtEndPr>
      <w:sdtContent>
        <w:p w:rsidR="00B80B16" w:rsidRDefault="00B80B16">
          <w:pPr>
            <w:pStyle w:val="2"/>
            <w:numPr>
              <w:ilvl w:val="1"/>
              <w:numId w:val="4"/>
            </w:numPr>
            <w:ind w:left="566" w:hangingChars="236" w:hanging="566"/>
          </w:pPr>
          <w:r>
            <w:rPr>
              <w:rFonts w:hint="eastAsia"/>
            </w:rPr>
            <w:t>公司信息</w:t>
          </w:r>
          <w:bookmarkEnd w:id="6"/>
          <w:bookmarkEnd w:id="5"/>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法定中文名称"/>
                    <w:tag w:val="_GBC_6f7f4fb261c84402a309f1371502ca4f"/>
                    <w:id w:val="2817252"/>
                    <w:lock w:val="sdtLocked"/>
                    <w:dataBinding w:prefixMappings="xmlns:clcid-cgi='clcid-cgi'" w:xpath="/*/clcid-cgi:GongSiFaDingZhongWenMingCheng" w:storeItemID="{89EBAB94-44A0-46A2-B712-30D997D04A6D}"/>
                    <w:text/>
                  </w:sdtPr>
                  <w:sdtContent>
                    <w:r w:rsidR="00B80B16">
                      <w:rPr>
                        <w:rFonts w:hint="eastAsia"/>
                        <w:szCs w:val="21"/>
                      </w:rPr>
                      <w:t>航天通信控股集团股份有限公司</w:t>
                    </w:r>
                  </w:sdtContent>
                </w:sdt>
              </w:p>
            </w:tc>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法定中文简称"/>
                    <w:tag w:val="_GBC_81d015910ffd41a79aab9b534ae23bf9"/>
                    <w:id w:val="2817253"/>
                    <w:lock w:val="sdtLocked"/>
                  </w:sdtPr>
                  <w:sdtContent>
                    <w:r w:rsidR="00B80B16">
                      <w:rPr>
                        <w:rFonts w:hint="eastAsia"/>
                        <w:szCs w:val="21"/>
                      </w:rPr>
                      <w:t>航天通信</w:t>
                    </w:r>
                  </w:sdtContent>
                </w:sdt>
              </w:p>
            </w:tc>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76bb9d00facc46729fc189f07997be20"/>
                <w:id w:val="2817254"/>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AEROSPACE COMMUNICATIONS HOLDINGS  CO.,LTD.</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9e3d2f7031f94463b9229ceb00e67a06"/>
                <w:id w:val="2817255"/>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AEROCOM</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1327a0d8afa49e1aba9d42a68663413"/>
                <w:id w:val="2817256"/>
                <w:lock w:val="sdtLocked"/>
                <w:dataBinding w:prefixMappings="xmlns:clcid-cgi='clcid-cgi'" w:xpath="/*/clcid-cgi:GongSiFaDingDaiBiaoRen" w:storeItemID="{89EBAB94-44A0-46A2-B712-30D997D04A6D}"/>
                <w:text/>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敖刚</w:t>
                    </w:r>
                  </w:p>
                </w:tc>
              </w:sdtContent>
            </w:sdt>
          </w:tr>
        </w:tbl>
        <w:p w:rsidR="00167101" w:rsidRPr="00B80B16" w:rsidRDefault="00F90A5B" w:rsidP="00B80B16"/>
      </w:sdtContent>
    </w:sdt>
    <w:p w:rsidR="00167101" w:rsidRDefault="00167101">
      <w:pPr>
        <w:kinsoku w:val="0"/>
        <w:overflowPunct w:val="0"/>
        <w:autoSpaceDE w:val="0"/>
        <w:autoSpaceDN w:val="0"/>
        <w:adjustRightInd w:val="0"/>
        <w:snapToGrid w:val="0"/>
        <w:rPr>
          <w:szCs w:val="21"/>
        </w:rPr>
      </w:pPr>
    </w:p>
    <w:bookmarkStart w:id="7" w:name="_Toc342051042" w:displacedByCustomXml="next"/>
    <w:bookmarkStart w:id="8" w:name="_Toc342565882" w:displacedByCustomXml="next"/>
    <w:sdt>
      <w:sdtPr>
        <w:rPr>
          <w:rFonts w:ascii="Calibri" w:hAnsi="Calibri" w:cs="宋体" w:hint="eastAsia"/>
          <w:b w:val="0"/>
          <w:bCs w:val="0"/>
          <w:kern w:val="0"/>
          <w:sz w:val="24"/>
          <w:szCs w:val="22"/>
        </w:rPr>
        <w:alias w:val="模块:联系人和联系方式"/>
        <w:tag w:val="_GBC_c68db6bd18a148f3a9683d04b791123b"/>
        <w:id w:val="26932533"/>
        <w:lock w:val="sdtLocked"/>
        <w:placeholder>
          <w:docPart w:val="GBC22222222222222222222222222222"/>
        </w:placeholder>
      </w:sdtPr>
      <w:sdtEndPr>
        <w:rPr>
          <w:rFonts w:ascii="宋体" w:hAnsi="宋体"/>
          <w:sz w:val="21"/>
          <w:szCs w:val="24"/>
        </w:rPr>
      </w:sdtEndPr>
      <w:sdtContent>
        <w:p w:rsidR="00B80B16" w:rsidRDefault="00B80B16">
          <w:pPr>
            <w:pStyle w:val="2"/>
            <w:numPr>
              <w:ilvl w:val="1"/>
              <w:numId w:val="4"/>
            </w:numPr>
            <w:ind w:left="566" w:hangingChars="236" w:hanging="566"/>
          </w:pPr>
          <w:r>
            <w:rPr>
              <w:rFonts w:hint="eastAsia"/>
            </w:rPr>
            <w:t>联系人和联系方式</w:t>
          </w:r>
          <w:bookmarkEnd w:id="8"/>
          <w:bookmarkEnd w:id="7"/>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B80B16" w:rsidRDefault="00B80B16" w:rsidP="00B80B16">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B80B16" w:rsidRDefault="00B80B16" w:rsidP="00B80B16">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董事会秘书姓名"/>
                    <w:tag w:val="_GBC_cac0fb0ee4d0495699c4e8dd8009b5ca"/>
                    <w:id w:val="2817352"/>
                    <w:lock w:val="sdtLocked"/>
                  </w:sdtPr>
                  <w:sdtContent>
                    <w:r w:rsidR="00B80B16">
                      <w:rPr>
                        <w:rFonts w:hint="eastAsia"/>
                        <w:szCs w:val="21"/>
                      </w:rPr>
                      <w:t>吴从曙</w:t>
                    </w:r>
                  </w:sdtContent>
                </w:sdt>
              </w:p>
            </w:tc>
            <w:tc>
              <w:tcPr>
                <w:tcW w:w="1667" w:type="pct"/>
                <w:tcBorders>
                  <w:top w:val="single" w:sz="4" w:space="0" w:color="auto"/>
                  <w:left w:val="single" w:sz="4" w:space="0" w:color="auto"/>
                  <w:bottom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证券事务代表姓名"/>
                    <w:tag w:val="_GBC_70a26fa96d8a40d39d18f0eafbed4a17"/>
                    <w:id w:val="2817353"/>
                    <w:lock w:val="sdtLocked"/>
                  </w:sdtPr>
                  <w:sdtContent>
                    <w:r w:rsidR="00B80B16">
                      <w:rPr>
                        <w:rFonts w:hint="eastAsia"/>
                        <w:szCs w:val="21"/>
                      </w:rPr>
                      <w:t>叶瑞忠</w:t>
                    </w:r>
                  </w:sdtContent>
                </w:sdt>
              </w:p>
            </w:tc>
          </w:tr>
          <w:tr w:rsid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da00edc9edfd4e12abfd953a8f45ecd1"/>
                    <w:id w:val="2817354"/>
                    <w:lock w:val="sdtLocked"/>
                  </w:sdtPr>
                  <w:sdtContent>
                    <w:r w:rsidR="00B80B16">
                      <w:rPr>
                        <w:rFonts w:hint="eastAsia"/>
                        <w:szCs w:val="21"/>
                      </w:rPr>
                      <w:t>杭州解放路138号航天通信大厦一号楼</w:t>
                    </w:r>
                  </w:sdtContent>
                </w:sdt>
              </w:p>
            </w:tc>
            <w:tc>
              <w:tcPr>
                <w:tcW w:w="1667" w:type="pct"/>
                <w:tcBorders>
                  <w:top w:val="single" w:sz="4" w:space="0" w:color="auto"/>
                  <w:left w:val="single" w:sz="4" w:space="0" w:color="auto"/>
                  <w:bottom w:val="single" w:sz="4" w:space="0" w:color="auto"/>
                </w:tcBorders>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3adcc9d1aa664f27a97cc756d390649c"/>
                    <w:id w:val="2817355"/>
                    <w:lock w:val="sdtLocked"/>
                  </w:sdtPr>
                  <w:sdtContent>
                    <w:r w:rsidR="00B80B16">
                      <w:rPr>
                        <w:rFonts w:hint="eastAsia"/>
                        <w:szCs w:val="21"/>
                      </w:rPr>
                      <w:t>杭州解放路138号航天通信大厦一号楼</w:t>
                    </w:r>
                  </w:sdtContent>
                </w:sdt>
              </w:p>
            </w:tc>
          </w:tr>
          <w:tr w:rsid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a03b44a2aeb641db9208ad0940e9b248"/>
                <w:id w:val="2817356"/>
                <w:lock w:val="sdtLocked"/>
              </w:sdtPr>
              <w:sdtContent>
                <w:tc>
                  <w:tcPr>
                    <w:tcW w:w="1667" w:type="pct"/>
                    <w:tcBorders>
                      <w:top w:val="single" w:sz="4" w:space="0" w:color="auto"/>
                      <w:left w:val="single" w:sz="4" w:space="0" w:color="auto"/>
                      <w:bottom w:val="single" w:sz="4" w:space="0" w:color="auto"/>
                      <w:right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0571-87034676</w:t>
                    </w:r>
                  </w:p>
                </w:tc>
              </w:sdtContent>
            </w:sdt>
            <w:sdt>
              <w:sdtPr>
                <w:rPr>
                  <w:rFonts w:hint="eastAsia"/>
                  <w:szCs w:val="21"/>
                </w:rPr>
                <w:alias w:val="公司证券事务代表电话"/>
                <w:tag w:val="_GBC_6902b4b9534e46ef906c46cc54c81432"/>
                <w:id w:val="2817357"/>
                <w:lock w:val="sdtLocked"/>
              </w:sdtPr>
              <w:sdtContent>
                <w:tc>
                  <w:tcPr>
                    <w:tcW w:w="1667"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0571-87079526</w:t>
                    </w:r>
                  </w:p>
                </w:tc>
              </w:sdtContent>
            </w:sdt>
          </w:tr>
          <w:tr w:rsid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03560dc980424f4aa2d9832b0fb18d8d"/>
                <w:id w:val="2817358"/>
                <w:lock w:val="sdtLocked"/>
              </w:sdtPr>
              <w:sdtContent>
                <w:tc>
                  <w:tcPr>
                    <w:tcW w:w="1667" w:type="pct"/>
                    <w:tcBorders>
                      <w:top w:val="single" w:sz="4" w:space="0" w:color="auto"/>
                      <w:left w:val="single" w:sz="4" w:space="0" w:color="auto"/>
                      <w:bottom w:val="single" w:sz="4" w:space="0" w:color="auto"/>
                      <w:right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0571-87077662</w:t>
                    </w:r>
                  </w:p>
                </w:tc>
              </w:sdtContent>
            </w:sdt>
            <w:sdt>
              <w:sdtPr>
                <w:rPr>
                  <w:rFonts w:hint="eastAsia"/>
                  <w:szCs w:val="21"/>
                </w:rPr>
                <w:alias w:val="公司证券事务代表传真"/>
                <w:tag w:val="_GBC_fa537b03ba9e4cb5a37f2170eae641b0"/>
                <w:id w:val="2817359"/>
                <w:lock w:val="sdtLocked"/>
              </w:sdtPr>
              <w:sdtContent>
                <w:tc>
                  <w:tcPr>
                    <w:tcW w:w="1667"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0571-87077662</w:t>
                    </w:r>
                  </w:p>
                </w:tc>
              </w:sdtContent>
            </w:sdt>
          </w:tr>
          <w:tr w:rsidR="00B80B16" w:rsidRPr="00B80B16" w:rsidTr="00B80B16">
            <w:tc>
              <w:tcPr>
                <w:tcW w:w="1666"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5f9d2117b526463192a29912849968c2"/>
                <w:id w:val="2817360"/>
                <w:lock w:val="sdtLocked"/>
              </w:sdtPr>
              <w:sdtContent>
                <w:tc>
                  <w:tcPr>
                    <w:tcW w:w="1667" w:type="pct"/>
                    <w:tcBorders>
                      <w:top w:val="single" w:sz="4" w:space="0" w:color="auto"/>
                      <w:left w:val="single" w:sz="4" w:space="0" w:color="auto"/>
                      <w:bottom w:val="single" w:sz="4" w:space="0" w:color="auto"/>
                      <w:right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stock@aerocom.cn</w:t>
                    </w:r>
                  </w:p>
                </w:tc>
              </w:sdtContent>
            </w:sdt>
            <w:sdt>
              <w:sdtPr>
                <w:rPr>
                  <w:rFonts w:hint="eastAsia"/>
                  <w:szCs w:val="21"/>
                </w:rPr>
                <w:alias w:val="公司证券事务代表电子信箱"/>
                <w:tag w:val="_GBC_bedfc63a281248468aa1efc5a07a5efb"/>
                <w:id w:val="2817361"/>
                <w:lock w:val="sdtLocked"/>
              </w:sdtPr>
              <w:sdtContent>
                <w:tc>
                  <w:tcPr>
                    <w:tcW w:w="1667"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stock@aerocom.cn</w:t>
                    </w:r>
                  </w:p>
                </w:tc>
              </w:sdtContent>
            </w:sdt>
          </w:tr>
        </w:tbl>
        <w:p w:rsidR="00167101" w:rsidRPr="00B80B16" w:rsidRDefault="00F90A5B" w:rsidP="00B80B16"/>
      </w:sdtContent>
    </w:sdt>
    <w:p w:rsidR="00167101" w:rsidRDefault="00167101">
      <w:pPr>
        <w:kinsoku w:val="0"/>
        <w:overflowPunct w:val="0"/>
        <w:autoSpaceDE w:val="0"/>
        <w:autoSpaceDN w:val="0"/>
        <w:adjustRightInd w:val="0"/>
        <w:snapToGrid w:val="0"/>
        <w:rPr>
          <w:szCs w:val="21"/>
        </w:rPr>
      </w:pPr>
    </w:p>
    <w:p w:rsidR="00167101" w:rsidRDefault="00B80B16">
      <w:pPr>
        <w:pStyle w:val="2"/>
        <w:numPr>
          <w:ilvl w:val="1"/>
          <w:numId w:val="4"/>
        </w:numPr>
      </w:pPr>
      <w:r>
        <w:t>基本情况变更简介</w:t>
      </w:r>
    </w:p>
    <w:sdt>
      <w:sdtPr>
        <w:rPr>
          <w:szCs w:val="21"/>
        </w:rPr>
        <w:alias w:val="模块:基本情况变更简介"/>
        <w:tag w:val="_GBC_5882b65ee1af4c18a1a62f56241999ce"/>
        <w:id w:val="2817419"/>
        <w:lock w:val="sdtLocked"/>
      </w:sdtPr>
      <w:sdtEndPr>
        <w:rPr>
          <w:szCs w:val="24"/>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公司注册地址</w:t>
                </w:r>
              </w:p>
            </w:tc>
            <w:sdt>
              <w:sdtPr>
                <w:rPr>
                  <w:szCs w:val="21"/>
                </w:rPr>
                <w:alias w:val="公司注册地址"/>
                <w:tag w:val="_GBC_176149bee7bf41819b29097eb854f331"/>
                <w:id w:val="2817420"/>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szCs w:val="21"/>
                      </w:rPr>
                      <w:t>杭州解放路138号航天通信大厦一号楼</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公司注册地址的邮政编码</w:t>
                </w:r>
              </w:p>
            </w:tc>
            <w:sdt>
              <w:sdtPr>
                <w:rPr>
                  <w:szCs w:val="21"/>
                </w:rPr>
                <w:alias w:val="公司注册地址邮政编码"/>
                <w:tag w:val="_GBC_3655ad918d6642f6b23902666a2542af"/>
                <w:id w:val="2817421"/>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szCs w:val="21"/>
                      </w:rPr>
                      <w:t>310009</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公司办公地址</w:t>
                </w:r>
              </w:p>
            </w:tc>
            <w:sdt>
              <w:sdtPr>
                <w:rPr>
                  <w:rFonts w:hint="eastAsia"/>
                  <w:szCs w:val="21"/>
                </w:rPr>
                <w:alias w:val="公司办公地址"/>
                <w:tag w:val="_GBC_5d7ed1a91af0489a99a8b9a1eb39057e"/>
                <w:id w:val="2817422"/>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杭州解放路138号航天通信大厦一号楼</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公司办公地址的邮政编码</w:t>
                </w:r>
              </w:p>
            </w:tc>
            <w:sdt>
              <w:sdtPr>
                <w:rPr>
                  <w:rFonts w:hint="eastAsia"/>
                  <w:szCs w:val="21"/>
                </w:rPr>
                <w:alias w:val="公司办公地址邮政编码"/>
                <w:tag w:val="_GBC_0b586d6a76e74eb5bfd69803dd5b3f21"/>
                <w:id w:val="2817423"/>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310009</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lastRenderedPageBreak/>
                  <w:t>公司网址</w:t>
                </w:r>
              </w:p>
            </w:tc>
            <w:sdt>
              <w:sdtPr>
                <w:rPr>
                  <w:rFonts w:hint="eastAsia"/>
                  <w:szCs w:val="21"/>
                </w:rPr>
                <w:alias w:val="公司国际互联网网址"/>
                <w:tag w:val="_GBC_7230b5ca49734fc2ad410245ff685045"/>
                <w:id w:val="2817424"/>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http：//www.aerocom.cn</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电子信箱</w:t>
                </w:r>
              </w:p>
            </w:tc>
            <w:sdt>
              <w:sdtPr>
                <w:rPr>
                  <w:rFonts w:hint="eastAsia"/>
                  <w:szCs w:val="21"/>
                </w:rPr>
                <w:alias w:val="公司电子信箱"/>
                <w:tag w:val="_GBC_229dc578e23341bbaf9302c6a1aaeb1e"/>
                <w:id w:val="2817425"/>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stock@aerocom.cn</w:t>
                    </w:r>
                  </w:p>
                </w:tc>
              </w:sdtContent>
            </w:sdt>
          </w:tr>
          <w:tr w:rsidR="00B80B16" w:rsidRP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报告期内变更情况查询索引</w:t>
                </w:r>
              </w:p>
            </w:tc>
            <w:sdt>
              <w:sdtPr>
                <w:rPr>
                  <w:rFonts w:hint="eastAsia"/>
                  <w:szCs w:val="21"/>
                </w:rPr>
                <w:alias w:val="公司基本情况报告期内变更查询索引"/>
                <w:tag w:val="_GBC_faa254795096437fb73ed03d5cbc1c7e"/>
                <w:id w:val="2817426"/>
                <w:lock w:val="sdtLocked"/>
                <w:showingPlcHdr/>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color w:val="333399"/>
                      </w:rPr>
                      <w:t xml:space="preserve">　</w:t>
                    </w:r>
                  </w:p>
                </w:tc>
              </w:sdtContent>
            </w:sdt>
          </w:tr>
        </w:tbl>
        <w:p w:rsidR="00167101" w:rsidRPr="00B80B16" w:rsidRDefault="00F90A5B" w:rsidP="00B80B16"/>
      </w:sdtContent>
    </w:sdt>
    <w:sdt>
      <w:sdtPr>
        <w:rPr>
          <w:rFonts w:ascii="Calibri" w:hAnsi="Calibri" w:cs="宋体"/>
          <w:b w:val="0"/>
          <w:bCs w:val="0"/>
          <w:kern w:val="0"/>
          <w:szCs w:val="22"/>
        </w:rPr>
        <w:alias w:val="模块:信息披露及备置地点变更情况简介"/>
        <w:tag w:val="_GBC_20a39c6141734cc19616660ebf1a0dfa"/>
        <w:id w:val="4295844"/>
        <w:lock w:val="sdtLocked"/>
        <w:placeholder>
          <w:docPart w:val="GBC22222222222222222222222222222"/>
        </w:placeholder>
      </w:sdtPr>
      <w:sdtEndPr>
        <w:rPr>
          <w:rFonts w:ascii="宋体" w:hAnsi="宋体"/>
          <w:szCs w:val="24"/>
        </w:rPr>
      </w:sdtEndPr>
      <w:sdtContent>
        <w:p w:rsidR="00B80B16" w:rsidRDefault="00B80B16">
          <w:pPr>
            <w:pStyle w:val="2"/>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公司选定的信息披露报纸名称</w:t>
                </w:r>
              </w:p>
            </w:tc>
            <w:sdt>
              <w:sdtPr>
                <w:rPr>
                  <w:szCs w:val="21"/>
                </w:rPr>
                <w:alias w:val="公司选定的信息披露报纸名称"/>
                <w:tag w:val="_GBC_ea25303a54e24033a0a9a380e9688e98"/>
                <w:id w:val="2817468"/>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szCs w:val="21"/>
                      </w:rPr>
                      <w:t>《中国证券报》、《上海证券报》、《证券时报》</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登载半年度报告的中国证监会指定网站的网址</w:t>
                </w:r>
              </w:p>
            </w:tc>
            <w:sdt>
              <w:sdtPr>
                <w:rPr>
                  <w:szCs w:val="21"/>
                </w:rPr>
                <w:alias w:val="登载定期报告的中国证监会指定网站的网址"/>
                <w:tag w:val="_GBC_4b6bb026dc8f4d8cbc0b758784efbc03"/>
                <w:id w:val="2817469"/>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szCs w:val="21"/>
                      </w:rPr>
                      <w:t>http://www.sse.com.cn</w:t>
                    </w:r>
                  </w:p>
                </w:tc>
              </w:sdtContent>
            </w:sdt>
          </w:tr>
          <w:tr w:rsid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公司半年度报告备置地点</w:t>
                </w:r>
              </w:p>
            </w:tc>
            <w:sdt>
              <w:sdtPr>
                <w:rPr>
                  <w:rFonts w:hint="eastAsia"/>
                  <w:szCs w:val="21"/>
                </w:rPr>
                <w:alias w:val="公司定期报告备置地点"/>
                <w:tag w:val="_GBC_d97f7bcfbb644b17b1594081653d6090"/>
                <w:id w:val="2817470"/>
                <w:lock w:val="sdtLocked"/>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szCs w:val="21"/>
                      </w:rPr>
                      <w:t>公司证券部</w:t>
                    </w:r>
                  </w:p>
                </w:tc>
              </w:sdtContent>
            </w:sdt>
          </w:tr>
          <w:tr w:rsidR="00B80B16" w:rsidRPr="00B80B16" w:rsidTr="00B80B16">
            <w:trPr>
              <w:trHeight w:val="293"/>
            </w:trPr>
            <w:tc>
              <w:tcPr>
                <w:tcW w:w="2169"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rPr>
                    <w:szCs w:val="21"/>
                  </w:rPr>
                </w:pPr>
                <w:r>
                  <w:t>报告期内变更情况查询索引</w:t>
                </w:r>
              </w:p>
            </w:tc>
            <w:sdt>
              <w:sdtPr>
                <w:rPr>
                  <w:rFonts w:hint="eastAsia"/>
                  <w:szCs w:val="21"/>
                </w:rPr>
                <w:alias w:val="公司信息披露及备置地点报告期内变更查询索引"/>
                <w:tag w:val="_GBC_13ebb9c022d044bab9ba38dcffdfaa76"/>
                <w:id w:val="2817471"/>
                <w:lock w:val="sdtLocked"/>
                <w:showingPlcHdr/>
              </w:sdtPr>
              <w:sdtContent>
                <w:tc>
                  <w:tcPr>
                    <w:tcW w:w="2831" w:type="pct"/>
                    <w:tcBorders>
                      <w:top w:val="single" w:sz="4" w:space="0" w:color="auto"/>
                      <w:left w:val="single" w:sz="4" w:space="0" w:color="auto"/>
                      <w:bottom w:val="single" w:sz="4" w:space="0" w:color="auto"/>
                    </w:tcBorders>
                  </w:tcPr>
                  <w:p w:rsidR="00B80B16" w:rsidRDefault="00B80B16" w:rsidP="00B80B16">
                    <w:pPr>
                      <w:kinsoku w:val="0"/>
                      <w:overflowPunct w:val="0"/>
                      <w:autoSpaceDE w:val="0"/>
                      <w:autoSpaceDN w:val="0"/>
                      <w:adjustRightInd w:val="0"/>
                      <w:snapToGrid w:val="0"/>
                      <w:rPr>
                        <w:szCs w:val="21"/>
                      </w:rPr>
                    </w:pPr>
                    <w:r>
                      <w:rPr>
                        <w:rFonts w:hint="eastAsia"/>
                        <w:color w:val="333399"/>
                      </w:rPr>
                      <w:t xml:space="preserve">　</w:t>
                    </w:r>
                  </w:p>
                </w:tc>
              </w:sdtContent>
            </w:sdt>
          </w:tr>
        </w:tbl>
        <w:p w:rsidR="00167101" w:rsidRPr="00B80B16" w:rsidRDefault="00F90A5B" w:rsidP="00B80B16"/>
      </w:sdtContent>
    </w:sdt>
    <w:p w:rsidR="00167101" w:rsidRDefault="00167101">
      <w:pPr>
        <w:kinsoku w:val="0"/>
        <w:overflowPunct w:val="0"/>
        <w:autoSpaceDE w:val="0"/>
        <w:autoSpaceDN w:val="0"/>
        <w:adjustRightInd w:val="0"/>
        <w:snapToGrid w:val="0"/>
        <w:rPr>
          <w:szCs w:val="21"/>
        </w:rPr>
      </w:pPr>
    </w:p>
    <w:bookmarkStart w:id="9" w:name="_Toc342051045" w:displacedByCustomXml="next"/>
    <w:bookmarkStart w:id="10" w:name="_Toc342565885" w:displacedByCustomXml="next"/>
    <w:sdt>
      <w:sdtPr>
        <w:rPr>
          <w:rFonts w:ascii="Calibri" w:hAnsi="Calibri" w:cs="宋体" w:hint="eastAsia"/>
          <w:b w:val="0"/>
          <w:bCs w:val="0"/>
          <w:kern w:val="0"/>
          <w:szCs w:val="22"/>
        </w:rPr>
        <w:alias w:val="模块:公司股票简况"/>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167101" w:rsidRDefault="00B80B16">
          <w:pPr>
            <w:pStyle w:val="2"/>
            <w:numPr>
              <w:ilvl w:val="1"/>
              <w:numId w:val="4"/>
            </w:numPr>
          </w:pPr>
          <w:r>
            <w:rPr>
              <w:rFonts w:hint="eastAsia"/>
            </w:rPr>
            <w:t>公司股票简况</w:t>
          </w:r>
          <w:bookmarkEnd w:id="10"/>
          <w:bookmarkEnd w:id="9"/>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9"/>
            <w:gridCol w:w="1779"/>
            <w:gridCol w:w="1499"/>
            <w:gridCol w:w="2058"/>
          </w:tblGrid>
          <w:tr w:rsidR="00B80B16" w:rsidTr="00B80B16">
            <w:trPr>
              <w:trHeight w:val="293"/>
            </w:trPr>
            <w:tc>
              <w:tcPr>
                <w:tcW w:w="1000" w:type="pct"/>
                <w:tcBorders>
                  <w:top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jc w:val="center"/>
                  <w:rPr>
                    <w:szCs w:val="21"/>
                  </w:rPr>
                </w:pPr>
                <w:r>
                  <w:rPr>
                    <w:rFonts w:hint="eastAsia"/>
                    <w:szCs w:val="21"/>
                  </w:rPr>
                  <w:t>股票简称</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B80B16" w:rsidRDefault="00B80B16" w:rsidP="00B80B16">
                <w:pPr>
                  <w:kinsoku w:val="0"/>
                  <w:overflowPunct w:val="0"/>
                  <w:autoSpaceDE w:val="0"/>
                  <w:autoSpaceDN w:val="0"/>
                  <w:adjustRightInd w:val="0"/>
                  <w:snapToGrid w:val="0"/>
                  <w:jc w:val="center"/>
                  <w:rPr>
                    <w:szCs w:val="21"/>
                  </w:rPr>
                </w:pPr>
                <w:r>
                  <w:rPr>
                    <w:rFonts w:hint="eastAsia"/>
                    <w:szCs w:val="21"/>
                  </w:rPr>
                  <w:t>股票代码</w:t>
                </w:r>
              </w:p>
            </w:tc>
            <w:tc>
              <w:tcPr>
                <w:tcW w:w="1157" w:type="pct"/>
                <w:tcBorders>
                  <w:top w:val="single" w:sz="4" w:space="0" w:color="auto"/>
                  <w:left w:val="single" w:sz="4" w:space="0" w:color="auto"/>
                  <w:bottom w:val="single" w:sz="4" w:space="0" w:color="auto"/>
                </w:tcBorders>
                <w:shd w:val="clear" w:color="auto" w:fill="auto"/>
              </w:tcPr>
              <w:p w:rsidR="00B80B16" w:rsidRDefault="00B80B16" w:rsidP="00B80B16">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GBC_4e064b55e0734b1d9be1e41379a353e2"/>
              <w:id w:val="2817512"/>
              <w:lock w:val="sdtLocked"/>
            </w:sdtPr>
            <w:sdtContent>
              <w:tr w:rsidR="00B80B16" w:rsidTr="00B80B16">
                <w:trPr>
                  <w:trHeight w:val="293"/>
                </w:trPr>
                <w:tc>
                  <w:tcPr>
                    <w:tcW w:w="1000" w:type="pct"/>
                    <w:tcBorders>
                      <w:top w:val="single" w:sz="4" w:space="0" w:color="auto"/>
                      <w:bottom w:val="single" w:sz="4" w:space="0" w:color="auto"/>
                      <w:right w:val="single" w:sz="4" w:space="0" w:color="auto"/>
                    </w:tcBorders>
                    <w:shd w:val="clear" w:color="auto" w:fill="auto"/>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2817507"/>
                        <w:lock w:val="sdtLocked"/>
                      </w:sdtPr>
                      <w:sdtContent>
                        <w:r w:rsidR="00B80B16">
                          <w:rPr>
                            <w:rFonts w:hint="eastAsia"/>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2817508"/>
                        <w:lock w:val="sdtLocked"/>
                      </w:sdtPr>
                      <w:sdtContent>
                        <w:r w:rsidR="00B80B16">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2817509"/>
                        <w:lock w:val="sdtLocked"/>
                      </w:sdtPr>
                      <w:sdtContent>
                        <w:r w:rsidR="00B80B16">
                          <w:rPr>
                            <w:rFonts w:hint="eastAsia"/>
                            <w:szCs w:val="21"/>
                          </w:rPr>
                          <w:t>航天通信</w:t>
                        </w:r>
                      </w:sdtContent>
                    </w:sdt>
                  </w:p>
                </w:tc>
                <w:tc>
                  <w:tcPr>
                    <w:tcW w:w="843" w:type="pct"/>
                    <w:tcBorders>
                      <w:top w:val="single" w:sz="4" w:space="0" w:color="auto"/>
                      <w:left w:val="single" w:sz="4" w:space="0" w:color="auto"/>
                      <w:bottom w:val="single" w:sz="4" w:space="0" w:color="auto"/>
                      <w:right w:val="single" w:sz="4" w:space="0" w:color="auto"/>
                    </w:tcBorders>
                    <w:shd w:val="clear" w:color="auto" w:fill="auto"/>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2817510"/>
                        <w:lock w:val="sdtLocked"/>
                      </w:sdtPr>
                      <w:sdtContent>
                        <w:r w:rsidR="00B80B16">
                          <w:rPr>
                            <w:rFonts w:hint="eastAsia"/>
                            <w:szCs w:val="21"/>
                          </w:rPr>
                          <w:t>600677</w:t>
                        </w:r>
                      </w:sdtContent>
                    </w:sdt>
                  </w:p>
                </w:tc>
                <w:tc>
                  <w:tcPr>
                    <w:tcW w:w="1157" w:type="pct"/>
                    <w:tcBorders>
                      <w:top w:val="single" w:sz="4" w:space="0" w:color="auto"/>
                      <w:left w:val="single" w:sz="4" w:space="0" w:color="auto"/>
                      <w:bottom w:val="single" w:sz="4" w:space="0" w:color="auto"/>
                    </w:tcBorders>
                    <w:shd w:val="clear" w:color="auto" w:fill="auto"/>
                  </w:tcPr>
                  <w:p w:rsidR="00B80B16" w:rsidRDefault="00F90A5B" w:rsidP="00B80B16">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2817511"/>
                        <w:lock w:val="sdtLocked"/>
                      </w:sdtPr>
                      <w:sdtContent>
                        <w:r w:rsidR="00B80B16">
                          <w:rPr>
                            <w:rFonts w:hint="eastAsia"/>
                            <w:szCs w:val="21"/>
                          </w:rPr>
                          <w:t>浙江中汇、航天中汇</w:t>
                        </w:r>
                      </w:sdtContent>
                    </w:sdt>
                  </w:p>
                </w:tc>
              </w:tr>
            </w:sdtContent>
          </w:sdt>
        </w:tbl>
        <w:p w:rsidR="00B80B16" w:rsidRDefault="00B80B16"/>
        <w:p w:rsidR="00167101" w:rsidRDefault="00F90A5B">
          <w:pPr>
            <w:kinsoku w:val="0"/>
            <w:overflowPunct w:val="0"/>
            <w:autoSpaceDE w:val="0"/>
            <w:autoSpaceDN w:val="0"/>
            <w:adjustRightInd w:val="0"/>
            <w:snapToGrid w:val="0"/>
            <w:rPr>
              <w:color w:val="0070C0"/>
              <w:szCs w:val="21"/>
            </w:rPr>
          </w:pPr>
        </w:p>
      </w:sdtContent>
    </w:sdt>
    <w:sdt>
      <w:sdtPr>
        <w:rPr>
          <w:rFonts w:ascii="Calibri" w:hAnsi="Calibri" w:cs="宋体"/>
          <w:b w:val="0"/>
          <w:bCs w:val="0"/>
          <w:kern w:val="0"/>
          <w:szCs w:val="22"/>
        </w:rPr>
        <w:alias w:val="模块:其他有关资料"/>
        <w:tag w:val="_GBC_cd186ef4acaf4e28b71fed998e691ebd"/>
        <w:id w:val="4295963"/>
        <w:lock w:val="sdtLocked"/>
        <w:placeholder>
          <w:docPart w:val="GBC22222222222222222222222222222"/>
        </w:placeholder>
      </w:sdtPr>
      <w:sdtEndPr>
        <w:rPr>
          <w:rFonts w:ascii="宋体" w:hAnsi="宋体" w:hint="eastAsia"/>
          <w:szCs w:val="24"/>
        </w:rPr>
      </w:sdtEndPr>
      <w:sdtContent>
        <w:p w:rsidR="00167101" w:rsidRDefault="00B80B16">
          <w:pPr>
            <w:pStyle w:val="2"/>
            <w:numPr>
              <w:ilvl w:val="1"/>
              <w:numId w:val="4"/>
            </w:numPr>
          </w:pPr>
          <w:r>
            <w:t>其他有关资料</w:t>
          </w:r>
        </w:p>
        <w:sdt>
          <w:sdtPr>
            <w:alias w:val="是否适用：其他有关资料[双击切换]"/>
            <w:tag w:val="_GBC_78c3cc115c0d4dd3bf5e7c57142e5e68"/>
            <w:id w:val="12498022"/>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pPr>
        <w:rPr>
          <w:bdr w:val="single" w:sz="4" w:space="0" w:color="auto"/>
        </w:rPr>
      </w:pPr>
    </w:p>
    <w:p w:rsidR="00167101" w:rsidRDefault="00B80B16">
      <w:pPr>
        <w:pStyle w:val="2"/>
        <w:numPr>
          <w:ilvl w:val="1"/>
          <w:numId w:val="4"/>
        </w:numPr>
      </w:pPr>
      <w:bookmarkStart w:id="11" w:name="_Toc342056397"/>
      <w:bookmarkStart w:id="12" w:name="_Toc342565889"/>
      <w:r>
        <w:rPr>
          <w:rFonts w:hint="eastAsia"/>
        </w:rPr>
        <w:t>公司主要会计数据和财务指标</w:t>
      </w:r>
      <w:bookmarkEnd w:id="11"/>
      <w:bookmarkEnd w:id="12"/>
    </w:p>
    <w:p w:rsidR="00167101" w:rsidRDefault="00B80B16">
      <w:pPr>
        <w:pStyle w:val="3"/>
        <w:numPr>
          <w:ilvl w:val="1"/>
          <w:numId w:val="2"/>
        </w:numPr>
      </w:pPr>
      <w:r>
        <w:rPr>
          <w:rFonts w:hint="eastAsia"/>
        </w:rPr>
        <w:t>主要会计数据</w:t>
      </w:r>
    </w:p>
    <w:p w:rsidR="00167101" w:rsidRDefault="00B80B16">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GBC_aea1fefe2cc54d88a8a870982a41d97a"/>
        <w:id w:val="1444593"/>
        <w:lock w:val="sdtLocked"/>
      </w:sdtPr>
      <w:sdtContent>
        <w:p w:rsidR="00A62A7B" w:rsidRDefault="00A62A7B" w:rsidP="00A62A7B"/>
        <w:tbl>
          <w:tblPr>
            <w:tblStyle w:val="a6"/>
            <w:tblW w:w="5000" w:type="pct"/>
            <w:tblLook w:val="0000"/>
          </w:tblPr>
          <w:tblGrid>
            <w:gridCol w:w="3483"/>
            <w:gridCol w:w="2002"/>
            <w:gridCol w:w="2002"/>
            <w:gridCol w:w="1562"/>
          </w:tblGrid>
          <w:tr w:rsidR="009B5148" w:rsidTr="00696D99">
            <w:trPr>
              <w:trHeight w:val="596"/>
            </w:trPr>
            <w:tc>
              <w:tcPr>
                <w:tcW w:w="1925" w:type="pct"/>
                <w:vAlign w:val="center"/>
              </w:tcPr>
              <w:p w:rsidR="009B5148" w:rsidRDefault="009B5148" w:rsidP="004C69F7">
                <w:pPr>
                  <w:kinsoku w:val="0"/>
                  <w:overflowPunct w:val="0"/>
                  <w:autoSpaceDE w:val="0"/>
                  <w:autoSpaceDN w:val="0"/>
                  <w:adjustRightInd w:val="0"/>
                  <w:snapToGrid w:val="0"/>
                  <w:jc w:val="center"/>
                  <w:rPr>
                    <w:szCs w:val="21"/>
                  </w:rPr>
                </w:pPr>
                <w:r>
                  <w:rPr>
                    <w:rFonts w:hint="eastAsia"/>
                    <w:szCs w:val="21"/>
                  </w:rPr>
                  <w:t>主要会计数据</w:t>
                </w:r>
              </w:p>
            </w:tc>
            <w:tc>
              <w:tcPr>
                <w:tcW w:w="1106" w:type="pct"/>
                <w:vAlign w:val="center"/>
              </w:tcPr>
              <w:p w:rsidR="009B5148" w:rsidRDefault="009B5148" w:rsidP="004C69F7">
                <w:pPr>
                  <w:kinsoku w:val="0"/>
                  <w:overflowPunct w:val="0"/>
                  <w:autoSpaceDE w:val="0"/>
                  <w:autoSpaceDN w:val="0"/>
                  <w:adjustRightInd w:val="0"/>
                  <w:snapToGrid w:val="0"/>
                  <w:jc w:val="center"/>
                </w:pPr>
                <w:r>
                  <w:rPr>
                    <w:rFonts w:hint="eastAsia"/>
                  </w:rPr>
                  <w:t>本</w:t>
                </w:r>
                <w:r>
                  <w:t>报告期</w:t>
                </w:r>
              </w:p>
              <w:p w:rsidR="009B5148" w:rsidRDefault="009B5148" w:rsidP="004C69F7">
                <w:pPr>
                  <w:kinsoku w:val="0"/>
                  <w:overflowPunct w:val="0"/>
                  <w:autoSpaceDE w:val="0"/>
                  <w:autoSpaceDN w:val="0"/>
                  <w:adjustRightInd w:val="0"/>
                  <w:snapToGrid w:val="0"/>
                  <w:jc w:val="center"/>
                  <w:rPr>
                    <w:szCs w:val="21"/>
                  </w:rPr>
                </w:pPr>
                <w:r>
                  <w:t>（1－6月）</w:t>
                </w:r>
              </w:p>
            </w:tc>
            <w:tc>
              <w:tcPr>
                <w:tcW w:w="1106" w:type="pct"/>
                <w:vAlign w:val="center"/>
              </w:tcPr>
              <w:p w:rsidR="009B5148" w:rsidRDefault="009B5148" w:rsidP="004C69F7">
                <w:pPr>
                  <w:kinsoku w:val="0"/>
                  <w:overflowPunct w:val="0"/>
                  <w:autoSpaceDE w:val="0"/>
                  <w:autoSpaceDN w:val="0"/>
                  <w:adjustRightInd w:val="0"/>
                  <w:snapToGrid w:val="0"/>
                  <w:jc w:val="center"/>
                  <w:rPr>
                    <w:szCs w:val="21"/>
                  </w:rPr>
                </w:pPr>
                <w:r>
                  <w:t>上年同期</w:t>
                </w:r>
              </w:p>
            </w:tc>
            <w:tc>
              <w:tcPr>
                <w:tcW w:w="863" w:type="pct"/>
                <w:vAlign w:val="center"/>
              </w:tcPr>
              <w:p w:rsidR="009B5148" w:rsidRDefault="009B5148" w:rsidP="004C69F7">
                <w:pPr>
                  <w:kinsoku w:val="0"/>
                  <w:overflowPunct w:val="0"/>
                  <w:autoSpaceDE w:val="0"/>
                  <w:autoSpaceDN w:val="0"/>
                  <w:adjustRightInd w:val="0"/>
                  <w:snapToGrid w:val="0"/>
                  <w:jc w:val="center"/>
                  <w:rPr>
                    <w:szCs w:val="21"/>
                  </w:rPr>
                </w:pPr>
                <w:r>
                  <w:t>本报告期比上年同期增减</w:t>
                </w:r>
                <w:r>
                  <w:rPr>
                    <w:szCs w:val="21"/>
                  </w:rPr>
                  <w:t>(%)</w:t>
                </w:r>
              </w:p>
            </w:tc>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710985d8bd6047cc9011fc334cf8089b"/>
                <w:id w:val="1763664"/>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6,285,195,003.03</w:t>
                    </w:r>
                  </w:p>
                </w:tc>
              </w:sdtContent>
            </w:sdt>
            <w:sdt>
              <w:sdtPr>
                <w:rPr>
                  <w:bCs/>
                  <w:szCs w:val="21"/>
                </w:rPr>
                <w:alias w:val="营业收入"/>
                <w:tag w:val="_GBC_7c5da886e3a04f318f97bf5b3df41719"/>
                <w:id w:val="1763665"/>
                <w:lock w:val="sdtLocked"/>
              </w:sdtPr>
              <w:sdtContent>
                <w:tc>
                  <w:tcPr>
                    <w:tcW w:w="1106" w:type="pct"/>
                  </w:tcPr>
                  <w:p w:rsidR="009B5148" w:rsidRDefault="009B5148" w:rsidP="004C69F7">
                    <w:pPr>
                      <w:kinsoku w:val="0"/>
                      <w:overflowPunct w:val="0"/>
                      <w:autoSpaceDE w:val="0"/>
                      <w:autoSpaceDN w:val="0"/>
                      <w:adjustRightInd w:val="0"/>
                      <w:snapToGrid w:val="0"/>
                      <w:jc w:val="right"/>
                      <w:rPr>
                        <w:bCs/>
                        <w:szCs w:val="21"/>
                      </w:rPr>
                    </w:pPr>
                    <w:r>
                      <w:rPr>
                        <w:bCs/>
                        <w:szCs w:val="21"/>
                      </w:rPr>
                      <w:t>4,621,642,098.36</w:t>
                    </w:r>
                  </w:p>
                </w:tc>
              </w:sdtContent>
            </w:sdt>
            <w:sdt>
              <w:sdtPr>
                <w:rPr>
                  <w:szCs w:val="21"/>
                </w:rPr>
                <w:alias w:val="营业收入本期比上期增减"/>
                <w:tag w:val="_GBC_56b732ec8d414b90b7d6ca5cf88091fd"/>
                <w:id w:val="1763666"/>
                <w:lock w:val="sdtLocked"/>
              </w:sdtPr>
              <w:sdtContent>
                <w:tc>
                  <w:tcPr>
                    <w:tcW w:w="863" w:type="pct"/>
                  </w:tcPr>
                  <w:p w:rsidR="009B5148" w:rsidRDefault="009B5148" w:rsidP="004C69F7">
                    <w:pPr>
                      <w:kinsoku w:val="0"/>
                      <w:overflowPunct w:val="0"/>
                      <w:autoSpaceDE w:val="0"/>
                      <w:autoSpaceDN w:val="0"/>
                      <w:adjustRightInd w:val="0"/>
                      <w:snapToGrid w:val="0"/>
                      <w:jc w:val="right"/>
                      <w:rPr>
                        <w:szCs w:val="21"/>
                      </w:rPr>
                    </w:pPr>
                    <w:r>
                      <w:rPr>
                        <w:szCs w:val="21"/>
                      </w:rPr>
                      <w:t>35.99</w:t>
                    </w:r>
                  </w:p>
                </w:tc>
              </w:sdtContent>
            </w:sdt>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27b2cd64da26423d8bb15f0785df93b0"/>
                <w:id w:val="1763667"/>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7,549,844.51</w:t>
                    </w:r>
                  </w:p>
                </w:tc>
              </w:sdtContent>
            </w:sdt>
            <w:sdt>
              <w:sdtPr>
                <w:rPr>
                  <w:bCs/>
                  <w:szCs w:val="21"/>
                </w:rPr>
                <w:alias w:val="归属于母公司所有者的净利润"/>
                <w:tag w:val="_GBC_3730fdab291446f69786b3732d6fa348"/>
                <w:id w:val="1763668"/>
                <w:lock w:val="sdtLocked"/>
              </w:sdtPr>
              <w:sdtContent>
                <w:tc>
                  <w:tcPr>
                    <w:tcW w:w="1106" w:type="pct"/>
                  </w:tcPr>
                  <w:p w:rsidR="009B5148" w:rsidRDefault="009B5148" w:rsidP="004C69F7">
                    <w:pPr>
                      <w:kinsoku w:val="0"/>
                      <w:overflowPunct w:val="0"/>
                      <w:autoSpaceDE w:val="0"/>
                      <w:autoSpaceDN w:val="0"/>
                      <w:adjustRightInd w:val="0"/>
                      <w:snapToGrid w:val="0"/>
                      <w:jc w:val="right"/>
                      <w:rPr>
                        <w:bCs/>
                        <w:szCs w:val="21"/>
                      </w:rPr>
                    </w:pPr>
                    <w:r>
                      <w:rPr>
                        <w:bCs/>
                        <w:szCs w:val="21"/>
                      </w:rPr>
                      <w:t>15,011,380.18</w:t>
                    </w:r>
                  </w:p>
                </w:tc>
              </w:sdtContent>
            </w:sdt>
            <w:sdt>
              <w:sdtPr>
                <w:rPr>
                  <w:szCs w:val="21"/>
                </w:rPr>
                <w:alias w:val="净利润本期比上期增减"/>
                <w:tag w:val="_GBC_eecdd10196e7480384e0632db98938d0"/>
                <w:id w:val="1763669"/>
                <w:lock w:val="sdtLocked"/>
              </w:sdtPr>
              <w:sdtContent>
                <w:tc>
                  <w:tcPr>
                    <w:tcW w:w="863" w:type="pct"/>
                  </w:tcPr>
                  <w:p w:rsidR="009B5148" w:rsidRDefault="009B5148" w:rsidP="004C69F7">
                    <w:pPr>
                      <w:kinsoku w:val="0"/>
                      <w:overflowPunct w:val="0"/>
                      <w:autoSpaceDE w:val="0"/>
                      <w:autoSpaceDN w:val="0"/>
                      <w:adjustRightInd w:val="0"/>
                      <w:snapToGrid w:val="0"/>
                      <w:jc w:val="right"/>
                      <w:rPr>
                        <w:szCs w:val="21"/>
                      </w:rPr>
                    </w:pPr>
                    <w:r>
                      <w:rPr>
                        <w:szCs w:val="21"/>
                      </w:rPr>
                      <w:t>-49.71</w:t>
                    </w:r>
                  </w:p>
                </w:tc>
              </w:sdtContent>
            </w:sdt>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8519431eaa1d47388093b90a9296ce4c"/>
                <w:id w:val="1763670"/>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-10,050,024.24</w:t>
                    </w:r>
                  </w:p>
                </w:tc>
              </w:sdtContent>
            </w:sdt>
            <w:sdt>
              <w:sdtPr>
                <w:rPr>
                  <w:bCs/>
                  <w:szCs w:val="21"/>
                </w:rPr>
                <w:alias w:val="扣除非经常性损益后的净利润"/>
                <w:tag w:val="_GBC_9a2bb710bc064c538a123f1d4d9adca0"/>
                <w:id w:val="1763671"/>
                <w:lock w:val="sdtLocked"/>
              </w:sdtPr>
              <w:sdtContent>
                <w:tc>
                  <w:tcPr>
                    <w:tcW w:w="1106" w:type="pct"/>
                  </w:tcPr>
                  <w:p w:rsidR="009B5148" w:rsidRDefault="009B5148" w:rsidP="004C69F7">
                    <w:pPr>
                      <w:kinsoku w:val="0"/>
                      <w:overflowPunct w:val="0"/>
                      <w:autoSpaceDE w:val="0"/>
                      <w:autoSpaceDN w:val="0"/>
                      <w:adjustRightInd w:val="0"/>
                      <w:snapToGrid w:val="0"/>
                      <w:jc w:val="right"/>
                      <w:rPr>
                        <w:bCs/>
                        <w:szCs w:val="21"/>
                      </w:rPr>
                    </w:pPr>
                    <w:r>
                      <w:rPr>
                        <w:bCs/>
                        <w:szCs w:val="21"/>
                      </w:rPr>
                      <w:t>1,439,068.35</w:t>
                    </w:r>
                  </w:p>
                </w:tc>
              </w:sdtContent>
            </w:sdt>
            <w:sdt>
              <w:sdtPr>
                <w:rPr>
                  <w:szCs w:val="21"/>
                </w:rPr>
                <w:alias w:val="扣除非经常性损益的净利润本期比上期增减"/>
                <w:tag w:val="_GBC_1d13791dbbcf4bed92bb4394d4cea471"/>
                <w:id w:val="1763672"/>
                <w:lock w:val="sdtLocked"/>
              </w:sdtPr>
              <w:sdtContent>
                <w:tc>
                  <w:tcPr>
                    <w:tcW w:w="863" w:type="pct"/>
                  </w:tcPr>
                  <w:p w:rsidR="009B5148" w:rsidRDefault="009B5148" w:rsidP="004C69F7">
                    <w:pPr>
                      <w:kinsoku w:val="0"/>
                      <w:overflowPunct w:val="0"/>
                      <w:autoSpaceDE w:val="0"/>
                      <w:autoSpaceDN w:val="0"/>
                      <w:adjustRightInd w:val="0"/>
                      <w:snapToGrid w:val="0"/>
                      <w:jc w:val="right"/>
                      <w:rPr>
                        <w:szCs w:val="21"/>
                      </w:rPr>
                    </w:pPr>
                    <w:r>
                      <w:rPr>
                        <w:szCs w:val="21"/>
                      </w:rPr>
                      <w:t>-798.37</w:t>
                    </w:r>
                  </w:p>
                </w:tc>
              </w:sdtContent>
            </w:sdt>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18350a03bac449a8bf9de353501df757"/>
                <w:id w:val="1763673"/>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-416,732,754.47</w:t>
                    </w:r>
                  </w:p>
                </w:tc>
              </w:sdtContent>
            </w:sdt>
            <w:sdt>
              <w:sdtPr>
                <w:rPr>
                  <w:szCs w:val="21"/>
                </w:rPr>
                <w:alias w:val="经营活动现金流量净额"/>
                <w:tag w:val="_GBC_7e2906a118e24d74ad326fa7837a253e"/>
                <w:id w:val="1763674"/>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-1,060,246,224.01</w:t>
                    </w:r>
                  </w:p>
                </w:tc>
              </w:sdtContent>
            </w:sdt>
            <w:sdt>
              <w:sdtPr>
                <w:rPr>
                  <w:szCs w:val="21"/>
                </w:rPr>
                <w:alias w:val="经营活动现金流量净额本期比上期增减"/>
                <w:tag w:val="_GBC_bc517a22470b43708c54d8d84e53258d"/>
                <w:id w:val="1763675"/>
                <w:lock w:val="sdtLocked"/>
              </w:sdtPr>
              <w:sdtContent>
                <w:tc>
                  <w:tcPr>
                    <w:tcW w:w="863" w:type="pct"/>
                  </w:tcPr>
                  <w:p w:rsidR="009B5148" w:rsidRDefault="009B5148" w:rsidP="004C69F7">
                    <w:pPr>
                      <w:kinsoku w:val="0"/>
                      <w:overflowPunct w:val="0"/>
                      <w:autoSpaceDE w:val="0"/>
                      <w:autoSpaceDN w:val="0"/>
                      <w:adjustRightInd w:val="0"/>
                      <w:snapToGrid w:val="0"/>
                      <w:jc w:val="right"/>
                      <w:rPr>
                        <w:szCs w:val="21"/>
                      </w:rPr>
                    </w:pPr>
                    <w:r>
                      <w:rPr>
                        <w:rFonts w:hint="eastAsia"/>
                        <w:szCs w:val="21"/>
                      </w:rPr>
                      <w:t>不适用</w:t>
                    </w:r>
                  </w:p>
                </w:tc>
              </w:sdtContent>
            </w:sdt>
          </w:tr>
          <w:tr w:rsidR="009B5148" w:rsidTr="00696D99">
            <w:trPr>
              <w:trHeight w:val="533"/>
            </w:trPr>
            <w:tc>
              <w:tcPr>
                <w:tcW w:w="1925" w:type="pct"/>
                <w:vAlign w:val="center"/>
              </w:tcPr>
              <w:p w:rsidR="009B5148" w:rsidRDefault="009B5148" w:rsidP="004C69F7">
                <w:pPr>
                  <w:kinsoku w:val="0"/>
                  <w:overflowPunct w:val="0"/>
                  <w:autoSpaceDE w:val="0"/>
                  <w:autoSpaceDN w:val="0"/>
                  <w:adjustRightInd w:val="0"/>
                  <w:snapToGrid w:val="0"/>
                  <w:jc w:val="center"/>
                  <w:rPr>
                    <w:szCs w:val="21"/>
                  </w:rPr>
                </w:pPr>
              </w:p>
            </w:tc>
            <w:tc>
              <w:tcPr>
                <w:tcW w:w="1106" w:type="pct"/>
                <w:vAlign w:val="center"/>
              </w:tcPr>
              <w:p w:rsidR="009B5148" w:rsidRDefault="009B5148" w:rsidP="004C69F7">
                <w:pPr>
                  <w:kinsoku w:val="0"/>
                  <w:overflowPunct w:val="0"/>
                  <w:autoSpaceDE w:val="0"/>
                  <w:autoSpaceDN w:val="0"/>
                  <w:adjustRightInd w:val="0"/>
                  <w:snapToGrid w:val="0"/>
                  <w:jc w:val="center"/>
                  <w:rPr>
                    <w:szCs w:val="21"/>
                  </w:rPr>
                </w:pPr>
                <w:r>
                  <w:t>本报告期末</w:t>
                </w:r>
              </w:p>
            </w:tc>
            <w:tc>
              <w:tcPr>
                <w:tcW w:w="1106" w:type="pct"/>
                <w:vAlign w:val="center"/>
              </w:tcPr>
              <w:p w:rsidR="009B5148" w:rsidRDefault="009B5148" w:rsidP="004C69F7">
                <w:pPr>
                  <w:kinsoku w:val="0"/>
                  <w:overflowPunct w:val="0"/>
                  <w:autoSpaceDE w:val="0"/>
                  <w:autoSpaceDN w:val="0"/>
                  <w:adjustRightInd w:val="0"/>
                  <w:snapToGrid w:val="0"/>
                  <w:jc w:val="center"/>
                  <w:rPr>
                    <w:szCs w:val="21"/>
                  </w:rPr>
                </w:pPr>
                <w:r>
                  <w:t>上年度末</w:t>
                </w:r>
              </w:p>
            </w:tc>
            <w:tc>
              <w:tcPr>
                <w:tcW w:w="863" w:type="pct"/>
                <w:vAlign w:val="center"/>
              </w:tcPr>
              <w:p w:rsidR="009B5148" w:rsidRDefault="009B5148" w:rsidP="004C69F7">
                <w:pPr>
                  <w:kinsoku w:val="0"/>
                  <w:overflowPunct w:val="0"/>
                  <w:autoSpaceDE w:val="0"/>
                  <w:autoSpaceDN w:val="0"/>
                  <w:adjustRightInd w:val="0"/>
                  <w:snapToGrid w:val="0"/>
                  <w:jc w:val="center"/>
                  <w:rPr>
                    <w:szCs w:val="21"/>
                  </w:rPr>
                </w:pPr>
                <w:r>
                  <w:t>本报告期末比上年度末增减</w:t>
                </w:r>
                <w:r>
                  <w:rPr>
                    <w:szCs w:val="21"/>
                  </w:rPr>
                  <w:t>(%)</w:t>
                </w:r>
              </w:p>
            </w:tc>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c264e53177a646a89bab23ee6a122aac"/>
                <w:id w:val="1763686"/>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3,117,701,174.33</w:t>
                    </w:r>
                  </w:p>
                </w:tc>
              </w:sdtContent>
            </w:sdt>
            <w:sdt>
              <w:sdtPr>
                <w:rPr>
                  <w:bCs/>
                  <w:szCs w:val="21"/>
                </w:rPr>
                <w:alias w:val="归属于母公司所有者权益合计"/>
                <w:tag w:val="_GBC_8d9460019b644ac19fb31e97c9b4647e"/>
                <w:id w:val="1763687"/>
                <w:lock w:val="sdtLocked"/>
              </w:sdtPr>
              <w:sdtContent>
                <w:tc>
                  <w:tcPr>
                    <w:tcW w:w="1106" w:type="pct"/>
                  </w:tcPr>
                  <w:p w:rsidR="009B5148" w:rsidRDefault="009B5148" w:rsidP="004C69F7">
                    <w:pPr>
                      <w:kinsoku w:val="0"/>
                      <w:overflowPunct w:val="0"/>
                      <w:autoSpaceDE w:val="0"/>
                      <w:autoSpaceDN w:val="0"/>
                      <w:adjustRightInd w:val="0"/>
                      <w:snapToGrid w:val="0"/>
                      <w:jc w:val="right"/>
                      <w:rPr>
                        <w:bCs/>
                        <w:szCs w:val="21"/>
                      </w:rPr>
                    </w:pPr>
                    <w:r>
                      <w:rPr>
                        <w:bCs/>
                        <w:szCs w:val="21"/>
                      </w:rPr>
                      <w:t>3,120,587,163.82</w:t>
                    </w:r>
                  </w:p>
                </w:tc>
              </w:sdtContent>
            </w:sdt>
            <w:sdt>
              <w:sdtPr>
                <w:rPr>
                  <w:szCs w:val="21"/>
                </w:rPr>
                <w:alias w:val="股东权益本期比上期增减"/>
                <w:tag w:val="_GBC_4612e6cd36eb4c05848b0ee6de70a8ea"/>
                <w:id w:val="1763688"/>
                <w:lock w:val="sdtLocked"/>
              </w:sdtPr>
              <w:sdtContent>
                <w:tc>
                  <w:tcPr>
                    <w:tcW w:w="863" w:type="pct"/>
                  </w:tcPr>
                  <w:p w:rsidR="009B5148" w:rsidRDefault="009B5148" w:rsidP="009B5148">
                    <w:pPr>
                      <w:kinsoku w:val="0"/>
                      <w:overflowPunct w:val="0"/>
                      <w:autoSpaceDE w:val="0"/>
                      <w:autoSpaceDN w:val="0"/>
                      <w:adjustRightInd w:val="0"/>
                      <w:snapToGrid w:val="0"/>
                      <w:jc w:val="right"/>
                      <w:rPr>
                        <w:szCs w:val="21"/>
                      </w:rPr>
                    </w:pPr>
                    <w:r>
                      <w:rPr>
                        <w:szCs w:val="21"/>
                      </w:rPr>
                      <w:t>-0.</w:t>
                    </w:r>
                    <w:r>
                      <w:rPr>
                        <w:rFonts w:hint="eastAsia"/>
                        <w:szCs w:val="21"/>
                      </w:rPr>
                      <w:t>09</w:t>
                    </w:r>
                  </w:p>
                </w:tc>
              </w:sdtContent>
            </w:sdt>
          </w:tr>
          <w:tr w:rsidR="009B5148" w:rsidTr="00696D99">
            <w:trPr>
              <w:trHeight w:val="285"/>
            </w:trPr>
            <w:tc>
              <w:tcPr>
                <w:tcW w:w="1925" w:type="pct"/>
              </w:tcPr>
              <w:p w:rsidR="009B5148" w:rsidRDefault="009B5148" w:rsidP="004C69F7">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36328a382ae4482b8662418745db7d55"/>
                <w:id w:val="1763689"/>
                <w:lock w:val="sdtLocked"/>
              </w:sdtPr>
              <w:sdtContent>
                <w:tc>
                  <w:tcPr>
                    <w:tcW w:w="1106" w:type="pct"/>
                  </w:tcPr>
                  <w:p w:rsidR="009B5148" w:rsidRDefault="009B5148" w:rsidP="004C69F7">
                    <w:pPr>
                      <w:kinsoku w:val="0"/>
                      <w:overflowPunct w:val="0"/>
                      <w:autoSpaceDE w:val="0"/>
                      <w:autoSpaceDN w:val="0"/>
                      <w:adjustRightInd w:val="0"/>
                      <w:snapToGrid w:val="0"/>
                      <w:jc w:val="right"/>
                      <w:rPr>
                        <w:szCs w:val="21"/>
                      </w:rPr>
                    </w:pPr>
                    <w:r>
                      <w:rPr>
                        <w:szCs w:val="21"/>
                      </w:rPr>
                      <w:t>13,672,591,903.51</w:t>
                    </w:r>
                  </w:p>
                </w:tc>
              </w:sdtContent>
            </w:sdt>
            <w:sdt>
              <w:sdtPr>
                <w:rPr>
                  <w:bCs/>
                  <w:szCs w:val="21"/>
                </w:rPr>
                <w:alias w:val="资产总计"/>
                <w:tag w:val="_GBC_6c7912ed42714421ab5f733f008d5f76"/>
                <w:id w:val="1763690"/>
                <w:lock w:val="sdtLocked"/>
              </w:sdtPr>
              <w:sdtContent>
                <w:tc>
                  <w:tcPr>
                    <w:tcW w:w="1106" w:type="pct"/>
                  </w:tcPr>
                  <w:p w:rsidR="009B5148" w:rsidRDefault="009B5148" w:rsidP="004C69F7">
                    <w:pPr>
                      <w:kinsoku w:val="0"/>
                      <w:overflowPunct w:val="0"/>
                      <w:autoSpaceDE w:val="0"/>
                      <w:autoSpaceDN w:val="0"/>
                      <w:adjustRightInd w:val="0"/>
                      <w:snapToGrid w:val="0"/>
                      <w:jc w:val="right"/>
                      <w:rPr>
                        <w:bCs/>
                        <w:szCs w:val="21"/>
                      </w:rPr>
                    </w:pPr>
                    <w:r>
                      <w:rPr>
                        <w:bCs/>
                        <w:szCs w:val="21"/>
                      </w:rPr>
                      <w:t>13,540,258,636.52</w:t>
                    </w:r>
                  </w:p>
                </w:tc>
              </w:sdtContent>
            </w:sdt>
            <w:sdt>
              <w:sdtPr>
                <w:rPr>
                  <w:szCs w:val="21"/>
                </w:rPr>
                <w:alias w:val="总资产本期比上期增减"/>
                <w:tag w:val="_GBC_791a4ce1c61443cd8010d235ccb5b010"/>
                <w:id w:val="1763691"/>
                <w:lock w:val="sdtLocked"/>
              </w:sdtPr>
              <w:sdtContent>
                <w:tc>
                  <w:tcPr>
                    <w:tcW w:w="863" w:type="pct"/>
                  </w:tcPr>
                  <w:p w:rsidR="009B5148" w:rsidRDefault="009B5148" w:rsidP="004C69F7">
                    <w:pPr>
                      <w:kinsoku w:val="0"/>
                      <w:overflowPunct w:val="0"/>
                      <w:autoSpaceDE w:val="0"/>
                      <w:autoSpaceDN w:val="0"/>
                      <w:adjustRightInd w:val="0"/>
                      <w:snapToGrid w:val="0"/>
                      <w:jc w:val="right"/>
                      <w:rPr>
                        <w:szCs w:val="21"/>
                      </w:rPr>
                    </w:pPr>
                    <w:r>
                      <w:rPr>
                        <w:szCs w:val="21"/>
                      </w:rPr>
                      <w:t>0.98</w:t>
                    </w:r>
                  </w:p>
                </w:tc>
              </w:sdtContent>
            </w:sdt>
          </w:tr>
        </w:tbl>
        <w:p w:rsidR="00167101" w:rsidRPr="009B5148" w:rsidRDefault="00F90A5B" w:rsidP="009B5148"/>
      </w:sdtContent>
    </w:sdt>
    <w:p w:rsidR="00167101" w:rsidRDefault="00167101">
      <w:pPr>
        <w:kinsoku w:val="0"/>
        <w:overflowPunct w:val="0"/>
        <w:autoSpaceDE w:val="0"/>
        <w:autoSpaceDN w:val="0"/>
        <w:adjustRightInd w:val="0"/>
        <w:snapToGrid w:val="0"/>
        <w:rPr>
          <w:szCs w:val="21"/>
        </w:rPr>
      </w:pPr>
    </w:p>
    <w:p w:rsidR="00167101" w:rsidRDefault="00B80B16">
      <w:pPr>
        <w:pStyle w:val="3"/>
        <w:numPr>
          <w:ilvl w:val="1"/>
          <w:numId w:val="2"/>
        </w:numPr>
        <w:rPr>
          <w:rFonts w:ascii="宋体" w:hAnsi="宋体"/>
          <w:szCs w:val="21"/>
        </w:rPr>
      </w:pPr>
      <w:r>
        <w:t>主要财务指标</w:t>
      </w:r>
    </w:p>
    <w:sdt>
      <w:sdtPr>
        <w:alias w:val="选项模块:主要财务指标(无追溯)"/>
        <w:tag w:val="_GBC_b44cc48c2c094fe699f563d257345cf5"/>
        <w:id w:val="1445296"/>
        <w:lock w:val="sdtLocked"/>
      </w:sdtPr>
      <w:sdtContent>
        <w:tbl>
          <w:tblPr>
            <w:tblStyle w:val="a6"/>
            <w:tblW w:w="0" w:type="auto"/>
            <w:tblLook w:val="04A0"/>
          </w:tblPr>
          <w:tblGrid>
            <w:gridCol w:w="3652"/>
            <w:gridCol w:w="1701"/>
            <w:gridCol w:w="1843"/>
            <w:gridCol w:w="1852"/>
          </w:tblGrid>
          <w:tr w:rsidR="00D5343C" w:rsidTr="00B579FE">
            <w:tc>
              <w:tcPr>
                <w:tcW w:w="3652" w:type="dxa"/>
                <w:vAlign w:val="center"/>
              </w:tcPr>
              <w:p w:rsidR="00D5343C" w:rsidRDefault="00D5343C" w:rsidP="00B579FE">
                <w:pPr>
                  <w:kinsoku w:val="0"/>
                  <w:overflowPunct w:val="0"/>
                  <w:autoSpaceDE w:val="0"/>
                  <w:autoSpaceDN w:val="0"/>
                  <w:adjustRightInd w:val="0"/>
                  <w:snapToGrid w:val="0"/>
                  <w:jc w:val="center"/>
                  <w:rPr>
                    <w:szCs w:val="21"/>
                  </w:rPr>
                </w:pPr>
                <w:r>
                  <w:t>主要财务指标</w:t>
                </w:r>
              </w:p>
            </w:tc>
            <w:tc>
              <w:tcPr>
                <w:tcW w:w="1701" w:type="dxa"/>
                <w:vAlign w:val="center"/>
              </w:tcPr>
              <w:p w:rsidR="00D5343C" w:rsidRDefault="00D5343C" w:rsidP="00B579FE">
                <w:pPr>
                  <w:kinsoku w:val="0"/>
                  <w:overflowPunct w:val="0"/>
                  <w:autoSpaceDE w:val="0"/>
                  <w:autoSpaceDN w:val="0"/>
                  <w:adjustRightInd w:val="0"/>
                  <w:snapToGrid w:val="0"/>
                  <w:jc w:val="center"/>
                </w:pPr>
                <w:r>
                  <w:t>本报告期</w:t>
                </w:r>
              </w:p>
              <w:p w:rsidR="00D5343C" w:rsidRDefault="00D5343C" w:rsidP="00B579FE">
                <w:pPr>
                  <w:kinsoku w:val="0"/>
                  <w:overflowPunct w:val="0"/>
                  <w:autoSpaceDE w:val="0"/>
                  <w:autoSpaceDN w:val="0"/>
                  <w:adjustRightInd w:val="0"/>
                  <w:snapToGrid w:val="0"/>
                  <w:jc w:val="center"/>
                  <w:rPr>
                    <w:szCs w:val="21"/>
                  </w:rPr>
                </w:pPr>
                <w:r>
                  <w:t>（1－6月）</w:t>
                </w:r>
              </w:p>
            </w:tc>
            <w:tc>
              <w:tcPr>
                <w:tcW w:w="1843" w:type="dxa"/>
                <w:vAlign w:val="center"/>
              </w:tcPr>
              <w:p w:rsidR="00D5343C" w:rsidRDefault="00D5343C" w:rsidP="00B579FE">
                <w:pPr>
                  <w:kinsoku w:val="0"/>
                  <w:overflowPunct w:val="0"/>
                  <w:autoSpaceDE w:val="0"/>
                  <w:autoSpaceDN w:val="0"/>
                  <w:adjustRightInd w:val="0"/>
                  <w:snapToGrid w:val="0"/>
                  <w:jc w:val="center"/>
                  <w:rPr>
                    <w:szCs w:val="21"/>
                  </w:rPr>
                </w:pPr>
                <w:r>
                  <w:t>上年同期</w:t>
                </w:r>
              </w:p>
            </w:tc>
            <w:tc>
              <w:tcPr>
                <w:tcW w:w="1852" w:type="dxa"/>
                <w:vAlign w:val="center"/>
              </w:tcPr>
              <w:p w:rsidR="00D5343C" w:rsidRDefault="00D5343C" w:rsidP="00B579FE">
                <w:pPr>
                  <w:kinsoku w:val="0"/>
                  <w:overflowPunct w:val="0"/>
                  <w:autoSpaceDE w:val="0"/>
                  <w:autoSpaceDN w:val="0"/>
                  <w:adjustRightInd w:val="0"/>
                  <w:snapToGrid w:val="0"/>
                  <w:jc w:val="center"/>
                  <w:rPr>
                    <w:szCs w:val="21"/>
                  </w:rPr>
                </w:pPr>
                <w:r>
                  <w:t>本报告期比上年同期增减</w:t>
                </w:r>
                <w:r>
                  <w:rPr>
                    <w:szCs w:val="21"/>
                  </w:rPr>
                  <w:t>(%)</w:t>
                </w:r>
              </w:p>
            </w:tc>
          </w:tr>
          <w:tr w:rsidR="00D5343C" w:rsidTr="00B579FE">
            <w:tc>
              <w:tcPr>
                <w:tcW w:w="3652" w:type="dxa"/>
              </w:tcPr>
              <w:p w:rsidR="00D5343C" w:rsidRDefault="00D5343C" w:rsidP="00B579FE">
                <w:pPr>
                  <w:kinsoku w:val="0"/>
                  <w:overflowPunct w:val="0"/>
                  <w:autoSpaceDE w:val="0"/>
                  <w:autoSpaceDN w:val="0"/>
                  <w:adjustRightInd w:val="0"/>
                  <w:snapToGrid w:val="0"/>
                  <w:rPr>
                    <w:szCs w:val="21"/>
                  </w:rPr>
                </w:pPr>
                <w:r>
                  <w:t>基本每股收益（元／股）</w:t>
                </w:r>
              </w:p>
            </w:tc>
            <w:sdt>
              <w:sdtPr>
                <w:rPr>
                  <w:rFonts w:hint="eastAsia"/>
                  <w:szCs w:val="21"/>
                </w:rPr>
                <w:alias w:val="基本每股收益"/>
                <w:tag w:val="_GBC_86b6918c0f8e42f3a3a51d625c5323d9"/>
                <w:id w:val="4423179"/>
                <w:lock w:val="sdtLocked"/>
              </w:sdtPr>
              <w:sdtContent>
                <w:tc>
                  <w:tcPr>
                    <w:tcW w:w="1701"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0.0145</w:t>
                    </w:r>
                  </w:p>
                </w:tc>
              </w:sdtContent>
            </w:sdt>
            <w:sdt>
              <w:sdtPr>
                <w:rPr>
                  <w:rFonts w:hint="eastAsia"/>
                  <w:szCs w:val="21"/>
                </w:rPr>
                <w:alias w:val="基本每股收益"/>
                <w:tag w:val="_GBC_584729723e57485398b1976834ccf5b0"/>
                <w:id w:val="4423180"/>
                <w:lock w:val="sdtLocked"/>
              </w:sdtPr>
              <w:sdtContent>
                <w:tc>
                  <w:tcPr>
                    <w:tcW w:w="1843"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0.0288</w:t>
                    </w:r>
                  </w:p>
                </w:tc>
              </w:sdtContent>
            </w:sdt>
            <w:sdt>
              <w:sdtPr>
                <w:rPr>
                  <w:rFonts w:hint="eastAsia"/>
                  <w:szCs w:val="21"/>
                </w:rPr>
                <w:alias w:val="基本每股收益本期比上期增减"/>
                <w:tag w:val="_GBC_0d000d5701d949d59919557aaf321501"/>
                <w:id w:val="4423181"/>
                <w:lock w:val="sdtLocked"/>
              </w:sdtPr>
              <w:sdtContent>
                <w:tc>
                  <w:tcPr>
                    <w:tcW w:w="1852"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-49.65</w:t>
                    </w:r>
                  </w:p>
                </w:tc>
              </w:sdtContent>
            </w:sdt>
          </w:tr>
          <w:tr w:rsidR="00D5343C" w:rsidTr="00B579FE">
            <w:tc>
              <w:tcPr>
                <w:tcW w:w="3652" w:type="dxa"/>
              </w:tcPr>
              <w:p w:rsidR="00D5343C" w:rsidRDefault="00D5343C" w:rsidP="00B579FE">
                <w:pPr>
                  <w:kinsoku w:val="0"/>
                  <w:overflowPunct w:val="0"/>
                  <w:autoSpaceDE w:val="0"/>
                  <w:autoSpaceDN w:val="0"/>
                  <w:adjustRightInd w:val="0"/>
                  <w:snapToGrid w:val="0"/>
                  <w:rPr>
                    <w:szCs w:val="21"/>
                  </w:rPr>
                </w:pPr>
                <w:r>
                  <w:t>稀释每股收益（元／股）</w:t>
                </w:r>
              </w:p>
            </w:tc>
            <w:sdt>
              <w:sdtPr>
                <w:rPr>
                  <w:rFonts w:hint="eastAsia"/>
                  <w:szCs w:val="21"/>
                </w:rPr>
                <w:alias w:val="稀释每股收益"/>
                <w:tag w:val="_GBC_5479873b0db84b57b2c9109ebc6bff5d"/>
                <w:id w:val="4423182"/>
                <w:lock w:val="sdtLocked"/>
              </w:sdtPr>
              <w:sdtContent>
                <w:tc>
                  <w:tcPr>
                    <w:tcW w:w="1701"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0.0145</w:t>
                    </w:r>
                  </w:p>
                </w:tc>
              </w:sdtContent>
            </w:sdt>
            <w:sdt>
              <w:sdtPr>
                <w:rPr>
                  <w:rFonts w:hint="eastAsia"/>
                  <w:szCs w:val="21"/>
                </w:rPr>
                <w:alias w:val="稀释每股收益"/>
                <w:tag w:val="_GBC_df6801dbb6554f788e5691b1275ddc0c"/>
                <w:id w:val="4423183"/>
                <w:lock w:val="sdtLocked"/>
              </w:sdtPr>
              <w:sdtContent>
                <w:tc>
                  <w:tcPr>
                    <w:tcW w:w="1843"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0.0288</w:t>
                    </w:r>
                  </w:p>
                </w:tc>
              </w:sdtContent>
            </w:sdt>
            <w:sdt>
              <w:sdtPr>
                <w:rPr>
                  <w:rFonts w:hint="eastAsia"/>
                  <w:szCs w:val="21"/>
                </w:rPr>
                <w:alias w:val="稀释每股收益本期比上期增减"/>
                <w:tag w:val="_GBC_86627f486c5a49a1abb59e3a3e01b83b"/>
                <w:id w:val="4423184"/>
                <w:lock w:val="sdtLocked"/>
              </w:sdtPr>
              <w:sdtContent>
                <w:tc>
                  <w:tcPr>
                    <w:tcW w:w="1852"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-49.65</w:t>
                    </w:r>
                  </w:p>
                </w:tc>
              </w:sdtContent>
            </w:sdt>
          </w:tr>
          <w:tr w:rsidR="00D5343C" w:rsidTr="00B579FE">
            <w:tc>
              <w:tcPr>
                <w:tcW w:w="3652" w:type="dxa"/>
              </w:tcPr>
              <w:p w:rsidR="00D5343C" w:rsidRDefault="00D5343C" w:rsidP="00B579FE">
                <w:pPr>
                  <w:kinsoku w:val="0"/>
                  <w:overflowPunct w:val="0"/>
                  <w:autoSpaceDE w:val="0"/>
                  <w:autoSpaceDN w:val="0"/>
                  <w:adjustRightInd w:val="0"/>
                  <w:snapToGrid w:val="0"/>
                  <w:rPr>
                    <w:szCs w:val="21"/>
                  </w:rPr>
                </w:pPr>
                <w:r>
                  <w:t>扣除非经常性损益后的基本每股收益（元／股）</w:t>
                </w:r>
              </w:p>
            </w:tc>
            <w:sdt>
              <w:sdtPr>
                <w:rPr>
                  <w:rFonts w:hint="eastAsia"/>
                  <w:szCs w:val="21"/>
                </w:rPr>
                <w:alias w:val="扣除非经常性损益后归属于公司普通股股东的净利润基本每股收益"/>
                <w:tag w:val="_GBC_6c577dfdf67549a0855d0bd22c06e2b0"/>
                <w:id w:val="4423185"/>
                <w:lock w:val="sdtLocked"/>
              </w:sdtPr>
              <w:sdtContent>
                <w:tc>
                  <w:tcPr>
                    <w:tcW w:w="1701"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-0.0193</w:t>
                    </w:r>
                  </w:p>
                </w:tc>
              </w:sdtContent>
            </w:sdt>
            <w:sdt>
              <w:sdtPr>
                <w:rPr>
                  <w:rFonts w:hint="eastAsia"/>
                  <w:szCs w:val="21"/>
                </w:rPr>
                <w:alias w:val="扣除非经常性损益后归属于公司普通股股东的净利润基本每股收益"/>
                <w:tag w:val="_GBC_b9acb6b637744de2b3a128c6e247d5bf"/>
                <w:id w:val="4423186"/>
                <w:lock w:val="sdtLocked"/>
              </w:sdtPr>
              <w:sdtContent>
                <w:tc>
                  <w:tcPr>
                    <w:tcW w:w="1843"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0.0028</w:t>
                    </w:r>
                  </w:p>
                </w:tc>
              </w:sdtContent>
            </w:sdt>
            <w:sdt>
              <w:sdtPr>
                <w:rPr>
                  <w:rFonts w:hint="eastAsia"/>
                  <w:szCs w:val="21"/>
                </w:rPr>
                <w:alias w:val="扣除非经常性损益后归属于公司普通股股东的净利润基本每股收益本期比上期增减"/>
                <w:tag w:val="_GBC_dc6bbda91ee7417e99cf32335654cd50"/>
                <w:id w:val="4423187"/>
                <w:lock w:val="sdtLocked"/>
              </w:sdtPr>
              <w:sdtContent>
                <w:tc>
                  <w:tcPr>
                    <w:tcW w:w="1852"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-789.29</w:t>
                    </w:r>
                  </w:p>
                </w:tc>
              </w:sdtContent>
            </w:sdt>
          </w:tr>
          <w:tr w:rsidR="00D5343C" w:rsidTr="00B579FE">
            <w:tc>
              <w:tcPr>
                <w:tcW w:w="3652" w:type="dxa"/>
              </w:tcPr>
              <w:p w:rsidR="00D5343C" w:rsidRDefault="00D5343C" w:rsidP="00B579FE">
                <w:pPr>
                  <w:kinsoku w:val="0"/>
                  <w:overflowPunct w:val="0"/>
                  <w:autoSpaceDE w:val="0"/>
                  <w:autoSpaceDN w:val="0"/>
                  <w:adjustRightInd w:val="0"/>
                  <w:snapToGrid w:val="0"/>
                  <w:rPr>
                    <w:szCs w:val="21"/>
                  </w:rPr>
                </w:pPr>
                <w:r>
                  <w:lastRenderedPageBreak/>
                  <w:t>加权平均净资产收益率（%）</w:t>
                </w:r>
              </w:p>
            </w:tc>
            <w:sdt>
              <w:sdtPr>
                <w:rPr>
                  <w:rFonts w:hint="eastAsia"/>
                  <w:szCs w:val="21"/>
                </w:rPr>
                <w:alias w:val="净利润_加权平均_净资产收益率"/>
                <w:tag w:val="_GBC_be8f2bb2db4c47da980cf7896fd83788"/>
                <w:id w:val="4423188"/>
                <w:lock w:val="sdtLocked"/>
              </w:sdtPr>
              <w:sdtContent>
                <w:tc>
                  <w:tcPr>
                    <w:tcW w:w="1701"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0.24</w:t>
                    </w:r>
                  </w:p>
                </w:tc>
              </w:sdtContent>
            </w:sdt>
            <w:sdt>
              <w:sdtPr>
                <w:rPr>
                  <w:rFonts w:hint="eastAsia"/>
                  <w:szCs w:val="21"/>
                </w:rPr>
                <w:alias w:val="净利润_加权平均_净资产收益率"/>
                <w:tag w:val="_GBC_6b55be276ca046f5a3dfe96bc442fd7b"/>
                <w:id w:val="4423189"/>
                <w:lock w:val="sdtLocked"/>
              </w:sdtPr>
              <w:sdtContent>
                <w:tc>
                  <w:tcPr>
                    <w:tcW w:w="1843"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0.48</w:t>
                    </w:r>
                  </w:p>
                </w:tc>
              </w:sdtContent>
            </w:sdt>
            <w:sdt>
              <w:sdtPr>
                <w:rPr>
                  <w:rFonts w:hint="eastAsia"/>
                  <w:szCs w:val="21"/>
                </w:rPr>
                <w:alias w:val="净资产收益率加权平均本期比上期增减"/>
                <w:tag w:val="_GBC_468db081c149493781273a86261664a1"/>
                <w:id w:val="4423190"/>
                <w:lock w:val="sdtLocked"/>
              </w:sdtPr>
              <w:sdtContent>
                <w:tc>
                  <w:tcPr>
                    <w:tcW w:w="1852" w:type="dxa"/>
                  </w:tcPr>
                  <w:p w:rsidR="00D5343C" w:rsidRDefault="007339AC" w:rsidP="00B579FE">
                    <w:pPr>
                      <w:kinsoku w:val="0"/>
                      <w:overflowPunct w:val="0"/>
                      <w:autoSpaceDE w:val="0"/>
                      <w:autoSpaceDN w:val="0"/>
                      <w:adjustRightInd w:val="0"/>
                      <w:snapToGrid w:val="0"/>
                      <w:jc w:val="right"/>
                      <w:rPr>
                        <w:szCs w:val="21"/>
                      </w:rPr>
                    </w:pPr>
                    <w:r>
                      <w:rPr>
                        <w:rFonts w:hint="eastAsia"/>
                        <w:szCs w:val="21"/>
                      </w:rPr>
                      <w:t>减少</w:t>
                    </w:r>
                    <w:r>
                      <w:rPr>
                        <w:szCs w:val="21"/>
                      </w:rPr>
                      <w:t>0.24个百分点</w:t>
                    </w:r>
                  </w:p>
                </w:tc>
              </w:sdtContent>
            </w:sdt>
          </w:tr>
          <w:tr w:rsidR="00D5343C" w:rsidTr="00B579FE">
            <w:tc>
              <w:tcPr>
                <w:tcW w:w="3652" w:type="dxa"/>
              </w:tcPr>
              <w:p w:rsidR="00D5343C" w:rsidRDefault="00D5343C" w:rsidP="00B579FE">
                <w:pPr>
                  <w:kinsoku w:val="0"/>
                  <w:overflowPunct w:val="0"/>
                  <w:autoSpaceDE w:val="0"/>
                  <w:autoSpaceDN w:val="0"/>
                  <w:adjustRightInd w:val="0"/>
                  <w:snapToGrid w:val="0"/>
                  <w:rPr>
                    <w:szCs w:val="21"/>
                  </w:rPr>
                </w:pPr>
                <w:r>
                  <w:t>扣除非经常性损益后的加权平均净资产收益率（%）</w:t>
                </w:r>
              </w:p>
            </w:tc>
            <w:sdt>
              <w:sdtPr>
                <w:rPr>
                  <w:rFonts w:hint="eastAsia"/>
                  <w:szCs w:val="21"/>
                </w:rPr>
                <w:alias w:val="扣除非经常性损益的净利润的加权平均净资产收益率"/>
                <w:tag w:val="_GBC_a0d55b6fada3443284a2ce51553f0c61"/>
                <w:id w:val="4423191"/>
                <w:lock w:val="sdtLocked"/>
              </w:sdtPr>
              <w:sdtContent>
                <w:tc>
                  <w:tcPr>
                    <w:tcW w:w="1701"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-0.32</w:t>
                    </w:r>
                  </w:p>
                </w:tc>
              </w:sdtContent>
            </w:sdt>
            <w:sdt>
              <w:sdtPr>
                <w:rPr>
                  <w:rFonts w:hint="eastAsia"/>
                  <w:szCs w:val="21"/>
                </w:rPr>
                <w:alias w:val="扣除非经常性损益的净利润的加权平均净资产收益率"/>
                <w:tag w:val="_GBC_6d7b28657fa541d989bda63824c9b1d4"/>
                <w:id w:val="4423192"/>
                <w:lock w:val="sdtLocked"/>
              </w:sdtPr>
              <w:sdtContent>
                <w:tc>
                  <w:tcPr>
                    <w:tcW w:w="1843"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0.05</w:t>
                    </w:r>
                  </w:p>
                </w:tc>
              </w:sdtContent>
            </w:sdt>
            <w:sdt>
              <w:sdtPr>
                <w:rPr>
                  <w:rFonts w:hint="eastAsia"/>
                  <w:szCs w:val="21"/>
                </w:rPr>
                <w:alias w:val="扣除的净利润的净资产收益率加权平均本期比上期增减"/>
                <w:tag w:val="_GBC_56ff8a96a6e14e4dafd9a9f394541065"/>
                <w:id w:val="4423193"/>
                <w:lock w:val="sdtLocked"/>
              </w:sdtPr>
              <w:sdtContent>
                <w:tc>
                  <w:tcPr>
                    <w:tcW w:w="1852" w:type="dxa"/>
                  </w:tcPr>
                  <w:p w:rsidR="00D5343C" w:rsidRDefault="00D5343C" w:rsidP="00B579FE">
                    <w:pPr>
                      <w:kinsoku w:val="0"/>
                      <w:overflowPunct w:val="0"/>
                      <w:autoSpaceDE w:val="0"/>
                      <w:autoSpaceDN w:val="0"/>
                      <w:adjustRightInd w:val="0"/>
                      <w:snapToGrid w:val="0"/>
                      <w:jc w:val="right"/>
                      <w:rPr>
                        <w:szCs w:val="21"/>
                      </w:rPr>
                    </w:pPr>
                    <w:r>
                      <w:rPr>
                        <w:rFonts w:hint="eastAsia"/>
                        <w:szCs w:val="21"/>
                      </w:rPr>
                      <w:t>减少</w:t>
                    </w:r>
                    <w:r>
                      <w:rPr>
                        <w:szCs w:val="21"/>
                      </w:rPr>
                      <w:t>0.37个百分点</w:t>
                    </w:r>
                  </w:p>
                </w:tc>
              </w:sdtContent>
            </w:sdt>
          </w:tr>
        </w:tbl>
        <w:p w:rsidR="00167101" w:rsidRPr="00D5343C" w:rsidRDefault="00F90A5B" w:rsidP="00D5343C"/>
      </w:sdtContent>
    </w:sdt>
    <w:p w:rsidR="00167101" w:rsidRDefault="00167101">
      <w:bookmarkStart w:id="13" w:name="_Toc342565890"/>
      <w:bookmarkStart w:id="14" w:name="_Toc342056398"/>
    </w:p>
    <w:sdt>
      <w:sdtPr>
        <w:alias w:val="模块:公司主要会计数据和财务指标的说明"/>
        <w:tag w:val="_GBC_89dd4b4cf79140928f55be83e164f009"/>
        <w:id w:val="29937432"/>
        <w:lock w:val="sdtLocked"/>
        <w:placeholder>
          <w:docPart w:val="GBC22222222222222222222222222222"/>
        </w:placeholder>
      </w:sdtPr>
      <w:sdtContent>
        <w:p w:rsidR="00167101" w:rsidRPr="00A62A7B" w:rsidRDefault="00B80B16">
          <w:pPr>
            <w:rPr>
              <w:color w:val="FF0000"/>
            </w:rPr>
          </w:pPr>
          <w:r w:rsidRPr="009965A4">
            <w:t>公司主要会计数据和财务指标的说明</w:t>
          </w:r>
        </w:p>
        <w:sdt>
          <w:sdtPr>
            <w:alias w:val="是否适用：公司主要会计数据和财务指标的说明[双击切换]"/>
            <w:tag w:val="_GBC_cfe99dae5f804f6f8f02eb429483f98a"/>
            <w:id w:val="-632940459"/>
            <w:lock w:val="sdtContentLocked"/>
            <w:placeholder>
              <w:docPart w:val="GBC22222222222222222222222222222"/>
            </w:placeholder>
          </w:sdtPr>
          <w:sdtContent>
            <w:p w:rsidR="00167101" w:rsidRDefault="00F90A5B">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
          <w:sdtPr>
            <w:alias w:val="公司主要会计数据和财务指标的说明"/>
            <w:tag w:val="_GBC_97608ceee0dd4babbeaf5daeb2216ce1"/>
            <w:id w:val="29937428"/>
            <w:lock w:val="sdtLocked"/>
            <w:placeholder>
              <w:docPart w:val="GBC22222222222222222222222222222"/>
            </w:placeholder>
          </w:sdtPr>
          <w:sdtContent>
            <w:p w:rsidR="009965A4" w:rsidRPr="000A089A" w:rsidRDefault="009965A4" w:rsidP="00D01ED8">
              <w:pPr>
                <w:ind w:firstLineChars="200" w:firstLine="420"/>
              </w:pPr>
              <w:r w:rsidRPr="00677198">
                <w:rPr>
                  <w:rFonts w:hint="eastAsia"/>
                </w:rPr>
                <w:t>报告期内，公司资产总额、营业收入较上年同期均增加，但归属于上市公司股东的净利润较上年同期减少，主要原因为公司主要产品毛利率下降，同时公司持续推进纺贸深改，优化产业结构</w:t>
              </w:r>
              <w:r>
                <w:rPr>
                  <w:rFonts w:hint="eastAsia"/>
                </w:rPr>
                <w:t>，非主业下属</w:t>
              </w:r>
              <w:r w:rsidRPr="00677198">
                <w:rPr>
                  <w:rFonts w:hint="eastAsia"/>
                </w:rPr>
                <w:t>公司清理退出，对当期损益产生影响。</w:t>
              </w:r>
            </w:p>
            <w:p w:rsidR="00167101" w:rsidRDefault="00F90A5B"/>
          </w:sdtContent>
        </w:sdt>
      </w:sdtContent>
    </w:sdt>
    <w:p w:rsidR="00167101" w:rsidRDefault="00167101"/>
    <w:p w:rsidR="00167101" w:rsidRDefault="00B80B16">
      <w:pPr>
        <w:pStyle w:val="2"/>
        <w:numPr>
          <w:ilvl w:val="1"/>
          <w:numId w:val="4"/>
        </w:numPr>
      </w:pPr>
      <w:r>
        <w:rPr>
          <w:rFonts w:hint="eastAsia"/>
        </w:rPr>
        <w:t>境内外会计准则下会计数据差异</w:t>
      </w:r>
      <w:bookmarkEnd w:id="13"/>
      <w:bookmarkEnd w:id="14"/>
    </w:p>
    <w:sdt>
      <w:sdtPr>
        <w:alias w:val="是否适用：境内外会计准则下会计数据差异[双击切换]"/>
        <w:tag w:val="_GBC_bdabc18d82504a7696c49b78e67b7ce4"/>
        <w:id w:val="669069556"/>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167101"/>
    <w:sdt>
      <w:sdtPr>
        <w:rPr>
          <w:rFonts w:ascii="Calibri" w:hAnsi="Calibri" w:cs="宋体"/>
          <w:b w:val="0"/>
          <w:bCs w:val="0"/>
          <w:kern w:val="0"/>
          <w:szCs w:val="22"/>
        </w:rPr>
        <w:alias w:val="模块:非经常性损益项目和金额"/>
        <w:tag w:val="_GBC_cc768cb4b3324e91897639bcc1eabf3a"/>
        <w:id w:val="1191521"/>
        <w:lock w:val="sdtLocked"/>
        <w:placeholder>
          <w:docPart w:val="GBC22222222222222222222222222222"/>
        </w:placeholder>
      </w:sdtPr>
      <w:sdtEndPr>
        <w:rPr>
          <w:rFonts w:asciiTheme="minorEastAsia" w:eastAsiaTheme="minorEastAsia" w:hAnsiTheme="minorEastAsia" w:hint="eastAsia"/>
          <w:szCs w:val="24"/>
        </w:rPr>
      </w:sdtEndPr>
      <w:sdtContent>
        <w:p w:rsidR="00167101" w:rsidRDefault="00B80B16">
          <w:pPr>
            <w:pStyle w:val="2"/>
            <w:numPr>
              <w:ilvl w:val="1"/>
              <w:numId w:val="4"/>
            </w:numPr>
          </w:pPr>
          <w:r>
            <w:t>非经常性损益项目和金额</w:t>
          </w:r>
        </w:p>
        <w:sdt>
          <w:sdtPr>
            <w:alias w:val="是否适用：扣除非经常性损益项目和金额[双击切换]"/>
            <w:tag w:val="_GBC_73788dbb480b4eb4a9ce7ed83af2d844"/>
            <w:id w:val="1502536023"/>
            <w:lock w:val="sdtContentLocked"/>
            <w:placeholder>
              <w:docPart w:val="GBC22222222222222222222222222222"/>
            </w:placeholder>
          </w:sdtPr>
          <w:sdtContent>
            <w:p w:rsidR="00167101" w:rsidRDefault="00F90A5B">
              <w:r>
                <w:fldChar w:fldCharType="begin"/>
              </w:r>
              <w:r w:rsidR="00A62A7B">
                <w:instrText xml:space="preserve"> MACROBUTTON  SnrToggleCheckbox √适用 </w:instrText>
              </w:r>
              <w:r>
                <w:fldChar w:fldCharType="end"/>
              </w:r>
              <w:r>
                <w:fldChar w:fldCharType="begin"/>
              </w:r>
              <w:r w:rsidR="00A62A7B">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扣除非经常性损益项目和金额"/>
              <w:tag w:val="_GBC_4e9158759d174bf5a404e9d2ad2cb849"/>
              <w:id w:val="119135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5353"/>
            <w:gridCol w:w="1843"/>
            <w:gridCol w:w="1852"/>
          </w:tblGrid>
          <w:tr w:rsidR="00A62A7B" w:rsidTr="00A62A7B">
            <w:tc>
              <w:tcPr>
                <w:tcW w:w="5353" w:type="dxa"/>
              </w:tcPr>
              <w:p w:rsidR="00A62A7B" w:rsidRDefault="00A62A7B" w:rsidP="00A62A7B">
                <w:pPr>
                  <w:pStyle w:val="a9"/>
                  <w:ind w:firstLineChars="0" w:firstLine="0"/>
                  <w:jc w:val="center"/>
                </w:pPr>
                <w:r>
                  <w:rPr>
                    <w:rFonts w:hint="eastAsia"/>
                  </w:rPr>
                  <w:t>非经常性损益项目</w:t>
                </w:r>
              </w:p>
            </w:tc>
            <w:tc>
              <w:tcPr>
                <w:tcW w:w="1843" w:type="dxa"/>
              </w:tcPr>
              <w:p w:rsidR="00A62A7B" w:rsidRDefault="00A62A7B" w:rsidP="00A62A7B">
                <w:pPr>
                  <w:pStyle w:val="a9"/>
                  <w:ind w:firstLineChars="0" w:firstLine="0"/>
                  <w:jc w:val="center"/>
                </w:pPr>
                <w:r>
                  <w:rPr>
                    <w:rFonts w:hint="eastAsia"/>
                  </w:rPr>
                  <w:t>金额</w:t>
                </w:r>
              </w:p>
            </w:tc>
            <w:tc>
              <w:tcPr>
                <w:tcW w:w="1852" w:type="dxa"/>
              </w:tcPr>
              <w:p w:rsidR="00A62A7B" w:rsidRDefault="00A62A7B" w:rsidP="00A62A7B">
                <w:pPr>
                  <w:pStyle w:val="a9"/>
                  <w:ind w:firstLineChars="0" w:firstLine="0"/>
                  <w:jc w:val="center"/>
                </w:pPr>
                <w:r>
                  <w:rPr>
                    <w:rFonts w:hint="eastAsia"/>
                  </w:rPr>
                  <w:t>附注（如适用）</w:t>
                </w:r>
              </w:p>
            </w:tc>
          </w:tr>
          <w:tr w:rsidR="00A62A7B" w:rsidTr="00A62A7B">
            <w:tc>
              <w:tcPr>
                <w:tcW w:w="5353" w:type="dxa"/>
              </w:tcPr>
              <w:p w:rsidR="00A62A7B" w:rsidRDefault="00A62A7B" w:rsidP="00A62A7B">
                <w:pPr>
                  <w:pStyle w:val="a9"/>
                  <w:ind w:firstLineChars="0" w:firstLine="0"/>
                  <w:jc w:val="left"/>
                </w:pPr>
                <w:r>
                  <w:t>非流动资产处置损益</w:t>
                </w:r>
              </w:p>
            </w:tc>
            <w:sdt>
              <w:sdtPr>
                <w:alias w:val="非流动性资产处置损益，包括已计提资产减值准备的冲销部分（非经常性损益项目）"/>
                <w:tag w:val="_GBC_88821ccd097941f39575cbe1924d6ffa"/>
                <w:id w:val="1449726"/>
                <w:lock w:val="sdtLocked"/>
                <w:text/>
              </w:sdtPr>
              <w:sdtContent>
                <w:tc>
                  <w:tcPr>
                    <w:tcW w:w="1843" w:type="dxa"/>
                  </w:tcPr>
                  <w:p w:rsidR="00A62A7B" w:rsidRDefault="00A62A7B" w:rsidP="00A62A7B">
                    <w:pPr>
                      <w:jc w:val="right"/>
                    </w:pPr>
                    <w:r>
                      <w:t>6,681,273.94</w:t>
                    </w:r>
                  </w:p>
                </w:tc>
              </w:sdtContent>
            </w:sdt>
            <w:sdt>
              <w:sdtPr>
                <w:alias w:val="非流动性资产处置损益，包括已计提资产减值准备的冲销部分的说明（非经常性损益项目）"/>
                <w:tag w:val="_GBC_03a88d397472407b9cddc91938012a19"/>
                <w:id w:val="1449727"/>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A62A7B">
            <w:tc>
              <w:tcPr>
                <w:tcW w:w="5353" w:type="dxa"/>
              </w:tcPr>
              <w:p w:rsidR="00A62A7B" w:rsidRDefault="00A62A7B" w:rsidP="00A62A7B">
                <w:pPr>
                  <w:pStyle w:val="a9"/>
                  <w:ind w:firstLineChars="0" w:firstLine="0"/>
                  <w:jc w:val="left"/>
                </w:pPr>
                <w:r>
                  <w:t>计入当期损益的政府补助，但与公司正常经营业务密切相关，符合国家政策规定、按照一定标准定额或定量持续享受的政府补助除外</w:t>
                </w:r>
              </w:p>
            </w:tc>
            <w:sdt>
              <w:sdtPr>
                <w:alias w:val="计入当期损益的政府补助，但与公司正常经营业务密切相关，符合国家政策规定、按照一定标准定额或定量持续享受的政府补助除外（非.."/>
                <w:tag w:val="_GBC_6e41ae6b2113475b96b35e3172f6b4c8"/>
                <w:id w:val="1449730"/>
                <w:lock w:val="sdtLocked"/>
                <w:text/>
              </w:sdtPr>
              <w:sdtContent>
                <w:tc>
                  <w:tcPr>
                    <w:tcW w:w="1843" w:type="dxa"/>
                  </w:tcPr>
                  <w:p w:rsidR="00A62A7B" w:rsidRDefault="00A62A7B" w:rsidP="00A62A7B">
                    <w:pPr>
                      <w:jc w:val="right"/>
                    </w:pPr>
                    <w:r>
                      <w:t>5,303,093.18</w:t>
                    </w:r>
                  </w:p>
                </w:tc>
              </w:sdtContent>
            </w:sdt>
            <w:sdt>
              <w:sdtPr>
                <w:alias w:val="计入当期损益的政府补助，但与公司正常经营业务密切相关，符合国家政策规定、按照一定标准定额或定量持续享受的政府补助除外的说.."/>
                <w:tag w:val="_GBC_249eff4ce6344c2c8cdaf6a59ebbd769"/>
                <w:id w:val="1449731"/>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A62A7B">
            <w:tc>
              <w:tcPr>
                <w:tcW w:w="5353" w:type="dxa"/>
              </w:tcPr>
              <w:p w:rsidR="00A62A7B" w:rsidRDefault="00A62A7B" w:rsidP="00A62A7B">
                <w:pPr>
                  <w:pStyle w:val="a9"/>
                  <w:ind w:firstLineChars="0" w:firstLine="0"/>
                  <w:jc w:val="left"/>
                </w:pPr>
                <w:r>
                  <w:t>债务重组损益</w:t>
                </w:r>
              </w:p>
            </w:tc>
            <w:sdt>
              <w:sdtPr>
                <w:alias w:val="债务重组损益（非经常性损益项目）"/>
                <w:tag w:val="_GBC_ff86fbdb028e464e86a0a4dfbfdf764a"/>
                <w:id w:val="1449742"/>
                <w:lock w:val="sdtLocked"/>
                <w:text/>
              </w:sdtPr>
              <w:sdtContent>
                <w:tc>
                  <w:tcPr>
                    <w:tcW w:w="1843" w:type="dxa"/>
                  </w:tcPr>
                  <w:p w:rsidR="00A62A7B" w:rsidRDefault="00A62A7B" w:rsidP="00A62A7B">
                    <w:pPr>
                      <w:jc w:val="right"/>
                    </w:pPr>
                    <w:r>
                      <w:t>149,727.30</w:t>
                    </w:r>
                  </w:p>
                </w:tc>
              </w:sdtContent>
            </w:sdt>
            <w:sdt>
              <w:sdtPr>
                <w:alias w:val="债务重组损益的说明（非经常性损益项目）"/>
                <w:tag w:val="_GBC_96b146956b3040f49daeec94b4e34026"/>
                <w:id w:val="1449743"/>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A62A7B">
            <w:tc>
              <w:tcPr>
                <w:tcW w:w="5353" w:type="dxa"/>
              </w:tcPr>
              <w:p w:rsidR="00A62A7B" w:rsidRDefault="00A62A7B" w:rsidP="00A62A7B">
                <w:pPr>
                  <w:pStyle w:val="a9"/>
                  <w:ind w:firstLineChars="0" w:firstLine="0"/>
                  <w:jc w:val="left"/>
                </w:pPr>
                <w:r>
                  <w:t>除上述各项之外的其他营业外收入和支出</w:t>
                </w:r>
              </w:p>
            </w:tc>
            <w:sdt>
              <w:sdtPr>
                <w:alias w:val="除上述各项之外的其他营业外收入和支出（非经常性损益项目）"/>
                <w:tag w:val="_GBC_cc1b0a9b75264bbcb78de9ddd6a76a28"/>
                <w:id w:val="1449764"/>
                <w:lock w:val="sdtLocked"/>
                <w:text/>
              </w:sdtPr>
              <w:sdtContent>
                <w:tc>
                  <w:tcPr>
                    <w:tcW w:w="1843" w:type="dxa"/>
                  </w:tcPr>
                  <w:p w:rsidR="00A62A7B" w:rsidRDefault="00A62A7B" w:rsidP="00A62A7B">
                    <w:pPr>
                      <w:jc w:val="right"/>
                    </w:pPr>
                    <w:r>
                      <w:t>12,247,251.18</w:t>
                    </w:r>
                  </w:p>
                </w:tc>
              </w:sdtContent>
            </w:sdt>
            <w:sdt>
              <w:sdtPr>
                <w:alias w:val="除上述各项之外的其他营业外收入和支出的说明（非经常性损益项目）"/>
                <w:tag w:val="_GBC_fd193c8a11244c6fb4035c0c2fda6aac"/>
                <w:id w:val="1449765"/>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A62A7B">
            <w:tc>
              <w:tcPr>
                <w:tcW w:w="5353" w:type="dxa"/>
              </w:tcPr>
              <w:p w:rsidR="00A62A7B" w:rsidRDefault="00A62A7B" w:rsidP="00A62A7B">
                <w:pPr>
                  <w:pStyle w:val="a9"/>
                  <w:ind w:firstLineChars="0" w:firstLine="0"/>
                  <w:jc w:val="left"/>
                </w:pPr>
                <w:r>
                  <w:t>少数股东权益影响额</w:t>
                </w:r>
              </w:p>
            </w:tc>
            <w:sdt>
              <w:sdtPr>
                <w:alias w:val="少数股东权益影响额（非经常性损益项目）"/>
                <w:tag w:val="_GBC_9bc8066996cb441aaf92747b2bd12b25"/>
                <w:id w:val="1449776"/>
                <w:lock w:val="sdtLocked"/>
                <w:text/>
              </w:sdtPr>
              <w:sdtContent>
                <w:tc>
                  <w:tcPr>
                    <w:tcW w:w="1843" w:type="dxa"/>
                  </w:tcPr>
                  <w:p w:rsidR="00A62A7B" w:rsidRDefault="00E36B94" w:rsidP="00A62A7B">
                    <w:pPr>
                      <w:jc w:val="right"/>
                    </w:pPr>
                    <w:r>
                      <w:rPr>
                        <w:rFonts w:hint="eastAsia"/>
                      </w:rPr>
                      <w:t>-</w:t>
                    </w:r>
                    <w:r w:rsidR="00A62A7B">
                      <w:t>3,997,565.81</w:t>
                    </w:r>
                  </w:p>
                </w:tc>
              </w:sdtContent>
            </w:sdt>
            <w:sdt>
              <w:sdtPr>
                <w:alias w:val="少数股东权益影响额的说明（非经常性损益项目）"/>
                <w:tag w:val="_GBC_097db8c8e0a84650a51b5bf3a7c6d590"/>
                <w:id w:val="1449777"/>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A62A7B">
            <w:tc>
              <w:tcPr>
                <w:tcW w:w="5353" w:type="dxa"/>
              </w:tcPr>
              <w:p w:rsidR="00A62A7B" w:rsidRDefault="00A62A7B" w:rsidP="00A62A7B">
                <w:pPr>
                  <w:pStyle w:val="a9"/>
                  <w:ind w:firstLineChars="0" w:firstLine="0"/>
                  <w:jc w:val="left"/>
                </w:pPr>
                <w:r>
                  <w:t>所得税影响额</w:t>
                </w:r>
              </w:p>
            </w:tc>
            <w:sdt>
              <w:sdtPr>
                <w:alias w:val="非经常性损益_对所得税的影响"/>
                <w:tag w:val="_GBC_37fd12b4bcb240c98ae90e9738dc4a85"/>
                <w:id w:val="1449778"/>
                <w:lock w:val="sdtLocked"/>
                <w:text/>
              </w:sdtPr>
              <w:sdtContent>
                <w:tc>
                  <w:tcPr>
                    <w:tcW w:w="1843" w:type="dxa"/>
                  </w:tcPr>
                  <w:p w:rsidR="00A62A7B" w:rsidRDefault="00E36B94" w:rsidP="00A62A7B">
                    <w:pPr>
                      <w:jc w:val="right"/>
                    </w:pPr>
                    <w:r>
                      <w:rPr>
                        <w:rFonts w:hint="eastAsia"/>
                      </w:rPr>
                      <w:t>-</w:t>
                    </w:r>
                    <w:r w:rsidR="00A62A7B">
                      <w:t>2,783,911.04</w:t>
                    </w:r>
                  </w:p>
                </w:tc>
              </w:sdtContent>
            </w:sdt>
            <w:sdt>
              <w:sdtPr>
                <w:alias w:val="所得税影响额的说明（非经常性损益项目）"/>
                <w:tag w:val="_GBC_3d2b5ae70b0c4c5e8f5a4c63a727c8c9"/>
                <w:id w:val="1449779"/>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r w:rsidR="00A62A7B" w:rsidTr="004B7845">
            <w:tc>
              <w:tcPr>
                <w:tcW w:w="5353" w:type="dxa"/>
              </w:tcPr>
              <w:p w:rsidR="00A62A7B" w:rsidRDefault="00A62A7B" w:rsidP="00A62A7B">
                <w:pPr>
                  <w:pStyle w:val="a9"/>
                  <w:ind w:firstLineChars="0" w:firstLine="0"/>
                  <w:jc w:val="left"/>
                </w:pPr>
                <w:r>
                  <w:t>合计</w:t>
                </w:r>
              </w:p>
            </w:tc>
            <w:sdt>
              <w:sdtPr>
                <w:rPr>
                  <w:color w:val="000000"/>
                  <w:szCs w:val="21"/>
                </w:rPr>
                <w:alias w:val="扣除的非经常性损益合计"/>
                <w:tag w:val="_GBC_e2cff98a6a8340f9a4fa5cbe44ef0eec"/>
                <w:id w:val="1449780"/>
                <w:lock w:val="sdtLocked"/>
                <w:text/>
              </w:sdtPr>
              <w:sdtContent>
                <w:tc>
                  <w:tcPr>
                    <w:tcW w:w="1843" w:type="dxa"/>
                  </w:tcPr>
                  <w:p w:rsidR="00A62A7B" w:rsidRDefault="004B7845" w:rsidP="004B7845">
                    <w:pPr>
                      <w:jc w:val="right"/>
                    </w:pPr>
                    <w:r w:rsidRPr="004B7845">
                      <w:rPr>
                        <w:color w:val="000000"/>
                        <w:szCs w:val="21"/>
                      </w:rPr>
                      <w:t>17,599,868.75</w:t>
                    </w:r>
                  </w:p>
                </w:tc>
              </w:sdtContent>
            </w:sdt>
            <w:sdt>
              <w:sdtPr>
                <w:alias w:val="扣除的非经常性损益合计说明"/>
                <w:tag w:val="_GBC_edf1a6d8b1b1499cba1936783b9a9eb2"/>
                <w:id w:val="1449781"/>
                <w:lock w:val="sdtLocked"/>
                <w:showingPlcHdr/>
                <w:text/>
              </w:sdtPr>
              <w:sdtContent>
                <w:tc>
                  <w:tcPr>
                    <w:tcW w:w="1852" w:type="dxa"/>
                  </w:tcPr>
                  <w:p w:rsidR="00A62A7B" w:rsidRDefault="00A62A7B" w:rsidP="00A62A7B">
                    <w:pPr>
                      <w:jc w:val="left"/>
                    </w:pPr>
                    <w:r>
                      <w:rPr>
                        <w:rFonts w:hint="eastAsia"/>
                        <w:color w:val="333399"/>
                        <w:szCs w:val="21"/>
                      </w:rPr>
                      <w:t xml:space="preserve">　</w:t>
                    </w:r>
                  </w:p>
                </w:tc>
              </w:sdtContent>
            </w:sdt>
          </w:tr>
        </w:tbl>
        <w:p w:rsidR="00167101" w:rsidRDefault="00F90A5B">
          <w:pPr>
            <w:rPr>
              <w:rFonts w:asciiTheme="minorEastAsia" w:eastAsiaTheme="minorEastAsia" w:hAnsiTheme="minorEastAsia"/>
            </w:rPr>
          </w:pPr>
        </w:p>
      </w:sdtContent>
    </w:sdt>
    <w:sdt>
      <w:sdtPr>
        <w:rPr>
          <w:rFonts w:ascii="Calibri" w:hAnsi="Calibri" w:cs="宋体" w:hint="eastAsia"/>
          <w:b w:val="0"/>
          <w:bCs w:val="0"/>
          <w:kern w:val="0"/>
          <w:szCs w:val="22"/>
        </w:rPr>
        <w:alias w:val="模块:其他财务和业务数据"/>
        <w:tag w:val="_GBC_129e81c113f94ab2b6af974b5d24abc6"/>
        <w:id w:val="2029060689"/>
        <w:lock w:val="sdtLocked"/>
        <w:placeholder>
          <w:docPart w:val="GBC22222222222222222222222222222"/>
        </w:placeholder>
      </w:sdtPr>
      <w:sdtEndPr>
        <w:rPr>
          <w:rFonts w:ascii="宋体" w:hAnsi="宋体"/>
          <w:szCs w:val="24"/>
        </w:rPr>
      </w:sdtEndPr>
      <w:sdtContent>
        <w:p w:rsidR="00167101" w:rsidRDefault="00B80B16">
          <w:pPr>
            <w:pStyle w:val="2"/>
            <w:numPr>
              <w:ilvl w:val="1"/>
              <w:numId w:val="4"/>
            </w:numPr>
            <w:rPr>
              <w:bCs w:val="0"/>
            </w:rPr>
          </w:pPr>
          <w:r>
            <w:rPr>
              <w:rFonts w:hint="eastAsia"/>
              <w:bCs w:val="0"/>
            </w:rPr>
            <w:t>其他</w:t>
          </w:r>
        </w:p>
        <w:sdt>
          <w:sdtPr>
            <w:alias w:val="是否适用：公司简介和主要财务指标其他说明[双击切换]"/>
            <w:tag w:val="_GBC_5b4104dc5c2c4501bc2420c70be30c2a"/>
            <w:id w:val="-1630848240"/>
            <w:lock w:val="sdtContentLocked"/>
            <w:placeholder>
              <w:docPart w:val="GBC22222222222222222222222222222"/>
            </w:placeholder>
          </w:sdtPr>
          <w:sdtContent>
            <w:p w:rsidR="00167101"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Content>
    </w:sdt>
    <w:p w:rsidR="00167101" w:rsidRDefault="00167101">
      <w:pPr>
        <w:kinsoku w:val="0"/>
        <w:overflowPunct w:val="0"/>
        <w:autoSpaceDE w:val="0"/>
        <w:autoSpaceDN w:val="0"/>
        <w:adjustRightInd w:val="0"/>
        <w:snapToGrid w:val="0"/>
        <w:rPr>
          <w:szCs w:val="21"/>
        </w:rPr>
      </w:pPr>
    </w:p>
    <w:p w:rsidR="00167101" w:rsidRDefault="00167101">
      <w:pPr>
        <w:kinsoku w:val="0"/>
        <w:overflowPunct w:val="0"/>
        <w:autoSpaceDE w:val="0"/>
        <w:autoSpaceDN w:val="0"/>
        <w:adjustRightInd w:val="0"/>
        <w:snapToGrid w:val="0"/>
        <w:rPr>
          <w:szCs w:val="21"/>
        </w:rPr>
      </w:pPr>
    </w:p>
    <w:p w:rsidR="00167101" w:rsidRDefault="00167101">
      <w:pPr>
        <w:kinsoku w:val="0"/>
        <w:overflowPunct w:val="0"/>
        <w:autoSpaceDE w:val="0"/>
        <w:autoSpaceDN w:val="0"/>
        <w:adjustRightInd w:val="0"/>
        <w:snapToGrid w:val="0"/>
        <w:rPr>
          <w:szCs w:val="21"/>
        </w:rPr>
      </w:pPr>
    </w:p>
    <w:p w:rsidR="00167101" w:rsidRDefault="00B80B16">
      <w:pPr>
        <w:pStyle w:val="10"/>
        <w:numPr>
          <w:ilvl w:val="0"/>
          <w:numId w:val="3"/>
        </w:numPr>
        <w:rPr>
          <w:szCs w:val="21"/>
        </w:rPr>
      </w:pPr>
      <w:bookmarkStart w:id="15" w:name="_Toc484510566"/>
      <w:r>
        <w:rPr>
          <w:rFonts w:hint="eastAsia"/>
          <w:szCs w:val="21"/>
        </w:rPr>
        <w:t>公司业务概要</w:t>
      </w:r>
      <w:bookmarkEnd w:id="15"/>
    </w:p>
    <w:sdt>
      <w:sdtPr>
        <w:rPr>
          <w:rFonts w:ascii="宋体" w:hAnsi="宋体" w:cs="宋体" w:hint="eastAsia"/>
          <w:b w:val="0"/>
          <w:bCs w:val="0"/>
          <w:kern w:val="0"/>
          <w:szCs w:val="24"/>
        </w:rPr>
        <w:alias w:val="模块:报告期内公司所从事的主要业务、经营模式及行业情况说明"/>
        <w:tag w:val="_SEC_30613ac4c1d74a918acca2b58acc457d"/>
        <w:id w:val="34633367"/>
        <w:lock w:val="sdtLocked"/>
        <w:placeholder>
          <w:docPart w:val="GBC22222222222222222222222222222"/>
        </w:placeholder>
      </w:sdtPr>
      <w:sdtContent>
        <w:p w:rsidR="00167101" w:rsidRDefault="00B80B16">
          <w:pPr>
            <w:pStyle w:val="2"/>
            <w:numPr>
              <w:ilvl w:val="0"/>
              <w:numId w:val="106"/>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5c28d6f46eea48f892bed0c5fc99ab60"/>
            <w:id w:val="196634750"/>
            <w:lock w:val="sdtLocked"/>
            <w:placeholder>
              <w:docPart w:val="GBC22222222222222222222222222222"/>
            </w:placeholder>
          </w:sdtPr>
          <w:sdtContent>
            <w:p w:rsidR="00B80B16" w:rsidRPr="00754794" w:rsidRDefault="00B80B16" w:rsidP="00B80B16">
              <w:pPr>
                <w:spacing w:before="50" w:after="50"/>
                <w:ind w:firstLineChars="200" w:firstLine="420"/>
                <w:rPr>
                  <w:szCs w:val="21"/>
                </w:rPr>
              </w:pPr>
              <w:r w:rsidRPr="00754794">
                <w:rPr>
                  <w:rFonts w:hint="eastAsia"/>
                  <w:szCs w:val="21"/>
                </w:rPr>
                <w:t>（一）公司所从事的业务</w:t>
              </w:r>
            </w:p>
            <w:p w:rsidR="00B80B16" w:rsidRDefault="00B80B16" w:rsidP="00B80B16">
              <w:pPr>
                <w:spacing w:before="50" w:after="50"/>
                <w:ind w:leftChars="228" w:left="479"/>
                <w:rPr>
                  <w:szCs w:val="21"/>
                </w:rPr>
              </w:pPr>
              <w:r w:rsidRPr="00754794">
                <w:rPr>
                  <w:szCs w:val="21"/>
                </w:rPr>
                <w:t>航天通信主营业务由通信产业、航天防务与装备制造、纺织</w:t>
              </w:r>
              <w:r w:rsidRPr="00754794">
                <w:rPr>
                  <w:rFonts w:hint="eastAsia"/>
                  <w:szCs w:val="21"/>
                </w:rPr>
                <w:t>与</w:t>
              </w:r>
              <w:r w:rsidRPr="00754794">
                <w:rPr>
                  <w:szCs w:val="21"/>
                </w:rPr>
                <w:t>商贸服务构成。</w:t>
              </w:r>
            </w:p>
            <w:p w:rsidR="00B80B16" w:rsidRPr="00754794" w:rsidRDefault="00B80B16" w:rsidP="00B80B16">
              <w:pPr>
                <w:spacing w:before="50" w:after="50"/>
                <w:ind w:leftChars="228" w:left="479"/>
                <w:rPr>
                  <w:szCs w:val="21"/>
                </w:rPr>
              </w:pPr>
              <w:r w:rsidRPr="00754794">
                <w:rPr>
                  <w:rFonts w:hint="eastAsia"/>
                  <w:szCs w:val="21"/>
                </w:rPr>
                <w:t>1.通信产业</w:t>
              </w:r>
            </w:p>
            <w:p w:rsidR="00B80B16" w:rsidRPr="00754794" w:rsidRDefault="00B80B16" w:rsidP="00B80B16">
              <w:pPr>
                <w:spacing w:before="50" w:after="50"/>
                <w:ind w:firstLineChars="200" w:firstLine="420"/>
                <w:rPr>
                  <w:szCs w:val="21"/>
                </w:rPr>
              </w:pPr>
              <w:r w:rsidRPr="00754794">
                <w:rPr>
                  <w:rFonts w:hint="eastAsia"/>
                  <w:szCs w:val="21"/>
                </w:rPr>
                <w:t>通信产业主要包括智能终端、物联网终端、有线通信、无线通信、机载车载通信系统集成、电力通信以及通信服务类产品。公司产品在军用通信专网、电力、公安等行业民用专网建设中发挥着重要的作用，掌握了较强的专网技术开发能力、核心通信装备设计制造能力和通信系统总成能力，其中某些专业通信技术领域处于行业内领先地位。</w:t>
              </w:r>
            </w:p>
            <w:p w:rsidR="00B80B16" w:rsidRPr="00754794" w:rsidRDefault="00B80B16" w:rsidP="00B80B16">
              <w:pPr>
                <w:spacing w:before="50" w:after="50"/>
                <w:ind w:firstLineChars="200" w:firstLine="420"/>
                <w:rPr>
                  <w:szCs w:val="21"/>
                </w:rPr>
              </w:pPr>
              <w:r w:rsidRPr="00754794">
                <w:rPr>
                  <w:szCs w:val="21"/>
                </w:rPr>
                <w:lastRenderedPageBreak/>
                <w:t>近年来，公司通信业务展现出良好的成长性，</w:t>
              </w:r>
              <w:r w:rsidRPr="00754794">
                <w:rPr>
                  <w:rFonts w:hint="eastAsia"/>
                  <w:szCs w:val="21"/>
                </w:rPr>
                <w:t>通过并购智慧海派的重大资产重组项目，使公司成为国内排名领先的智能终端产品ODM厂商。智能终端主要</w:t>
              </w:r>
              <w:r w:rsidRPr="00754794">
                <w:rPr>
                  <w:szCs w:val="21"/>
                </w:rPr>
                <w:t>以智能手机ODM产品为主，并包括手机主板、结构件等手机半成品和零部件</w:t>
              </w:r>
              <w:r w:rsidRPr="00754794">
                <w:rPr>
                  <w:rFonts w:hint="eastAsia"/>
                  <w:szCs w:val="21"/>
                </w:rPr>
                <w:t>，主要客户为</w:t>
              </w:r>
              <w:r w:rsidRPr="00754794">
                <w:rPr>
                  <w:szCs w:val="21"/>
                </w:rPr>
                <w:t>国内大型手机品牌商</w:t>
              </w:r>
              <w:r w:rsidRPr="00754794">
                <w:rPr>
                  <w:rFonts w:hint="eastAsia"/>
                  <w:szCs w:val="21"/>
                </w:rPr>
                <w:t>。</w:t>
              </w:r>
            </w:p>
            <w:p w:rsidR="00B80B16" w:rsidRPr="00754794" w:rsidRDefault="00B80B16" w:rsidP="00B80B16">
              <w:pPr>
                <w:spacing w:before="50" w:after="50"/>
                <w:ind w:firstLineChars="200" w:firstLine="420"/>
                <w:rPr>
                  <w:szCs w:val="21"/>
                </w:rPr>
              </w:pPr>
              <w:r w:rsidRPr="00754794">
                <w:rPr>
                  <w:szCs w:val="21"/>
                </w:rPr>
                <w:t>物联网终端主要包括安防设备、车载设备相关配件、可穿戴设备、智能家居、服务器等。</w:t>
              </w:r>
              <w:r w:rsidRPr="00754794">
                <w:rPr>
                  <w:rFonts w:hint="eastAsia"/>
                  <w:szCs w:val="21"/>
                </w:rPr>
                <w:t>主要客户为海康威视、</w:t>
              </w:r>
              <w:r w:rsidRPr="00754794">
                <w:rPr>
                  <w:szCs w:val="21"/>
                </w:rPr>
                <w:t>先锋、JVC</w:t>
              </w:r>
              <w:r w:rsidRPr="00754794">
                <w:rPr>
                  <w:rFonts w:hint="eastAsia"/>
                  <w:szCs w:val="21"/>
                </w:rPr>
                <w:t>、联想、小米等。</w:t>
              </w:r>
            </w:p>
            <w:p w:rsidR="00B80B16" w:rsidRPr="00754794" w:rsidRDefault="00B80B16" w:rsidP="00B80B16">
              <w:pPr>
                <w:spacing w:before="50" w:after="50"/>
                <w:ind w:firstLineChars="200" w:firstLine="420"/>
                <w:rPr>
                  <w:szCs w:val="21"/>
                </w:rPr>
              </w:pPr>
              <w:r w:rsidRPr="00754794">
                <w:rPr>
                  <w:rFonts w:hint="eastAsia"/>
                  <w:szCs w:val="21"/>
                </w:rPr>
                <w:t>车载通信主要为</w:t>
              </w:r>
              <w:r w:rsidRPr="00754794">
                <w:rPr>
                  <w:szCs w:val="21"/>
                </w:rPr>
                <w:t>军、民用通信行业提供指挥控制、应急通信系统集成，特种车辆改装和方舱制造，以及加固类计算机及网络设备、综合控制类设备、图像处理及显示类设备、小型机器人等产品。</w:t>
              </w:r>
              <w:r w:rsidRPr="00754794">
                <w:rPr>
                  <w:rFonts w:hint="eastAsia"/>
                  <w:szCs w:val="21"/>
                </w:rPr>
                <w:t>主要客户为部队，军工科研院所，</w:t>
              </w:r>
              <w:r w:rsidRPr="00754794">
                <w:rPr>
                  <w:szCs w:val="21"/>
                </w:rPr>
                <w:t>同方威视</w:t>
              </w:r>
              <w:r w:rsidRPr="00754794">
                <w:rPr>
                  <w:rFonts w:hint="eastAsia"/>
                  <w:szCs w:val="21"/>
                </w:rPr>
                <w:t>，</w:t>
              </w:r>
              <w:r w:rsidRPr="00754794">
                <w:rPr>
                  <w:szCs w:val="21"/>
                </w:rPr>
                <w:t>省、市人防办，中国移动、中国联通，中石油等</w:t>
              </w:r>
              <w:r w:rsidRPr="00754794">
                <w:rPr>
                  <w:rFonts w:hint="eastAsia"/>
                  <w:szCs w:val="21"/>
                </w:rPr>
                <w:t>。</w:t>
              </w:r>
            </w:p>
            <w:p w:rsidR="00B80B16" w:rsidRPr="00754794" w:rsidRDefault="00B80B16" w:rsidP="00B80B16">
              <w:pPr>
                <w:spacing w:before="50" w:after="50"/>
                <w:ind w:firstLineChars="200" w:firstLine="420"/>
                <w:rPr>
                  <w:szCs w:val="21"/>
                </w:rPr>
              </w:pPr>
              <w:r w:rsidRPr="00754794">
                <w:rPr>
                  <w:rFonts w:hint="eastAsia"/>
                  <w:szCs w:val="21"/>
                </w:rPr>
                <w:t>有线通信主要包括电缆通信传输设备、光传输设备、交换机等产品，主要客户为部队，产品在国内的有线传输设备领域保持较高的技术水平。</w:t>
              </w:r>
            </w:p>
            <w:p w:rsidR="00B80B16" w:rsidRPr="00754794" w:rsidRDefault="00B80B16" w:rsidP="00B80B16">
              <w:pPr>
                <w:spacing w:before="50" w:after="50"/>
                <w:ind w:firstLineChars="200" w:firstLine="420"/>
                <w:rPr>
                  <w:szCs w:val="21"/>
                </w:rPr>
              </w:pPr>
              <w:r w:rsidRPr="00754794">
                <w:rPr>
                  <w:rFonts w:hint="eastAsia"/>
                  <w:szCs w:val="21"/>
                </w:rPr>
                <w:t>无线通信主要包括集群通信系统、数字常规通信系统、融合通信系统、综合调度系统、智能对讲机等专业通信设备，其中“PDT+”无线专网通信解决方案和智能对讲机是公司目前最核心的产品与服务。公司在专业无线数字通信领域处于技术领先地位，并拥有多项发明专利，产品和行业解决方案已被广泛应用于国内外政府特种行业、公共安全、交通运输和工矿企业等多个专业领域。</w:t>
              </w:r>
            </w:p>
            <w:p w:rsidR="00B80B16" w:rsidRPr="00754794" w:rsidRDefault="00B80B16" w:rsidP="00B80B16">
              <w:pPr>
                <w:spacing w:before="50" w:after="50"/>
                <w:ind w:firstLineChars="200" w:firstLine="420"/>
                <w:rPr>
                  <w:szCs w:val="21"/>
                </w:rPr>
              </w:pPr>
              <w:r w:rsidRPr="00754794">
                <w:rPr>
                  <w:rFonts w:hint="eastAsia"/>
                  <w:szCs w:val="21"/>
                </w:rPr>
                <w:t>机载通信主要包括机载电台、导航设备、无线电罗盘、通信控制器等产品，其中机载电台和罗盘产品在国内占据一定的市场份额，装备多种机型。</w:t>
              </w:r>
            </w:p>
            <w:p w:rsidR="00B80B16" w:rsidRPr="00754794" w:rsidRDefault="00B80B16" w:rsidP="00B80B16">
              <w:pPr>
                <w:spacing w:before="50" w:after="50"/>
                <w:ind w:firstLineChars="200" w:firstLine="420"/>
                <w:rPr>
                  <w:szCs w:val="21"/>
                </w:rPr>
              </w:pPr>
              <w:r w:rsidRPr="00754794">
                <w:rPr>
                  <w:rFonts w:hint="eastAsia"/>
                  <w:szCs w:val="21"/>
                </w:rPr>
                <w:t>电力通信方面</w:t>
              </w:r>
              <w:r w:rsidRPr="00754794">
                <w:rPr>
                  <w:szCs w:val="21"/>
                </w:rPr>
                <w:t>主要从事电力信息化、自动化、电网智能化、优化能源管理等产品的开发、应用、销售，服务客户遍及电力、石化、公安等多个行业及领域。公司现为东北及内蒙东部地区最大的电力专网通信和电力自动化解决方案集成商，并</w:t>
              </w:r>
              <w:r w:rsidRPr="00754794">
                <w:rPr>
                  <w:rFonts w:hint="eastAsia"/>
                  <w:szCs w:val="21"/>
                </w:rPr>
                <w:t>逐步</w:t>
              </w:r>
              <w:r w:rsidRPr="00754794">
                <w:rPr>
                  <w:szCs w:val="21"/>
                </w:rPr>
                <w:t>向全国拓展业务</w:t>
              </w:r>
              <w:r w:rsidRPr="00754794">
                <w:rPr>
                  <w:rFonts w:hint="eastAsia"/>
                  <w:szCs w:val="21"/>
                </w:rPr>
                <w:t>。</w:t>
              </w:r>
            </w:p>
            <w:p w:rsidR="00B80B16" w:rsidRPr="00754794" w:rsidRDefault="00B80B16" w:rsidP="00B80B16">
              <w:pPr>
                <w:spacing w:before="50" w:after="50"/>
                <w:ind w:firstLineChars="200" w:firstLine="420"/>
                <w:rPr>
                  <w:szCs w:val="21"/>
                </w:rPr>
              </w:pPr>
              <w:r w:rsidRPr="00754794">
                <w:rPr>
                  <w:rFonts w:hint="eastAsia"/>
                  <w:szCs w:val="21"/>
                </w:rPr>
                <w:t>通信服务方面主要包括通信网络综合代维服务、通信工程施工及网络优化服务、技术服务软件开发等业务，覆盖江苏、湖北、湖南、四川、广西、云南、贵州等地，主要服务对象为中国移动、中国联通、中国电信、华为公司等。公司在通信服务领域具备经营十几年的行业经验，获得客户的较高认可。</w:t>
              </w:r>
            </w:p>
            <w:p w:rsidR="00B80B16" w:rsidRPr="00754794" w:rsidRDefault="00B80B16" w:rsidP="00B80B16">
              <w:pPr>
                <w:spacing w:before="50" w:after="50"/>
                <w:ind w:firstLineChars="200" w:firstLine="420"/>
                <w:rPr>
                  <w:szCs w:val="21"/>
                </w:rPr>
              </w:pPr>
              <w:r w:rsidRPr="00754794">
                <w:rPr>
                  <w:rFonts w:hint="eastAsia"/>
                  <w:szCs w:val="21"/>
                </w:rPr>
                <w:t>2.航天防务</w:t>
              </w:r>
            </w:p>
            <w:p w:rsidR="00B80B16" w:rsidRPr="00754794" w:rsidRDefault="00B80B16" w:rsidP="00B80B16">
              <w:pPr>
                <w:spacing w:before="50" w:after="50"/>
                <w:ind w:firstLineChars="200" w:firstLine="420"/>
                <w:rPr>
                  <w:szCs w:val="21"/>
                </w:rPr>
              </w:pPr>
              <w:r w:rsidRPr="00754794">
                <w:rPr>
                  <w:szCs w:val="21"/>
                </w:rPr>
                <w:t>公司研制生产的</w:t>
              </w:r>
              <w:r w:rsidRPr="00754794">
                <w:rPr>
                  <w:rFonts w:hint="eastAsia"/>
                  <w:szCs w:val="21"/>
                </w:rPr>
                <w:t>航天防务产品</w:t>
              </w:r>
              <w:r w:rsidRPr="00754794">
                <w:rPr>
                  <w:szCs w:val="21"/>
                </w:rPr>
                <w:t>处于国内领先地位</w:t>
              </w:r>
              <w:r w:rsidRPr="00754794">
                <w:rPr>
                  <w:rFonts w:hint="eastAsia"/>
                  <w:szCs w:val="21"/>
                </w:rPr>
                <w:t>，具有国内外知名的产品品牌和较强的竞争优势。航天配套产品方面，公司具备承研承制多种型号配套产品的能力，主要产品包括航天地面配套产品、导弹壳体、空气舵、转台等，主要客户为各军兵种、主机厂、科研院所等。</w:t>
              </w:r>
            </w:p>
            <w:p w:rsidR="00B80B16" w:rsidRPr="00754794" w:rsidRDefault="00B80B16" w:rsidP="00B80B16">
              <w:pPr>
                <w:spacing w:before="50" w:after="50"/>
                <w:ind w:firstLineChars="200" w:firstLine="420"/>
                <w:rPr>
                  <w:szCs w:val="21"/>
                </w:rPr>
              </w:pPr>
              <w:r w:rsidRPr="00754794">
                <w:rPr>
                  <w:rFonts w:hint="eastAsia"/>
                  <w:szCs w:val="21"/>
                </w:rPr>
                <w:t>3.纺织与商贸服务</w:t>
              </w:r>
            </w:p>
            <w:p w:rsidR="00B80B16" w:rsidRPr="00754794" w:rsidRDefault="00B80B16" w:rsidP="00B80B16">
              <w:pPr>
                <w:spacing w:before="50" w:after="50"/>
                <w:ind w:firstLineChars="200" w:firstLine="420"/>
                <w:rPr>
                  <w:szCs w:val="21"/>
                </w:rPr>
              </w:pPr>
              <w:r w:rsidRPr="00754794">
                <w:rPr>
                  <w:szCs w:val="21"/>
                </w:rPr>
                <w:t>纺织产业领域</w:t>
              </w:r>
              <w:r w:rsidRPr="00754794">
                <w:rPr>
                  <w:rFonts w:hint="eastAsia"/>
                  <w:szCs w:val="21"/>
                </w:rPr>
                <w:t>主要包括</w:t>
              </w:r>
              <w:r w:rsidRPr="00754794">
                <w:rPr>
                  <w:szCs w:val="21"/>
                </w:rPr>
                <w:t>棉毛纺织和无纺布</w:t>
              </w:r>
              <w:r w:rsidRPr="00754794">
                <w:rPr>
                  <w:rFonts w:hint="eastAsia"/>
                  <w:szCs w:val="21"/>
                </w:rPr>
                <w:t>等</w:t>
              </w:r>
              <w:r w:rsidRPr="00754794">
                <w:rPr>
                  <w:szCs w:val="21"/>
                </w:rPr>
                <w:t>，</w:t>
              </w:r>
              <w:r w:rsidRPr="00754794">
                <w:rPr>
                  <w:rFonts w:hint="eastAsia"/>
                  <w:szCs w:val="21"/>
                </w:rPr>
                <w:t>主要产品包括棉纺纱线、毛纺纱线、毛条、面料、羊毛衫、合成革基布、无胶棉、喷胶棉等。产品以为下游客户配套和出口为主，具备一定的</w:t>
              </w:r>
              <w:r w:rsidRPr="00754794">
                <w:rPr>
                  <w:szCs w:val="21"/>
                </w:rPr>
                <w:t>市场竞争力；公司商贸服务</w:t>
              </w:r>
              <w:r w:rsidRPr="00754794">
                <w:rPr>
                  <w:rFonts w:hint="eastAsia"/>
                  <w:szCs w:val="21"/>
                </w:rPr>
                <w:t>产业坚持以自营和代理为主，主要产品</w:t>
              </w:r>
              <w:r w:rsidRPr="00754794">
                <w:rPr>
                  <w:szCs w:val="21"/>
                </w:rPr>
                <w:t>涵盖纺织服装类</w:t>
              </w:r>
              <w:r w:rsidRPr="00754794">
                <w:rPr>
                  <w:rFonts w:hint="eastAsia"/>
                  <w:szCs w:val="21"/>
                </w:rPr>
                <w:t>、家居用品、纺织原材料、机电产品等不同种类。</w:t>
              </w:r>
            </w:p>
            <w:p w:rsidR="00B80B16" w:rsidRPr="00754794" w:rsidRDefault="00B80B16" w:rsidP="00B80B16">
              <w:pPr>
                <w:spacing w:before="50" w:after="50"/>
                <w:ind w:firstLineChars="200" w:firstLine="420"/>
                <w:rPr>
                  <w:szCs w:val="21"/>
                </w:rPr>
              </w:pPr>
              <w:r w:rsidRPr="00754794">
                <w:rPr>
                  <w:rFonts w:hint="eastAsia"/>
                  <w:szCs w:val="21"/>
                </w:rPr>
                <w:t>（二）公司业务经营模式</w:t>
              </w:r>
            </w:p>
            <w:p w:rsidR="00B80B16" w:rsidRPr="00754794" w:rsidRDefault="00B80B16" w:rsidP="00B80B16">
              <w:pPr>
                <w:spacing w:before="50" w:after="50"/>
                <w:ind w:firstLineChars="200" w:firstLine="420"/>
                <w:rPr>
                  <w:szCs w:val="21"/>
                </w:rPr>
              </w:pPr>
              <w:r w:rsidRPr="00754794">
                <w:rPr>
                  <w:rFonts w:hint="eastAsia"/>
                  <w:szCs w:val="21"/>
                </w:rPr>
                <w:t>公司专注于军民用通信领域，业务主要涉及移动智能终端、专网通信以及通信装备制造三大类。</w:t>
              </w:r>
            </w:p>
            <w:p w:rsidR="00B80B16" w:rsidRPr="00754794" w:rsidRDefault="00B80B16" w:rsidP="00B80B16">
              <w:pPr>
                <w:spacing w:before="50" w:after="50"/>
                <w:ind w:firstLineChars="200" w:firstLine="420"/>
                <w:rPr>
                  <w:szCs w:val="21"/>
                </w:rPr>
              </w:pPr>
              <w:r w:rsidRPr="00754794">
                <w:rPr>
                  <w:rFonts w:hint="eastAsia"/>
                  <w:szCs w:val="21"/>
                </w:rPr>
                <w:t>在民用通信产品领域，主要为移动智能终端（包括手机、物联网产品等）制造，</w:t>
              </w:r>
              <w:r w:rsidRPr="00754794">
                <w:rPr>
                  <w:szCs w:val="21"/>
                </w:rPr>
                <w:t>智能</w:t>
              </w:r>
              <w:r w:rsidRPr="00754794">
                <w:rPr>
                  <w:rFonts w:hint="eastAsia"/>
                  <w:szCs w:val="21"/>
                </w:rPr>
                <w:t>终端</w:t>
              </w:r>
              <w:r w:rsidRPr="00754794">
                <w:rPr>
                  <w:szCs w:val="21"/>
                </w:rPr>
                <w:t>产业链各环节的企业通过不同的经营模式获取不同环节的利润，而</w:t>
              </w:r>
              <w:r w:rsidRPr="00754794">
                <w:rPr>
                  <w:rFonts w:hint="eastAsia"/>
                  <w:szCs w:val="21"/>
                </w:rPr>
                <w:t>公司</w:t>
              </w:r>
              <w:r w:rsidRPr="00754794">
                <w:rPr>
                  <w:szCs w:val="21"/>
                </w:rPr>
                <w:t>作为智能</w:t>
              </w:r>
              <w:r w:rsidRPr="00754794">
                <w:rPr>
                  <w:rFonts w:hint="eastAsia"/>
                  <w:szCs w:val="21"/>
                </w:rPr>
                <w:t>终端</w:t>
              </w:r>
              <w:r w:rsidRPr="00754794">
                <w:rPr>
                  <w:szCs w:val="21"/>
                </w:rPr>
                <w:t>ODM厂商，获取的是产品开发设计环节和产品制造服务环节的利润。</w:t>
              </w:r>
              <w:r w:rsidRPr="00754794">
                <w:rPr>
                  <w:rFonts w:hint="eastAsia"/>
                  <w:szCs w:val="21"/>
                </w:rPr>
                <w:t>智能终端</w:t>
              </w:r>
              <w:r w:rsidRPr="00754794">
                <w:rPr>
                  <w:szCs w:val="21"/>
                </w:rPr>
                <w:t>ODM业务的主要客户为国内外知名手机品牌商</w:t>
              </w:r>
              <w:r w:rsidR="007A3719">
                <w:rPr>
                  <w:rFonts w:hint="eastAsia"/>
                  <w:szCs w:val="21"/>
                </w:rPr>
                <w:t>，</w:t>
              </w:r>
              <w:r w:rsidRPr="00754794">
                <w:rPr>
                  <w:rFonts w:hint="eastAsia"/>
                  <w:szCs w:val="21"/>
                </w:rPr>
                <w:t>客户在</w:t>
              </w:r>
              <w:r w:rsidRPr="00754794">
                <w:rPr>
                  <w:szCs w:val="21"/>
                </w:rPr>
                <w:t>选择供应商时主要</w:t>
              </w:r>
              <w:r w:rsidRPr="00754794">
                <w:rPr>
                  <w:rFonts w:hint="eastAsia"/>
                  <w:szCs w:val="21"/>
                </w:rPr>
                <w:t>采取</w:t>
              </w:r>
              <w:r w:rsidRPr="00754794">
                <w:rPr>
                  <w:szCs w:val="21"/>
                </w:rPr>
                <w:t>招标模式</w:t>
              </w:r>
              <w:r w:rsidRPr="00754794">
                <w:rPr>
                  <w:rFonts w:hint="eastAsia"/>
                  <w:szCs w:val="21"/>
                </w:rPr>
                <w:t>、</w:t>
              </w:r>
              <w:r w:rsidRPr="00754794">
                <w:rPr>
                  <w:szCs w:val="21"/>
                </w:rPr>
                <w:t>协商模式</w:t>
              </w:r>
              <w:r w:rsidRPr="00754794">
                <w:rPr>
                  <w:rFonts w:hint="eastAsia"/>
                  <w:szCs w:val="21"/>
                </w:rPr>
                <w:t>以及</w:t>
              </w:r>
              <w:r w:rsidRPr="00754794">
                <w:rPr>
                  <w:szCs w:val="21"/>
                </w:rPr>
                <w:t>指定模式</w:t>
              </w:r>
              <w:r w:rsidRPr="00754794">
                <w:rPr>
                  <w:rFonts w:hint="eastAsia"/>
                  <w:szCs w:val="21"/>
                </w:rPr>
                <w:t>。公司在生产上采取</w:t>
              </w:r>
              <w:r w:rsidRPr="00754794">
                <w:rPr>
                  <w:szCs w:val="21"/>
                </w:rPr>
                <w:t>自产和外协</w:t>
              </w:r>
              <w:r w:rsidRPr="00754794">
                <w:rPr>
                  <w:rFonts w:hint="eastAsia"/>
                  <w:szCs w:val="21"/>
                </w:rPr>
                <w:t>的模式，以自产为主，在价格上</w:t>
              </w:r>
              <w:r w:rsidRPr="00754794">
                <w:rPr>
                  <w:szCs w:val="21"/>
                </w:rPr>
                <w:t>原则上采用成本加成的定价模式</w:t>
              </w:r>
              <w:r w:rsidRPr="00754794">
                <w:rPr>
                  <w:rFonts w:hint="eastAsia"/>
                  <w:szCs w:val="21"/>
                </w:rPr>
                <w:t>，即</w:t>
              </w:r>
              <w:r w:rsidRPr="00754794">
                <w:rPr>
                  <w:szCs w:val="21"/>
                </w:rPr>
                <w:t>在成本的基础上，根据产品的技术附加值和生命周期、批量大小、行业平均利润水平、与客户的合作紧密程度等各方面因素加成确定，并与客户协商最终确定具体产品价格，赚取合理利润。</w:t>
              </w:r>
            </w:p>
            <w:p w:rsidR="00B80B16" w:rsidRPr="00754794" w:rsidRDefault="00B80B16" w:rsidP="00B80B16">
              <w:pPr>
                <w:spacing w:before="50" w:after="50"/>
                <w:ind w:firstLineChars="200" w:firstLine="420"/>
                <w:rPr>
                  <w:szCs w:val="21"/>
                </w:rPr>
              </w:pPr>
              <w:r w:rsidRPr="00754794">
                <w:rPr>
                  <w:rFonts w:hint="eastAsia"/>
                  <w:szCs w:val="21"/>
                </w:rPr>
                <w:t>在军用通信产品领域，公司相关控股子公司均具备完善的军工特许经营资质，包括武器装备科研生产许可证、装备承制单位资质、保密资质，同时，建立了完善的国军标质量管理体系，严格遵照国军标的管理规范和要求，从事军用通信装备、武器装备通信指控子系统、通信系统集成产品的研制、生产以及保障服务等一系列活动。公司的军用通信产品市场均为多年来建立的合作</w:t>
              </w:r>
              <w:r w:rsidRPr="00754794">
                <w:rPr>
                  <w:rFonts w:hint="eastAsia"/>
                  <w:szCs w:val="21"/>
                </w:rPr>
                <w:lastRenderedPageBreak/>
                <w:t>关系，具有成熟的渠道和稳定的市场，公司在经营的过程中，密切关注客户的需求，按照“生产一代、研制一代、预研一代”的原则，稳步做好产品的推陈出新、更新换代工作，以保障市场和业务的延续性。在军用通信产品</w:t>
              </w:r>
              <w:r w:rsidRPr="00754794">
                <w:rPr>
                  <w:szCs w:val="21"/>
                </w:rPr>
                <w:t>利润率稳定在一个合理范围区间内，公司通过精细化的管理降低成本和费用，赚取合理利润。</w:t>
              </w:r>
            </w:p>
            <w:p w:rsidR="00B80B16" w:rsidRPr="00754794" w:rsidRDefault="00B80B16" w:rsidP="00B80B16">
              <w:pPr>
                <w:spacing w:before="50" w:after="50"/>
                <w:ind w:firstLineChars="200" w:firstLine="420"/>
                <w:rPr>
                  <w:szCs w:val="21"/>
                </w:rPr>
              </w:pPr>
              <w:r w:rsidRPr="00754794">
                <w:rPr>
                  <w:rFonts w:hint="eastAsia"/>
                  <w:szCs w:val="21"/>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B80B16" w:rsidRPr="00754794" w:rsidRDefault="00B80B16" w:rsidP="00B80B16">
              <w:pPr>
                <w:pStyle w:val="af8"/>
                <w:spacing w:before="0" w:beforeAutospacing="0" w:after="0" w:afterAutospacing="0"/>
                <w:ind w:firstLineChars="200" w:firstLine="420"/>
                <w:rPr>
                  <w:rFonts w:ascii="Calibri" w:hAnsi="Calibri"/>
                  <w:kern w:val="2"/>
                  <w:sz w:val="21"/>
                  <w:szCs w:val="21"/>
                </w:rPr>
              </w:pPr>
              <w:r w:rsidRPr="00754794">
                <w:rPr>
                  <w:rFonts w:ascii="Calibri" w:hAnsi="Calibri" w:hint="eastAsia"/>
                  <w:kern w:val="2"/>
                  <w:sz w:val="21"/>
                  <w:szCs w:val="21"/>
                </w:rPr>
                <w:t>纺织与商贸服务方面，纺织主要通过自营加工和来料加工的模式赚取生产加工环节的利润。公司注重关注市场的需求变化，加强新型纺织产品的研制和开发，走特色经营的路子，开展差异化竞争。贸易业务方面，具备商务部对外援助物资项目</w:t>
              </w:r>
              <w:r w:rsidRPr="00754794">
                <w:rPr>
                  <w:rFonts w:ascii="Calibri" w:hAnsi="Calibri" w:hint="eastAsia"/>
                  <w:kern w:val="2"/>
                  <w:sz w:val="21"/>
                  <w:szCs w:val="21"/>
                </w:rPr>
                <w:t>A</w:t>
              </w:r>
              <w:r w:rsidRPr="00754794">
                <w:rPr>
                  <w:rFonts w:ascii="Calibri" w:hAnsi="Calibri" w:hint="eastAsia"/>
                  <w:kern w:val="2"/>
                  <w:sz w:val="21"/>
                  <w:szCs w:val="21"/>
                </w:rPr>
                <w:t>级实施企业资格，具有一定的羊毛配额，主要与国外知名企业如沃尔玛、西门子等开展合作。</w:t>
              </w:r>
              <w:r w:rsidR="00D01ED8">
                <w:rPr>
                  <w:rFonts w:ascii="Calibri" w:hAnsi="Calibri" w:hint="eastAsia"/>
                  <w:kern w:val="2"/>
                  <w:sz w:val="21"/>
                  <w:szCs w:val="21"/>
                </w:rPr>
                <w:t>报告期内</w:t>
              </w:r>
              <w:r w:rsidRPr="00754794">
                <w:rPr>
                  <w:rFonts w:ascii="Calibri" w:hAnsi="Calibri" w:hint="eastAsia"/>
                  <w:kern w:val="2"/>
                  <w:sz w:val="21"/>
                  <w:szCs w:val="21"/>
                </w:rPr>
                <w:t>，公司开展剥离低效资产，盘活存量资产，稳步开展贸易业务，合理控制风险，全年生产、经营活动正常。</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（三）公司所处行业情况说明</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1.所属行业</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（1）所属行业介绍</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根据中国证监会《上市公司分类指引》，公司所处行业的行业编码为F51，即“</w:t>
              </w:r>
              <w:r w:rsidRPr="00754794">
                <w:rPr>
                  <w:sz w:val="21"/>
                  <w:szCs w:val="21"/>
                </w:rPr>
                <w:t>批发零售</w:t>
              </w:r>
              <w:r w:rsidRPr="00754794">
                <w:rPr>
                  <w:rFonts w:hint="eastAsia"/>
                  <w:sz w:val="21"/>
                  <w:szCs w:val="21"/>
                </w:rPr>
                <w:t>业”，但近年来，公司积极推进转型升级工作，重点发展通信产业，因此通信行业为公司所处主要行业，本报告主要说明“</w:t>
              </w:r>
              <w:r w:rsidRPr="00754794">
                <w:rPr>
                  <w:sz w:val="21"/>
                  <w:szCs w:val="21"/>
                </w:rPr>
                <w:t>计算机、通信和其他电子设备制造业</w:t>
              </w:r>
              <w:r w:rsidRPr="00754794">
                <w:rPr>
                  <w:rFonts w:hint="eastAsia"/>
                  <w:sz w:val="21"/>
                  <w:szCs w:val="21"/>
                </w:rPr>
                <w:t>”（C39）的情况。</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（2）所属行业主管部门和监管体制</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w:t>
              </w:r>
              <w:r w:rsidRPr="00754794">
                <w:rPr>
                  <w:sz w:val="21"/>
                  <w:szCs w:val="21"/>
                </w:rPr>
                <w:t>计算机、通信和其他电子设备制造业”（C39），行业主管部门是国家工业与信息化部。通信设备制造业作为我国电子信息产业的重要组成部分，由工业和信息化部电子信息司负责管理。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B80B16" w:rsidRPr="00754794" w:rsidRDefault="00B80B16" w:rsidP="00B80B16">
              <w:pPr>
                <w:pStyle w:val="af8"/>
                <w:spacing w:before="0" w:beforeAutospacing="0" w:after="0" w:afterAutospacing="0"/>
                <w:ind w:firstLineChars="200" w:firstLine="420"/>
                <w:rPr>
                  <w:sz w:val="21"/>
                  <w:szCs w:val="21"/>
                </w:rPr>
              </w:pPr>
              <w:r w:rsidRPr="00754794">
                <w:rPr>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公司</w:t>
              </w:r>
              <w:r w:rsidRPr="00754794">
                <w:rPr>
                  <w:sz w:val="21"/>
                  <w:szCs w:val="21"/>
                </w:rPr>
                <w:t>及部分控股子公司涉及军工特殊行业，国防科技工业主管部门</w:t>
              </w:r>
              <w:r w:rsidRPr="00754794">
                <w:rPr>
                  <w:rFonts w:hint="eastAsia"/>
                  <w:sz w:val="21"/>
                  <w:szCs w:val="21"/>
                </w:rPr>
                <w:t>为</w:t>
              </w:r>
              <w:r w:rsidRPr="00754794">
                <w:rPr>
                  <w:sz w:val="21"/>
                  <w:szCs w:val="21"/>
                </w:rPr>
                <w:t>中国国家国防科技工业局</w:t>
              </w:r>
              <w:r w:rsidRPr="00754794">
                <w:rPr>
                  <w:rFonts w:hint="eastAsia"/>
                  <w:sz w:val="21"/>
                  <w:szCs w:val="21"/>
                </w:rPr>
                <w:t>。公司在涉及军工特殊事项时，须按照国防科工局的规定履行报批程序。</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（3</w:t>
              </w:r>
              <w:r w:rsidRPr="00754794">
                <w:rPr>
                  <w:sz w:val="21"/>
                  <w:szCs w:val="21"/>
                </w:rPr>
                <w:t>）</w:t>
              </w:r>
              <w:r w:rsidRPr="00754794">
                <w:rPr>
                  <w:rFonts w:hint="eastAsia"/>
                  <w:sz w:val="21"/>
                  <w:szCs w:val="21"/>
                </w:rPr>
                <w:t>行业主要法律法规和产业政策</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公司所从事的</w:t>
              </w:r>
              <w:r w:rsidRPr="00754794">
                <w:rPr>
                  <w:sz w:val="21"/>
                  <w:szCs w:val="21"/>
                </w:rPr>
                <w:t>通信与信息产业被列为战略性产业，是国家鼓励发展的产业。国家颁布</w:t>
              </w:r>
              <w:r w:rsidRPr="00754794">
                <w:rPr>
                  <w:rFonts w:hint="eastAsia"/>
                  <w:sz w:val="21"/>
                  <w:szCs w:val="21"/>
                </w:rPr>
                <w:t>了一系列法律法规和政策性文件，为发展通信与信息产业提供了良好政策支持，具体如下：</w:t>
              </w:r>
            </w:p>
            <w:tbl>
              <w:tblPr>
                <w:tblStyle w:val="a6"/>
                <w:tblW w:w="8698" w:type="dxa"/>
                <w:tblInd w:w="-176" w:type="dxa"/>
                <w:tblLayout w:type="fixed"/>
                <w:tblLook w:val="04A0"/>
              </w:tblPr>
              <w:tblGrid>
                <w:gridCol w:w="851"/>
                <w:gridCol w:w="993"/>
                <w:gridCol w:w="1984"/>
                <w:gridCol w:w="4870"/>
              </w:tblGrid>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b/>
                        <w:sz w:val="21"/>
                        <w:szCs w:val="21"/>
                      </w:rPr>
                    </w:pPr>
                    <w:r w:rsidRPr="00754794">
                      <w:rPr>
                        <w:rFonts w:hint="eastAsia"/>
                        <w:b/>
                        <w:sz w:val="21"/>
                        <w:szCs w:val="21"/>
                      </w:rPr>
                      <w:t>序号</w:t>
                    </w:r>
                  </w:p>
                </w:tc>
                <w:tc>
                  <w:tcPr>
                    <w:tcW w:w="993" w:type="dxa"/>
                    <w:vAlign w:val="center"/>
                  </w:tcPr>
                  <w:p w:rsidR="00B80B16" w:rsidRPr="00754794" w:rsidRDefault="00B80B16" w:rsidP="00B80B16">
                    <w:pPr>
                      <w:pStyle w:val="af8"/>
                      <w:spacing w:before="0" w:beforeAutospacing="0" w:after="0" w:afterAutospacing="0"/>
                      <w:jc w:val="center"/>
                      <w:rPr>
                        <w:b/>
                        <w:sz w:val="21"/>
                        <w:szCs w:val="21"/>
                      </w:rPr>
                    </w:pPr>
                    <w:r w:rsidRPr="00754794">
                      <w:rPr>
                        <w:rFonts w:hint="eastAsia"/>
                        <w:b/>
                        <w:sz w:val="21"/>
                        <w:szCs w:val="21"/>
                      </w:rPr>
                      <w:t>时间</w:t>
                    </w:r>
                  </w:p>
                </w:tc>
                <w:tc>
                  <w:tcPr>
                    <w:tcW w:w="1984" w:type="dxa"/>
                    <w:vAlign w:val="center"/>
                  </w:tcPr>
                  <w:p w:rsidR="00B80B16" w:rsidRPr="00754794" w:rsidRDefault="00B80B16" w:rsidP="00B80B16">
                    <w:pPr>
                      <w:pStyle w:val="af8"/>
                      <w:spacing w:before="0" w:beforeAutospacing="0" w:after="0" w:afterAutospacing="0"/>
                      <w:jc w:val="center"/>
                      <w:rPr>
                        <w:b/>
                        <w:sz w:val="21"/>
                        <w:szCs w:val="21"/>
                      </w:rPr>
                    </w:pPr>
                    <w:r w:rsidRPr="00754794">
                      <w:rPr>
                        <w:rFonts w:hint="eastAsia"/>
                        <w:b/>
                        <w:sz w:val="21"/>
                        <w:szCs w:val="21"/>
                      </w:rPr>
                      <w:t>文件名称</w:t>
                    </w:r>
                  </w:p>
                </w:tc>
                <w:tc>
                  <w:tcPr>
                    <w:tcW w:w="4870" w:type="dxa"/>
                    <w:vAlign w:val="center"/>
                  </w:tcPr>
                  <w:p w:rsidR="00B80B16" w:rsidRPr="00754794" w:rsidRDefault="00B80B16" w:rsidP="00B80B16">
                    <w:pPr>
                      <w:pStyle w:val="af8"/>
                      <w:spacing w:before="0" w:beforeAutospacing="0" w:after="0" w:afterAutospacing="0"/>
                      <w:jc w:val="center"/>
                      <w:rPr>
                        <w:b/>
                        <w:sz w:val="21"/>
                        <w:szCs w:val="21"/>
                      </w:rPr>
                    </w:pPr>
                    <w:r w:rsidRPr="00754794">
                      <w:rPr>
                        <w:rFonts w:hint="eastAsia"/>
                        <w:b/>
                        <w:sz w:val="21"/>
                        <w:szCs w:val="21"/>
                      </w:rPr>
                      <w:t>主要内容</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1</w:t>
                    </w:r>
                  </w:p>
                </w:tc>
                <w:tc>
                  <w:tcPr>
                    <w:tcW w:w="993"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2009年</w:t>
                    </w:r>
                  </w:p>
                </w:tc>
                <w:tc>
                  <w:tcPr>
                    <w:tcW w:w="1984" w:type="dxa"/>
                    <w:vAlign w:val="center"/>
                  </w:tcPr>
                  <w:p w:rsidR="00B80B16" w:rsidRPr="00754794" w:rsidRDefault="00B80B16" w:rsidP="00B80B16">
                    <w:pPr>
                      <w:pStyle w:val="af8"/>
                      <w:spacing w:before="0" w:beforeAutospacing="0" w:after="0" w:afterAutospacing="0"/>
                      <w:rPr>
                        <w:sz w:val="21"/>
                        <w:szCs w:val="21"/>
                      </w:rPr>
                    </w:pPr>
                    <w:r w:rsidRPr="00754794">
                      <w:rPr>
                        <w:sz w:val="21"/>
                        <w:szCs w:val="21"/>
                      </w:rPr>
                      <w:t>国务院《电子信息产业调整振兴规划》</w:t>
                    </w:r>
                  </w:p>
                </w:tc>
                <w:tc>
                  <w:tcPr>
                    <w:tcW w:w="4870" w:type="dxa"/>
                  </w:tcPr>
                  <w:p w:rsidR="00B80B16" w:rsidRPr="00754794" w:rsidRDefault="00B80B16" w:rsidP="00B80B16">
                    <w:pPr>
                      <w:pStyle w:val="af8"/>
                      <w:spacing w:before="0" w:beforeAutospacing="0" w:after="0" w:afterAutospacing="0"/>
                      <w:rPr>
                        <w:sz w:val="21"/>
                        <w:szCs w:val="21"/>
                      </w:rPr>
                    </w:pPr>
                    <w:r w:rsidRPr="00754794">
                      <w:rPr>
                        <w:sz w:val="21"/>
                        <w:szCs w:val="21"/>
                      </w:rPr>
                      <w:t>明确指出要在通信设备、信息服务、信息技术应用等领域培育新的增长点，强调电子信息产业是国民经济战略性、基础性和先导性支柱产业。专网通信技术服务行业作为电子信息产业的细分行业，将面临更加广阔的市场前景。</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w:t>
                    </w:r>
                  </w:p>
                </w:tc>
                <w:tc>
                  <w:tcPr>
                    <w:tcW w:w="993"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2010年</w:t>
                    </w:r>
                  </w:p>
                </w:tc>
                <w:tc>
                  <w:tcPr>
                    <w:tcW w:w="1984" w:type="dxa"/>
                    <w:vAlign w:val="center"/>
                  </w:tcPr>
                  <w:p w:rsidR="00B80B16" w:rsidRPr="00754794" w:rsidRDefault="00B80B16" w:rsidP="00B80B16">
                    <w:pPr>
                      <w:pStyle w:val="af8"/>
                      <w:spacing w:before="0" w:beforeAutospacing="0" w:after="0" w:afterAutospacing="0"/>
                      <w:rPr>
                        <w:sz w:val="21"/>
                        <w:szCs w:val="21"/>
                      </w:rPr>
                    </w:pPr>
                    <w:r w:rsidRPr="00754794">
                      <w:rPr>
                        <w:sz w:val="21"/>
                        <w:szCs w:val="21"/>
                      </w:rPr>
                      <w:t>国务院《关于加快培育和发展战略性新兴产业的决定》</w:t>
                    </w:r>
                  </w:p>
                </w:tc>
                <w:tc>
                  <w:tcPr>
                    <w:tcW w:w="4870" w:type="dxa"/>
                  </w:tcPr>
                  <w:p w:rsidR="00B80B16" w:rsidRPr="00754794" w:rsidRDefault="00B80B16" w:rsidP="00B80B16">
                    <w:pPr>
                      <w:pStyle w:val="af8"/>
                      <w:spacing w:before="0" w:beforeAutospacing="0" w:after="0" w:afterAutospacing="0"/>
                      <w:rPr>
                        <w:sz w:val="21"/>
                        <w:szCs w:val="21"/>
                      </w:rPr>
                    </w:pPr>
                    <w:r w:rsidRPr="00754794">
                      <w:rPr>
                        <w:sz w:val="21"/>
                        <w:szCs w:val="21"/>
                      </w:rPr>
                      <w:t>决定将新一代信息技术产业列为战略新兴产业之一，并提出要“加快建设宽带、泛在、融合、安全的信息网络基础设施”。</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3</w:t>
                    </w:r>
                  </w:p>
                </w:tc>
                <w:tc>
                  <w:tcPr>
                    <w:tcW w:w="993" w:type="dxa"/>
                    <w:vAlign w:val="center"/>
                  </w:tcPr>
                  <w:p w:rsidR="00B80B16" w:rsidRPr="00754794" w:rsidRDefault="00B80B16" w:rsidP="00B80B16">
                    <w:pPr>
                      <w:jc w:val="center"/>
                      <w:rPr>
                        <w:szCs w:val="21"/>
                      </w:rPr>
                    </w:pPr>
                    <w:r w:rsidRPr="00754794">
                      <w:rPr>
                        <w:szCs w:val="21"/>
                      </w:rPr>
                      <w:t>2011年</w:t>
                    </w:r>
                  </w:p>
                </w:tc>
                <w:tc>
                  <w:tcPr>
                    <w:tcW w:w="1984" w:type="dxa"/>
                    <w:vAlign w:val="center"/>
                  </w:tcPr>
                  <w:p w:rsidR="00B80B16" w:rsidRPr="00754794" w:rsidRDefault="00B80B16" w:rsidP="00B80B16">
                    <w:pPr>
                      <w:rPr>
                        <w:szCs w:val="21"/>
                      </w:rPr>
                    </w:pPr>
                    <w:r w:rsidRPr="00754794">
                      <w:rPr>
                        <w:szCs w:val="21"/>
                      </w:rPr>
                      <w:t>《国务院办公厅关于加快发展高技术服务业的指导意见》，</w:t>
                    </w:r>
                  </w:p>
                </w:tc>
                <w:tc>
                  <w:tcPr>
                    <w:tcW w:w="4870" w:type="dxa"/>
                  </w:tcPr>
                  <w:p w:rsidR="00B80B16" w:rsidRPr="00754794" w:rsidRDefault="00B80B16" w:rsidP="00B80B16">
                    <w:pPr>
                      <w:rPr>
                        <w:szCs w:val="21"/>
                      </w:rPr>
                    </w:pPr>
                    <w:r w:rsidRPr="00754794">
                      <w:rPr>
                        <w:szCs w:val="21"/>
                      </w:rPr>
                      <w:t>提出“充分发挥现有信息网络基础设施的作用，依托宽带光纤、新一代移动通信网、下一代互联网、数字电视网等信息基础设施建设，大力发展网络信息服务和三网融合业务，着力推进网络技术和业务创新，培育基于移动互联网、云计算、物联网等新技术、新模式、新业态的信息服务”。</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lastRenderedPageBreak/>
                      <w:t>4</w:t>
                    </w:r>
                  </w:p>
                </w:tc>
                <w:tc>
                  <w:tcPr>
                    <w:tcW w:w="993" w:type="dxa"/>
                    <w:vAlign w:val="center"/>
                  </w:tcPr>
                  <w:p w:rsidR="00B80B16" w:rsidRPr="00754794" w:rsidRDefault="00B80B16" w:rsidP="00B80B16">
                    <w:pPr>
                      <w:jc w:val="center"/>
                      <w:rPr>
                        <w:szCs w:val="21"/>
                      </w:rPr>
                    </w:pPr>
                    <w:r w:rsidRPr="00754794">
                      <w:rPr>
                        <w:szCs w:val="21"/>
                      </w:rPr>
                      <w:t>2012年</w:t>
                    </w:r>
                  </w:p>
                </w:tc>
                <w:tc>
                  <w:tcPr>
                    <w:tcW w:w="1984" w:type="dxa"/>
                    <w:vAlign w:val="center"/>
                  </w:tcPr>
                  <w:p w:rsidR="00B80B16" w:rsidRPr="00754794" w:rsidRDefault="00B80B16" w:rsidP="00B80B16">
                    <w:pPr>
                      <w:rPr>
                        <w:szCs w:val="21"/>
                      </w:rPr>
                    </w:pPr>
                    <w:r w:rsidRPr="00754794">
                      <w:rPr>
                        <w:szCs w:val="21"/>
                      </w:rPr>
                      <w:t>工信部《电子信息制造业“十二五”规划》</w:t>
                    </w:r>
                  </w:p>
                </w:tc>
                <w:tc>
                  <w:tcPr>
                    <w:tcW w:w="4870" w:type="dxa"/>
                  </w:tcPr>
                  <w:p w:rsidR="00B80B16" w:rsidRPr="00754794" w:rsidRDefault="00B80B16" w:rsidP="00B80B16">
                    <w:pPr>
                      <w:rPr>
                        <w:szCs w:val="21"/>
                      </w:rPr>
                    </w:pPr>
                    <w:r w:rsidRPr="00754794">
                      <w:rPr>
                        <w:szCs w:val="21"/>
                      </w:rPr>
                      <w:t>明确“十二五”期间电子信息制造业的发展主要任务包括：以整机需求为导向，大力开发高性能集成电路产品；加快发展新型平板显示、传感器等关键元器件，提高专用电子设备、仪器及材料的配套支撑能力；以新一代移动通信、下一代互联网、物联网、云计算等领域自主技术为基础，推动计算机、通信设备及视听产品升级换代；推进军民融合发展，加速军民共用电子信息技术开发和转化。</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5</w:t>
                    </w:r>
                  </w:p>
                </w:tc>
                <w:tc>
                  <w:tcPr>
                    <w:tcW w:w="993" w:type="dxa"/>
                    <w:vAlign w:val="center"/>
                  </w:tcPr>
                  <w:p w:rsidR="00B80B16" w:rsidRPr="00754794" w:rsidRDefault="00B80B16" w:rsidP="00B80B16">
                    <w:pPr>
                      <w:jc w:val="center"/>
                      <w:rPr>
                        <w:szCs w:val="21"/>
                      </w:rPr>
                    </w:pPr>
                    <w:r w:rsidRPr="00754794">
                      <w:rPr>
                        <w:szCs w:val="21"/>
                      </w:rPr>
                      <w:t>2013年</w:t>
                    </w:r>
                  </w:p>
                </w:tc>
                <w:tc>
                  <w:tcPr>
                    <w:tcW w:w="1984" w:type="dxa"/>
                    <w:vAlign w:val="center"/>
                  </w:tcPr>
                  <w:p w:rsidR="00B80B16" w:rsidRPr="00754794" w:rsidRDefault="00B80B16" w:rsidP="00B80B16">
                    <w:pPr>
                      <w:rPr>
                        <w:szCs w:val="21"/>
                      </w:rPr>
                    </w:pPr>
                    <w:r w:rsidRPr="00754794">
                      <w:rPr>
                        <w:szCs w:val="21"/>
                      </w:rPr>
                      <w:t>国家发改委《战略性新兴产业重点产品和服务指导目录》</w:t>
                    </w:r>
                  </w:p>
                </w:tc>
                <w:tc>
                  <w:tcPr>
                    <w:tcW w:w="4870" w:type="dxa"/>
                  </w:tcPr>
                  <w:p w:rsidR="00B80B16" w:rsidRPr="00754794" w:rsidRDefault="00B80B16" w:rsidP="00B80B16">
                    <w:pPr>
                      <w:rPr>
                        <w:szCs w:val="21"/>
                      </w:rPr>
                    </w:pPr>
                    <w:r w:rsidRPr="00754794">
                      <w:rPr>
                        <w:szCs w:val="21"/>
                      </w:rPr>
                      <w:t>包括：新一代移动终端设备。包括智能手机，指配备操作系统、支持多核技术、支持多点触控、支持应用商店及Web应用等多种模式、支持多传感器和增强现实等功能的智能手机。手持平板电脑，便携、小巧、可手持使用，以触摸屏作为基本输入设备的个人电脑。其它移动智能终端，包括移动电子书终端、移动电视、手机电视、车载智能终端等。</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6</w:t>
                    </w:r>
                  </w:p>
                </w:tc>
                <w:tc>
                  <w:tcPr>
                    <w:tcW w:w="993" w:type="dxa"/>
                    <w:vAlign w:val="center"/>
                  </w:tcPr>
                  <w:p w:rsidR="00B80B16" w:rsidRPr="00754794" w:rsidRDefault="00B80B16" w:rsidP="00B80B16">
                    <w:pPr>
                      <w:jc w:val="center"/>
                      <w:rPr>
                        <w:szCs w:val="21"/>
                      </w:rPr>
                    </w:pPr>
                    <w:r w:rsidRPr="00754794">
                      <w:rPr>
                        <w:rFonts w:hint="eastAsia"/>
                        <w:szCs w:val="21"/>
                      </w:rPr>
                      <w:t>2013年</w:t>
                    </w:r>
                  </w:p>
                </w:tc>
                <w:tc>
                  <w:tcPr>
                    <w:tcW w:w="1984" w:type="dxa"/>
                    <w:vAlign w:val="center"/>
                  </w:tcPr>
                  <w:p w:rsidR="00B80B16" w:rsidRPr="00754794" w:rsidRDefault="00B80B16" w:rsidP="00B80B16">
                    <w:pPr>
                      <w:rPr>
                        <w:szCs w:val="21"/>
                      </w:rPr>
                    </w:pPr>
                    <w:r w:rsidRPr="00754794">
                      <w:rPr>
                        <w:szCs w:val="21"/>
                      </w:rPr>
                      <w:t>《物联网发展专项行动计划》</w:t>
                    </w:r>
                  </w:p>
                </w:tc>
                <w:tc>
                  <w:tcPr>
                    <w:tcW w:w="4870" w:type="dxa"/>
                  </w:tcPr>
                  <w:p w:rsidR="00B80B16" w:rsidRPr="00754794" w:rsidRDefault="00B80B16" w:rsidP="00B80B16">
                    <w:pPr>
                      <w:rPr>
                        <w:szCs w:val="21"/>
                      </w:rPr>
                    </w:pPr>
                    <w:r w:rsidRPr="00754794">
                      <w:rPr>
                        <w:szCs w:val="21"/>
                      </w:rPr>
                      <w:t>“推动智能家居应用”被列为14个重点任务之一。政策推动物联网智能家居行业的导向十分明显。</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7</w:t>
                    </w:r>
                  </w:p>
                </w:tc>
                <w:tc>
                  <w:tcPr>
                    <w:tcW w:w="993" w:type="dxa"/>
                    <w:vAlign w:val="center"/>
                  </w:tcPr>
                  <w:p w:rsidR="00B80B16" w:rsidRPr="00754794" w:rsidRDefault="00B80B16" w:rsidP="00B80B16">
                    <w:pPr>
                      <w:jc w:val="center"/>
                      <w:rPr>
                        <w:szCs w:val="21"/>
                      </w:rPr>
                    </w:pPr>
                    <w:r w:rsidRPr="00754794">
                      <w:rPr>
                        <w:rFonts w:hint="eastAsia"/>
                        <w:szCs w:val="21"/>
                      </w:rPr>
                      <w:t>2014年</w:t>
                    </w:r>
                  </w:p>
                </w:tc>
                <w:tc>
                  <w:tcPr>
                    <w:tcW w:w="1984" w:type="dxa"/>
                    <w:vAlign w:val="center"/>
                  </w:tcPr>
                  <w:p w:rsidR="00B80B16" w:rsidRPr="00754794" w:rsidRDefault="00B80B16" w:rsidP="00B80B16">
                    <w:pPr>
                      <w:rPr>
                        <w:szCs w:val="21"/>
                      </w:rPr>
                    </w:pPr>
                    <w:r w:rsidRPr="00754794">
                      <w:rPr>
                        <w:szCs w:val="21"/>
                      </w:rPr>
                      <w:t>《工业和信息化部关于加快我国手机行业品牌建设的指导意见》</w:t>
                    </w:r>
                  </w:p>
                </w:tc>
                <w:tc>
                  <w:tcPr>
                    <w:tcW w:w="4870" w:type="dxa"/>
                  </w:tcPr>
                  <w:p w:rsidR="00B80B16" w:rsidRPr="00754794" w:rsidRDefault="00B80B16" w:rsidP="00B80B16">
                    <w:pPr>
                      <w:rPr>
                        <w:szCs w:val="21"/>
                      </w:rPr>
                    </w:pPr>
                    <w:r w:rsidRPr="00754794">
                      <w:rPr>
                        <w:rFonts w:hint="eastAsia"/>
                        <w:szCs w:val="21"/>
                      </w:rPr>
                      <w:t>指出</w:t>
                    </w:r>
                    <w:r w:rsidRPr="00754794">
                      <w:rPr>
                        <w:szCs w:val="21"/>
                      </w:rPr>
                      <w:t>充分利用运营商和行业用户等市场资源，加快手机品牌发展。支持运营商强化与自主品牌手机企业的合作，加强对优势品牌和高端机型的宣传推广，在4G发展中做好与产业的衔接互动，支持手机企业做好产品规划布局。</w:t>
                    </w:r>
                  </w:p>
                  <w:p w:rsidR="00B80B16" w:rsidRPr="00754794" w:rsidRDefault="00B80B16" w:rsidP="00B80B16">
                    <w:pPr>
                      <w:rPr>
                        <w:szCs w:val="21"/>
                      </w:rPr>
                    </w:pP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8</w:t>
                    </w:r>
                  </w:p>
                </w:tc>
                <w:tc>
                  <w:tcPr>
                    <w:tcW w:w="993"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2015年</w:t>
                    </w:r>
                  </w:p>
                </w:tc>
                <w:tc>
                  <w:tcPr>
                    <w:tcW w:w="1984" w:type="dxa"/>
                    <w:vAlign w:val="center"/>
                  </w:tcPr>
                  <w:p w:rsidR="00B80B16" w:rsidRPr="00754794" w:rsidRDefault="00B80B16" w:rsidP="00B80B16">
                    <w:pPr>
                      <w:pStyle w:val="af8"/>
                      <w:spacing w:before="0" w:beforeAutospacing="0" w:after="0" w:afterAutospacing="0"/>
                      <w:rPr>
                        <w:sz w:val="21"/>
                        <w:szCs w:val="21"/>
                      </w:rPr>
                    </w:pPr>
                    <w:r w:rsidRPr="00754794">
                      <w:rPr>
                        <w:rFonts w:hint="eastAsia"/>
                        <w:sz w:val="21"/>
                        <w:szCs w:val="21"/>
                      </w:rPr>
                      <w:t>国务院</w:t>
                    </w:r>
                    <w:r w:rsidRPr="00754794">
                      <w:rPr>
                        <w:sz w:val="21"/>
                        <w:szCs w:val="21"/>
                      </w:rPr>
                      <w:t>《“互联网+”行动指导意见》</w:t>
                    </w:r>
                  </w:p>
                </w:tc>
                <w:tc>
                  <w:tcPr>
                    <w:tcW w:w="4870" w:type="dxa"/>
                  </w:tcPr>
                  <w:p w:rsidR="00B80B16" w:rsidRPr="00754794" w:rsidRDefault="00B80B16" w:rsidP="00B80B16">
                    <w:pPr>
                      <w:pStyle w:val="af8"/>
                      <w:spacing w:before="0" w:beforeAutospacing="0" w:after="0" w:afterAutospacing="0"/>
                      <w:rPr>
                        <w:sz w:val="21"/>
                        <w:szCs w:val="21"/>
                      </w:rPr>
                    </w:pPr>
                    <w:r w:rsidRPr="00754794">
                      <w:rPr>
                        <w:sz w:val="21"/>
                        <w:szCs w:val="21"/>
                      </w:rPr>
                      <w:t>明确了推进“互联网+”，促进创业创新、协同制造、现代农业、智慧能源、普惠金融、公共服务、高效物流、电子商务、便捷交通、绿色生态、人工智能等若干能形成新产业模式的重点领域发展目标任务，并确定了相关支持措施。</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9</w:t>
                    </w:r>
                  </w:p>
                </w:tc>
                <w:tc>
                  <w:tcPr>
                    <w:tcW w:w="993"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2015年</w:t>
                    </w:r>
                  </w:p>
                </w:tc>
                <w:tc>
                  <w:tcPr>
                    <w:tcW w:w="1984" w:type="dxa"/>
                    <w:vAlign w:val="center"/>
                  </w:tcPr>
                  <w:p w:rsidR="00B80B16" w:rsidRPr="00754794" w:rsidRDefault="00B80B16" w:rsidP="00B80B16">
                    <w:pPr>
                      <w:pStyle w:val="af8"/>
                      <w:spacing w:before="0" w:beforeAutospacing="0" w:after="0" w:afterAutospacing="0"/>
                      <w:rPr>
                        <w:sz w:val="21"/>
                        <w:szCs w:val="21"/>
                      </w:rPr>
                    </w:pPr>
                    <w:r w:rsidRPr="00754794">
                      <w:rPr>
                        <w:rFonts w:hint="eastAsia"/>
                        <w:sz w:val="21"/>
                        <w:szCs w:val="21"/>
                      </w:rPr>
                      <w:t>国务院《中国制造2025》</w:t>
                    </w:r>
                  </w:p>
                </w:tc>
                <w:tc>
                  <w:tcPr>
                    <w:tcW w:w="4870" w:type="dxa"/>
                  </w:tcPr>
                  <w:p w:rsidR="00B80B16" w:rsidRPr="00754794" w:rsidRDefault="00B80B16" w:rsidP="00B80B16">
                    <w:pPr>
                      <w:pStyle w:val="af8"/>
                      <w:spacing w:before="0" w:beforeAutospacing="0" w:after="0" w:afterAutospacing="0"/>
                      <w:rPr>
                        <w:sz w:val="21"/>
                        <w:szCs w:val="21"/>
                      </w:rPr>
                    </w:pPr>
                    <w:r w:rsidRPr="00754794">
                      <w:rPr>
                        <w:rFonts w:hint="eastAsia"/>
                        <w:sz w:val="21"/>
                        <w:szCs w:val="21"/>
                      </w:rPr>
                      <w:t>指出要坚持走中国特色新型工业化道路，以促进制造业创新发展为主题，以提质增效为中心，以加快新一代信息技术与制造业深度融合为主线，以推进智能制造为主攻方向，以满足经济社会发展和国防建设对重大技术装备的需求为目标，强化工业基础能力，提高综合集成水平，完善多层次多类型人才培养体系，促进产业转型升级，培育有中国特色的制造文化，实现制造业由大变强的历史跨越。</w:t>
                    </w:r>
                  </w:p>
                </w:tc>
              </w:tr>
              <w:tr w:rsidR="00B80B16" w:rsidRPr="00754794" w:rsidTr="00B80B16">
                <w:tc>
                  <w:tcPr>
                    <w:tcW w:w="851"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10</w:t>
                    </w:r>
                  </w:p>
                </w:tc>
                <w:tc>
                  <w:tcPr>
                    <w:tcW w:w="993" w:type="dxa"/>
                    <w:vAlign w:val="center"/>
                  </w:tcPr>
                  <w:p w:rsidR="00B80B16" w:rsidRPr="00754794" w:rsidRDefault="00B80B16" w:rsidP="00B80B16">
                    <w:pPr>
                      <w:pStyle w:val="af8"/>
                      <w:spacing w:before="0" w:beforeAutospacing="0" w:after="0" w:afterAutospacing="0"/>
                      <w:jc w:val="center"/>
                      <w:rPr>
                        <w:sz w:val="21"/>
                        <w:szCs w:val="21"/>
                      </w:rPr>
                    </w:pPr>
                    <w:r w:rsidRPr="00754794">
                      <w:rPr>
                        <w:rFonts w:hint="eastAsia"/>
                        <w:sz w:val="21"/>
                        <w:szCs w:val="21"/>
                      </w:rPr>
                      <w:t>2016年</w:t>
                    </w:r>
                  </w:p>
                </w:tc>
                <w:tc>
                  <w:tcPr>
                    <w:tcW w:w="1984" w:type="dxa"/>
                    <w:vAlign w:val="center"/>
                  </w:tcPr>
                  <w:p w:rsidR="00B80B16" w:rsidRPr="00754794" w:rsidRDefault="00B80B16" w:rsidP="00B80B16">
                    <w:pPr>
                      <w:pStyle w:val="af8"/>
                      <w:spacing w:before="0" w:beforeAutospacing="0" w:after="0" w:afterAutospacing="0"/>
                      <w:rPr>
                        <w:sz w:val="21"/>
                        <w:szCs w:val="21"/>
                      </w:rPr>
                    </w:pPr>
                    <w:r w:rsidRPr="00754794">
                      <w:rPr>
                        <w:rFonts w:hint="eastAsia"/>
                        <w:sz w:val="21"/>
                        <w:szCs w:val="21"/>
                      </w:rPr>
                      <w:t>国务院《“十三五”国家信息化规划》</w:t>
                    </w:r>
                  </w:p>
                </w:tc>
                <w:tc>
                  <w:tcPr>
                    <w:tcW w:w="4870" w:type="dxa"/>
                  </w:tcPr>
                  <w:p w:rsidR="00B80B16" w:rsidRPr="00754794" w:rsidRDefault="00B80B16" w:rsidP="00B80B16">
                    <w:pPr>
                      <w:pStyle w:val="af8"/>
                      <w:spacing w:before="0" w:beforeAutospacing="0" w:after="0" w:afterAutospacing="0"/>
                      <w:rPr>
                        <w:sz w:val="21"/>
                        <w:szCs w:val="21"/>
                      </w:rPr>
                    </w:pPr>
                    <w:r w:rsidRPr="00754794">
                      <w:rPr>
                        <w:rFonts w:hint="eastAsia"/>
                        <w:sz w:val="21"/>
                        <w:szCs w:val="21"/>
                      </w:rPr>
                      <w:t>指出要着力发挥信息化对经济社会发展的驱动引领作用，培育发展新动能，拓展网络经济空间，壮大网络信息等新兴消费，全面提升信息化应用水平；着力满足广大人民群众普遍期待和经济社会发展关键需要，重点突破，推动信息技术更好服务经济升级和民生改善；着力深化改革，激发创新活力，主动防范和化解风险，全面优化信息化发展环境。坚定不移走中国特色信息化发展道路，实施网络强国战略，让信息化更好造福国家和人民，为如期全面建成小康社会提供强大动力。</w:t>
                    </w:r>
                  </w:p>
                </w:tc>
              </w:tr>
            </w:tbl>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2.公司的产业发展情况</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（1）通信产业</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报告期内，公司通信产业成为公司产业结构的主要支撑。全球信息技术服务业保持较快的速度发展，国内通信产业发展速度处于世界前列，基于移动互联网、物联网、云计算、大数据的新</w:t>
              </w:r>
              <w:r w:rsidRPr="00754794">
                <w:rPr>
                  <w:rFonts w:hint="eastAsia"/>
                  <w:sz w:val="21"/>
                  <w:szCs w:val="21"/>
                </w:rPr>
                <w:lastRenderedPageBreak/>
                <w:t>业态、新业务、新服务快速发展，带来了产业链不断向高端延伸。</w:t>
              </w:r>
              <w:r w:rsidRPr="00754794">
                <w:rPr>
                  <w:rFonts w:ascii="Calibri" w:hAnsi="Calibri" w:hint="eastAsia"/>
                  <w:kern w:val="2"/>
                  <w:sz w:val="21"/>
                  <w:szCs w:val="21"/>
                </w:rPr>
                <w:t>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专网通信行业的发展提供了良好的基础。</w:t>
              </w:r>
              <w:r w:rsidRPr="00804CE0">
                <w:rPr>
                  <w:rFonts w:hint="eastAsia"/>
                  <w:sz w:val="21"/>
                  <w:szCs w:val="21"/>
                </w:rPr>
                <w:t>在智能终端ODM领域，公司通过实施智慧海派并购项目成为国内ODM龙头企业；在车载</w:t>
              </w:r>
              <w:r w:rsidRPr="00804CE0">
                <w:rPr>
                  <w:rFonts w:ascii="Calibri" w:hAnsi="Calibri" w:hint="eastAsia"/>
                  <w:kern w:val="2"/>
                  <w:sz w:val="21"/>
                  <w:szCs w:val="21"/>
                </w:rPr>
                <w:t>通信系统集成、机载通信</w:t>
              </w:r>
              <w:r w:rsidRPr="00754794">
                <w:rPr>
                  <w:rFonts w:ascii="Calibri" w:hAnsi="Calibri" w:hint="eastAsia"/>
                  <w:kern w:val="2"/>
                  <w:sz w:val="21"/>
                  <w:szCs w:val="21"/>
                </w:rPr>
                <w:t>系统、军用有线通信、数字集群通信系统等专网通信领域继续保持稳定发展，完成全部重点科研生产任务和一系列技术突破。</w:t>
              </w:r>
            </w:p>
            <w:p w:rsidR="00B80B16" w:rsidRPr="00754794" w:rsidRDefault="00B80B16" w:rsidP="00B80B16">
              <w:pPr>
                <w:pStyle w:val="af8"/>
                <w:spacing w:before="0" w:beforeAutospacing="0" w:after="0" w:afterAutospacing="0"/>
                <w:ind w:firstLineChars="200" w:firstLine="420"/>
                <w:rPr>
                  <w:sz w:val="21"/>
                  <w:szCs w:val="21"/>
                </w:rPr>
              </w:pPr>
              <w:r w:rsidRPr="00754794">
                <w:rPr>
                  <w:rFonts w:hint="eastAsia"/>
                  <w:sz w:val="21"/>
                  <w:szCs w:val="21"/>
                </w:rPr>
                <w:t>（2）其他产业</w:t>
              </w:r>
            </w:p>
            <w:p w:rsidR="00B80B16" w:rsidRPr="00754794" w:rsidRDefault="00B80B16" w:rsidP="00B80B16">
              <w:pPr>
                <w:spacing w:before="50" w:after="50"/>
                <w:ind w:firstLineChars="200" w:firstLine="420"/>
                <w:rPr>
                  <w:bCs/>
                  <w:szCs w:val="21"/>
                </w:rPr>
              </w:pPr>
              <w:r w:rsidRPr="00754794">
                <w:rPr>
                  <w:rFonts w:hint="eastAsia"/>
                  <w:bCs/>
                  <w:szCs w:val="21"/>
                </w:rPr>
                <w:t>报告期内，公司导弹武器系统和航天防务配套产品业务基本保持平稳，完成重点科研型号产品的试验和项目验收，完成全部签约合同的产品生产和交付发运。</w:t>
              </w:r>
            </w:p>
            <w:p w:rsidR="00B80B16" w:rsidRPr="00754794" w:rsidRDefault="00B80B16" w:rsidP="00B80B16">
              <w:pPr>
                <w:pStyle w:val="af8"/>
                <w:spacing w:before="0" w:beforeAutospacing="0" w:after="0" w:afterAutospacing="0"/>
                <w:ind w:firstLineChars="200" w:firstLine="420"/>
                <w:rPr>
                  <w:rFonts w:ascii="Calibri" w:hAnsi="Calibri"/>
                  <w:bCs/>
                  <w:kern w:val="2"/>
                  <w:sz w:val="21"/>
                  <w:szCs w:val="21"/>
                </w:rPr>
              </w:pPr>
              <w:r w:rsidRPr="00754794">
                <w:rPr>
                  <w:rFonts w:ascii="Calibri" w:hAnsi="Calibri" w:hint="eastAsia"/>
                  <w:bCs/>
                  <w:kern w:val="2"/>
                  <w:sz w:val="21"/>
                  <w:szCs w:val="21"/>
                </w:rPr>
                <w:t>报告期内，公司纺织贸易深改成效初显，实现纺织和商贸产业整体资源调配与业务集中管理，纺织和贸易产业收入占</w:t>
              </w:r>
              <w:r w:rsidRPr="00804CE0">
                <w:rPr>
                  <w:rFonts w:ascii="Calibri" w:hAnsi="Calibri" w:hint="eastAsia"/>
                  <w:bCs/>
                  <w:kern w:val="2"/>
                  <w:sz w:val="21"/>
                  <w:szCs w:val="21"/>
                </w:rPr>
                <w:t>比下降</w:t>
              </w:r>
              <w:r w:rsidRPr="00754794">
                <w:rPr>
                  <w:rFonts w:ascii="Calibri" w:hAnsi="Calibri" w:hint="eastAsia"/>
                  <w:bCs/>
                  <w:kern w:val="2"/>
                  <w:sz w:val="21"/>
                  <w:szCs w:val="21"/>
                </w:rPr>
                <w:t>，产业发展达到瘦身健体、提质增效的目的。</w:t>
              </w:r>
            </w:p>
            <w:p w:rsidR="00167101" w:rsidRDefault="00F90A5B"/>
          </w:sdtContent>
        </w:sdt>
      </w:sdtContent>
    </w:sdt>
    <w:p w:rsidR="00167101" w:rsidRDefault="00167101"/>
    <w:sdt>
      <w:sdtPr>
        <w:rPr>
          <w:rFonts w:ascii="宋体" w:hAnsi="宋体" w:cs="宋体" w:hint="eastAsia"/>
          <w:b w:val="0"/>
          <w:bCs w:val="0"/>
          <w:kern w:val="0"/>
          <w:szCs w:val="24"/>
        </w:rPr>
        <w:alias w:val="模块:报告期内公司主要资产发生重大变化情况的说明"/>
        <w:tag w:val="_SEC_b97a798feb6f474984485d94f73993cd"/>
        <w:id w:val="34633368"/>
        <w:lock w:val="sdtLocked"/>
        <w:placeholder>
          <w:docPart w:val="GBC22222222222222222222222222222"/>
        </w:placeholder>
      </w:sdtPr>
      <w:sdtContent>
        <w:p w:rsidR="00167101" w:rsidRPr="00696D99" w:rsidRDefault="00B80B16">
          <w:pPr>
            <w:pStyle w:val="2"/>
            <w:numPr>
              <w:ilvl w:val="0"/>
              <w:numId w:val="106"/>
            </w:numPr>
            <w:tabs>
              <w:tab w:val="left" w:pos="426"/>
            </w:tabs>
            <w:jc w:val="left"/>
          </w:pPr>
          <w:r w:rsidRPr="00696D99">
            <w:rPr>
              <w:rFonts w:hint="eastAsia"/>
            </w:rPr>
            <w:t>报告期内公司主要资产发生重大变化情况的说明</w:t>
          </w:r>
        </w:p>
        <w:sdt>
          <w:sdtPr>
            <w:alias w:val="是否适用：报告期内公司主要资产发生重大变化情况的说明[双击切换]"/>
            <w:tag w:val="_GBC_0083322c81164d0d8e608f3b6a898fca"/>
            <w:id w:val="-67970314"/>
            <w:lock w:val="sdtContentLocked"/>
            <w:placeholder>
              <w:docPart w:val="GBC22222222222222222222222222222"/>
            </w:placeholder>
          </w:sdtPr>
          <w:sdtContent>
            <w:p w:rsidR="00696D99" w:rsidRDefault="00F90A5B" w:rsidP="00696D99">
              <w:pPr>
                <w:rPr>
                  <w:szCs w:val="21"/>
                </w:rPr>
              </w:pPr>
              <w:r>
                <w:fldChar w:fldCharType="begin"/>
              </w:r>
              <w:r w:rsidR="00696D99">
                <w:instrText xml:space="preserve"> MACROBUTTON  SnrToggleCheckbox □适用 </w:instrText>
              </w:r>
              <w:r>
                <w:fldChar w:fldCharType="end"/>
              </w:r>
              <w:r>
                <w:fldChar w:fldCharType="begin"/>
              </w:r>
              <w:r w:rsidR="00696D99">
                <w:instrText xml:space="preserve"> MACROBUTTON  SnrToggleCheckbox √不适用 </w:instrText>
              </w:r>
              <w:r>
                <w:fldChar w:fldCharType="end"/>
              </w:r>
            </w:p>
          </w:sdtContent>
        </w:sdt>
        <w:p w:rsidR="00167101" w:rsidRDefault="00F90A5B">
          <w:pPr>
            <w:rPr>
              <w:szCs w:val="21"/>
            </w:rPr>
          </w:pPr>
        </w:p>
      </w:sdtContent>
    </w:sdt>
    <w:p w:rsidR="00167101" w:rsidRDefault="00167101"/>
    <w:sdt>
      <w:sdtPr>
        <w:rPr>
          <w:rFonts w:ascii="宋体" w:hAnsi="宋体" w:cs="宋体" w:hint="eastAsia"/>
          <w:b w:val="0"/>
          <w:bCs w:val="0"/>
          <w:kern w:val="0"/>
          <w:szCs w:val="24"/>
        </w:rPr>
        <w:alias w:val="模块:报告期内核心竞争力分析"/>
        <w:tag w:val="_SEC_95fcc6373f8d4d92bdccbe04323713c4"/>
        <w:id w:val="34633369"/>
        <w:lock w:val="sdtLocked"/>
        <w:placeholder>
          <w:docPart w:val="GBC22222222222222222222222222222"/>
        </w:placeholder>
      </w:sdtPr>
      <w:sdtContent>
        <w:p w:rsidR="00167101" w:rsidRDefault="00B80B16">
          <w:pPr>
            <w:pStyle w:val="2"/>
            <w:numPr>
              <w:ilvl w:val="0"/>
              <w:numId w:val="106"/>
            </w:numPr>
            <w:tabs>
              <w:tab w:val="left" w:pos="426"/>
            </w:tabs>
            <w:jc w:val="left"/>
          </w:pPr>
          <w:r>
            <w:rPr>
              <w:rFonts w:hint="eastAsia"/>
            </w:rPr>
            <w:t>报告期内核心竞争力分析</w:t>
          </w:r>
        </w:p>
        <w:sdt>
          <w:sdtPr>
            <w:alias w:val="是否适用：报告期内核心竞争力分析[双击切换]"/>
            <w:tag w:val="_GBC_f5e4beedb06c4dedb1da9c7f429d840e"/>
            <w:id w:val="-849476653"/>
            <w:lock w:val="sdtContentLocked"/>
            <w:placeholder>
              <w:docPart w:val="GBC22222222222222222222222222222"/>
            </w:placeholder>
          </w:sdtPr>
          <w:sdtContent>
            <w:p w:rsidR="00167101" w:rsidRDefault="00F90A5B">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
          <w:sdtPr>
            <w:rPr>
              <w:rFonts w:hint="eastAsia"/>
            </w:rPr>
            <w:alias w:val="报告期内核心竞争力分析"/>
            <w:tag w:val="_GBC_2aded0644185447a9ec788ba0b35ac4f"/>
            <w:id w:val="196634771"/>
            <w:lock w:val="sdtLocked"/>
            <w:placeholder>
              <w:docPart w:val="GBC22222222222222222222222222222"/>
            </w:placeholder>
          </w:sdtPr>
          <w:sdtContent>
            <w:p w:rsidR="00B80B16" w:rsidRPr="00995F38" w:rsidRDefault="00B80B16" w:rsidP="00B80B16">
              <w:pPr>
                <w:ind w:firstLineChars="200" w:firstLine="420"/>
                <w:rPr>
                  <w:szCs w:val="21"/>
                </w:rPr>
              </w:pPr>
              <w:r w:rsidRPr="00995F38">
                <w:rPr>
                  <w:rFonts w:hint="eastAsia"/>
                  <w:szCs w:val="21"/>
                </w:rPr>
                <w:t>1.具有齐备的行业资质证照。公司所属企业长期从事军品科研生产，具备齐全的军工资质：装备承制单位资质、武器装备科研生产许可证、保密资格认证、国军标质量管理体系认证等，形成了研、产、销各环节全覆盖的质量控制体系。此外，公司从事通信业务的控股子公司多数获得高新技术企业认证，部分子公司的科研机构获得省级技术中心认证。公司拥有信息系统集成及服务一级资质，国家规划布局内重点软件企业。报告期内，公司有关民品通信企业也凭借航天特色，积极推进民参军，获得涉密信息系统集成甲级资质，走军民融合发展之路。</w:t>
              </w:r>
            </w:p>
            <w:p w:rsidR="00B80B16" w:rsidRPr="00995F38" w:rsidRDefault="00B80B16" w:rsidP="00B80B16">
              <w:pPr>
                <w:ind w:firstLineChars="200" w:firstLine="420"/>
                <w:rPr>
                  <w:szCs w:val="21"/>
                </w:rPr>
              </w:pPr>
              <w:r w:rsidRPr="00995F38">
                <w:rPr>
                  <w:rFonts w:hint="eastAsia"/>
                  <w:szCs w:val="21"/>
                </w:rPr>
                <w:t>2.具备优质的客户资源。公司拥有联想、华为、中兴、中国电信、中国移动、中国联通等全球知名客户，在军队、军工集团以及电力、公安、交通、政府等领域也有广泛用户，客户信用级别较高，经过多年的业务发展，建立了稳固的合作关系，为公司持续发展壮大提供了有效保障。</w:t>
              </w:r>
            </w:p>
            <w:p w:rsidR="00B80B16" w:rsidRPr="00995F38" w:rsidRDefault="00B80B16" w:rsidP="00B80B16">
              <w:pPr>
                <w:ind w:firstLineChars="200" w:firstLine="420"/>
                <w:rPr>
                  <w:szCs w:val="21"/>
                </w:rPr>
              </w:pPr>
              <w:r w:rsidRPr="00995F38">
                <w:rPr>
                  <w:rFonts w:hint="eastAsia"/>
                  <w:szCs w:val="21"/>
                </w:rPr>
                <w:t>3.完善的航天防务产品研制体系。公司是一家具有导弹武器系统总体设计、总装和保军能力的上市公司，经过多年的发展，通过几代产品的研制，已掌握了导弹武器系统的制导机理及实现方法，建立了完善的科研生产体系，拥有专业的研发队伍，具有了国内外知名的产品品牌。航天防务配套产品方面，公司掌握了先进的精密转台生产技术，过硬的焊接技术，积累了大量焊接方面经验，以及配套产品生产过程中零件精确加工的热处理及表面处理技术。</w:t>
              </w:r>
            </w:p>
            <w:p w:rsidR="00167101" w:rsidRDefault="00B80B16" w:rsidP="00B80B16">
              <w:pPr>
                <w:ind w:firstLineChars="200" w:firstLine="420"/>
              </w:pPr>
              <w:r>
                <w:rPr>
                  <w:rFonts w:hint="eastAsia"/>
                  <w:szCs w:val="21"/>
                </w:rPr>
                <w:t>4</w:t>
              </w:r>
              <w:r w:rsidRPr="00995F38">
                <w:rPr>
                  <w:rFonts w:hint="eastAsia"/>
                  <w:szCs w:val="21"/>
                </w:rPr>
                <w:t>.公司通信制造及服务领域在军用通信装备制造、机载通信、通信专网、应急通信及通信系统集成等方面，具有了较为坚实的技术生产基础能力和营销渠道，并且具有良好的成长性，具备一定的协作能力，能够形成有效联动。</w:t>
              </w:r>
            </w:p>
          </w:sdtContent>
        </w:sdt>
      </w:sdtContent>
    </w:sdt>
    <w:p w:rsidR="00167101" w:rsidRDefault="00167101"/>
    <w:p w:rsidR="00167101" w:rsidRDefault="00B80B16">
      <w:pPr>
        <w:pStyle w:val="10"/>
        <w:numPr>
          <w:ilvl w:val="0"/>
          <w:numId w:val="3"/>
        </w:numPr>
      </w:pPr>
      <w:bookmarkStart w:id="16" w:name="_Toc484510567"/>
      <w:r>
        <w:rPr>
          <w:rFonts w:hint="eastAsia"/>
        </w:rPr>
        <w:t>经营情况的讨论与分析</w:t>
      </w:r>
      <w:bookmarkEnd w:id="16"/>
    </w:p>
    <w:sdt>
      <w:sdtPr>
        <w:rPr>
          <w:rFonts w:ascii="宋体" w:hAnsi="宋体" w:cs="宋体" w:hint="eastAsia"/>
          <w:b w:val="0"/>
          <w:bCs w:val="0"/>
          <w:kern w:val="0"/>
          <w:szCs w:val="24"/>
        </w:rPr>
        <w:alias w:val="模块:经营情况的讨论与分析"/>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p w:rsidR="00167101" w:rsidRDefault="00B80B16">
          <w:pPr>
            <w:pStyle w:val="2"/>
            <w:numPr>
              <w:ilvl w:val="0"/>
              <w:numId w:val="19"/>
            </w:numPr>
            <w:spacing w:line="360" w:lineRule="auto"/>
          </w:pPr>
          <w:r>
            <w:t>经营情况的讨论与分析</w:t>
          </w:r>
        </w:p>
        <w:sdt>
          <w:sdtPr>
            <w:rPr>
              <w:rFonts w:hint="eastAsia"/>
            </w:rPr>
            <w:alias w:val="经营情况的讨论与分析"/>
            <w:tag w:val="_GBC_886258ec69e240da99b57ac102afbda6"/>
            <w:id w:val="9918106"/>
            <w:lock w:val="sdtLocked"/>
            <w:placeholder>
              <w:docPart w:val="GBC22222222222222222222222222222"/>
            </w:placeholder>
          </w:sdtPr>
          <w:sdtContent>
            <w:p w:rsidR="00A62A7B" w:rsidRPr="00B5239A" w:rsidRDefault="00A62A7B" w:rsidP="00A62A7B">
              <w:pPr>
                <w:ind w:firstLineChars="200" w:firstLine="420"/>
              </w:pPr>
              <w:r w:rsidRPr="00B5239A">
                <w:rPr>
                  <w:rFonts w:hint="eastAsia"/>
                </w:rPr>
                <w:t>2017年上半年，国内外</w:t>
              </w:r>
              <w:r w:rsidR="00F35A23">
                <w:rPr>
                  <w:rFonts w:hint="eastAsia"/>
                </w:rPr>
                <w:t>经济</w:t>
              </w:r>
              <w:r w:rsidRPr="00B5239A">
                <w:rPr>
                  <w:rFonts w:hint="eastAsia"/>
                </w:rPr>
                <w:t>环境错综复杂</w:t>
              </w:r>
              <w:r w:rsidR="00F35A23">
                <w:rPr>
                  <w:rFonts w:hint="eastAsia"/>
                </w:rPr>
                <w:t>，公司克服了宏观经济、行业波动、贸易风险、结构调整等多方面因素的影响</w:t>
              </w:r>
              <w:r w:rsidRPr="00B5239A">
                <w:rPr>
                  <w:rFonts w:hint="eastAsia"/>
                </w:rPr>
                <w:t>，着力做好转型升级</w:t>
              </w:r>
              <w:r w:rsidR="00F35A23">
                <w:rPr>
                  <w:rFonts w:hint="eastAsia"/>
                </w:rPr>
                <w:t>、提质增效，强化内部管理</w:t>
              </w:r>
              <w:r w:rsidRPr="00B5239A">
                <w:rPr>
                  <w:rFonts w:hint="eastAsia"/>
                </w:rPr>
                <w:t>。报告期内，公司实现营业收入62.85亿元，同比增长35.99%；利润总额6410.35万元，归属于公司股东的净利润为754.98万元，</w:t>
              </w:r>
              <w:r w:rsidR="00696D99">
                <w:rPr>
                  <w:rFonts w:hint="eastAsia"/>
                </w:rPr>
                <w:t>归属于</w:t>
              </w:r>
              <w:r w:rsidRPr="00B5239A">
                <w:rPr>
                  <w:rFonts w:hint="eastAsia"/>
                </w:rPr>
                <w:t>上市公司股东的扣除非经常性损益后的净利润为</w:t>
              </w:r>
              <w:r w:rsidR="005E33A4">
                <w:rPr>
                  <w:rFonts w:hint="eastAsia"/>
                </w:rPr>
                <w:t>-</w:t>
              </w:r>
              <w:r w:rsidRPr="00B5239A">
                <w:rPr>
                  <w:rFonts w:hint="eastAsia"/>
                </w:rPr>
                <w:t>1005万元，经营活动现金流量净额为-4.17亿元。</w:t>
              </w:r>
            </w:p>
            <w:p w:rsidR="00A62A7B" w:rsidRPr="00B5239A" w:rsidRDefault="00A62A7B" w:rsidP="00A62A7B">
              <w:pPr>
                <w:ind w:firstLineChars="200" w:firstLine="420"/>
              </w:pPr>
              <w:r w:rsidRPr="00B5239A">
                <w:rPr>
                  <w:rFonts w:hint="eastAsia"/>
                </w:rPr>
                <w:lastRenderedPageBreak/>
                <w:t>报告期内</w:t>
              </w:r>
              <w:r>
                <w:rPr>
                  <w:rFonts w:hint="eastAsia"/>
                </w:rPr>
                <w:t>公司</w:t>
              </w:r>
              <w:r w:rsidRPr="00B5239A">
                <w:rPr>
                  <w:rFonts w:hint="eastAsia"/>
                </w:rPr>
                <w:t>持续推进纺织商贸产业转型升级，逐步剥离无效、低效的纺织贸易业务，整合纺织企业内部资源，进一步提升企业盈利能力；通过优化产业结构、注重创新驱动、提升经营质量、增强核心竞争力，聚焦公司文化建设、创新能力、战略地位和经营绩效水平</w:t>
              </w:r>
              <w:r w:rsidR="007B6E2D">
                <w:rPr>
                  <w:rFonts w:hint="eastAsia"/>
                </w:rPr>
                <w:t>。公司加大了非主业</w:t>
              </w:r>
              <w:r>
                <w:rPr>
                  <w:rFonts w:hint="eastAsia"/>
                </w:rPr>
                <w:t>的退出力度，上半年清理清退了上海航天舒室环境科技有限公司、宁波中鑫国际贸易有限公司。</w:t>
              </w:r>
            </w:p>
            <w:p w:rsidR="00167101" w:rsidRDefault="00B80B16" w:rsidP="003158CD">
              <w:pPr>
                <w:ind w:firstLineChars="200" w:firstLine="420"/>
              </w:pPr>
              <w:r>
                <w:rPr>
                  <w:rFonts w:hint="eastAsia"/>
                </w:rPr>
                <w:t>报告期内，</w:t>
              </w:r>
              <w:r w:rsidR="003158CD" w:rsidRPr="00E82AD1">
                <w:rPr>
                  <w:rFonts w:cs="Times New Roman" w:hint="eastAsia"/>
                  <w:kern w:val="2"/>
                  <w:szCs w:val="21"/>
                </w:rPr>
                <w:t>鉴于会计师对</w:t>
              </w:r>
              <w:r w:rsidR="003158CD" w:rsidRPr="00E82AD1">
                <w:rPr>
                  <w:rFonts w:asciiTheme="minorEastAsia" w:eastAsiaTheme="minorEastAsia" w:hAnsiTheme="minorEastAsia" w:hint="eastAsia"/>
                  <w:szCs w:val="21"/>
                </w:rPr>
                <w:t>公司</w:t>
              </w:r>
              <w:r w:rsidR="003158CD" w:rsidRPr="00E82AD1">
                <w:rPr>
                  <w:rFonts w:cs="Times New Roman" w:hint="eastAsia"/>
                  <w:kern w:val="2"/>
                  <w:szCs w:val="21"/>
                </w:rPr>
                <w:t>2016年度财务报告出具了非标准无保留意见的审计报告</w:t>
              </w:r>
              <w:r w:rsidR="003158CD" w:rsidRPr="00E82AD1">
                <w:rPr>
                  <w:rFonts w:asciiTheme="minorEastAsia" w:eastAsiaTheme="minorEastAsia" w:hAnsiTheme="minorEastAsia" w:hint="eastAsia"/>
                  <w:szCs w:val="21"/>
                </w:rPr>
                <w:t>，对</w:t>
              </w:r>
              <w:r w:rsidR="003158CD" w:rsidRPr="00E82AD1">
                <w:rPr>
                  <w:rFonts w:cs="仿宋_GB2312" w:hint="eastAsia"/>
                  <w:kern w:val="32"/>
                  <w:szCs w:val="21"/>
                </w:rPr>
                <w:t>内部控制出具否定意见</w:t>
              </w:r>
              <w:r w:rsidR="003158CD" w:rsidRPr="00E82AD1">
                <w:rPr>
                  <w:rFonts w:asciiTheme="minorEastAsia" w:eastAsiaTheme="minorEastAsia" w:hAnsiTheme="minorEastAsia" w:cs="仿宋_GB2312" w:hint="eastAsia"/>
                  <w:kern w:val="32"/>
                  <w:szCs w:val="21"/>
                </w:rPr>
                <w:t>的审计报告，</w:t>
              </w:r>
              <w:r w:rsidR="003158CD" w:rsidRPr="00E82AD1">
                <w:rPr>
                  <w:rFonts w:cs="仿宋_GB2312" w:hint="eastAsia"/>
                  <w:kern w:val="32"/>
                  <w:szCs w:val="21"/>
                </w:rPr>
                <w:t>公司高度重视</w:t>
              </w:r>
              <w:r w:rsidR="007A3719">
                <w:rPr>
                  <w:rFonts w:cs="仿宋_GB2312" w:hint="eastAsia"/>
                  <w:kern w:val="32"/>
                  <w:szCs w:val="21"/>
                </w:rPr>
                <w:t>，</w:t>
              </w:r>
              <w:r w:rsidR="003158CD" w:rsidRPr="00E82AD1">
                <w:rPr>
                  <w:rFonts w:asciiTheme="minorEastAsia" w:eastAsiaTheme="minorEastAsia" w:hAnsiTheme="minorEastAsia" w:cs="仿宋_GB2312" w:hint="eastAsia"/>
                  <w:kern w:val="32"/>
                  <w:szCs w:val="21"/>
                </w:rPr>
                <w:t>多次召开专题会议</w:t>
              </w:r>
              <w:r w:rsidR="003158CD" w:rsidRPr="00E82AD1">
                <w:rPr>
                  <w:rFonts w:cs="仿宋_GB2312" w:hint="eastAsia"/>
                  <w:kern w:val="32"/>
                  <w:szCs w:val="21"/>
                </w:rPr>
                <w:t>，</w:t>
              </w:r>
              <w:r w:rsidR="003158CD" w:rsidRPr="00E82AD1">
                <w:rPr>
                  <w:rFonts w:asciiTheme="minorEastAsia" w:eastAsiaTheme="minorEastAsia" w:hAnsiTheme="minorEastAsia" w:cs="仿宋_GB2312" w:hint="eastAsia"/>
                  <w:kern w:val="32"/>
                  <w:szCs w:val="21"/>
                </w:rPr>
                <w:t>着力</w:t>
              </w:r>
              <w:r w:rsidR="003158CD" w:rsidRPr="00E82AD1">
                <w:rPr>
                  <w:rFonts w:cs="仿宋_GB2312" w:hint="eastAsia"/>
                  <w:kern w:val="32"/>
                  <w:szCs w:val="21"/>
                </w:rPr>
                <w:t>研究智慧海派的审计整改工作和进一步强化</w:t>
              </w:r>
              <w:r w:rsidR="007A3719">
                <w:rPr>
                  <w:rFonts w:cs="仿宋_GB2312" w:hint="eastAsia"/>
                  <w:kern w:val="32"/>
                  <w:szCs w:val="21"/>
                </w:rPr>
                <w:t>对</w:t>
              </w:r>
              <w:r w:rsidR="003158CD" w:rsidRPr="00E82AD1">
                <w:rPr>
                  <w:rFonts w:cs="仿宋_GB2312" w:hint="eastAsia"/>
                  <w:kern w:val="32"/>
                  <w:szCs w:val="21"/>
                </w:rPr>
                <w:t>智慧海派的管控措施。公司组织成立两级审计整改和内控提升专项工作小组，组织开展问题梳理、整改落实、完善管控等具体工作。公司专题研究制定对智慧海派审计问题整改和强化管控措施，明确整改责任部门、责任人员和完成时间。目前，公司正积极推进上述措施落地。</w:t>
              </w:r>
            </w:p>
          </w:sdtContent>
        </w:sdt>
        <w:p w:rsidR="00167101" w:rsidRDefault="00F90A5B">
          <w:pPr>
            <w:rPr>
              <w:rFonts w:asciiTheme="minorEastAsia" w:eastAsiaTheme="minorEastAsia" w:hAnsiTheme="minorEastAsia"/>
            </w:rPr>
          </w:pPr>
        </w:p>
      </w:sdtContent>
    </w:sdt>
    <w:p w:rsidR="00167101" w:rsidRDefault="00B80B16">
      <w:pPr>
        <w:pStyle w:val="3"/>
        <w:numPr>
          <w:ilvl w:val="0"/>
          <w:numId w:val="9"/>
        </w:numPr>
      </w:pPr>
      <w:bookmarkStart w:id="17" w:name="_Toc342559738"/>
      <w:bookmarkStart w:id="18" w:name="_Toc342565895"/>
      <w:r>
        <w:rPr>
          <w:rFonts w:hint="eastAsia"/>
        </w:rPr>
        <w:t>主营业务分析</w:t>
      </w:r>
      <w:bookmarkEnd w:id="17"/>
      <w:bookmarkEnd w:id="18"/>
    </w:p>
    <w:p w:rsidR="00167101" w:rsidRDefault="00B80B16">
      <w:pPr>
        <w:pStyle w:val="4"/>
        <w:numPr>
          <w:ilvl w:val="0"/>
          <w:numId w:val="10"/>
        </w:numPr>
      </w:pPr>
      <w:bookmarkStart w:id="19" w:name="_Toc342559739"/>
      <w:bookmarkStart w:id="20" w:name="_Toc342565896"/>
      <w:r>
        <w:rPr>
          <w:rFonts w:hint="eastAsia"/>
        </w:rPr>
        <w:t>财务报表相关科目变动分析表</w:t>
      </w:r>
      <w:bookmarkEnd w:id="19"/>
      <w:bookmarkEnd w:id="20"/>
    </w:p>
    <w:sdt>
      <w:sdtPr>
        <w:rPr>
          <w:rFonts w:hint="eastAsia"/>
        </w:rPr>
        <w:alias w:val="模块:财务报表相关科目变动分析表"/>
        <w:tag w:val="_GBC_281bf95299804381a41f7dd82e2c19f3"/>
        <w:id w:val="1715534"/>
        <w:lock w:val="sdtLocked"/>
        <w:placeholder>
          <w:docPart w:val="GBC22222222222222222222222222222"/>
        </w:placeholder>
      </w:sdtPr>
      <w:sdtContent>
        <w:p w:rsidR="00167101" w:rsidRDefault="00B80B16">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a6"/>
            <w:tblW w:w="5000" w:type="pct"/>
            <w:tblLook w:val="04A0"/>
          </w:tblPr>
          <w:tblGrid>
            <w:gridCol w:w="3305"/>
            <w:gridCol w:w="1896"/>
            <w:gridCol w:w="2001"/>
            <w:gridCol w:w="1847"/>
          </w:tblGrid>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hint="eastAsia"/>
                    <w:szCs w:val="21"/>
                  </w:rPr>
                  <w:t>科目</w:t>
                </w:r>
              </w:p>
            </w:tc>
            <w:tc>
              <w:tcPr>
                <w:tcW w:w="984" w:type="pct"/>
                <w:vAlign w:val="center"/>
              </w:tcPr>
              <w:p w:rsidR="003158CD" w:rsidRDefault="003158CD" w:rsidP="000E0C21">
                <w:pPr>
                  <w:pStyle w:val="a9"/>
                  <w:ind w:firstLineChars="0" w:firstLine="0"/>
                  <w:jc w:val="center"/>
                  <w:rPr>
                    <w:rFonts w:ascii="宋体" w:hAnsi="宋体"/>
                    <w:szCs w:val="21"/>
                  </w:rPr>
                </w:pPr>
                <w:r>
                  <w:rPr>
                    <w:rFonts w:ascii="宋体" w:hAnsi="宋体" w:hint="eastAsia"/>
                    <w:szCs w:val="21"/>
                  </w:rPr>
                  <w:t>本期数</w:t>
                </w:r>
              </w:p>
            </w:tc>
            <w:tc>
              <w:tcPr>
                <w:tcW w:w="984" w:type="pct"/>
                <w:vAlign w:val="center"/>
              </w:tcPr>
              <w:p w:rsidR="003158CD" w:rsidRDefault="003158CD" w:rsidP="000E0C21">
                <w:pPr>
                  <w:pStyle w:val="a9"/>
                  <w:ind w:firstLineChars="0" w:firstLine="0"/>
                  <w:jc w:val="center"/>
                  <w:rPr>
                    <w:rFonts w:ascii="宋体" w:hAnsi="宋体"/>
                    <w:szCs w:val="21"/>
                  </w:rPr>
                </w:pPr>
                <w:r>
                  <w:rPr>
                    <w:rFonts w:ascii="宋体" w:hAnsi="宋体" w:hint="eastAsia"/>
                    <w:szCs w:val="21"/>
                  </w:rPr>
                  <w:t>上年同期数</w:t>
                </w:r>
              </w:p>
            </w:tc>
            <w:tc>
              <w:tcPr>
                <w:tcW w:w="1113" w:type="pct"/>
                <w:vAlign w:val="center"/>
              </w:tcPr>
              <w:p w:rsidR="003158CD" w:rsidRDefault="003158CD" w:rsidP="000E0C21">
                <w:pPr>
                  <w:pStyle w:val="a9"/>
                  <w:ind w:firstLineChars="0" w:firstLine="0"/>
                  <w:jc w:val="center"/>
                  <w:rPr>
                    <w:rFonts w:ascii="宋体" w:hAnsi="宋体"/>
                    <w:szCs w:val="21"/>
                  </w:rPr>
                </w:pPr>
                <w:r>
                  <w:rPr>
                    <w:rFonts w:ascii="宋体" w:hAnsi="宋体" w:hint="eastAsia"/>
                    <w:szCs w:val="21"/>
                  </w:rPr>
                  <w:t>变动比例（%）</w:t>
                </w:r>
              </w:p>
            </w:tc>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283b61edf59b4dbb9b63f6a06d12c146"/>
                <w:id w:val="1450159"/>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6,285,195,003.03</w:t>
                    </w:r>
                  </w:p>
                </w:tc>
              </w:sdtContent>
            </w:sdt>
            <w:sdt>
              <w:sdtPr>
                <w:rPr>
                  <w:rFonts w:ascii="宋体" w:hAnsi="宋体"/>
                  <w:szCs w:val="21"/>
                </w:rPr>
                <w:alias w:val="营业收入"/>
                <w:tag w:val="_GBC_0e0abb8c6f85409f9d259fa06e0bf68f"/>
                <w:id w:val="1450160"/>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4,621,642,098.36</w:t>
                    </w:r>
                  </w:p>
                </w:tc>
              </w:sdtContent>
            </w:sdt>
            <w:sdt>
              <w:sdtPr>
                <w:rPr>
                  <w:rFonts w:ascii="宋体" w:hAnsi="宋体"/>
                  <w:szCs w:val="21"/>
                </w:rPr>
                <w:alias w:val="营业收入本期比上期增减"/>
                <w:tag w:val="_GBC_093d8a02de794f0d9d718943636775de"/>
                <w:id w:val="1450161"/>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35.99</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f54a70a804014d4abd28005001a963eb"/>
                <w:id w:val="1450162"/>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5,567,753,822.18</w:t>
                    </w:r>
                  </w:p>
                </w:tc>
              </w:sdtContent>
            </w:sdt>
            <w:sdt>
              <w:sdtPr>
                <w:rPr>
                  <w:rFonts w:ascii="宋体" w:hAnsi="宋体"/>
                  <w:szCs w:val="21"/>
                </w:rPr>
                <w:alias w:val="营业成本"/>
                <w:tag w:val="_GBC_2c92b9cfbd8d40c4915f5be6161ee93e"/>
                <w:id w:val="1450163"/>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3,993,622,180.96</w:t>
                    </w:r>
                  </w:p>
                </w:tc>
              </w:sdtContent>
            </w:sdt>
            <w:sdt>
              <w:sdtPr>
                <w:rPr>
                  <w:rFonts w:ascii="宋体" w:hAnsi="宋体"/>
                  <w:szCs w:val="21"/>
                </w:rPr>
                <w:alias w:val="营业成本本期比上期增减"/>
                <w:tag w:val="_GBC_263a2ed169e547d4ba0d6bc2bea8d4d9"/>
                <w:id w:val="1450164"/>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39.42</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c6823e89e06348839959d57edf210be4"/>
                <w:id w:val="1450165"/>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89,594,002.77</w:t>
                    </w:r>
                  </w:p>
                </w:tc>
              </w:sdtContent>
            </w:sdt>
            <w:sdt>
              <w:sdtPr>
                <w:rPr>
                  <w:rFonts w:ascii="宋体" w:hAnsi="宋体"/>
                  <w:szCs w:val="21"/>
                </w:rPr>
                <w:alias w:val="销售费用"/>
                <w:tag w:val="_GBC_2318ec79af8e475fbbdf13fa642a04e5"/>
                <w:id w:val="1450166"/>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96,993,639.84</w:t>
                    </w:r>
                  </w:p>
                </w:tc>
              </w:sdtContent>
            </w:sdt>
            <w:sdt>
              <w:sdtPr>
                <w:rPr>
                  <w:rFonts w:ascii="宋体" w:hAnsi="宋体"/>
                  <w:szCs w:val="21"/>
                </w:rPr>
                <w:alias w:val="销售费用本期比上期增减"/>
                <w:tag w:val="_GBC_cf5dfa2e5d5b4d4b89f011c5aeb118b0"/>
                <w:id w:val="1450167"/>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-7.63</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00089b2a95df421f93517681aec1cee3"/>
                <w:id w:val="1450168"/>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454,744,350.51</w:t>
                    </w:r>
                  </w:p>
                </w:tc>
              </w:sdtContent>
            </w:sdt>
            <w:sdt>
              <w:sdtPr>
                <w:rPr>
                  <w:rFonts w:ascii="宋体" w:hAnsi="宋体"/>
                  <w:szCs w:val="21"/>
                </w:rPr>
                <w:alias w:val="管理费用"/>
                <w:tag w:val="_GBC_0156f37ce44c44c18405916264b3e9e7"/>
                <w:id w:val="1450169"/>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359,165,862.12</w:t>
                    </w:r>
                  </w:p>
                </w:tc>
              </w:sdtContent>
            </w:sdt>
            <w:sdt>
              <w:sdtPr>
                <w:rPr>
                  <w:rFonts w:ascii="宋体" w:hAnsi="宋体"/>
                  <w:szCs w:val="21"/>
                </w:rPr>
                <w:alias w:val="管理费用本期比上期增减"/>
                <w:tag w:val="_GBC_057d96f62ed246e69a846591ef421106"/>
                <w:id w:val="1450170"/>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26.61</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4af543a2a63c4b0a875e17456442465d"/>
                <w:id w:val="1450171"/>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83,409,223.74</w:t>
                    </w:r>
                  </w:p>
                </w:tc>
              </w:sdtContent>
            </w:sdt>
            <w:sdt>
              <w:sdtPr>
                <w:rPr>
                  <w:rFonts w:ascii="宋体" w:hAnsi="宋体"/>
                  <w:szCs w:val="21"/>
                </w:rPr>
                <w:alias w:val="财务费用"/>
                <w:tag w:val="_GBC_74c1e61030ce4f06aa939fdca298084c"/>
                <w:id w:val="1450172"/>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60,482,979.76</w:t>
                    </w:r>
                  </w:p>
                </w:tc>
              </w:sdtContent>
            </w:sdt>
            <w:sdt>
              <w:sdtPr>
                <w:rPr>
                  <w:rFonts w:ascii="宋体" w:hAnsi="宋体"/>
                  <w:szCs w:val="21"/>
                </w:rPr>
                <w:alias w:val="财务费用本期比上期增减"/>
                <w:tag w:val="_GBC_d23ec654384d4f8f8421df66b462f2c0"/>
                <w:id w:val="1450173"/>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37.91</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314f2eca333f4bdfa9035ba05dcb0d16"/>
                <w:id w:val="1450174"/>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-416,732,754.47</w:t>
                    </w:r>
                  </w:p>
                </w:tc>
              </w:sdtContent>
            </w:sdt>
            <w:sdt>
              <w:sdtPr>
                <w:rPr>
                  <w:rFonts w:ascii="宋体" w:hAnsi="宋体"/>
                  <w:szCs w:val="21"/>
                </w:rPr>
                <w:alias w:val="经营活动现金流量净额"/>
                <w:tag w:val="_GBC_f7f2a915dbbc4320b70bb6d50fb898f1"/>
                <w:id w:val="1450175"/>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-1,060,246,224.01</w:t>
                    </w:r>
                  </w:p>
                </w:tc>
              </w:sdtContent>
            </w:sdt>
            <w:sdt>
              <w:sdtPr>
                <w:rPr>
                  <w:rFonts w:ascii="宋体" w:hAnsi="宋体"/>
                  <w:szCs w:val="21"/>
                </w:rPr>
                <w:alias w:val="经营活动现金流量净额本期比上期增减"/>
                <w:tag w:val="_GBC_cf159a552b5f4623b944d2393dec119c"/>
                <w:id w:val="1450176"/>
                <w:lock w:val="sdtLocked"/>
              </w:sdtPr>
              <w:sdtContent>
                <w:tc>
                  <w:tcPr>
                    <w:tcW w:w="1113" w:type="pct"/>
                  </w:tcPr>
                  <w:p w:rsidR="003158CD" w:rsidRDefault="000E6802" w:rsidP="000E6802">
                    <w:pPr>
                      <w:pStyle w:val="a9"/>
                      <w:ind w:firstLineChars="0" w:firstLine="0"/>
                      <w:jc w:val="right"/>
                      <w:rPr>
                        <w:rFonts w:ascii="宋体" w:hAnsi="宋体"/>
                        <w:szCs w:val="21"/>
                      </w:rPr>
                    </w:pPr>
                    <w:r>
                      <w:rPr>
                        <w:rFonts w:ascii="宋体" w:hAnsi="宋体" w:hint="eastAsia"/>
                        <w:szCs w:val="21"/>
                      </w:rPr>
                      <w:t>不适用</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89c087d1e4a4e748af568203d735338"/>
                <w:id w:val="1450177"/>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-199,757,902.13</w:t>
                    </w:r>
                  </w:p>
                </w:tc>
              </w:sdtContent>
            </w:sdt>
            <w:sdt>
              <w:sdtPr>
                <w:rPr>
                  <w:rFonts w:ascii="宋体" w:hAnsi="宋体"/>
                  <w:szCs w:val="21"/>
                </w:rPr>
                <w:alias w:val="投资活动产生的现金流量净额"/>
                <w:tag w:val="_GBC_486dc36f18cb420ea295042488537484"/>
                <w:id w:val="1450178"/>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141,445,828.93</w:t>
                    </w:r>
                  </w:p>
                </w:tc>
              </w:sdtContent>
            </w:sdt>
            <w:sdt>
              <w:sdtPr>
                <w:rPr>
                  <w:rFonts w:ascii="宋体" w:hAnsi="宋体"/>
                  <w:szCs w:val="21"/>
                </w:rPr>
                <w:alias w:val="投资活动产生的现金流量净额本期比上期增减"/>
                <w:tag w:val="_GBC_56d5b355d724434dbb3684e49a6a889d"/>
                <w:id w:val="1450179"/>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-241.23</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c2196bea72b9429396522dcaa0ee65ab"/>
                <w:id w:val="1450180"/>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315,463,174.18</w:t>
                    </w:r>
                  </w:p>
                </w:tc>
              </w:sdtContent>
            </w:sdt>
            <w:sdt>
              <w:sdtPr>
                <w:rPr>
                  <w:rFonts w:ascii="宋体" w:hAnsi="宋体"/>
                  <w:szCs w:val="21"/>
                </w:rPr>
                <w:alias w:val="筹资活动产生的现金流量净额"/>
                <w:tag w:val="_GBC_c13dcd3681454a1faa3144af4aafe590"/>
                <w:id w:val="1450181"/>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262,505,086.82</w:t>
                    </w:r>
                  </w:p>
                </w:tc>
              </w:sdtContent>
            </w:sdt>
            <w:sdt>
              <w:sdtPr>
                <w:rPr>
                  <w:rFonts w:ascii="宋体" w:hAnsi="宋体"/>
                  <w:szCs w:val="21"/>
                </w:rPr>
                <w:alias w:val="筹资活动产生的现金流量净额本期比上期增减"/>
                <w:tag w:val="_GBC_df074cc4ab0f4b61a28f33bbb86160c5"/>
                <w:id w:val="1450182"/>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20.17</w:t>
                    </w:r>
                  </w:p>
                </w:tc>
              </w:sdtContent>
            </w:sdt>
          </w:tr>
          <w:tr w:rsidR="003158CD" w:rsidTr="000E0C21">
            <w:tc>
              <w:tcPr>
                <w:tcW w:w="1919" w:type="pct"/>
              </w:tcPr>
              <w:p w:rsidR="003158CD" w:rsidRDefault="003158CD" w:rsidP="000E0C21">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2fc46c812cc64d43a8185ce9fbe9f9ad"/>
                <w:id w:val="1450183"/>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229,490,138.75</w:t>
                    </w:r>
                  </w:p>
                </w:tc>
              </w:sdtContent>
            </w:sdt>
            <w:sdt>
              <w:sdtPr>
                <w:rPr>
                  <w:rFonts w:ascii="宋体" w:hAnsi="宋体"/>
                  <w:szCs w:val="21"/>
                </w:rPr>
                <w:alias w:val="研发支出"/>
                <w:tag w:val="_GBC_db636af56c25488bb3a48f0abc08ed8d"/>
                <w:id w:val="1450184"/>
                <w:lock w:val="sdtLocked"/>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szCs w:val="21"/>
                      </w:rPr>
                      <w:t>141,252,435.17</w:t>
                    </w:r>
                  </w:p>
                </w:tc>
              </w:sdtContent>
            </w:sdt>
            <w:sdt>
              <w:sdtPr>
                <w:rPr>
                  <w:rFonts w:ascii="宋体" w:hAnsi="宋体"/>
                  <w:szCs w:val="21"/>
                </w:rPr>
                <w:alias w:val="研发支出本期比上期增减"/>
                <w:tag w:val="_GBC_f9e4029fd6134905bdf1f36fa5276f67"/>
                <w:id w:val="1450185"/>
                <w:lock w:val="sdtLocked"/>
              </w:sdtPr>
              <w:sdtContent>
                <w:tc>
                  <w:tcPr>
                    <w:tcW w:w="1113" w:type="pct"/>
                  </w:tcPr>
                  <w:p w:rsidR="003158CD" w:rsidRDefault="003158CD" w:rsidP="003158CD">
                    <w:pPr>
                      <w:pStyle w:val="a9"/>
                      <w:ind w:firstLineChars="0" w:firstLine="0"/>
                      <w:jc w:val="right"/>
                      <w:rPr>
                        <w:rFonts w:ascii="宋体" w:hAnsi="宋体"/>
                        <w:szCs w:val="21"/>
                      </w:rPr>
                    </w:pPr>
                    <w:r>
                      <w:rPr>
                        <w:rFonts w:ascii="宋体" w:hAnsi="宋体"/>
                        <w:szCs w:val="21"/>
                      </w:rPr>
                      <w:t>62.47</w:t>
                    </w:r>
                  </w:p>
                </w:tc>
              </w:sdtContent>
            </w:sdt>
          </w:tr>
          <w:sdt>
            <w:sdtPr>
              <w:rPr>
                <w:rFonts w:ascii="宋体" w:hAnsi="宋体"/>
                <w:szCs w:val="21"/>
              </w:rPr>
              <w:alias w:val="利润表及现金流量表相关科目变动分析"/>
              <w:tag w:val="_GBC_9dad03000e404d87a1422bfe9c7debe2"/>
              <w:id w:val="1450190"/>
              <w:lock w:val="sdtLocked"/>
            </w:sdtPr>
            <w:sdtContent>
              <w:tr w:rsidR="003158CD" w:rsidTr="000E0C21">
                <w:tc>
                  <w:tcPr>
                    <w:tcW w:w="1919" w:type="pct"/>
                  </w:tcPr>
                  <w:p w:rsidR="003158CD" w:rsidRDefault="00F90A5B" w:rsidP="000E0C21">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1450186"/>
                        <w:lock w:val="sdtLocked"/>
                        <w:showingPlcHdr/>
                      </w:sdtPr>
                      <w:sdtContent>
                        <w:r w:rsidR="003158CD">
                          <w:rPr>
                            <w:rFonts w:ascii="宋体" w:hAnsi="宋体" w:hint="eastAsia"/>
                            <w:color w:val="333399"/>
                            <w:szCs w:val="21"/>
                          </w:rPr>
                          <w:t xml:space="preserve">　</w:t>
                        </w:r>
                      </w:sdtContent>
                    </w:sdt>
                  </w:p>
                </w:tc>
                <w:sdt>
                  <w:sdtPr>
                    <w:rPr>
                      <w:rFonts w:ascii="宋体" w:hAnsi="宋体"/>
                      <w:szCs w:val="21"/>
                    </w:rPr>
                    <w:alias w:val="利润表及现金流量表相关科目变动分析-科目值"/>
                    <w:tag w:val="_GBC_b9a7be035895422dbe3da1dbb65354a1"/>
                    <w:id w:val="1450187"/>
                    <w:lock w:val="sdtLocked"/>
                    <w:showingPlcHdr/>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利润表及现金流量表相关科目变动分析-科目值"/>
                    <w:tag w:val="_GBC_93fab54661fd4017b0abd8f660665324"/>
                    <w:id w:val="1450188"/>
                    <w:lock w:val="sdtLocked"/>
                    <w:showingPlcHdr/>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利润表及现金流量表相关科目变动分析-本期比上期增减"/>
                    <w:tag w:val="_GBC_905f7606959d41bc80ce145eb9ae7e53"/>
                    <w:id w:val="1450189"/>
                    <w:lock w:val="sdtLocked"/>
                    <w:showingPlcHdr/>
                  </w:sdtPr>
                  <w:sdtContent>
                    <w:tc>
                      <w:tcPr>
                        <w:tcW w:w="1113"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tr>
            </w:sdtContent>
          </w:sdt>
          <w:sdt>
            <w:sdtPr>
              <w:rPr>
                <w:rFonts w:ascii="宋体" w:hAnsi="宋体"/>
                <w:szCs w:val="21"/>
              </w:rPr>
              <w:alias w:val="利润表及现金流量表相关科目变动分析"/>
              <w:tag w:val="_GBC_9dad03000e404d87a1422bfe9c7debe2"/>
              <w:id w:val="1450195"/>
              <w:lock w:val="sdtLocked"/>
            </w:sdtPr>
            <w:sdtContent>
              <w:tr w:rsidR="003158CD" w:rsidTr="000E0C21">
                <w:tc>
                  <w:tcPr>
                    <w:tcW w:w="1919" w:type="pct"/>
                  </w:tcPr>
                  <w:p w:rsidR="003158CD" w:rsidRDefault="00F90A5B" w:rsidP="000E0C21">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3934d8e5ff7745789b083fcb0be6e26b"/>
                        <w:id w:val="1450191"/>
                        <w:lock w:val="sdtLocked"/>
                        <w:showingPlcHdr/>
                      </w:sdtPr>
                      <w:sdtContent>
                        <w:r w:rsidR="003158CD">
                          <w:rPr>
                            <w:rFonts w:ascii="宋体" w:hAnsi="宋体" w:hint="eastAsia"/>
                            <w:color w:val="333399"/>
                            <w:szCs w:val="21"/>
                          </w:rPr>
                          <w:t xml:space="preserve">　</w:t>
                        </w:r>
                      </w:sdtContent>
                    </w:sdt>
                  </w:p>
                </w:tc>
                <w:sdt>
                  <w:sdtPr>
                    <w:rPr>
                      <w:rFonts w:ascii="宋体" w:hAnsi="宋体"/>
                      <w:szCs w:val="21"/>
                    </w:rPr>
                    <w:alias w:val="利润表及现金流量表相关科目变动分析-科目值"/>
                    <w:tag w:val="_GBC_b9a7be035895422dbe3da1dbb65354a1"/>
                    <w:id w:val="1450192"/>
                    <w:lock w:val="sdtLocked"/>
                    <w:showingPlcHdr/>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利润表及现金流量表相关科目变动分析-科目值"/>
                    <w:tag w:val="_GBC_93fab54661fd4017b0abd8f660665324"/>
                    <w:id w:val="1450193"/>
                    <w:lock w:val="sdtLocked"/>
                    <w:showingPlcHdr/>
                  </w:sdtPr>
                  <w:sdtContent>
                    <w:tc>
                      <w:tcPr>
                        <w:tcW w:w="984"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利润表及现金流量表相关科目变动分析-本期比上期增减"/>
                    <w:tag w:val="_GBC_905f7606959d41bc80ce145eb9ae7e53"/>
                    <w:id w:val="1450194"/>
                    <w:lock w:val="sdtLocked"/>
                    <w:showingPlcHdr/>
                  </w:sdtPr>
                  <w:sdtContent>
                    <w:tc>
                      <w:tcPr>
                        <w:tcW w:w="1113" w:type="pct"/>
                      </w:tcPr>
                      <w:p w:rsidR="003158CD" w:rsidRDefault="003158CD" w:rsidP="000E0C21">
                        <w:pPr>
                          <w:pStyle w:val="a9"/>
                          <w:ind w:firstLineChars="0" w:firstLine="0"/>
                          <w:jc w:val="right"/>
                          <w:rPr>
                            <w:rFonts w:ascii="宋体" w:hAnsi="宋体"/>
                            <w:szCs w:val="21"/>
                          </w:rPr>
                        </w:pPr>
                        <w:r>
                          <w:rPr>
                            <w:rFonts w:ascii="宋体" w:hAnsi="宋体" w:hint="eastAsia"/>
                            <w:color w:val="333399"/>
                            <w:szCs w:val="21"/>
                          </w:rPr>
                          <w:t xml:space="preserve">　</w:t>
                        </w:r>
                      </w:p>
                    </w:tc>
                  </w:sdtContent>
                </w:sdt>
              </w:tr>
            </w:sdtContent>
          </w:sdt>
        </w:tbl>
        <w:p w:rsidR="003158CD" w:rsidRDefault="003158CD"/>
        <w:p w:rsidR="00167101" w:rsidRDefault="00B80B16">
          <w:pPr>
            <w:pStyle w:val="a9"/>
            <w:ind w:firstLineChars="0" w:firstLine="0"/>
            <w:jc w:val="left"/>
          </w:pPr>
          <w:r>
            <w:rPr>
              <w:rFonts w:hint="eastAsia"/>
            </w:rPr>
            <w:t>营业收入变动原因说明</w:t>
          </w:r>
          <w:r>
            <w:rPr>
              <w:rFonts w:hint="eastAsia"/>
            </w:rPr>
            <w:t>:</w:t>
          </w:r>
          <w:sdt>
            <w:sdtPr>
              <w:rPr>
                <w:rFonts w:ascii="宋体" w:hAnsi="宋体"/>
                <w:szCs w:val="21"/>
              </w:rPr>
              <w:alias w:val="营业收入变动原因说明"/>
              <w:tag w:val="_GBC_f42c61e6c2ef46fe886ea6ecdd4ea15b"/>
              <w:id w:val="1724187"/>
              <w:lock w:val="sdtLocked"/>
              <w:placeholder>
                <w:docPart w:val="GBC22222222222222222222222222222"/>
              </w:placeholder>
            </w:sdtPr>
            <w:sdtContent>
              <w:r w:rsidR="00BD5EB9" w:rsidRPr="00BD5EB9">
                <w:rPr>
                  <w:rFonts w:hint="eastAsia"/>
                  <w:u w:val="single"/>
                </w:rPr>
                <w:t>公司通信板块收入增长较快，收入规模增加。</w:t>
              </w:r>
            </w:sdtContent>
          </w:sdt>
        </w:p>
        <w:p w:rsidR="00167101" w:rsidRDefault="00B80B16">
          <w:pPr>
            <w:pStyle w:val="a9"/>
            <w:ind w:firstLineChars="0" w:firstLine="0"/>
            <w:jc w:val="left"/>
          </w:pPr>
          <w:r>
            <w:rPr>
              <w:rFonts w:hint="eastAsia"/>
            </w:rPr>
            <w:t>营业成本变动原因说明</w:t>
          </w:r>
          <w:r>
            <w:rPr>
              <w:rFonts w:hint="eastAsia"/>
            </w:rPr>
            <w:t>:</w:t>
          </w:r>
          <w:sdt>
            <w:sdtPr>
              <w:rPr>
                <w:rFonts w:hint="eastAsia"/>
              </w:rPr>
              <w:alias w:val="营业成本变动原因说明"/>
              <w:tag w:val="_GBC_4ab47071f9844da58abe164f6bd272aa"/>
              <w:id w:val="1724948"/>
              <w:lock w:val="sdtLocked"/>
              <w:placeholder>
                <w:docPart w:val="GBC22222222222222222222222222222"/>
              </w:placeholder>
            </w:sdtPr>
            <w:sdtContent>
              <w:r w:rsidR="003158CD" w:rsidRPr="00DA4A87">
                <w:rPr>
                  <w:rFonts w:ascii="宋体" w:hAnsi="宋体" w:hint="eastAsia"/>
                  <w:u w:val="single"/>
                </w:rPr>
                <w:t>营业收入上升伴随成本结转增加。</w:t>
              </w:r>
            </w:sdtContent>
          </w:sdt>
        </w:p>
        <w:p w:rsidR="00167101" w:rsidRPr="00BD5EB9" w:rsidRDefault="00B80B16">
          <w:pPr>
            <w:pStyle w:val="a9"/>
            <w:ind w:firstLineChars="0" w:firstLine="0"/>
            <w:jc w:val="left"/>
          </w:pPr>
          <w:r>
            <w:rPr>
              <w:rFonts w:hint="eastAsia"/>
            </w:rPr>
            <w:t>销售费用变动原因说明</w:t>
          </w:r>
          <w:r>
            <w:rPr>
              <w:rFonts w:hint="eastAsia"/>
            </w:rPr>
            <w:t>:</w:t>
          </w:r>
          <w:sdt>
            <w:sdtPr>
              <w:rPr>
                <w:rFonts w:hint="eastAsia"/>
              </w:rPr>
              <w:alias w:val="销售费用变动原因说明"/>
              <w:tag w:val="_GBC_d8f3d3236009445ca57b171f1c954fae"/>
              <w:id w:val="1725630"/>
              <w:lock w:val="sdtLocked"/>
              <w:placeholder>
                <w:docPart w:val="GBC22222222222222222222222222222"/>
              </w:placeholder>
            </w:sdtPr>
            <w:sdtContent>
              <w:r w:rsidR="00BD5EB9" w:rsidRPr="00BD5EB9">
                <w:rPr>
                  <w:rFonts w:ascii="宋体" w:hAnsi="宋体" w:hint="eastAsia"/>
                  <w:u w:val="single"/>
                </w:rPr>
                <w:t>客户相对稳定，营销费用投入较少。</w:t>
              </w:r>
            </w:sdtContent>
          </w:sdt>
        </w:p>
        <w:p w:rsidR="00167101" w:rsidRDefault="00B80B16">
          <w:pPr>
            <w:pStyle w:val="a9"/>
            <w:ind w:firstLineChars="0" w:firstLine="0"/>
            <w:jc w:val="left"/>
          </w:pPr>
          <w:r>
            <w:rPr>
              <w:rFonts w:hint="eastAsia"/>
            </w:rPr>
            <w:t>管理费用变动原因说明</w:t>
          </w:r>
          <w:r>
            <w:rPr>
              <w:rFonts w:hint="eastAsia"/>
            </w:rPr>
            <w:t>:</w:t>
          </w:r>
          <w:sdt>
            <w:sdtPr>
              <w:rPr>
                <w:rFonts w:hint="eastAsia"/>
              </w:rPr>
              <w:alias w:val="管理费用变动原因说明"/>
              <w:tag w:val="_GBC_13103bbe23ee4770b17eecdee03d38a1"/>
              <w:id w:val="1726367"/>
              <w:lock w:val="sdtLocked"/>
              <w:placeholder>
                <w:docPart w:val="GBC22222222222222222222222222222"/>
              </w:placeholder>
            </w:sdtPr>
            <w:sdtContent>
              <w:r w:rsidR="003158CD" w:rsidRPr="00DA4A87">
                <w:rPr>
                  <w:rFonts w:ascii="宋体" w:hAnsi="宋体" w:hint="eastAsia"/>
                  <w:u w:val="single"/>
                </w:rPr>
                <w:t>为提高产品竞争力，公司加大管理费用项下对研发的投入。</w:t>
              </w:r>
            </w:sdtContent>
          </w:sdt>
        </w:p>
        <w:p w:rsidR="00167101" w:rsidRDefault="00B80B16">
          <w:pPr>
            <w:pStyle w:val="a9"/>
            <w:ind w:firstLineChars="0" w:firstLine="0"/>
            <w:jc w:val="left"/>
          </w:pPr>
          <w:r>
            <w:rPr>
              <w:rFonts w:hint="eastAsia"/>
            </w:rPr>
            <w:t>财务费用变动原因说明</w:t>
          </w:r>
          <w:r>
            <w:rPr>
              <w:rFonts w:hint="eastAsia"/>
            </w:rPr>
            <w:t>:</w:t>
          </w:r>
          <w:sdt>
            <w:sdtPr>
              <w:rPr>
                <w:rFonts w:hint="eastAsia"/>
              </w:rPr>
              <w:alias w:val="财务费用变动原因说明"/>
              <w:tag w:val="_GBC_2876360f1d844724b6ba84d6b9756580"/>
              <w:id w:val="1727089"/>
              <w:lock w:val="sdtLocked"/>
              <w:placeholder>
                <w:docPart w:val="GBC22222222222222222222222222222"/>
              </w:placeholder>
            </w:sdtPr>
            <w:sdtContent>
              <w:r w:rsidR="003158CD" w:rsidRPr="00DA4A87">
                <w:rPr>
                  <w:rFonts w:ascii="宋体" w:hAnsi="宋体" w:hint="eastAsia"/>
                  <w:u w:val="single"/>
                </w:rPr>
                <w:t>本期有息负债规模增加，利息支出增加。</w:t>
              </w:r>
            </w:sdtContent>
          </w:sdt>
        </w:p>
        <w:p w:rsidR="00167101" w:rsidRDefault="00B80B16">
          <w:pPr>
            <w:pStyle w:val="a9"/>
            <w:ind w:firstLineChars="0" w:firstLine="0"/>
            <w:jc w:val="left"/>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3158CD" w:rsidRPr="00DA4A87">
                <w:rPr>
                  <w:rFonts w:ascii="宋体" w:hAnsi="宋体" w:hint="eastAsia"/>
                  <w:u w:val="single"/>
                </w:rPr>
                <w:t>本期</w:t>
              </w:r>
              <w:r w:rsidR="00BD5EB9">
                <w:rPr>
                  <w:rFonts w:ascii="宋体" w:hAnsi="宋体" w:hint="eastAsia"/>
                  <w:u w:val="single"/>
                </w:rPr>
                <w:t>销售收到的现金同比增加</w:t>
              </w:r>
              <w:r w:rsidR="003158CD" w:rsidRPr="00DA4A87">
                <w:rPr>
                  <w:rFonts w:ascii="宋体" w:hAnsi="宋体" w:hint="eastAsia"/>
                  <w:u w:val="single"/>
                </w:rPr>
                <w:t>。</w:t>
              </w:r>
            </w:sdtContent>
          </w:sdt>
        </w:p>
        <w:p w:rsidR="00167101" w:rsidRDefault="00B80B16">
          <w:pPr>
            <w:pStyle w:val="a9"/>
            <w:ind w:firstLineChars="0" w:firstLine="0"/>
            <w:jc w:val="left"/>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3158CD" w:rsidRPr="00DA4A87">
                <w:rPr>
                  <w:rFonts w:ascii="宋体" w:hAnsi="宋体" w:hint="eastAsia"/>
                  <w:u w:val="single"/>
                </w:rPr>
                <w:t>本期购建固定资产、无形资产支付的现金增加。</w:t>
              </w:r>
            </w:sdtContent>
          </w:sdt>
        </w:p>
        <w:p w:rsidR="00167101" w:rsidRDefault="00B80B16">
          <w:pPr>
            <w:pStyle w:val="a9"/>
            <w:ind w:firstLineChars="0" w:firstLine="0"/>
            <w:jc w:val="left"/>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3158CD" w:rsidRPr="00DA4A87">
                <w:rPr>
                  <w:rFonts w:ascii="宋体" w:hAnsi="宋体" w:hint="eastAsia"/>
                  <w:u w:val="single"/>
                </w:rPr>
                <w:t>本期长短期借款规模增加，取得借款收到的现金增加。</w:t>
              </w:r>
            </w:sdtContent>
          </w:sdt>
        </w:p>
        <w:p w:rsidR="00167101" w:rsidRDefault="00B80B16">
          <w:pPr>
            <w:pStyle w:val="a9"/>
            <w:ind w:firstLineChars="0" w:firstLine="0"/>
            <w:jc w:val="left"/>
          </w:pPr>
          <w:r>
            <w:rPr>
              <w:rFonts w:ascii="宋体" w:hAnsi="宋体" w:hint="eastAsia"/>
              <w:szCs w:val="21"/>
            </w:rPr>
            <w:t>研发支出变动原因说明:</w:t>
          </w:r>
          <w:sdt>
            <w:sdtPr>
              <w:rPr>
                <w:rFonts w:ascii="宋体" w:hAnsi="宋体" w:hint="eastAsia"/>
                <w:szCs w:val="21"/>
              </w:rPr>
              <w:alias w:val="研发支出变动原因说明"/>
              <w:tag w:val="_GBC_d97ef8c9f3104c79a0cb766d1bbf5352"/>
              <w:id w:val="1728619"/>
              <w:lock w:val="sdtLocked"/>
              <w:placeholder>
                <w:docPart w:val="GBC22222222222222222222222222222"/>
              </w:placeholder>
            </w:sdtPr>
            <w:sdtContent>
              <w:r w:rsidR="00CA67D1" w:rsidRPr="00CA67D1">
                <w:rPr>
                  <w:rFonts w:ascii="宋体" w:hAnsi="宋体" w:hint="eastAsia"/>
                  <w:u w:val="single"/>
                </w:rPr>
                <w:t>所属子公司智慧海派属于智能移动终端</w:t>
              </w:r>
              <w:r w:rsidR="00CA67D1" w:rsidRPr="00CA67D1">
                <w:rPr>
                  <w:rFonts w:ascii="宋体" w:hAnsi="宋体"/>
                  <w:u w:val="single"/>
                </w:rPr>
                <w:t>ODM</w:t>
              </w:r>
              <w:r w:rsidR="00CA67D1" w:rsidRPr="00CA67D1">
                <w:rPr>
                  <w:rFonts w:ascii="宋体" w:hAnsi="宋体" w:hint="eastAsia"/>
                  <w:u w:val="single"/>
                </w:rPr>
                <w:t>制造企业，为提高产品竞争力，报告期内加大了相关技术和产品等研发投入。</w:t>
              </w:r>
            </w:sdtContent>
          </w:sdt>
        </w:p>
      </w:sdtContent>
    </w:sdt>
    <w:p w:rsidR="00167101" w:rsidRDefault="00167101">
      <w:pPr>
        <w:pStyle w:val="a9"/>
        <w:ind w:firstLineChars="0" w:firstLine="0"/>
        <w:jc w:val="left"/>
      </w:pPr>
      <w:bookmarkStart w:id="21" w:name="_Toc342559755"/>
      <w:bookmarkStart w:id="22" w:name="_Toc342565903"/>
    </w:p>
    <w:p w:rsidR="00167101" w:rsidRDefault="00B80B16">
      <w:pPr>
        <w:pStyle w:val="4"/>
        <w:numPr>
          <w:ilvl w:val="0"/>
          <w:numId w:val="10"/>
        </w:numPr>
      </w:pPr>
      <w:r>
        <w:rPr>
          <w:rFonts w:hint="eastAsia"/>
        </w:rPr>
        <w:t>其他</w:t>
      </w:r>
    </w:p>
    <w:sdt>
      <w:sdtPr>
        <w:rPr>
          <w:rFonts w:ascii="宋体" w:hAnsi="宋体" w:cs="宋体"/>
          <w:b w:val="0"/>
          <w:bCs w:val="0"/>
          <w:kern w:val="0"/>
          <w:szCs w:val="22"/>
        </w:rPr>
        <w:alias w:val="模块:公司利润构成或利润来源发生重大变动的详细说明"/>
        <w:tag w:val="_GBC_2346c2f60a0d447bb4e68d1cdeb1ae6e"/>
        <w:id w:val="9920708"/>
        <w:lock w:val="sdtLocked"/>
        <w:placeholder>
          <w:docPart w:val="GBC22222222222222222222222222222"/>
        </w:placeholder>
      </w:sdtPr>
      <w:sdtEndPr>
        <w:rPr>
          <w:rFonts w:hint="eastAsia"/>
          <w:szCs w:val="24"/>
        </w:rPr>
      </w:sdtEndPr>
      <w:sdtContent>
        <w:p w:rsidR="00167101" w:rsidRDefault="00B80B16">
          <w:pPr>
            <w:pStyle w:val="5"/>
            <w:numPr>
              <w:ilvl w:val="0"/>
              <w:numId w:val="26"/>
            </w:numPr>
          </w:pPr>
          <w:r>
            <w:t>公司利润构成或利润来源发生重大变动的详细说明</w:t>
          </w:r>
        </w:p>
        <w:sdt>
          <w:sdtPr>
            <w:alias w:val="是否适用：公司利润构成或利润来源发生重大变动的详细说明[双击切换]"/>
            <w:tag w:val="_GBC_cf62b49cb7b54052a77aa6c4ec7218c8"/>
            <w:id w:val="2058890949"/>
            <w:lock w:val="sdtContentLocked"/>
            <w:placeholder>
              <w:docPart w:val="GBC22222222222222222222222222222"/>
            </w:placeholder>
          </w:sdtPr>
          <w:sdtContent>
            <w:p w:rsidR="00167101" w:rsidRDefault="00F90A5B" w:rsidP="00D01ED8">
              <w:r>
                <w:fldChar w:fldCharType="begin"/>
              </w:r>
              <w:r w:rsidR="00D01ED8">
                <w:instrText xml:space="preserve"> MACROBUTTON  SnrToggleCheckbox □适用 </w:instrText>
              </w:r>
              <w:r>
                <w:fldChar w:fldCharType="end"/>
              </w:r>
              <w:r>
                <w:fldChar w:fldCharType="begin"/>
              </w:r>
              <w:r w:rsidR="00D01ED8">
                <w:instrText xml:space="preserve"> MACROBUTTON  SnrToggleCheckbox √不适用 </w:instrText>
              </w:r>
              <w:r>
                <w:fldChar w:fldCharType="end"/>
              </w:r>
            </w:p>
          </w:sdtContent>
        </w:sdt>
        <w:p w:rsidR="00167101" w:rsidRDefault="00F90A5B"/>
      </w:sdtContent>
    </w:sdt>
    <w:sdt>
      <w:sdtPr>
        <w:rPr>
          <w:rFonts w:ascii="宋体" w:hAnsi="宋体" w:cs="宋体"/>
          <w:b w:val="0"/>
          <w:bCs w:val="0"/>
          <w:kern w:val="0"/>
          <w:szCs w:val="22"/>
        </w:rPr>
        <w:alias w:val="模块:主营业务其他项目说明"/>
        <w:tag w:val="_GBC_6e5fe080dde8462ca9fa8c7bae6ec617"/>
        <w:id w:val="9920724"/>
        <w:lock w:val="sdtLocked"/>
        <w:placeholder>
          <w:docPart w:val="GBC22222222222222222222222222222"/>
        </w:placeholder>
      </w:sdtPr>
      <w:sdtEndPr>
        <w:rPr>
          <w:rFonts w:hint="eastAsia"/>
          <w:szCs w:val="24"/>
        </w:rPr>
      </w:sdtEndPr>
      <w:sdtContent>
        <w:p w:rsidR="00167101" w:rsidRDefault="00B80B16">
          <w:pPr>
            <w:pStyle w:val="5"/>
            <w:numPr>
              <w:ilvl w:val="0"/>
              <w:numId w:val="26"/>
            </w:numPr>
          </w:pPr>
          <w:r>
            <w:t>其他</w:t>
          </w:r>
        </w:p>
        <w:sdt>
          <w:sdtPr>
            <w:alias w:val="是否适用：主营业务其他项目的其他说明[双击切换]"/>
            <w:tag w:val="_GBC_3b36f261ce9e41a5bec5415813cc43fa"/>
            <w:id w:val="-638644906"/>
            <w:lock w:val="sdtContentLocked"/>
            <w:placeholder>
              <w:docPart w:val="GBC22222222222222222222222222222"/>
            </w:placeholder>
          </w:sdtPr>
          <w:sdtContent>
            <w:p w:rsidR="00167101" w:rsidRDefault="00F90A5B" w:rsidP="003158CD">
              <w:r>
                <w:fldChar w:fldCharType="begin"/>
              </w:r>
              <w:r w:rsidR="003158CD">
                <w:instrText xml:space="preserve"> MACROBUTTON  SnrToggleCheckbox □适用 </w:instrText>
              </w:r>
              <w:r>
                <w:fldChar w:fldCharType="end"/>
              </w:r>
              <w:r>
                <w:fldChar w:fldCharType="begin"/>
              </w:r>
              <w:r w:rsidR="003158CD">
                <w:instrText xml:space="preserve"> MACROBUTTON  SnrToggleCheckbox √不适用 </w:instrText>
              </w:r>
              <w:r>
                <w:fldChar w:fldCharType="end"/>
              </w:r>
            </w:p>
          </w:sdtContent>
        </w:sdt>
      </w:sdtContent>
    </w:sdt>
    <w:p w:rsidR="00167101" w:rsidRDefault="00167101"/>
    <w:sdt>
      <w:sdtPr>
        <w:rPr>
          <w:rFonts w:ascii="宋体" w:hAnsi="宋体" w:cs="宋体" w:hint="eastAsia"/>
          <w:b w:val="0"/>
          <w:bCs w:val="0"/>
          <w:kern w:val="0"/>
          <w:szCs w:val="24"/>
        </w:rPr>
        <w:alias w:val="模块:非主营业务导致利润重大变化的说明"/>
        <w:tag w:val="_SEC_8eca3e31ebef41f0bccb8c1e5fae0579"/>
        <w:id w:val="-783338503"/>
        <w:lock w:val="sdtLocked"/>
        <w:placeholder>
          <w:docPart w:val="GBC22222222222222222222222222222"/>
        </w:placeholder>
      </w:sdtPr>
      <w:sdtContent>
        <w:p w:rsidR="00167101" w:rsidRDefault="00B80B16">
          <w:pPr>
            <w:pStyle w:val="3"/>
            <w:numPr>
              <w:ilvl w:val="0"/>
              <w:numId w:val="9"/>
            </w:numPr>
          </w:pPr>
          <w:r>
            <w:t>非主营业务导致利润重大变化的说明</w:t>
          </w:r>
        </w:p>
        <w:sdt>
          <w:sdtPr>
            <w:rPr>
              <w:rFonts w:hint="eastAsia"/>
            </w:rPr>
            <w:alias w:val="是否适用：非主营业务来源分析[双击切换]"/>
            <w:tag w:val="_GBC_45f0580c6f114551af0270412b25ccd0"/>
            <w:id w:val="-918951844"/>
            <w:lock w:val="sdtContentLocked"/>
            <w:placeholder>
              <w:docPart w:val="GBC22222222222222222222222222222"/>
            </w:placeholder>
          </w:sdtPr>
          <w:sdtContent>
            <w:p w:rsidR="00167101" w:rsidRDefault="00F90A5B" w:rsidP="003158CD">
              <w:r>
                <w:fldChar w:fldCharType="begin"/>
              </w:r>
              <w:r w:rsidR="003158CD">
                <w:instrText>MACROBUTTON  SnrToggleCheckbox □适用</w:instrText>
              </w:r>
              <w:r>
                <w:fldChar w:fldCharType="end"/>
              </w:r>
              <w:r>
                <w:fldChar w:fldCharType="begin"/>
              </w:r>
              <w:r w:rsidR="003158CD">
                <w:instrText xml:space="preserve"> MACROBUTTON  SnrToggleCheckbox √不适用 </w:instrText>
              </w:r>
              <w:r>
                <w:fldChar w:fldCharType="end"/>
              </w:r>
            </w:p>
          </w:sdtContent>
        </w:sdt>
      </w:sdtContent>
    </w:sdt>
    <w:p w:rsidR="00167101" w:rsidRDefault="00167101"/>
    <w:p w:rsidR="00167101" w:rsidRDefault="00B80B16">
      <w:pPr>
        <w:pStyle w:val="3"/>
        <w:numPr>
          <w:ilvl w:val="0"/>
          <w:numId w:val="9"/>
        </w:numPr>
        <w:rPr>
          <w:szCs w:val="21"/>
        </w:rPr>
      </w:pPr>
      <w:r>
        <w:rPr>
          <w:szCs w:val="21"/>
        </w:rPr>
        <w:t>资产、负债情况分析</w:t>
      </w:r>
    </w:p>
    <w:p w:rsidR="00167101" w:rsidRDefault="00F90A5B">
      <w:sdt>
        <w:sdtPr>
          <w:rPr>
            <w:rFonts w:hint="eastAsia"/>
          </w:rPr>
          <w:alias w:val="是否适用：资产、负债情况分析[双击切换]"/>
          <w:tag w:val="_GBC_7e768f46f428417e8696bff3cfaf9902"/>
          <w:id w:val="1544566819"/>
          <w:lock w:val="sdtContentLocked"/>
          <w:placeholder>
            <w:docPart w:val="GBC22222222222222222222222222222"/>
          </w:placeholder>
        </w:sdtPr>
        <w:sdtContent>
          <w:r>
            <w:fldChar w:fldCharType="begin"/>
          </w:r>
          <w:r w:rsidR="003158CD">
            <w:instrText>MACROBUTTON  SnrToggleCheckbox √适用</w:instrText>
          </w:r>
          <w:r>
            <w:fldChar w:fldCharType="end"/>
          </w:r>
          <w:r>
            <w:fldChar w:fldCharType="begin"/>
          </w:r>
          <w:r w:rsidR="003158CD">
            <w:instrText xml:space="preserve"> MACROBUTTON  SnrToggleCheckbox □不适用 </w:instrText>
          </w:r>
          <w:r>
            <w:fldChar w:fldCharType="end"/>
          </w:r>
        </w:sdtContent>
      </w:sdt>
    </w:p>
    <w:sdt>
      <w:sdtPr>
        <w:rPr>
          <w:rFonts w:ascii="宋体" w:hAnsi="宋体" w:cs="宋体"/>
          <w:b w:val="0"/>
          <w:bCs w:val="0"/>
          <w:kern w:val="0"/>
          <w:szCs w:val="21"/>
        </w:rPr>
        <w:alias w:val="模块:资产负债情况分析表"/>
        <w:tag w:val="_SEC_6223798588db4238825d68a423f52705"/>
        <w:id w:val="-79673322"/>
        <w:lock w:val="sdtLocked"/>
        <w:placeholder>
          <w:docPart w:val="GBC22222222222222222222222222222"/>
        </w:placeholder>
      </w:sdtPr>
      <w:sdtContent>
        <w:p w:rsidR="00167101" w:rsidRDefault="00B80B16">
          <w:pPr>
            <w:pStyle w:val="4"/>
            <w:numPr>
              <w:ilvl w:val="0"/>
              <w:numId w:val="107"/>
            </w:numPr>
            <w:rPr>
              <w:b w:val="0"/>
            </w:rPr>
          </w:pPr>
          <w:r>
            <w:t>资产</w:t>
          </w:r>
          <w:r>
            <w:rPr>
              <w:rFonts w:hint="eastAsia"/>
            </w:rPr>
            <w:t>及</w:t>
          </w:r>
          <w:r>
            <w:t>负债</w:t>
          </w:r>
          <w:r>
            <w:rPr>
              <w:rFonts w:hint="eastAsia"/>
              <w:szCs w:val="21"/>
            </w:rPr>
            <w:t>状</w:t>
          </w:r>
          <w:r>
            <w:rPr>
              <w:szCs w:val="21"/>
            </w:rPr>
            <w:t>况</w:t>
          </w:r>
        </w:p>
        <w:p w:rsidR="00167101" w:rsidRDefault="00B80B16">
          <w:pPr>
            <w:jc w:val="right"/>
            <w:rPr>
              <w:szCs w:val="21"/>
            </w:rPr>
          </w:pPr>
          <w:r>
            <w:rPr>
              <w:rFonts w:hint="eastAsia"/>
              <w:szCs w:val="21"/>
            </w:rPr>
            <w:t>单位：</w:t>
          </w:r>
          <w:sdt>
            <w:sdtPr>
              <w:rPr>
                <w:rFonts w:hint="eastAsia"/>
                <w:szCs w:val="21"/>
              </w:rPr>
              <w:alias w:val="单位：资产负债状况分析"/>
              <w:tag w:val="_GBC_21de4e2184d94baf8e19137a1d0d5b74"/>
              <w:id w:val="-11761100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72" w:type="pct"/>
            <w:tblLook w:val="04A0"/>
          </w:tblPr>
          <w:tblGrid>
            <w:gridCol w:w="1245"/>
            <w:gridCol w:w="1896"/>
            <w:gridCol w:w="1120"/>
            <w:gridCol w:w="1896"/>
            <w:gridCol w:w="1078"/>
            <w:gridCol w:w="1035"/>
            <w:gridCol w:w="909"/>
          </w:tblGrid>
          <w:tr w:rsidR="00FE390F" w:rsidTr="00FE390F">
            <w:trPr>
              <w:trHeight w:val="180"/>
            </w:trPr>
            <w:tc>
              <w:tcPr>
                <w:tcW w:w="678" w:type="pct"/>
                <w:vAlign w:val="center"/>
              </w:tcPr>
              <w:p w:rsidR="00FE390F" w:rsidRDefault="00FE390F" w:rsidP="00D01ED8">
                <w:pPr>
                  <w:jc w:val="center"/>
                  <w:rPr>
                    <w:rStyle w:val="5Char"/>
                    <w:szCs w:val="21"/>
                  </w:rPr>
                </w:pPr>
                <w:r>
                  <w:rPr>
                    <w:szCs w:val="21"/>
                  </w:rPr>
                  <w:t>项目名称</w:t>
                </w:r>
              </w:p>
            </w:tc>
            <w:tc>
              <w:tcPr>
                <w:tcW w:w="1033" w:type="pct"/>
                <w:vAlign w:val="center"/>
              </w:tcPr>
              <w:p w:rsidR="00FE390F" w:rsidRDefault="00FE390F" w:rsidP="00D01ED8">
                <w:pPr>
                  <w:jc w:val="center"/>
                  <w:rPr>
                    <w:rStyle w:val="5Char"/>
                    <w:szCs w:val="21"/>
                  </w:rPr>
                </w:pPr>
                <w:r>
                  <w:rPr>
                    <w:szCs w:val="21"/>
                  </w:rPr>
                  <w:t>本期期末数</w:t>
                </w:r>
              </w:p>
            </w:tc>
            <w:tc>
              <w:tcPr>
                <w:tcW w:w="610" w:type="pct"/>
                <w:vAlign w:val="center"/>
              </w:tcPr>
              <w:p w:rsidR="00FE390F" w:rsidRDefault="00FE390F" w:rsidP="00D01ED8">
                <w:pPr>
                  <w:jc w:val="center"/>
                  <w:rPr>
                    <w:rStyle w:val="5Char"/>
                    <w:szCs w:val="21"/>
                  </w:rPr>
                </w:pPr>
                <w:r>
                  <w:rPr>
                    <w:szCs w:val="21"/>
                  </w:rPr>
                  <w:t>本期期末数占总资产的比例（%）</w:t>
                </w:r>
              </w:p>
            </w:tc>
            <w:tc>
              <w:tcPr>
                <w:tcW w:w="1033" w:type="pct"/>
                <w:vAlign w:val="center"/>
              </w:tcPr>
              <w:p w:rsidR="00FE390F" w:rsidRDefault="00FE390F" w:rsidP="00D01ED8">
                <w:pPr>
                  <w:jc w:val="center"/>
                  <w:rPr>
                    <w:rStyle w:val="5Char"/>
                    <w:szCs w:val="21"/>
                  </w:rPr>
                </w:pPr>
                <w:r>
                  <w:rPr>
                    <w:szCs w:val="21"/>
                  </w:rPr>
                  <w:t>上期期末数</w:t>
                </w:r>
              </w:p>
            </w:tc>
            <w:tc>
              <w:tcPr>
                <w:tcW w:w="587" w:type="pct"/>
                <w:vAlign w:val="center"/>
              </w:tcPr>
              <w:p w:rsidR="00FE390F" w:rsidRDefault="00FE390F" w:rsidP="00D01ED8">
                <w:pPr>
                  <w:jc w:val="center"/>
                  <w:rPr>
                    <w:rStyle w:val="5Char"/>
                    <w:szCs w:val="21"/>
                  </w:rPr>
                </w:pPr>
                <w:r>
                  <w:rPr>
                    <w:szCs w:val="21"/>
                  </w:rPr>
                  <w:t>上期期末数占总资产的比例（%）</w:t>
                </w:r>
              </w:p>
            </w:tc>
            <w:tc>
              <w:tcPr>
                <w:tcW w:w="564" w:type="pct"/>
                <w:vAlign w:val="center"/>
              </w:tcPr>
              <w:p w:rsidR="00FE390F" w:rsidRDefault="00FE390F" w:rsidP="00D01ED8">
                <w:pPr>
                  <w:jc w:val="center"/>
                  <w:rPr>
                    <w:rStyle w:val="5Char"/>
                    <w:szCs w:val="21"/>
                  </w:rPr>
                </w:pPr>
                <w:r>
                  <w:rPr>
                    <w:szCs w:val="21"/>
                  </w:rPr>
                  <w:t>本期期末金额较上期期末变动比例（%）</w:t>
                </w:r>
              </w:p>
            </w:tc>
            <w:tc>
              <w:tcPr>
                <w:tcW w:w="496" w:type="pct"/>
                <w:vAlign w:val="center"/>
              </w:tcPr>
              <w:p w:rsidR="00FE390F" w:rsidRPr="00D01ED8" w:rsidRDefault="00FE390F" w:rsidP="00D01ED8">
                <w:pPr>
                  <w:jc w:val="center"/>
                  <w:rPr>
                    <w:rStyle w:val="5Char"/>
                    <w:szCs w:val="21"/>
                  </w:rPr>
                </w:pPr>
                <w:r w:rsidRPr="00D01ED8">
                  <w:rPr>
                    <w:szCs w:val="21"/>
                  </w:rPr>
                  <w:t>情况说明</w:t>
                </w:r>
              </w:p>
            </w:tc>
          </w:tr>
          <w:sdt>
            <w:sdtPr>
              <w:rPr>
                <w:rStyle w:val="5Char"/>
                <w:rFonts w:asciiTheme="minorEastAsia" w:eastAsiaTheme="minorEastAsia" w:hAnsiTheme="minorEastAsia" w:hint="eastAsia"/>
                <w:b w:val="0"/>
                <w:szCs w:val="21"/>
              </w:rPr>
              <w:alias w:val="资产负债状况分析"/>
              <w:tag w:val="_TUP_5b9451a24cf94bb19fcd924892517ec7"/>
              <w:id w:val="3666759"/>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52"/>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 xml:space="preserve">货币资金　</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53"/>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872,962,689.09</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54"/>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6.38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55"/>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1,227,041,415.69</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56"/>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26.66</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57"/>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-28.86</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58"/>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商品采购流出</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767"/>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60"/>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 xml:space="preserve">应收款项　</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61"/>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3,076,998,682.21</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62"/>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22.50</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63"/>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2,265,336,998.25</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64"/>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49.21</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65"/>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35.83</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66"/>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销售规模增长</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775"/>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68"/>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存货</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69"/>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3,281,960,179.06</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70"/>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24.00</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71"/>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3,171,463,054.88</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72"/>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68.90</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73"/>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3.48</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74"/>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Fonts w:asciiTheme="minorEastAsia" w:eastAsiaTheme="minorEastAsia" w:hAnsiTheme="minorEastAsia" w:hint="eastAsia"/>
                            <w:b/>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783"/>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76"/>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投资性房地产</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77"/>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107,335,794.58</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78"/>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0.79</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79"/>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109,108,923.28</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80"/>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2.37</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81"/>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-1.63</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82"/>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Fonts w:asciiTheme="minorEastAsia" w:eastAsiaTheme="minorEastAsia" w:hAnsiTheme="minorEastAsia" w:hint="eastAsia"/>
                            <w:b/>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791"/>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84"/>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长期股权投资</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85"/>
                    <w:lock w:val="sdtLocked"/>
                  </w:sdtPr>
                  <w:sdtContent>
                    <w:tc>
                      <w:tcPr>
                        <w:tcW w:w="1033" w:type="pct"/>
                      </w:tcPr>
                      <w:p w:rsidR="00FE390F" w:rsidRPr="00FE390F" w:rsidRDefault="00FE390F" w:rsidP="009965A4">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189,957,030.9</w:t>
                        </w:r>
                        <w:r w:rsidR="009965A4">
                          <w:rPr>
                            <w:rStyle w:val="5Char"/>
                            <w:rFonts w:asciiTheme="minorEastAsia" w:eastAsiaTheme="minorEastAsia" w:hAnsiTheme="minorEastAsia" w:hint="eastAsia"/>
                            <w:b w:val="0"/>
                            <w:szCs w:val="21"/>
                          </w:rPr>
                          <w:t>8</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86"/>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1.39</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87"/>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189,957,030.98</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88"/>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4.13</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89"/>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0.00</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90"/>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Fonts w:asciiTheme="minorEastAsia" w:eastAsiaTheme="minorEastAsia" w:hAnsiTheme="minorEastAsia" w:hint="eastAsia"/>
                            <w:b/>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799"/>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792"/>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固定资产</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793"/>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1,460,547,630.29</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794"/>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10.68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795"/>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1,491,326,059.98</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796"/>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32.40</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797"/>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-2.06</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798"/>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Fonts w:asciiTheme="minorEastAsia" w:eastAsiaTheme="minorEastAsia" w:hAnsiTheme="minorEastAsia" w:hint="eastAsia"/>
                            <w:b/>
                            <w:szCs w:val="21"/>
                          </w:rPr>
                          <w:t>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807"/>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800"/>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在建工程</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801"/>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661,882,759.08</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802"/>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4.84</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803"/>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554,062,150.81</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804"/>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12.04</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805"/>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19.46</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806"/>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 xml:space="preserve">项目投入增加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815"/>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808"/>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短期借款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809"/>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2,991,116,428.04</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810"/>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21.88</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811"/>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2,853,390,000.00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812"/>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61.99</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813"/>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4.83</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814"/>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Fonts w:asciiTheme="minorEastAsia" w:eastAsiaTheme="minorEastAsia" w:hAnsiTheme="minorEastAsia" w:hint="eastAsia"/>
                            <w:b/>
                            <w:szCs w:val="21"/>
                          </w:rPr>
                          <w:t xml:space="preserve">　</w:t>
                        </w:r>
                      </w:p>
                    </w:tc>
                  </w:sdtContent>
                </w:sdt>
              </w:tr>
            </w:sdtContent>
          </w:sdt>
          <w:sdt>
            <w:sdtPr>
              <w:rPr>
                <w:rStyle w:val="5Char"/>
                <w:rFonts w:asciiTheme="minorEastAsia" w:eastAsiaTheme="minorEastAsia" w:hAnsiTheme="minorEastAsia" w:hint="eastAsia"/>
                <w:b w:val="0"/>
                <w:szCs w:val="21"/>
              </w:rPr>
              <w:alias w:val="资产负债状况分析"/>
              <w:tag w:val="_TUP_5b9451a24cf94bb19fcd924892517ec7"/>
              <w:id w:val="3666823"/>
              <w:lock w:val="sdtLocked"/>
            </w:sdtPr>
            <w:sdtContent>
              <w:tr w:rsidR="00FE390F" w:rsidTr="00FE390F">
                <w:trPr>
                  <w:trHeight w:val="135"/>
                </w:trPr>
                <w:sdt>
                  <w:sdtPr>
                    <w:rPr>
                      <w:rStyle w:val="5Char"/>
                      <w:rFonts w:asciiTheme="minorEastAsia" w:eastAsiaTheme="minorEastAsia" w:hAnsiTheme="minorEastAsia" w:hint="eastAsia"/>
                      <w:b w:val="0"/>
                      <w:szCs w:val="21"/>
                    </w:rPr>
                    <w:alias w:val="资产负债状况分析-项目名称"/>
                    <w:tag w:val="_GBC_4ec4d8169ffe414792b2c9594a8b817e"/>
                    <w:id w:val="3666816"/>
                    <w:lock w:val="sdtLocked"/>
                  </w:sdtPr>
                  <w:sdtContent>
                    <w:tc>
                      <w:tcPr>
                        <w:tcW w:w="678"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长期借款</w:t>
                        </w:r>
                      </w:p>
                    </w:tc>
                  </w:sdtContent>
                </w:sdt>
                <w:sdt>
                  <w:sdtPr>
                    <w:rPr>
                      <w:rStyle w:val="5Char"/>
                      <w:rFonts w:asciiTheme="minorEastAsia" w:eastAsiaTheme="minorEastAsia" w:hAnsiTheme="minorEastAsia" w:hint="eastAsia"/>
                      <w:b w:val="0"/>
                      <w:szCs w:val="21"/>
                    </w:rPr>
                    <w:alias w:val="资产负债状况分析-项目金额"/>
                    <w:tag w:val="_GBC_af1079c36e714eb5b2ce80816190cdea"/>
                    <w:id w:val="3666817"/>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451,210,000.00</w:t>
                        </w:r>
                      </w:p>
                    </w:tc>
                  </w:sdtContent>
                </w:sdt>
                <w:sdt>
                  <w:sdtPr>
                    <w:rPr>
                      <w:rStyle w:val="5Char"/>
                      <w:rFonts w:asciiTheme="minorEastAsia" w:eastAsiaTheme="minorEastAsia" w:hAnsiTheme="minorEastAsia" w:hint="eastAsia"/>
                      <w:b w:val="0"/>
                      <w:szCs w:val="21"/>
                    </w:rPr>
                    <w:alias w:val="资产负债状况分析-项目金额占总资产的比例"/>
                    <w:tag w:val="_GBC_51106b25620245ee9f9df20de097f7e2"/>
                    <w:id w:val="3666818"/>
                    <w:lock w:val="sdtLocked"/>
                  </w:sdtPr>
                  <w:sdtContent>
                    <w:tc>
                      <w:tcPr>
                        <w:tcW w:w="610"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3.30</w:t>
                        </w:r>
                      </w:p>
                    </w:tc>
                  </w:sdtContent>
                </w:sdt>
                <w:sdt>
                  <w:sdtPr>
                    <w:rPr>
                      <w:rStyle w:val="5Char"/>
                      <w:rFonts w:asciiTheme="minorEastAsia" w:eastAsiaTheme="minorEastAsia" w:hAnsiTheme="minorEastAsia" w:hint="eastAsia"/>
                      <w:b w:val="0"/>
                      <w:szCs w:val="21"/>
                    </w:rPr>
                    <w:alias w:val="资产负债状况分析-项目金额"/>
                    <w:tag w:val="_GBC_c677c6f76e98499b85a384a1fb7fecb7"/>
                    <w:id w:val="3666819"/>
                    <w:lock w:val="sdtLocked"/>
                  </w:sdtPr>
                  <w:sdtContent>
                    <w:tc>
                      <w:tcPr>
                        <w:tcW w:w="1033"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250,000,000.00</w:t>
                        </w:r>
                      </w:p>
                    </w:tc>
                  </w:sdtContent>
                </w:sdt>
                <w:sdt>
                  <w:sdtPr>
                    <w:rPr>
                      <w:rStyle w:val="5Char"/>
                      <w:rFonts w:asciiTheme="minorEastAsia" w:eastAsiaTheme="minorEastAsia" w:hAnsiTheme="minorEastAsia" w:hint="eastAsia"/>
                      <w:b w:val="0"/>
                      <w:szCs w:val="21"/>
                    </w:rPr>
                    <w:alias w:val="资产负债状况分析-项目金额占总资产的比例"/>
                    <w:tag w:val="_GBC_5fc73a99cd6842c6b66a78d3bfb48148"/>
                    <w:id w:val="3666820"/>
                    <w:lock w:val="sdtLocked"/>
                  </w:sdtPr>
                  <w:sdtContent>
                    <w:tc>
                      <w:tcPr>
                        <w:tcW w:w="587"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5.43</w:t>
                        </w:r>
                      </w:p>
                    </w:tc>
                  </w:sdtContent>
                </w:sdt>
                <w:sdt>
                  <w:sdtPr>
                    <w:rPr>
                      <w:rStyle w:val="5Char"/>
                      <w:rFonts w:asciiTheme="minorEastAsia" w:eastAsiaTheme="minorEastAsia" w:hAnsiTheme="minorEastAsia" w:hint="eastAsia"/>
                      <w:b w:val="0"/>
                      <w:szCs w:val="21"/>
                    </w:rPr>
                    <w:alias w:val="资产负债状况分析-项目金额本期比上期增减比例"/>
                    <w:tag w:val="_GBC_c1c58c13462a47a1969d80cd43046e10"/>
                    <w:id w:val="3666821"/>
                    <w:lock w:val="sdtLocked"/>
                  </w:sdtPr>
                  <w:sdtContent>
                    <w:tc>
                      <w:tcPr>
                        <w:tcW w:w="564" w:type="pct"/>
                      </w:tcPr>
                      <w:p w:rsidR="00FE390F" w:rsidRPr="00FE390F" w:rsidRDefault="00FE390F" w:rsidP="00D01ED8">
                        <w:pPr>
                          <w:jc w:val="right"/>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80.48</w:t>
                        </w:r>
                      </w:p>
                    </w:tc>
                  </w:sdtContent>
                </w:sdt>
                <w:sdt>
                  <w:sdtPr>
                    <w:rPr>
                      <w:rStyle w:val="5Char"/>
                      <w:rFonts w:asciiTheme="minorEastAsia" w:eastAsiaTheme="minorEastAsia" w:hAnsiTheme="minorEastAsia" w:hint="eastAsia"/>
                      <w:b w:val="0"/>
                      <w:szCs w:val="21"/>
                    </w:rPr>
                    <w:alias w:val="资产负债状况分析-情况说明"/>
                    <w:tag w:val="_GBC_da665a9358604f499688c9e914650128"/>
                    <w:id w:val="3666822"/>
                    <w:lock w:val="sdtLocked"/>
                  </w:sdtPr>
                  <w:sdtContent>
                    <w:tc>
                      <w:tcPr>
                        <w:tcW w:w="496" w:type="pct"/>
                      </w:tcPr>
                      <w:p w:rsidR="00FE390F" w:rsidRPr="00FE390F" w:rsidRDefault="00FE390F" w:rsidP="00D01ED8">
                        <w:pPr>
                          <w:rPr>
                            <w:rStyle w:val="5Char"/>
                            <w:rFonts w:asciiTheme="minorEastAsia" w:eastAsiaTheme="minorEastAsia" w:hAnsiTheme="minorEastAsia"/>
                            <w:b w:val="0"/>
                            <w:szCs w:val="21"/>
                          </w:rPr>
                        </w:pPr>
                        <w:r w:rsidRPr="00FE390F">
                          <w:rPr>
                            <w:rStyle w:val="5Char"/>
                            <w:rFonts w:asciiTheme="minorEastAsia" w:eastAsiaTheme="minorEastAsia" w:hAnsiTheme="minorEastAsia" w:hint="eastAsia"/>
                            <w:b w:val="0"/>
                            <w:szCs w:val="21"/>
                          </w:rPr>
                          <w:t xml:space="preserve">中票借款增加　</w:t>
                        </w:r>
                      </w:p>
                    </w:tc>
                  </w:sdtContent>
                </w:sdt>
              </w:tr>
            </w:sdtContent>
          </w:sdt>
        </w:tbl>
        <w:p w:rsidR="00167101" w:rsidRDefault="00F90A5B">
          <w:pPr>
            <w:rPr>
              <w:szCs w:val="21"/>
            </w:rPr>
          </w:pPr>
        </w:p>
      </w:sdtContent>
    </w:sdt>
    <w:p w:rsidR="00167101" w:rsidRPr="00206F5B" w:rsidRDefault="00167101">
      <w:pPr>
        <w:rPr>
          <w:szCs w:val="21"/>
        </w:rPr>
      </w:pPr>
    </w:p>
    <w:sdt>
      <w:sdtPr>
        <w:rPr>
          <w:rFonts w:ascii="宋体" w:hAnsi="宋体" w:cs="宋体"/>
          <w:b w:val="0"/>
          <w:bCs w:val="0"/>
          <w:kern w:val="0"/>
          <w:szCs w:val="21"/>
        </w:rPr>
        <w:alias w:val="模块:截至报告期末主要资产受限情"/>
        <w:tag w:val="_SEC_390cddc4349f46b4bcccd468c3e69d14"/>
        <w:id w:val="1938636944"/>
        <w:lock w:val="sdtLocked"/>
        <w:placeholder>
          <w:docPart w:val="GBC22222222222222222222222222222"/>
        </w:placeholder>
      </w:sdtPr>
      <w:sdtEndPr>
        <w:rPr>
          <w:rFonts w:hint="eastAsia"/>
        </w:rPr>
      </w:sdtEndPr>
      <w:sdtContent>
        <w:p w:rsidR="00167101" w:rsidRDefault="00B80B16">
          <w:pPr>
            <w:pStyle w:val="4"/>
            <w:numPr>
              <w:ilvl w:val="0"/>
              <w:numId w:val="107"/>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e9f1a2b3f13345eaac848c40837fffbb"/>
            <w:id w:val="435647076"/>
            <w:lock w:val="sdtContentLocked"/>
            <w:placeholder>
              <w:docPart w:val="GBC22222222222222222222222222222"/>
            </w:placeholder>
          </w:sdtPr>
          <w:sdtContent>
            <w:p w:rsidR="00167101" w:rsidRDefault="00F90A5B">
              <w:pPr>
                <w:rPr>
                  <w:szCs w:val="21"/>
                </w:rPr>
              </w:pPr>
              <w:r>
                <w:rPr>
                  <w:szCs w:val="21"/>
                </w:rPr>
                <w:fldChar w:fldCharType="begin"/>
              </w:r>
              <w:r w:rsidR="006B3FB0">
                <w:rPr>
                  <w:szCs w:val="21"/>
                </w:rPr>
                <w:instrText>MACROBUTTON  SnrToggleCheckbox √适用</w:instrText>
              </w:r>
              <w:r>
                <w:rPr>
                  <w:szCs w:val="21"/>
                </w:rPr>
                <w:fldChar w:fldCharType="end"/>
              </w:r>
              <w:r>
                <w:rPr>
                  <w:szCs w:val="21"/>
                </w:rPr>
                <w:fldChar w:fldCharType="begin"/>
              </w:r>
              <w:r w:rsidR="006B3FB0">
                <w:rPr>
                  <w:szCs w:val="21"/>
                </w:rPr>
                <w:instrText xml:space="preserve"> MACROBUTTON  SnrToggleCheckbox □不适用 </w:instrText>
              </w:r>
              <w:r>
                <w:rPr>
                  <w:szCs w:val="21"/>
                </w:rPr>
                <w:fldChar w:fldCharType="end"/>
              </w:r>
            </w:p>
          </w:sdtContent>
        </w:sdt>
        <w:sdt>
          <w:sdtPr>
            <w:rPr>
              <w:szCs w:val="21"/>
            </w:rPr>
            <w:alias w:val="主要资产受限情况"/>
            <w:tag w:val="_GBC_a45de9537ca94b758cc1d9c201a60b53"/>
            <w:id w:val="-744798295"/>
            <w:lock w:val="sdtLocked"/>
            <w:placeholder>
              <w:docPart w:val="GBC22222222222222222222222222222"/>
            </w:placeholder>
          </w:sdtPr>
          <w:sdtContent>
            <w:p w:rsidR="006B3FB0" w:rsidRDefault="006B3FB0" w:rsidP="007B6E2D">
              <w:pPr>
                <w:spacing w:afterLines="5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t>截止报告期末，所有权或使用权受到限制的资产情况如下：</w:t>
              </w:r>
            </w:p>
            <w:tbl>
              <w:tblPr>
                <w:tblW w:w="7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4"/>
                <w:gridCol w:w="1984"/>
                <w:gridCol w:w="2882"/>
              </w:tblGrid>
              <w:tr w:rsidR="00CA67D1" w:rsidRPr="00663224" w:rsidTr="007A3719">
                <w:trPr>
                  <w:trHeight w:val="397"/>
                  <w:tblHeader/>
                </w:trPr>
                <w:tc>
                  <w:tcPr>
                    <w:tcW w:w="2414" w:type="dxa"/>
                    <w:shd w:val="clear" w:color="auto" w:fill="auto"/>
                    <w:vAlign w:val="center"/>
                  </w:tcPr>
                  <w:p w:rsidR="00CA67D1" w:rsidRPr="00663224" w:rsidRDefault="00CA67D1" w:rsidP="007A3719">
                    <w:pPr>
                      <w:spacing w:line="360" w:lineRule="exact"/>
                      <w:jc w:val="center"/>
                      <w:rPr>
                        <w:b/>
                        <w:sz w:val="18"/>
                        <w:szCs w:val="18"/>
                      </w:rPr>
                    </w:pPr>
                    <w:r w:rsidRPr="00663224">
                      <w:rPr>
                        <w:rFonts w:hint="eastAsia"/>
                        <w:b/>
                        <w:sz w:val="18"/>
                        <w:szCs w:val="18"/>
                      </w:rPr>
                      <w:t>项目</w:t>
                    </w:r>
                  </w:p>
                </w:tc>
                <w:tc>
                  <w:tcPr>
                    <w:tcW w:w="1984" w:type="dxa"/>
                    <w:shd w:val="clear" w:color="auto" w:fill="auto"/>
                    <w:vAlign w:val="center"/>
                  </w:tcPr>
                  <w:p w:rsidR="00CA67D1" w:rsidRPr="00663224" w:rsidRDefault="00CA67D1" w:rsidP="007A3719">
                    <w:pPr>
                      <w:spacing w:line="360" w:lineRule="exact"/>
                      <w:jc w:val="center"/>
                      <w:rPr>
                        <w:b/>
                        <w:sz w:val="18"/>
                        <w:szCs w:val="18"/>
                      </w:rPr>
                    </w:pPr>
                    <w:r w:rsidRPr="00663224">
                      <w:rPr>
                        <w:rFonts w:hint="eastAsia"/>
                        <w:b/>
                        <w:sz w:val="18"/>
                        <w:szCs w:val="18"/>
                      </w:rPr>
                      <w:t>期末账面价值</w:t>
                    </w:r>
                  </w:p>
                </w:tc>
                <w:tc>
                  <w:tcPr>
                    <w:tcW w:w="2882" w:type="dxa"/>
                    <w:shd w:val="clear" w:color="auto" w:fill="auto"/>
                    <w:vAlign w:val="center"/>
                  </w:tcPr>
                  <w:p w:rsidR="00CA67D1" w:rsidRPr="00663224" w:rsidRDefault="00CA67D1" w:rsidP="007A3719">
                    <w:pPr>
                      <w:spacing w:line="360" w:lineRule="exact"/>
                      <w:jc w:val="center"/>
                      <w:rPr>
                        <w:b/>
                        <w:sz w:val="18"/>
                        <w:szCs w:val="18"/>
                      </w:rPr>
                    </w:pPr>
                    <w:r w:rsidRPr="00663224">
                      <w:rPr>
                        <w:rFonts w:hint="eastAsia"/>
                        <w:b/>
                        <w:sz w:val="18"/>
                        <w:szCs w:val="18"/>
                      </w:rPr>
                      <w:t>受限原因</w:t>
                    </w:r>
                  </w:p>
                </w:tc>
              </w:tr>
              <w:tr w:rsidR="00CA67D1" w:rsidRPr="00663224" w:rsidTr="007A3719">
                <w:trPr>
                  <w:trHeight w:val="397"/>
                </w:trPr>
                <w:tc>
                  <w:tcPr>
                    <w:tcW w:w="2414" w:type="dxa"/>
                    <w:shd w:val="clear" w:color="auto" w:fill="auto"/>
                  </w:tcPr>
                  <w:p w:rsidR="00CA67D1" w:rsidRPr="00663224" w:rsidRDefault="00CA67D1" w:rsidP="007A3719">
                    <w:pPr>
                      <w:spacing w:line="360" w:lineRule="exact"/>
                      <w:rPr>
                        <w:sz w:val="18"/>
                        <w:szCs w:val="18"/>
                      </w:rPr>
                    </w:pPr>
                    <w:r w:rsidRPr="00663224">
                      <w:rPr>
                        <w:rFonts w:hint="eastAsia"/>
                        <w:sz w:val="18"/>
                        <w:szCs w:val="18"/>
                      </w:rPr>
                      <w:t>货币资金</w:t>
                    </w:r>
                  </w:p>
                </w:tc>
                <w:tc>
                  <w:tcPr>
                    <w:tcW w:w="1984" w:type="dxa"/>
                    <w:shd w:val="clear" w:color="auto" w:fill="auto"/>
                  </w:tcPr>
                  <w:p w:rsidR="00CA67D1" w:rsidRPr="00663224" w:rsidRDefault="00CA67D1" w:rsidP="007A3719">
                    <w:pPr>
                      <w:spacing w:line="360" w:lineRule="exact"/>
                      <w:jc w:val="center"/>
                      <w:rPr>
                        <w:sz w:val="18"/>
                        <w:szCs w:val="18"/>
                      </w:rPr>
                    </w:pPr>
                    <w:r w:rsidRPr="00663224">
                      <w:rPr>
                        <w:sz w:val="18"/>
                        <w:szCs w:val="18"/>
                      </w:rPr>
                      <w:t>201,421,754.16</w:t>
                    </w:r>
                  </w:p>
                </w:tc>
                <w:tc>
                  <w:tcPr>
                    <w:tcW w:w="2882" w:type="dxa"/>
                    <w:shd w:val="clear" w:color="auto" w:fill="auto"/>
                    <w:vAlign w:val="center"/>
                  </w:tcPr>
                  <w:p w:rsidR="00CA67D1" w:rsidRPr="00663224" w:rsidRDefault="007B6E2D" w:rsidP="007A3719">
                    <w:pPr>
                      <w:spacing w:line="360" w:lineRule="exact"/>
                      <w:jc w:val="center"/>
                      <w:rPr>
                        <w:sz w:val="18"/>
                        <w:szCs w:val="18"/>
                      </w:rPr>
                    </w:pPr>
                    <w:r>
                      <w:rPr>
                        <w:rFonts w:hint="eastAsia"/>
                        <w:sz w:val="18"/>
                        <w:szCs w:val="18"/>
                      </w:rPr>
                      <w:t>见下表</w:t>
                    </w:r>
                  </w:p>
                </w:tc>
              </w:tr>
              <w:tr w:rsidR="00CA67D1" w:rsidRPr="00663224" w:rsidTr="007A3719">
                <w:trPr>
                  <w:trHeight w:val="397"/>
                </w:trPr>
                <w:tc>
                  <w:tcPr>
                    <w:tcW w:w="2414" w:type="dxa"/>
                    <w:shd w:val="clear" w:color="auto" w:fill="auto"/>
                  </w:tcPr>
                  <w:p w:rsidR="00CA67D1" w:rsidRPr="00663224" w:rsidRDefault="00CA67D1" w:rsidP="007A3719">
                    <w:pPr>
                      <w:spacing w:line="360" w:lineRule="exact"/>
                      <w:rPr>
                        <w:sz w:val="18"/>
                        <w:szCs w:val="18"/>
                      </w:rPr>
                    </w:pPr>
                    <w:r w:rsidRPr="00663224">
                      <w:rPr>
                        <w:rFonts w:hint="eastAsia"/>
                        <w:sz w:val="18"/>
                        <w:szCs w:val="18"/>
                      </w:rPr>
                      <w:t>固定资产</w:t>
                    </w:r>
                  </w:p>
                </w:tc>
                <w:tc>
                  <w:tcPr>
                    <w:tcW w:w="1984" w:type="dxa"/>
                    <w:shd w:val="clear" w:color="auto" w:fill="auto"/>
                  </w:tcPr>
                  <w:p w:rsidR="00CA67D1" w:rsidRPr="00663224" w:rsidRDefault="00CA67D1" w:rsidP="007A3719">
                    <w:pPr>
                      <w:spacing w:line="360" w:lineRule="exact"/>
                      <w:jc w:val="center"/>
                      <w:rPr>
                        <w:sz w:val="18"/>
                        <w:szCs w:val="18"/>
                      </w:rPr>
                    </w:pPr>
                    <w:r w:rsidRPr="00663224">
                      <w:rPr>
                        <w:sz w:val="18"/>
                        <w:szCs w:val="18"/>
                      </w:rPr>
                      <w:t>525,969,505.86</w:t>
                    </w:r>
                  </w:p>
                </w:tc>
                <w:tc>
                  <w:tcPr>
                    <w:tcW w:w="2882" w:type="dxa"/>
                    <w:shd w:val="clear" w:color="auto" w:fill="auto"/>
                    <w:vAlign w:val="center"/>
                  </w:tcPr>
                  <w:p w:rsidR="00CA67D1" w:rsidRPr="00663224" w:rsidRDefault="00CA67D1" w:rsidP="007A3719">
                    <w:pPr>
                      <w:spacing w:line="360" w:lineRule="exact"/>
                      <w:jc w:val="center"/>
                      <w:rPr>
                        <w:sz w:val="18"/>
                        <w:szCs w:val="18"/>
                      </w:rPr>
                    </w:pPr>
                    <w:r w:rsidRPr="00663224">
                      <w:rPr>
                        <w:rFonts w:hint="eastAsia"/>
                        <w:sz w:val="18"/>
                        <w:szCs w:val="18"/>
                      </w:rPr>
                      <w:t>银行借款抵押</w:t>
                    </w:r>
                  </w:p>
                </w:tc>
              </w:tr>
              <w:tr w:rsidR="00CA67D1" w:rsidRPr="00663224" w:rsidTr="007A3719">
                <w:trPr>
                  <w:trHeight w:val="397"/>
                </w:trPr>
                <w:tc>
                  <w:tcPr>
                    <w:tcW w:w="2414" w:type="dxa"/>
                    <w:shd w:val="clear" w:color="auto" w:fill="auto"/>
                  </w:tcPr>
                  <w:p w:rsidR="00CA67D1" w:rsidRPr="00663224" w:rsidRDefault="00CA67D1" w:rsidP="007A3719">
                    <w:pPr>
                      <w:spacing w:line="360" w:lineRule="exact"/>
                      <w:rPr>
                        <w:sz w:val="18"/>
                        <w:szCs w:val="18"/>
                      </w:rPr>
                    </w:pPr>
                    <w:r w:rsidRPr="00663224">
                      <w:rPr>
                        <w:rFonts w:hint="eastAsia"/>
                        <w:sz w:val="18"/>
                        <w:szCs w:val="18"/>
                      </w:rPr>
                      <w:t>无形资产</w:t>
                    </w:r>
                  </w:p>
                </w:tc>
                <w:tc>
                  <w:tcPr>
                    <w:tcW w:w="1984" w:type="dxa"/>
                    <w:shd w:val="clear" w:color="auto" w:fill="auto"/>
                  </w:tcPr>
                  <w:p w:rsidR="00CA67D1" w:rsidRPr="00663224" w:rsidRDefault="00CA67D1" w:rsidP="007A3719">
                    <w:pPr>
                      <w:spacing w:line="360" w:lineRule="exact"/>
                      <w:jc w:val="center"/>
                      <w:rPr>
                        <w:sz w:val="18"/>
                        <w:szCs w:val="18"/>
                      </w:rPr>
                    </w:pPr>
                    <w:r w:rsidRPr="00663224">
                      <w:rPr>
                        <w:sz w:val="18"/>
                        <w:szCs w:val="18"/>
                      </w:rPr>
                      <w:t>43,370,880.74</w:t>
                    </w:r>
                  </w:p>
                </w:tc>
                <w:tc>
                  <w:tcPr>
                    <w:tcW w:w="2882" w:type="dxa"/>
                    <w:shd w:val="clear" w:color="auto" w:fill="auto"/>
                    <w:vAlign w:val="center"/>
                  </w:tcPr>
                  <w:p w:rsidR="00CA67D1" w:rsidRPr="00663224" w:rsidRDefault="00CA67D1" w:rsidP="007A3719">
                    <w:pPr>
                      <w:spacing w:line="360" w:lineRule="exact"/>
                      <w:jc w:val="center"/>
                      <w:rPr>
                        <w:sz w:val="18"/>
                        <w:szCs w:val="18"/>
                      </w:rPr>
                    </w:pPr>
                    <w:r w:rsidRPr="00663224">
                      <w:rPr>
                        <w:rFonts w:hint="eastAsia"/>
                        <w:sz w:val="18"/>
                        <w:szCs w:val="18"/>
                      </w:rPr>
                      <w:t>银行借款抵押</w:t>
                    </w:r>
                  </w:p>
                </w:tc>
              </w:tr>
              <w:tr w:rsidR="00CA67D1" w:rsidRPr="00663224" w:rsidTr="007A3719">
                <w:trPr>
                  <w:trHeight w:val="397"/>
                </w:trPr>
                <w:tc>
                  <w:tcPr>
                    <w:tcW w:w="2414" w:type="dxa"/>
                    <w:shd w:val="clear" w:color="auto" w:fill="auto"/>
                    <w:vAlign w:val="center"/>
                  </w:tcPr>
                  <w:p w:rsidR="00CA67D1" w:rsidRPr="00663224" w:rsidRDefault="00CA67D1" w:rsidP="007A3719">
                    <w:pPr>
                      <w:spacing w:line="360" w:lineRule="exact"/>
                      <w:rPr>
                        <w:sz w:val="18"/>
                        <w:szCs w:val="18"/>
                      </w:rPr>
                    </w:pPr>
                    <w:r w:rsidRPr="00663224">
                      <w:rPr>
                        <w:rFonts w:hint="eastAsia"/>
                        <w:sz w:val="18"/>
                        <w:szCs w:val="18"/>
                      </w:rPr>
                      <w:t>投资性房地产</w:t>
                    </w:r>
                  </w:p>
                </w:tc>
                <w:tc>
                  <w:tcPr>
                    <w:tcW w:w="1984" w:type="dxa"/>
                    <w:shd w:val="clear" w:color="auto" w:fill="auto"/>
                  </w:tcPr>
                  <w:p w:rsidR="00CA67D1" w:rsidRPr="00663224" w:rsidRDefault="00CA67D1" w:rsidP="007A3719">
                    <w:pPr>
                      <w:spacing w:line="360" w:lineRule="exact"/>
                      <w:jc w:val="center"/>
                      <w:rPr>
                        <w:sz w:val="18"/>
                        <w:szCs w:val="18"/>
                      </w:rPr>
                    </w:pPr>
                    <w:r w:rsidRPr="00663224">
                      <w:rPr>
                        <w:sz w:val="18"/>
                        <w:szCs w:val="18"/>
                      </w:rPr>
                      <w:t>18,757,440.20</w:t>
                    </w:r>
                  </w:p>
                </w:tc>
                <w:tc>
                  <w:tcPr>
                    <w:tcW w:w="2882" w:type="dxa"/>
                    <w:shd w:val="clear" w:color="auto" w:fill="auto"/>
                    <w:vAlign w:val="center"/>
                  </w:tcPr>
                  <w:p w:rsidR="00CA67D1" w:rsidRPr="00663224" w:rsidRDefault="00CA67D1" w:rsidP="007A3719">
                    <w:pPr>
                      <w:spacing w:line="360" w:lineRule="exact"/>
                      <w:jc w:val="center"/>
                      <w:rPr>
                        <w:sz w:val="18"/>
                        <w:szCs w:val="18"/>
                      </w:rPr>
                    </w:pPr>
                    <w:r w:rsidRPr="00663224">
                      <w:rPr>
                        <w:rFonts w:hint="eastAsia"/>
                        <w:sz w:val="18"/>
                        <w:szCs w:val="18"/>
                      </w:rPr>
                      <w:t>银行借款抵押</w:t>
                    </w:r>
                  </w:p>
                </w:tc>
              </w:tr>
              <w:tr w:rsidR="00CA67D1" w:rsidTr="007A3719">
                <w:trPr>
                  <w:trHeight w:val="397"/>
                </w:trPr>
                <w:tc>
                  <w:tcPr>
                    <w:tcW w:w="2414" w:type="dxa"/>
                    <w:shd w:val="clear" w:color="auto" w:fill="auto"/>
                    <w:vAlign w:val="center"/>
                  </w:tcPr>
                  <w:p w:rsidR="00CA67D1" w:rsidRPr="00663224" w:rsidRDefault="00CA67D1" w:rsidP="007A3719">
                    <w:pPr>
                      <w:spacing w:line="360" w:lineRule="exact"/>
                      <w:jc w:val="center"/>
                      <w:rPr>
                        <w:sz w:val="18"/>
                        <w:szCs w:val="18"/>
                      </w:rPr>
                    </w:pPr>
                    <w:r w:rsidRPr="00663224">
                      <w:rPr>
                        <w:rFonts w:hint="eastAsia"/>
                        <w:sz w:val="18"/>
                        <w:szCs w:val="18"/>
                      </w:rPr>
                      <w:t>合计</w:t>
                    </w:r>
                  </w:p>
                </w:tc>
                <w:tc>
                  <w:tcPr>
                    <w:tcW w:w="1984" w:type="dxa"/>
                    <w:shd w:val="clear" w:color="auto" w:fill="auto"/>
                    <w:vAlign w:val="center"/>
                  </w:tcPr>
                  <w:p w:rsidR="00CA67D1" w:rsidRPr="00663224" w:rsidRDefault="00CA67D1" w:rsidP="007A3719">
                    <w:pPr>
                      <w:spacing w:line="360" w:lineRule="exact"/>
                      <w:jc w:val="center"/>
                      <w:rPr>
                        <w:sz w:val="18"/>
                        <w:szCs w:val="18"/>
                      </w:rPr>
                    </w:pPr>
                    <w:r w:rsidRPr="00663224">
                      <w:rPr>
                        <w:sz w:val="18"/>
                        <w:szCs w:val="18"/>
                      </w:rPr>
                      <w:t>789,519,580.96</w:t>
                    </w:r>
                  </w:p>
                </w:tc>
                <w:tc>
                  <w:tcPr>
                    <w:tcW w:w="2882" w:type="dxa"/>
                    <w:shd w:val="clear" w:color="auto" w:fill="auto"/>
                    <w:vAlign w:val="center"/>
                  </w:tcPr>
                  <w:p w:rsidR="00CA67D1" w:rsidRDefault="00CA67D1" w:rsidP="007A3719">
                    <w:pPr>
                      <w:spacing w:line="360" w:lineRule="exact"/>
                      <w:jc w:val="center"/>
                      <w:rPr>
                        <w:sz w:val="18"/>
                        <w:szCs w:val="18"/>
                      </w:rPr>
                    </w:pPr>
                  </w:p>
                </w:tc>
              </w:tr>
            </w:tbl>
            <w:p w:rsidR="00CA67D1" w:rsidRDefault="00CA67D1"/>
            <w:p w:rsidR="006B3FB0" w:rsidRPr="009357B5" w:rsidRDefault="006B3FB0" w:rsidP="006B3FB0">
              <w:pPr>
                <w:ind w:firstLineChars="200" w:firstLine="420"/>
                <w:rPr>
                  <w:rFonts w:ascii="Arial Narrow" w:hAnsi="Arial Narrow"/>
                  <w:sz w:val="20"/>
                  <w:szCs w:val="20"/>
                </w:rPr>
              </w:pPr>
              <w:r>
                <w:rPr>
                  <w:rFonts w:hint="eastAsia"/>
                </w:rPr>
                <w:t>其中：</w:t>
              </w:r>
              <w:r w:rsidRPr="009357B5">
                <w:rPr>
                  <w:rFonts w:hint="eastAsia"/>
                </w:rPr>
                <w:t>期末存在抵押、质押、冻结等对使用有限制</w:t>
              </w:r>
              <w:r>
                <w:rPr>
                  <w:rFonts w:hint="eastAsia"/>
                </w:rPr>
                <w:t>货币资金</w:t>
              </w:r>
              <w:r w:rsidRPr="009357B5">
                <w:rPr>
                  <w:sz w:val="18"/>
                  <w:szCs w:val="18"/>
                </w:rPr>
                <w:t>20</w:t>
              </w:r>
              <w:r w:rsidRPr="009357B5">
                <w:rPr>
                  <w:rFonts w:hint="eastAsia"/>
                  <w:sz w:val="18"/>
                  <w:szCs w:val="18"/>
                </w:rPr>
                <w:t>1</w:t>
              </w:r>
              <w:r w:rsidRPr="009357B5">
                <w:rPr>
                  <w:sz w:val="18"/>
                  <w:szCs w:val="18"/>
                </w:rPr>
                <w:t>,</w:t>
              </w:r>
              <w:r w:rsidRPr="009357B5">
                <w:rPr>
                  <w:rFonts w:hint="eastAsia"/>
                  <w:sz w:val="18"/>
                  <w:szCs w:val="18"/>
                </w:rPr>
                <w:t>421</w:t>
              </w:r>
              <w:r w:rsidRPr="009357B5">
                <w:rPr>
                  <w:sz w:val="18"/>
                  <w:szCs w:val="18"/>
                </w:rPr>
                <w:t>,</w:t>
              </w:r>
              <w:r w:rsidRPr="009357B5">
                <w:rPr>
                  <w:rFonts w:hint="eastAsia"/>
                  <w:sz w:val="18"/>
                  <w:szCs w:val="18"/>
                </w:rPr>
                <w:t>754</w:t>
              </w:r>
              <w:r w:rsidRPr="009357B5">
                <w:rPr>
                  <w:sz w:val="18"/>
                  <w:szCs w:val="18"/>
                </w:rPr>
                <w:t>.</w:t>
              </w:r>
              <w:r w:rsidRPr="009357B5">
                <w:rPr>
                  <w:rFonts w:hint="eastAsia"/>
                  <w:sz w:val="18"/>
                  <w:szCs w:val="18"/>
                </w:rPr>
                <w:t>16</w:t>
              </w:r>
              <w:r w:rsidRPr="009357B5">
                <w:rPr>
                  <w:rFonts w:hint="eastAsia"/>
                </w:rPr>
                <w:t>元，明细如下：</w:t>
              </w:r>
            </w:p>
            <w:tbl>
              <w:tblPr>
                <w:tblW w:w="6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66"/>
                <w:gridCol w:w="2754"/>
              </w:tblGrid>
              <w:tr w:rsidR="00B579FE" w:rsidRPr="009357B5" w:rsidTr="00B579FE">
                <w:trPr>
                  <w:trHeight w:val="397"/>
                  <w:tblHeader/>
                </w:trPr>
                <w:tc>
                  <w:tcPr>
                    <w:tcW w:w="3866" w:type="dxa"/>
                    <w:shd w:val="clear" w:color="auto" w:fill="auto"/>
                    <w:vAlign w:val="center"/>
                  </w:tcPr>
                  <w:p w:rsidR="00B579FE" w:rsidRPr="009357B5" w:rsidRDefault="00B579FE" w:rsidP="00B579FE">
                    <w:pPr>
                      <w:spacing w:line="360" w:lineRule="exact"/>
                      <w:jc w:val="center"/>
                      <w:rPr>
                        <w:b/>
                        <w:sz w:val="18"/>
                        <w:szCs w:val="18"/>
                      </w:rPr>
                    </w:pPr>
                    <w:r w:rsidRPr="009357B5">
                      <w:rPr>
                        <w:b/>
                        <w:sz w:val="18"/>
                        <w:szCs w:val="18"/>
                      </w:rPr>
                      <w:t>项目</w:t>
                    </w:r>
                  </w:p>
                </w:tc>
                <w:tc>
                  <w:tcPr>
                    <w:tcW w:w="2754" w:type="dxa"/>
                    <w:shd w:val="clear" w:color="auto" w:fill="auto"/>
                    <w:vAlign w:val="center"/>
                  </w:tcPr>
                  <w:p w:rsidR="00B579FE" w:rsidRPr="009357B5" w:rsidRDefault="00B579FE" w:rsidP="00B579FE">
                    <w:pPr>
                      <w:spacing w:line="360" w:lineRule="exact"/>
                      <w:jc w:val="center"/>
                      <w:rPr>
                        <w:b/>
                        <w:sz w:val="18"/>
                        <w:szCs w:val="18"/>
                      </w:rPr>
                    </w:pPr>
                    <w:r w:rsidRPr="009357B5">
                      <w:rPr>
                        <w:b/>
                        <w:sz w:val="18"/>
                        <w:szCs w:val="18"/>
                      </w:rPr>
                      <w:t>期末余额</w:t>
                    </w:r>
                  </w:p>
                </w:tc>
              </w:tr>
              <w:tr w:rsidR="00B579FE" w:rsidRPr="009357B5" w:rsidTr="00B579FE">
                <w:trPr>
                  <w:trHeight w:val="397"/>
                </w:trPr>
                <w:tc>
                  <w:tcPr>
                    <w:tcW w:w="3866" w:type="dxa"/>
                    <w:shd w:val="clear" w:color="auto" w:fill="auto"/>
                    <w:vAlign w:val="center"/>
                  </w:tcPr>
                  <w:p w:rsidR="00B579FE" w:rsidRPr="009357B5" w:rsidRDefault="00B579FE" w:rsidP="00B579FE">
                    <w:pPr>
                      <w:spacing w:line="360" w:lineRule="exact"/>
                      <w:jc w:val="center"/>
                      <w:rPr>
                        <w:sz w:val="18"/>
                        <w:szCs w:val="18"/>
                      </w:rPr>
                    </w:pPr>
                    <w:r w:rsidRPr="009357B5">
                      <w:rPr>
                        <w:sz w:val="18"/>
                        <w:szCs w:val="18"/>
                      </w:rPr>
                      <w:t>银行承兑汇票保证金</w:t>
                    </w:r>
                  </w:p>
                </w:tc>
                <w:tc>
                  <w:tcPr>
                    <w:tcW w:w="2754" w:type="dxa"/>
                    <w:shd w:val="clear" w:color="auto" w:fill="auto"/>
                    <w:vAlign w:val="center"/>
                  </w:tcPr>
                  <w:p w:rsidR="00B579FE" w:rsidRPr="009357B5" w:rsidRDefault="00B579FE" w:rsidP="00B579FE">
                    <w:pPr>
                      <w:jc w:val="center"/>
                      <w:rPr>
                        <w:sz w:val="18"/>
                        <w:szCs w:val="18"/>
                      </w:rPr>
                    </w:pPr>
                    <w:r w:rsidRPr="009357B5">
                      <w:rPr>
                        <w:rFonts w:hint="eastAsia"/>
                        <w:sz w:val="18"/>
                        <w:szCs w:val="18"/>
                      </w:rPr>
                      <w:t> 149,629,240.99</w:t>
                    </w:r>
                  </w:p>
                </w:tc>
              </w:tr>
              <w:tr w:rsidR="00B579FE" w:rsidRPr="009357B5" w:rsidTr="00B579FE">
                <w:trPr>
                  <w:trHeight w:val="397"/>
                </w:trPr>
                <w:tc>
                  <w:tcPr>
                    <w:tcW w:w="3866" w:type="dxa"/>
                    <w:shd w:val="clear" w:color="auto" w:fill="auto"/>
                    <w:vAlign w:val="center"/>
                  </w:tcPr>
                  <w:p w:rsidR="00B579FE" w:rsidRPr="009357B5" w:rsidRDefault="00B579FE" w:rsidP="00B579FE">
                    <w:pPr>
                      <w:spacing w:line="360" w:lineRule="exact"/>
                      <w:jc w:val="center"/>
                      <w:rPr>
                        <w:sz w:val="18"/>
                        <w:szCs w:val="18"/>
                      </w:rPr>
                    </w:pPr>
                    <w:r w:rsidRPr="009357B5">
                      <w:rPr>
                        <w:rFonts w:hint="eastAsia"/>
                        <w:sz w:val="18"/>
                        <w:szCs w:val="18"/>
                      </w:rPr>
                      <w:t>诉讼被冻结款项</w:t>
                    </w:r>
                  </w:p>
                </w:tc>
                <w:tc>
                  <w:tcPr>
                    <w:tcW w:w="2754" w:type="dxa"/>
                    <w:shd w:val="clear" w:color="auto" w:fill="auto"/>
                    <w:vAlign w:val="center"/>
                  </w:tcPr>
                  <w:p w:rsidR="00B579FE" w:rsidRPr="009357B5" w:rsidRDefault="00B579FE" w:rsidP="00B579FE">
                    <w:pPr>
                      <w:jc w:val="center"/>
                      <w:rPr>
                        <w:sz w:val="18"/>
                        <w:szCs w:val="18"/>
                      </w:rPr>
                    </w:pPr>
                    <w:r>
                      <w:rPr>
                        <w:sz w:val="18"/>
                        <w:szCs w:val="18"/>
                      </w:rPr>
                      <w:t>               </w:t>
                    </w:r>
                    <w:r w:rsidRPr="009357B5">
                      <w:rPr>
                        <w:sz w:val="18"/>
                        <w:szCs w:val="18"/>
                      </w:rPr>
                      <w:t>49,200,000.00</w:t>
                    </w:r>
                  </w:p>
                </w:tc>
              </w:tr>
              <w:tr w:rsidR="00B579FE" w:rsidRPr="009357B5" w:rsidTr="00B579FE">
                <w:trPr>
                  <w:trHeight w:val="397"/>
                </w:trPr>
                <w:tc>
                  <w:tcPr>
                    <w:tcW w:w="3866" w:type="dxa"/>
                    <w:shd w:val="clear" w:color="auto" w:fill="auto"/>
                    <w:vAlign w:val="center"/>
                  </w:tcPr>
                  <w:p w:rsidR="00B579FE" w:rsidRPr="009357B5" w:rsidRDefault="00B579FE" w:rsidP="00B579FE">
                    <w:pPr>
                      <w:spacing w:line="360" w:lineRule="exact"/>
                      <w:jc w:val="center"/>
                      <w:rPr>
                        <w:sz w:val="18"/>
                        <w:szCs w:val="18"/>
                      </w:rPr>
                    </w:pPr>
                    <w:r w:rsidRPr="009357B5">
                      <w:rPr>
                        <w:rFonts w:hint="eastAsia"/>
                        <w:sz w:val="18"/>
                        <w:szCs w:val="18"/>
                      </w:rPr>
                      <w:t>信用证保证金</w:t>
                    </w:r>
                  </w:p>
                </w:tc>
                <w:tc>
                  <w:tcPr>
                    <w:tcW w:w="2754" w:type="dxa"/>
                    <w:shd w:val="clear" w:color="auto" w:fill="auto"/>
                    <w:vAlign w:val="center"/>
                  </w:tcPr>
                  <w:p w:rsidR="00B579FE" w:rsidRPr="009357B5" w:rsidRDefault="00B579FE" w:rsidP="00B579FE">
                    <w:pPr>
                      <w:jc w:val="center"/>
                      <w:rPr>
                        <w:sz w:val="18"/>
                        <w:szCs w:val="18"/>
                      </w:rPr>
                    </w:pPr>
                    <w:r w:rsidRPr="009357B5">
                      <w:rPr>
                        <w:sz w:val="18"/>
                        <w:szCs w:val="18"/>
                      </w:rPr>
                      <w:t>1,495,000.00</w:t>
                    </w:r>
                  </w:p>
                </w:tc>
              </w:tr>
              <w:tr w:rsidR="00B579FE" w:rsidRPr="009357B5" w:rsidTr="00B579FE">
                <w:trPr>
                  <w:trHeight w:val="397"/>
                </w:trPr>
                <w:tc>
                  <w:tcPr>
                    <w:tcW w:w="3866" w:type="dxa"/>
                    <w:shd w:val="clear" w:color="auto" w:fill="auto"/>
                    <w:vAlign w:val="center"/>
                  </w:tcPr>
                  <w:p w:rsidR="00B579FE" w:rsidRPr="009357B5" w:rsidRDefault="00B579FE" w:rsidP="00B579FE">
                    <w:pPr>
                      <w:spacing w:line="360" w:lineRule="exact"/>
                      <w:jc w:val="center"/>
                      <w:rPr>
                        <w:sz w:val="18"/>
                        <w:szCs w:val="18"/>
                      </w:rPr>
                    </w:pPr>
                    <w:r w:rsidRPr="009357B5">
                      <w:rPr>
                        <w:rFonts w:hint="eastAsia"/>
                        <w:sz w:val="18"/>
                        <w:szCs w:val="18"/>
                      </w:rPr>
                      <w:lastRenderedPageBreak/>
                      <w:t>保函保证金</w:t>
                    </w:r>
                  </w:p>
                </w:tc>
                <w:tc>
                  <w:tcPr>
                    <w:tcW w:w="2754" w:type="dxa"/>
                    <w:shd w:val="clear" w:color="auto" w:fill="auto"/>
                    <w:vAlign w:val="center"/>
                  </w:tcPr>
                  <w:p w:rsidR="00B579FE" w:rsidRPr="009357B5" w:rsidRDefault="00B579FE" w:rsidP="00B579FE">
                    <w:pPr>
                      <w:jc w:val="center"/>
                      <w:rPr>
                        <w:sz w:val="18"/>
                        <w:szCs w:val="18"/>
                      </w:rPr>
                    </w:pPr>
                    <w:r w:rsidRPr="009357B5">
                      <w:rPr>
                        <w:sz w:val="18"/>
                        <w:szCs w:val="18"/>
                      </w:rPr>
                      <w:t>704,094.00</w:t>
                    </w:r>
                  </w:p>
                </w:tc>
              </w:tr>
              <w:tr w:rsidR="00B579FE" w:rsidRPr="009357B5" w:rsidTr="00B579FE">
                <w:trPr>
                  <w:trHeight w:val="397"/>
                </w:trPr>
                <w:tc>
                  <w:tcPr>
                    <w:tcW w:w="3866" w:type="dxa"/>
                    <w:shd w:val="clear" w:color="auto" w:fill="auto"/>
                    <w:vAlign w:val="center"/>
                  </w:tcPr>
                  <w:p w:rsidR="00B579FE" w:rsidRPr="009357B5" w:rsidRDefault="00B579FE" w:rsidP="00B579FE">
                    <w:pPr>
                      <w:spacing w:line="360" w:lineRule="exact"/>
                      <w:jc w:val="center"/>
                      <w:rPr>
                        <w:sz w:val="18"/>
                        <w:szCs w:val="18"/>
                      </w:rPr>
                    </w:pPr>
                    <w:r w:rsidRPr="009357B5">
                      <w:rPr>
                        <w:rFonts w:hint="eastAsia"/>
                        <w:sz w:val="18"/>
                        <w:szCs w:val="18"/>
                      </w:rPr>
                      <w:t>房屋维修基金</w:t>
                    </w:r>
                  </w:p>
                </w:tc>
                <w:tc>
                  <w:tcPr>
                    <w:tcW w:w="2754" w:type="dxa"/>
                    <w:shd w:val="clear" w:color="auto" w:fill="auto"/>
                    <w:vAlign w:val="center"/>
                  </w:tcPr>
                  <w:p w:rsidR="00B579FE" w:rsidRPr="009357B5" w:rsidRDefault="00B579FE" w:rsidP="00B579FE">
                    <w:pPr>
                      <w:spacing w:line="360" w:lineRule="exact"/>
                      <w:jc w:val="center"/>
                      <w:rPr>
                        <w:sz w:val="18"/>
                        <w:szCs w:val="18"/>
                      </w:rPr>
                    </w:pPr>
                    <w:r w:rsidRPr="009357B5">
                      <w:rPr>
                        <w:rFonts w:hint="eastAsia"/>
                        <w:sz w:val="18"/>
                        <w:szCs w:val="18"/>
                      </w:rPr>
                      <w:t>3</w:t>
                    </w:r>
                    <w:r w:rsidRPr="009357B5">
                      <w:rPr>
                        <w:sz w:val="18"/>
                        <w:szCs w:val="18"/>
                      </w:rPr>
                      <w:t>93,419.17</w:t>
                    </w:r>
                  </w:p>
                </w:tc>
              </w:tr>
              <w:tr w:rsidR="00B579FE" w:rsidRPr="009357B5" w:rsidTr="00B579FE">
                <w:trPr>
                  <w:trHeight w:val="397"/>
                </w:trPr>
                <w:tc>
                  <w:tcPr>
                    <w:tcW w:w="3866" w:type="dxa"/>
                    <w:shd w:val="clear" w:color="auto" w:fill="auto"/>
                    <w:vAlign w:val="center"/>
                  </w:tcPr>
                  <w:p w:rsidR="00B579FE" w:rsidRPr="00663224" w:rsidRDefault="00B579FE" w:rsidP="00B579FE">
                    <w:pPr>
                      <w:spacing w:line="360" w:lineRule="exact"/>
                      <w:jc w:val="center"/>
                      <w:rPr>
                        <w:sz w:val="18"/>
                        <w:szCs w:val="18"/>
                      </w:rPr>
                    </w:pPr>
                    <w:r w:rsidRPr="00663224">
                      <w:rPr>
                        <w:sz w:val="18"/>
                        <w:szCs w:val="18"/>
                      </w:rPr>
                      <w:t>合　计</w:t>
                    </w:r>
                  </w:p>
                </w:tc>
                <w:tc>
                  <w:tcPr>
                    <w:tcW w:w="2754" w:type="dxa"/>
                    <w:shd w:val="clear" w:color="auto" w:fill="auto"/>
                    <w:vAlign w:val="center"/>
                  </w:tcPr>
                  <w:p w:rsidR="00B579FE" w:rsidRPr="00663224" w:rsidRDefault="00B579FE" w:rsidP="00B579FE">
                    <w:pPr>
                      <w:jc w:val="center"/>
                      <w:rPr>
                        <w:sz w:val="18"/>
                        <w:szCs w:val="18"/>
                      </w:rPr>
                    </w:pPr>
                    <w:r w:rsidRPr="00663224">
                      <w:rPr>
                        <w:rFonts w:hint="eastAsia"/>
                        <w:sz w:val="18"/>
                        <w:szCs w:val="18"/>
                      </w:rPr>
                      <w:t>201,421,754.16</w:t>
                    </w:r>
                  </w:p>
                </w:tc>
              </w:tr>
            </w:tbl>
            <w:p w:rsidR="00167101" w:rsidRDefault="00F90A5B">
              <w:pPr>
                <w:rPr>
                  <w:szCs w:val="21"/>
                </w:rPr>
              </w:pPr>
            </w:p>
          </w:sdtContent>
        </w:sdt>
      </w:sdtContent>
    </w:sdt>
    <w:p w:rsidR="00167101" w:rsidRPr="00206F5B" w:rsidRDefault="00167101">
      <w:pPr>
        <w:rPr>
          <w:szCs w:val="21"/>
        </w:rPr>
      </w:pPr>
    </w:p>
    <w:sdt>
      <w:sdtPr>
        <w:rPr>
          <w:rFonts w:ascii="宋体" w:hAnsi="宋体" w:cs="宋体"/>
          <w:b w:val="0"/>
          <w:bCs w:val="0"/>
          <w:kern w:val="0"/>
          <w:szCs w:val="21"/>
        </w:rPr>
        <w:alias w:val="模块:其他说明"/>
        <w:tag w:val="_SEC_a3069c29080242b4a4de48db80a4164e"/>
        <w:id w:val="1978179817"/>
        <w:lock w:val="sdtLocked"/>
        <w:placeholder>
          <w:docPart w:val="GBC22222222222222222222222222222"/>
        </w:placeholder>
      </w:sdtPr>
      <w:sdtEndPr>
        <w:rPr>
          <w:rFonts w:hint="eastAsia"/>
        </w:rPr>
      </w:sdtEndPr>
      <w:sdtContent>
        <w:p w:rsidR="00167101" w:rsidRDefault="00B80B16">
          <w:pPr>
            <w:pStyle w:val="4"/>
            <w:numPr>
              <w:ilvl w:val="0"/>
              <w:numId w:val="107"/>
            </w:numPr>
            <w:rPr>
              <w:szCs w:val="21"/>
            </w:rPr>
          </w:pPr>
          <w:r>
            <w:rPr>
              <w:szCs w:val="21"/>
            </w:rPr>
            <w:t>其他说明</w:t>
          </w:r>
        </w:p>
        <w:sdt>
          <w:sdtPr>
            <w:rPr>
              <w:rFonts w:hint="eastAsia"/>
              <w:szCs w:val="21"/>
            </w:rPr>
            <w:alias w:val="是否适用：资产及负债状况的其他说明[双击切换]"/>
            <w:tag w:val="_GBC_ba674147d80648fba521aedf33ce0b27"/>
            <w:id w:val="1793781049"/>
            <w:lock w:val="sdtContentLocked"/>
            <w:placeholder>
              <w:docPart w:val="GBC22222222222222222222222222222"/>
            </w:placeholder>
          </w:sdtPr>
          <w:sdtContent>
            <w:p w:rsidR="00167101" w:rsidRDefault="00F90A5B" w:rsidP="00E0576D">
              <w:pPr>
                <w:rPr>
                  <w:szCs w:val="21"/>
                </w:rPr>
              </w:pPr>
              <w:r>
                <w:rPr>
                  <w:szCs w:val="21"/>
                </w:rPr>
                <w:fldChar w:fldCharType="begin"/>
              </w:r>
              <w:r w:rsidR="00E0576D">
                <w:rPr>
                  <w:szCs w:val="21"/>
                </w:rPr>
                <w:instrText>MACROBUTTON  SnrToggleCheckbox □适用</w:instrText>
              </w:r>
              <w:r>
                <w:rPr>
                  <w:szCs w:val="21"/>
                </w:rPr>
                <w:fldChar w:fldCharType="end"/>
              </w:r>
              <w:r>
                <w:rPr>
                  <w:szCs w:val="21"/>
                </w:rPr>
                <w:fldChar w:fldCharType="begin"/>
              </w:r>
              <w:r w:rsidR="00E0576D">
                <w:rPr>
                  <w:szCs w:val="21"/>
                </w:rPr>
                <w:instrText xml:space="preserve"> MACROBUTTON  SnrToggleCheckbox √不适用 </w:instrText>
              </w:r>
              <w:r>
                <w:rPr>
                  <w:szCs w:val="21"/>
                </w:rPr>
                <w:fldChar w:fldCharType="end"/>
              </w:r>
            </w:p>
          </w:sdtContent>
        </w:sdt>
      </w:sdtContent>
    </w:sdt>
    <w:p w:rsidR="00167101" w:rsidRDefault="00167101"/>
    <w:p w:rsidR="00167101" w:rsidRDefault="00B80B16">
      <w:pPr>
        <w:pStyle w:val="3"/>
        <w:numPr>
          <w:ilvl w:val="0"/>
          <w:numId w:val="9"/>
        </w:numPr>
      </w:pPr>
      <w:r>
        <w:rPr>
          <w:rFonts w:hint="eastAsia"/>
        </w:rPr>
        <w:t>投资状况分析</w:t>
      </w:r>
    </w:p>
    <w:p w:rsidR="00167101" w:rsidRDefault="00B80B16">
      <w:pPr>
        <w:pStyle w:val="4"/>
        <w:numPr>
          <w:ilvl w:val="0"/>
          <w:numId w:val="20"/>
        </w:numPr>
      </w:pPr>
      <w:r>
        <w:t>对外股权投资总体分析</w:t>
      </w:r>
    </w:p>
    <w:sdt>
      <w:sdtPr>
        <w:alias w:val="模块:对外股权投资总体分析"/>
        <w:tag w:val="_SEC_e7a08c655c9844a8b5127e2ae800064c"/>
        <w:id w:val="-1098253168"/>
        <w:lock w:val="sdtLocked"/>
        <w:placeholder>
          <w:docPart w:val="GBC22222222222222222222222222222"/>
        </w:placeholder>
      </w:sdtPr>
      <w:sdtEndPr>
        <w:rPr>
          <w:rFonts w:asciiTheme="minorEastAsia" w:eastAsiaTheme="minorEastAsia" w:hAnsiTheme="minorEastAsia" w:hint="eastAsia"/>
        </w:rPr>
      </w:sdtEndPr>
      <w:sdtContent>
        <w:sdt>
          <w:sdtPr>
            <w:alias w:val="是否适用：对外股权投资总体分析[双击切换]"/>
            <w:tag w:val="_GBC_d1852fb41d2a420f9f1d78c35235341a"/>
            <w:id w:val="-1800206547"/>
            <w:lock w:val="sdtContentLocked"/>
            <w:placeholder>
              <w:docPart w:val="GBC22222222222222222222222222222"/>
            </w:placeholder>
          </w:sdtPr>
          <w:sdtContent>
            <w:p w:rsidR="00167101"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p w:rsidR="00167101" w:rsidRDefault="00F90A5B">
          <w:pPr>
            <w:rPr>
              <w:rFonts w:asciiTheme="minorEastAsia" w:eastAsiaTheme="minorEastAsia" w:hAnsiTheme="minorEastAsia"/>
            </w:rPr>
          </w:pPr>
        </w:p>
      </w:sdtContent>
    </w:sdt>
    <w:sdt>
      <w:sdtPr>
        <w:rPr>
          <w:rFonts w:ascii="宋体" w:hAnsi="宋体" w:cs="宋体" w:hint="eastAsia"/>
          <w:b w:val="0"/>
          <w:bCs w:val="0"/>
          <w:kern w:val="0"/>
          <w:szCs w:val="21"/>
        </w:rPr>
        <w:alias w:val="模块:重大的股权投资"/>
        <w:tag w:val="_SEC_72e4a7e3254a45e8898d094084d31b27"/>
        <w:id w:val="-1639414561"/>
        <w:lock w:val="sdtLocked"/>
        <w:placeholder>
          <w:docPart w:val="GBC22222222222222222222222222222"/>
        </w:placeholder>
      </w:sdtPr>
      <w:sdtEndPr>
        <w:rPr>
          <w:szCs w:val="24"/>
        </w:rPr>
      </w:sdtEndPr>
      <w:sdtContent>
        <w:p w:rsidR="00167101" w:rsidRDefault="00B80B16">
          <w:pPr>
            <w:pStyle w:val="5"/>
            <w:numPr>
              <w:ilvl w:val="0"/>
              <w:numId w:val="21"/>
            </w:numPr>
            <w:rPr>
              <w:szCs w:val="21"/>
            </w:rPr>
          </w:pPr>
          <w:r>
            <w:rPr>
              <w:rFonts w:hint="eastAsia"/>
              <w:szCs w:val="21"/>
            </w:rPr>
            <w:t>重大的股权投资</w:t>
          </w:r>
        </w:p>
        <w:sdt>
          <w:sdtPr>
            <w:rPr>
              <w:rFonts w:hint="eastAsia"/>
            </w:rPr>
            <w:alias w:val="是否适用：重大的股权投资[双击切换]"/>
            <w:tag w:val="_GBC_f8bfa224d9f34f9e99e6f78de51aa576"/>
            <w:id w:val="-1106417488"/>
            <w:lock w:val="sdtContentLocked"/>
            <w:placeholder>
              <w:docPart w:val="GBC22222222222222222222222222222"/>
            </w:placeholder>
          </w:sdtPr>
          <w:sdtContent>
            <w:p w:rsidR="00167101" w:rsidRDefault="00F90A5B" w:rsidP="009965A4">
              <w:r>
                <w:fldChar w:fldCharType="begin"/>
              </w:r>
              <w:r w:rsidR="009965A4">
                <w:instrText>MACROBUTTON  SnrToggleCheckbox □适用</w:instrText>
              </w:r>
              <w:r>
                <w:fldChar w:fldCharType="end"/>
              </w:r>
              <w:r>
                <w:fldChar w:fldCharType="begin"/>
              </w:r>
              <w:r w:rsidR="009965A4">
                <w:instrText xml:space="preserve"> MACROBUTTON  SnrToggleCheckbox √不适用 </w:instrText>
              </w:r>
              <w:r>
                <w:fldChar w:fldCharType="end"/>
              </w:r>
            </w:p>
          </w:sdtContent>
        </w:sdt>
        <w:p w:rsidR="00167101" w:rsidRDefault="00F90A5B"/>
      </w:sdtContent>
    </w:sdt>
    <w:sdt>
      <w:sdtPr>
        <w:rPr>
          <w:rFonts w:ascii="宋体" w:hAnsi="宋体" w:cs="宋体" w:hint="eastAsia"/>
          <w:b w:val="0"/>
          <w:bCs w:val="0"/>
          <w:kern w:val="0"/>
          <w:szCs w:val="21"/>
        </w:rPr>
        <w:alias w:val="模块:重大的非股权投资"/>
        <w:tag w:val="_SEC_ac9932f6d2bb4e35b86dbcc496bca6c4"/>
        <w:id w:val="-58630489"/>
        <w:lock w:val="sdtLocked"/>
        <w:placeholder>
          <w:docPart w:val="GBC22222222222222222222222222222"/>
        </w:placeholder>
      </w:sdtPr>
      <w:sdtEndPr>
        <w:rPr>
          <w:szCs w:val="24"/>
        </w:rPr>
      </w:sdtEndPr>
      <w:sdtContent>
        <w:p w:rsidR="00167101" w:rsidRDefault="00B80B16">
          <w:pPr>
            <w:pStyle w:val="5"/>
            <w:numPr>
              <w:ilvl w:val="0"/>
              <w:numId w:val="21"/>
            </w:numPr>
            <w:rPr>
              <w:szCs w:val="21"/>
            </w:rPr>
          </w:pPr>
          <w:r>
            <w:rPr>
              <w:rFonts w:hint="eastAsia"/>
              <w:szCs w:val="21"/>
            </w:rPr>
            <w:t>重大的非股权投资</w:t>
          </w:r>
        </w:p>
        <w:sdt>
          <w:sdtPr>
            <w:rPr>
              <w:rFonts w:hint="eastAsia"/>
            </w:rPr>
            <w:alias w:val="是否适用：重大的非股权投资[双击切换]"/>
            <w:tag w:val="_GBC_ea7fdcb7583549f38c0db41e73af0a8b"/>
            <w:id w:val="1969319247"/>
            <w:lock w:val="sdtContentLocked"/>
            <w:placeholder>
              <w:docPart w:val="GBC22222222222222222222222222222"/>
            </w:placeholder>
          </w:sdtPr>
          <w:sdtContent>
            <w:p w:rsidR="00167101" w:rsidRDefault="00F90A5B" w:rsidP="009965A4">
              <w:r>
                <w:fldChar w:fldCharType="begin"/>
              </w:r>
              <w:r w:rsidR="009965A4">
                <w:instrText>MACROBUTTON  SnrToggleCheckbox □适用</w:instrText>
              </w:r>
              <w:r>
                <w:fldChar w:fldCharType="end"/>
              </w:r>
              <w:r>
                <w:fldChar w:fldCharType="begin"/>
              </w:r>
              <w:r w:rsidR="009965A4">
                <w:instrText xml:space="preserve"> MACROBUTTON  SnrToggleCheckbox √不适用 </w:instrText>
              </w:r>
              <w:r>
                <w:fldChar w:fldCharType="end"/>
              </w:r>
            </w:p>
          </w:sdtContent>
        </w:sdt>
        <w:p w:rsidR="00167101" w:rsidRDefault="00F90A5B"/>
      </w:sdtContent>
    </w:sdt>
    <w:sdt>
      <w:sdtPr>
        <w:rPr>
          <w:rFonts w:ascii="宋体" w:hAnsi="宋体" w:cs="宋体" w:hint="eastAsia"/>
          <w:b w:val="0"/>
          <w:bCs w:val="0"/>
          <w:kern w:val="0"/>
          <w:szCs w:val="21"/>
        </w:rPr>
        <w:alias w:val="模块:以公允价值计量的金融资产"/>
        <w:tag w:val="_SEC_e1149f3e433f42c9895dce036b5525db"/>
        <w:id w:val="1910507071"/>
        <w:lock w:val="sdtLocked"/>
        <w:placeholder>
          <w:docPart w:val="GBC22222222222222222222222222222"/>
        </w:placeholder>
      </w:sdtPr>
      <w:sdtContent>
        <w:p w:rsidR="00167101" w:rsidRDefault="00B80B16">
          <w:pPr>
            <w:pStyle w:val="5"/>
            <w:numPr>
              <w:ilvl w:val="0"/>
              <w:numId w:val="21"/>
            </w:numPr>
            <w:rPr>
              <w:szCs w:val="21"/>
            </w:rPr>
          </w:pPr>
          <w:r>
            <w:rPr>
              <w:rFonts w:hint="eastAsia"/>
              <w:szCs w:val="21"/>
            </w:rPr>
            <w:t>以公允价值计量的金融资产</w:t>
          </w:r>
        </w:p>
        <w:sdt>
          <w:sdtPr>
            <w:rPr>
              <w:rFonts w:hint="eastAsia"/>
              <w:szCs w:val="21"/>
            </w:rPr>
            <w:alias w:val="是否适用：以公允价值计量的金融资产[双击切换]"/>
            <w:tag w:val="_GBC_b79a1e16dad54b258983c3fa6da7033b"/>
            <w:id w:val="-144816649"/>
            <w:lock w:val="sdtContentLocked"/>
            <w:placeholder>
              <w:docPart w:val="GBC22222222222222222222222222222"/>
            </w:placeholder>
          </w:sdtPr>
          <w:sdtContent>
            <w:p w:rsidR="00167101" w:rsidRDefault="00F90A5B" w:rsidP="009965A4">
              <w:pPr>
                <w:rPr>
                  <w:szCs w:val="21"/>
                </w:rPr>
              </w:pPr>
              <w:r>
                <w:rPr>
                  <w:szCs w:val="21"/>
                </w:rPr>
                <w:fldChar w:fldCharType="begin"/>
              </w:r>
              <w:r w:rsidR="009965A4">
                <w:rPr>
                  <w:szCs w:val="21"/>
                </w:rPr>
                <w:instrText>MACROBUTTON  SnrToggleCheckbox □适用</w:instrText>
              </w:r>
              <w:r>
                <w:rPr>
                  <w:szCs w:val="21"/>
                </w:rPr>
                <w:fldChar w:fldCharType="end"/>
              </w:r>
              <w:r>
                <w:rPr>
                  <w:szCs w:val="21"/>
                </w:rPr>
                <w:fldChar w:fldCharType="begin"/>
              </w:r>
              <w:r w:rsidR="009965A4">
                <w:rPr>
                  <w:szCs w:val="21"/>
                </w:rPr>
                <w:instrText xml:space="preserve"> MACROBUTTON  SnrToggleCheckbox √不适用 </w:instrText>
              </w:r>
              <w:r>
                <w:rPr>
                  <w:szCs w:val="21"/>
                </w:rPr>
                <w:fldChar w:fldCharType="end"/>
              </w:r>
            </w:p>
          </w:sdtContent>
        </w:sdt>
      </w:sdtContent>
    </w:sdt>
    <w:p w:rsidR="00167101" w:rsidRDefault="00167101">
      <w:pPr>
        <w:rPr>
          <w:rFonts w:asciiTheme="minorEastAsia" w:eastAsiaTheme="minorEastAsia" w:hAnsiTheme="minorEastAsia"/>
        </w:rPr>
      </w:pPr>
    </w:p>
    <w:sdt>
      <w:sdtPr>
        <w:rPr>
          <w:rFonts w:asciiTheme="minorEastAsia" w:eastAsiaTheme="minorEastAsia" w:hAnsiTheme="minorEastAsia" w:cs="宋体"/>
          <w:b w:val="0"/>
          <w:bCs w:val="0"/>
          <w:kern w:val="0"/>
          <w:szCs w:val="24"/>
        </w:rPr>
        <w:alias w:val="模块:重大资产和股权出售"/>
        <w:tag w:val="_SEC_04b9238e9d184f1bab78bd58a24f46ef"/>
        <w:id w:val="-813091318"/>
        <w:lock w:val="sdtLocked"/>
        <w:placeholder>
          <w:docPart w:val="GBC22222222222222222222222222222"/>
        </w:placeholder>
      </w:sdtPr>
      <w:sdtEndPr>
        <w:rPr>
          <w:rFonts w:hint="eastAsia"/>
        </w:rPr>
      </w:sdtEndPr>
      <w:sdtContent>
        <w:p w:rsidR="00167101" w:rsidRDefault="00B80B16">
          <w:pPr>
            <w:pStyle w:val="3"/>
            <w:numPr>
              <w:ilvl w:val="0"/>
              <w:numId w:val="9"/>
            </w:numPr>
            <w:rPr>
              <w:rFonts w:asciiTheme="minorEastAsia" w:eastAsiaTheme="minorEastAsia" w:hAnsiTheme="minorEastAsia"/>
            </w:rPr>
          </w:pPr>
          <w:r>
            <w:rPr>
              <w:rFonts w:asciiTheme="minorEastAsia" w:eastAsiaTheme="minorEastAsia" w:hAnsiTheme="minorEastAsia"/>
            </w:rPr>
            <w:t>重大资产和股权出售</w:t>
          </w:r>
        </w:p>
        <w:sdt>
          <w:sdtPr>
            <w:rPr>
              <w:rFonts w:asciiTheme="minorEastAsia" w:eastAsiaTheme="minorEastAsia" w:hAnsiTheme="minorEastAsia" w:hint="eastAsia"/>
            </w:rPr>
            <w:alias w:val="是否适用：重大资产和股权出售[双击切换]"/>
            <w:tag w:val="_GBC_f566f251245e49238092032f065852be"/>
            <w:id w:val="1616331907"/>
            <w:lock w:val="sdtContentLocked"/>
            <w:placeholder>
              <w:docPart w:val="GBC22222222222222222222222222222"/>
            </w:placeholder>
          </w:sdtPr>
          <w:sdtContent>
            <w:p w:rsidR="00167101" w:rsidRDefault="00F90A5B" w:rsidP="009965A4">
              <w:pPr>
                <w:rPr>
                  <w:rFonts w:asciiTheme="minorEastAsia" w:eastAsiaTheme="minorEastAsia" w:hAnsiTheme="minorEastAsia"/>
                </w:rPr>
              </w:pPr>
              <w:r>
                <w:fldChar w:fldCharType="begin"/>
              </w:r>
              <w:r w:rsidR="009965A4">
                <w:instrText>MACROBUTTON  SnrToggleCheckbox □适用</w:instrText>
              </w:r>
              <w:r>
                <w:fldChar w:fldCharType="end"/>
              </w:r>
              <w:r>
                <w:fldChar w:fldCharType="begin"/>
              </w:r>
              <w:r w:rsidR="009965A4">
                <w:instrText xml:space="preserve"> MACROBUTTON  SnrToggleCheckbox √不适用 </w:instrText>
              </w:r>
              <w:r>
                <w:fldChar w:fldCharType="end"/>
              </w:r>
            </w:p>
          </w:sdtContent>
        </w:sdt>
      </w:sdtContent>
    </w:sdt>
    <w:p w:rsidR="00167101" w:rsidRDefault="00167101">
      <w:pPr>
        <w:rPr>
          <w:rFonts w:asciiTheme="minorEastAsia" w:eastAsiaTheme="minorEastAsia" w:hAnsiTheme="minorEastAsia"/>
        </w:rPr>
      </w:pPr>
    </w:p>
    <w:sdt>
      <w:sdtPr>
        <w:rPr>
          <w:rFonts w:ascii="宋体" w:hAnsi="宋体" w:cs="宋体"/>
          <w:b w:val="0"/>
          <w:bCs w:val="0"/>
          <w:kern w:val="0"/>
          <w:szCs w:val="22"/>
        </w:rPr>
        <w:alias w:val="模块:主要控股参股公司分析"/>
        <w:tag w:val="_SEC_2a2bbe84e5b044d9b42284613cdb120d"/>
        <w:id w:val="759180781"/>
        <w:lock w:val="sdtLocked"/>
        <w:placeholder>
          <w:docPart w:val="GBC22222222222222222222222222222"/>
        </w:placeholder>
      </w:sdtPr>
      <w:sdtEndPr>
        <w:rPr>
          <w:rFonts w:hint="eastAsia"/>
          <w:szCs w:val="24"/>
        </w:rPr>
      </w:sdtEndPr>
      <w:sdtContent>
        <w:p w:rsidR="00167101" w:rsidRDefault="00B80B16">
          <w:pPr>
            <w:pStyle w:val="3"/>
            <w:numPr>
              <w:ilvl w:val="0"/>
              <w:numId w:val="9"/>
            </w:numPr>
          </w:pPr>
          <w:r>
            <w:rPr>
              <w:rFonts w:hint="eastAsia"/>
            </w:rPr>
            <w:t>主要控股</w:t>
          </w:r>
          <w:r>
            <w:rPr>
              <w:rFonts w:asciiTheme="minorEastAsia" w:eastAsiaTheme="minorEastAsia" w:hAnsiTheme="minorEastAsia" w:hint="eastAsia"/>
            </w:rPr>
            <w:t>参股</w:t>
          </w:r>
          <w:r>
            <w:rPr>
              <w:rFonts w:hint="eastAsia"/>
            </w:rPr>
            <w:t>公司分析</w:t>
          </w:r>
        </w:p>
        <w:sdt>
          <w:sdtPr>
            <w:alias w:val="是否适用：主要控股参股公司分析[双击切换]"/>
            <w:tag w:val="_GBC_3f3bd67865a44413bcd1143c0df7558d"/>
            <w:id w:val="111639183"/>
            <w:lock w:val="sdtContentLocked"/>
            <w:placeholder>
              <w:docPart w:val="GBC22222222222222222222222222222"/>
            </w:placeholder>
          </w:sdtPr>
          <w:sdtContent>
            <w:p w:rsidR="00167101" w:rsidRDefault="00F90A5B">
              <w:r>
                <w:fldChar w:fldCharType="begin"/>
              </w:r>
              <w:r w:rsidR="003158CD">
                <w:instrText xml:space="preserve"> MACROBUTTON  SnrToggleCheckbox √适用 </w:instrText>
              </w:r>
              <w:r>
                <w:fldChar w:fldCharType="end"/>
              </w:r>
              <w:r>
                <w:fldChar w:fldCharType="begin"/>
              </w:r>
              <w:r w:rsidR="003158CD">
                <w:instrText xml:space="preserve"> MACROBUTTON  SnrToggleCheckbox □不适用 </w:instrText>
              </w:r>
              <w:r>
                <w:fldChar w:fldCharType="end"/>
              </w:r>
            </w:p>
          </w:sdtContent>
        </w:sdt>
        <w:sdt>
          <w:sdtPr>
            <w:rPr>
              <w:rFonts w:hint="eastAsia"/>
            </w:rPr>
            <w:alias w:val="主要子公司、参股公司分析"/>
            <w:tag w:val="_GBC_839e73df2f5d460cbcde577c1623d15c"/>
            <w:id w:val="502405024"/>
            <w:lock w:val="sdtLocked"/>
            <w:placeholder>
              <w:docPart w:val="GBC22222222222222222222222222222"/>
            </w:placeholder>
          </w:sdtPr>
          <w:sdtContent>
            <w:p w:rsidR="00915791" w:rsidRDefault="00915791" w:rsidP="00915791">
              <w:pPr>
                <w:spacing w:line="288" w:lineRule="auto"/>
                <w:outlineLvl w:val="3"/>
                <w:rPr>
                  <w:sz w:val="20"/>
                  <w:szCs w:val="20"/>
                </w:rPr>
              </w:pPr>
              <w:r w:rsidRPr="00DD6A05">
                <w:rPr>
                  <w:rFonts w:hint="eastAsia"/>
                  <w:bCs/>
                </w:rPr>
                <w:t>主要子公司、参股公司情况</w:t>
              </w:r>
              <w:r>
                <w:rPr>
                  <w:rFonts w:hint="eastAsia"/>
                  <w:bCs/>
                </w:rPr>
                <w:t>（</w:t>
              </w:r>
              <w:r>
                <w:rPr>
                  <w:rFonts w:hint="eastAsia"/>
                </w:rPr>
                <w:t>单位：万元</w:t>
              </w:r>
              <w:r>
                <w:t xml:space="preserve"> </w:t>
              </w:r>
              <w:r>
                <w:rPr>
                  <w:rFonts w:hint="eastAsia"/>
                </w:rPr>
                <w:t>币种：人民币）如下：</w:t>
              </w:r>
              <w:r w:rsidR="00F90A5B" w:rsidRPr="00F90A5B">
                <w:fldChar w:fldCharType="begin"/>
              </w:r>
              <w:r>
                <w:instrText xml:space="preserve"> LINK Excel.Sheet.12 "E:\\2017年半年报\\半年报底稿.xlsx" "主要参股公司分析!R4C1:R15C8" \a \f 4 \h  \* MERGEFORMAT </w:instrText>
              </w:r>
              <w:r w:rsidR="00F90A5B" w:rsidRPr="00F90A5B">
                <w:fldChar w:fldCharType="separate"/>
              </w:r>
            </w:p>
            <w:tbl>
              <w:tblPr>
                <w:tblW w:w="8931" w:type="dxa"/>
                <w:tblInd w:w="108" w:type="dxa"/>
                <w:tblLook w:val="04A0"/>
              </w:tblPr>
              <w:tblGrid>
                <w:gridCol w:w="1703"/>
                <w:gridCol w:w="1051"/>
                <w:gridCol w:w="976"/>
                <w:gridCol w:w="1130"/>
                <w:gridCol w:w="1116"/>
                <w:gridCol w:w="1116"/>
                <w:gridCol w:w="996"/>
                <w:gridCol w:w="843"/>
              </w:tblGrid>
              <w:tr w:rsidR="00AE3A5B" w:rsidRPr="00DA4A87" w:rsidTr="00BF2278">
                <w:trPr>
                  <w:trHeight w:val="790"/>
                </w:trPr>
                <w:tc>
                  <w:tcPr>
                    <w:tcW w:w="17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ind w:firstLineChars="100" w:firstLine="180"/>
                      <w:rPr>
                        <w:rFonts w:asciiTheme="minorEastAsia" w:hAnsiTheme="minorEastAsia"/>
                        <w:color w:val="000000"/>
                        <w:sz w:val="18"/>
                        <w:szCs w:val="18"/>
                      </w:rPr>
                    </w:pPr>
                    <w:r>
                      <w:rPr>
                        <w:rFonts w:asciiTheme="minorEastAsia" w:hAnsiTheme="minorEastAsia" w:hint="eastAsia"/>
                        <w:color w:val="000000"/>
                        <w:sz w:val="18"/>
                        <w:szCs w:val="18"/>
                      </w:rPr>
                      <w:t>子</w:t>
                    </w:r>
                    <w:r w:rsidRPr="00DA4A87">
                      <w:rPr>
                        <w:rFonts w:asciiTheme="minorEastAsia" w:hAnsiTheme="minorEastAsia" w:hint="eastAsia"/>
                        <w:color w:val="000000"/>
                        <w:sz w:val="18"/>
                        <w:szCs w:val="18"/>
                      </w:rPr>
                      <w:t>公司名称</w:t>
                    </w:r>
                  </w:p>
                </w:tc>
                <w:tc>
                  <w:tcPr>
                    <w:tcW w:w="1078"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jc w:val="center"/>
                      <w:rPr>
                        <w:rFonts w:asciiTheme="minorEastAsia" w:hAnsiTheme="minorEastAsia"/>
                        <w:color w:val="000000"/>
                        <w:sz w:val="18"/>
                        <w:szCs w:val="18"/>
                      </w:rPr>
                    </w:pPr>
                    <w:r w:rsidRPr="00DA4A87">
                      <w:rPr>
                        <w:rFonts w:asciiTheme="minorEastAsia" w:hAnsiTheme="minorEastAsia" w:hint="eastAsia"/>
                        <w:color w:val="000000"/>
                        <w:sz w:val="18"/>
                        <w:szCs w:val="18"/>
                      </w:rPr>
                      <w:t>行业</w:t>
                    </w:r>
                  </w:p>
                </w:tc>
                <w:tc>
                  <w:tcPr>
                    <w:tcW w:w="993"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主要产品或服务</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注册资本</w:t>
                    </w:r>
                  </w:p>
                </w:tc>
                <w:tc>
                  <w:tcPr>
                    <w:tcW w:w="1097"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总资产</w:t>
                    </w:r>
                  </w:p>
                </w:tc>
                <w:tc>
                  <w:tcPr>
                    <w:tcW w:w="1026"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净资产</w:t>
                    </w:r>
                  </w:p>
                </w:tc>
                <w:tc>
                  <w:tcPr>
                    <w:tcW w:w="999"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净利润</w:t>
                    </w:r>
                  </w:p>
                </w:tc>
                <w:tc>
                  <w:tcPr>
                    <w:tcW w:w="847" w:type="dxa"/>
                    <w:tcBorders>
                      <w:top w:val="single" w:sz="8" w:space="0" w:color="000000"/>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占上市公司净利润的比重</w:t>
                    </w:r>
                    <w:r w:rsidRPr="00DA4A87">
                      <w:rPr>
                        <w:rFonts w:asciiTheme="minorEastAsia" w:hAnsiTheme="minorEastAsia"/>
                        <w:color w:val="000000"/>
                        <w:sz w:val="18"/>
                        <w:szCs w:val="18"/>
                      </w:rPr>
                      <w:t>(%)</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江苏捷诚车载电子信息工程有限公司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通信装备制造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车载通信系统</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11,942.93</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98,759.93</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26,695.36</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1,297.53</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41.29</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成都航天通信设备有限责任公司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机械加工制造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center"/>
                      <w:rPr>
                        <w:rFonts w:asciiTheme="minorEastAsia" w:hAnsiTheme="minorEastAsia"/>
                        <w:color w:val="000000"/>
                        <w:sz w:val="18"/>
                        <w:szCs w:val="18"/>
                      </w:rPr>
                    </w:pPr>
                    <w:r w:rsidRPr="00DA4A87">
                      <w:rPr>
                        <w:rFonts w:asciiTheme="minorEastAsia" w:hAnsiTheme="minorEastAsia" w:hint="eastAsia"/>
                        <w:color w:val="000000"/>
                        <w:sz w:val="18"/>
                        <w:szCs w:val="18"/>
                      </w:rPr>
                      <w:t>航空航天通讯设备</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28,000.00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114,903.38</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41,812.57</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-466.27</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-14.84</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易讯科技股份股份有限公司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通信装备制造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国电专网通信</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7,673.10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118,111.64</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41,105.94</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1,846.01</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58.75</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四川灵通电讯有限公司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机械加工制造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军用通信产品</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6,800.00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22,574.67</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9,611.85</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363.42</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11.57</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宁波中鑫毛纺集团公司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纺织业制造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加工毛纱</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9,000.00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46,941.22</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15,043.46</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974.40</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31.01</w:t>
                    </w:r>
                  </w:p>
                </w:tc>
              </w:tr>
              <w:tr w:rsidR="00AE3A5B" w:rsidRPr="00DA4A87" w:rsidTr="00BF2278">
                <w:trPr>
                  <w:trHeight w:val="63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南京中富达电子通信技术有限公司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通信服务及商品流通</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电子产品、通信产品的开发、销 售</w:t>
                    </w:r>
                    <w:r w:rsidRPr="00DA4A87">
                      <w:rPr>
                        <w:rFonts w:asciiTheme="minorEastAsia" w:hAnsiTheme="minorEastAsia" w:hint="eastAsia"/>
                        <w:color w:val="000000"/>
                        <w:sz w:val="18"/>
                        <w:szCs w:val="18"/>
                      </w:rPr>
                      <w:lastRenderedPageBreak/>
                      <w:t>等</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lastRenderedPageBreak/>
                      <w:t>5,000.00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8,159.79</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6,101.02</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180.77</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5.75</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lastRenderedPageBreak/>
                      <w:t>浙江航天中汇实业有限公司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纺织业制造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棉纺织针织</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15,278.00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54,376.28</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23,160.75</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88.69</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2.82</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沈阳航天新乐有限责任公司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机械加工制造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军品制造</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7,354.22</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85,037.05</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6,840.99</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239.91</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7.64</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沈阳航天新星机电有限责任公司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机械加工制造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军品制造</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9,600.00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26,092.57</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-2,925.30</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-1196.67</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-38.08</w:t>
                    </w:r>
                  </w:p>
                </w:tc>
              </w:tr>
              <w:tr w:rsidR="00AE3A5B" w:rsidRPr="00DA4A87" w:rsidTr="00BF2278">
                <w:trPr>
                  <w:trHeight w:val="4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智慧海派科技有限公司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移动通信及终端设备制造</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移动通信终端设备</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19,764.11</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595,278.00</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135,050.98</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5,792.51</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184.35</w:t>
                    </w:r>
                  </w:p>
                </w:tc>
              </w:tr>
              <w:tr w:rsidR="00AE3A5B" w:rsidRPr="00DA4A87" w:rsidTr="00BF2278">
                <w:trPr>
                  <w:trHeight w:val="790"/>
                </w:trPr>
                <w:tc>
                  <w:tcPr>
                    <w:tcW w:w="1757" w:type="dxa"/>
                    <w:tcBorders>
                      <w:top w:val="nil"/>
                      <w:left w:val="single" w:sz="8" w:space="0" w:color="000000"/>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航天科工通信技术研究院有限责任公司</w:t>
                    </w:r>
                  </w:p>
                </w:tc>
                <w:tc>
                  <w:tcPr>
                    <w:tcW w:w="1078"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信息技术和咨询服务</w:t>
                    </w:r>
                  </w:p>
                </w:tc>
                <w:tc>
                  <w:tcPr>
                    <w:tcW w:w="993"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rPr>
                        <w:rFonts w:asciiTheme="minorEastAsia" w:hAnsiTheme="minorEastAsia"/>
                        <w:color w:val="000000"/>
                        <w:sz w:val="18"/>
                        <w:szCs w:val="18"/>
                      </w:rPr>
                    </w:pPr>
                    <w:r w:rsidRPr="00DA4A87">
                      <w:rPr>
                        <w:rFonts w:asciiTheme="minorEastAsia" w:hAnsiTheme="minorEastAsia" w:hint="eastAsia"/>
                        <w:color w:val="000000"/>
                        <w:sz w:val="18"/>
                        <w:szCs w:val="18"/>
                      </w:rPr>
                      <w:t>信息技术和咨询服务</w:t>
                    </w:r>
                  </w:p>
                </w:tc>
                <w:tc>
                  <w:tcPr>
                    <w:tcW w:w="1134"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35,000.00</w:t>
                    </w:r>
                  </w:p>
                </w:tc>
                <w:tc>
                  <w:tcPr>
                    <w:tcW w:w="109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35,360.83</w:t>
                    </w:r>
                  </w:p>
                </w:tc>
                <w:tc>
                  <w:tcPr>
                    <w:tcW w:w="1026"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35,060.13</w:t>
                    </w:r>
                  </w:p>
                </w:tc>
                <w:tc>
                  <w:tcPr>
                    <w:tcW w:w="999"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16.33</w:t>
                    </w:r>
                  </w:p>
                </w:tc>
                <w:tc>
                  <w:tcPr>
                    <w:tcW w:w="847" w:type="dxa"/>
                    <w:tcBorders>
                      <w:top w:val="nil"/>
                      <w:left w:val="nil"/>
                      <w:bottom w:val="single" w:sz="8" w:space="0" w:color="000000"/>
                      <w:right w:val="single" w:sz="8" w:space="0" w:color="000000"/>
                    </w:tcBorders>
                    <w:shd w:val="clear" w:color="auto" w:fill="auto"/>
                    <w:vAlign w:val="center"/>
                    <w:hideMark/>
                  </w:tcPr>
                  <w:p w:rsidR="00AE3A5B" w:rsidRPr="00DA4A87" w:rsidRDefault="00AE3A5B" w:rsidP="00BF2278">
                    <w:pPr>
                      <w:jc w:val="right"/>
                      <w:rPr>
                        <w:rFonts w:asciiTheme="minorEastAsia" w:hAnsiTheme="minorEastAsia"/>
                        <w:sz w:val="18"/>
                        <w:szCs w:val="18"/>
                      </w:rPr>
                    </w:pPr>
                    <w:r w:rsidRPr="00DA4A87">
                      <w:rPr>
                        <w:rFonts w:asciiTheme="minorEastAsia" w:hAnsiTheme="minorEastAsia" w:hint="eastAsia"/>
                        <w:sz w:val="18"/>
                        <w:szCs w:val="18"/>
                      </w:rPr>
                      <w:t>0.52</w:t>
                    </w:r>
                  </w:p>
                </w:tc>
              </w:tr>
            </w:tbl>
            <w:p w:rsidR="00CA67D1" w:rsidRDefault="00CA67D1"/>
            <w:p w:rsidR="00915791" w:rsidRDefault="00F90A5B" w:rsidP="00915791">
              <w:pPr>
                <w:spacing w:line="288" w:lineRule="auto"/>
                <w:outlineLvl w:val="3"/>
                <w:rPr>
                  <w:szCs w:val="21"/>
                </w:rPr>
              </w:pPr>
              <w:r>
                <w:rPr>
                  <w:szCs w:val="21"/>
                </w:rPr>
                <w:fldChar w:fldCharType="end"/>
              </w:r>
            </w:p>
            <w:p w:rsidR="00915791" w:rsidRDefault="00915791" w:rsidP="00915791">
              <w:r w:rsidRPr="00C550FB">
                <w:rPr>
                  <w:rFonts w:hint="eastAsia"/>
                  <w:color w:val="000000"/>
                  <w:szCs w:val="21"/>
                </w:rPr>
                <w:t>来源于单个子公司的净利润或单个参股公司的投资收益对公司净利润影响达到 10%以上情况</w:t>
              </w:r>
              <w:r>
                <w:rPr>
                  <w:rFonts w:hint="eastAsia"/>
                  <w:color w:val="000000"/>
                  <w:szCs w:val="21"/>
                </w:rPr>
                <w:t>（</w:t>
              </w:r>
              <w:r>
                <w:rPr>
                  <w:rFonts w:hint="eastAsia"/>
                </w:rPr>
                <w:t>单位：万元</w:t>
              </w:r>
              <w:r>
                <w:t xml:space="preserve"> </w:t>
              </w:r>
              <w:r>
                <w:rPr>
                  <w:rFonts w:hint="eastAsia"/>
                </w:rPr>
                <w:t>币种：人民币）</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985"/>
                <w:gridCol w:w="1559"/>
                <w:gridCol w:w="1984"/>
              </w:tblGrid>
              <w:tr w:rsidR="004A564C" w:rsidRPr="00EC3EAE" w:rsidTr="00EC3EAE">
                <w:trPr>
                  <w:trHeight w:val="300"/>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单位名称</w:t>
                    </w:r>
                  </w:p>
                </w:tc>
                <w:tc>
                  <w:tcPr>
                    <w:tcW w:w="1985" w:type="dxa"/>
                    <w:shd w:val="clear" w:color="auto" w:fill="auto"/>
                    <w:vAlign w:val="center"/>
                    <w:hideMark/>
                  </w:tcPr>
                  <w:p w:rsidR="004A564C" w:rsidRPr="00EC3EAE" w:rsidRDefault="004A564C" w:rsidP="00EC3EAE">
                    <w:pPr>
                      <w:adjustRightInd w:val="0"/>
                      <w:snapToGrid w:val="0"/>
                      <w:jc w:val="center"/>
                      <w:rPr>
                        <w:color w:val="000000"/>
                        <w:sz w:val="18"/>
                        <w:szCs w:val="18"/>
                      </w:rPr>
                    </w:pPr>
                    <w:r w:rsidRPr="00EC3EAE">
                      <w:rPr>
                        <w:rFonts w:hint="eastAsia"/>
                        <w:color w:val="000000"/>
                        <w:sz w:val="18"/>
                        <w:szCs w:val="18"/>
                      </w:rPr>
                      <w:t>营业收入</w:t>
                    </w:r>
                  </w:p>
                </w:tc>
                <w:tc>
                  <w:tcPr>
                    <w:tcW w:w="1559" w:type="dxa"/>
                    <w:shd w:val="clear" w:color="auto" w:fill="auto"/>
                    <w:vAlign w:val="center"/>
                    <w:hideMark/>
                  </w:tcPr>
                  <w:p w:rsidR="004A564C" w:rsidRPr="00EC3EAE" w:rsidRDefault="004A564C" w:rsidP="00EC3EAE">
                    <w:pPr>
                      <w:adjustRightInd w:val="0"/>
                      <w:snapToGrid w:val="0"/>
                      <w:jc w:val="center"/>
                      <w:rPr>
                        <w:color w:val="000000"/>
                        <w:sz w:val="18"/>
                        <w:szCs w:val="18"/>
                      </w:rPr>
                    </w:pPr>
                    <w:r w:rsidRPr="00EC3EAE">
                      <w:rPr>
                        <w:rFonts w:hint="eastAsia"/>
                        <w:color w:val="000000"/>
                        <w:sz w:val="18"/>
                        <w:szCs w:val="18"/>
                      </w:rPr>
                      <w:t>营业利润</w:t>
                    </w:r>
                  </w:p>
                </w:tc>
                <w:tc>
                  <w:tcPr>
                    <w:tcW w:w="1984" w:type="dxa"/>
                    <w:shd w:val="clear" w:color="auto" w:fill="auto"/>
                    <w:vAlign w:val="center"/>
                    <w:hideMark/>
                  </w:tcPr>
                  <w:p w:rsidR="004A564C" w:rsidRPr="00EC3EAE" w:rsidRDefault="004A564C" w:rsidP="00EC3EAE">
                    <w:pPr>
                      <w:adjustRightInd w:val="0"/>
                      <w:snapToGrid w:val="0"/>
                      <w:jc w:val="center"/>
                      <w:rPr>
                        <w:color w:val="000000"/>
                        <w:sz w:val="18"/>
                        <w:szCs w:val="18"/>
                      </w:rPr>
                    </w:pPr>
                    <w:r w:rsidRPr="00EC3EAE">
                      <w:rPr>
                        <w:rFonts w:hint="eastAsia"/>
                        <w:color w:val="000000"/>
                        <w:sz w:val="18"/>
                        <w:szCs w:val="18"/>
                      </w:rPr>
                      <w:t>净利润</w:t>
                    </w:r>
                  </w:p>
                </w:tc>
              </w:tr>
              <w:tr w:rsidR="004A564C" w:rsidRPr="00EC3EAE" w:rsidTr="00EC3EAE">
                <w:trPr>
                  <w:trHeight w:val="339"/>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江苏捷诚车载电子信息工程有限公司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20,035.28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1,287.47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1,297.53 </w:t>
                    </w:r>
                  </w:p>
                </w:tc>
              </w:tr>
              <w:tr w:rsidR="004A564C" w:rsidRPr="00EC3EAE" w:rsidTr="00EC3EAE">
                <w:trPr>
                  <w:trHeight w:val="421"/>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成都航天通信设备有限责任公司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13,131.90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-498.97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-466.27 </w:t>
                    </w:r>
                  </w:p>
                </w:tc>
              </w:tr>
              <w:tr w:rsidR="004A564C" w:rsidRPr="00EC3EAE" w:rsidTr="00EC3EAE">
                <w:trPr>
                  <w:trHeight w:val="339"/>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易讯科技股份股份有限公司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39,578.52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1,480.29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1,846.01 </w:t>
                    </w:r>
                  </w:p>
                </w:tc>
              </w:tr>
              <w:tr w:rsidR="004A564C" w:rsidRPr="00EC3EAE" w:rsidTr="00EC3EAE">
                <w:trPr>
                  <w:trHeight w:val="290"/>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四川灵通电讯有限公司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6,611.69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318.33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363.42 </w:t>
                    </w:r>
                  </w:p>
                </w:tc>
              </w:tr>
              <w:tr w:rsidR="004A564C" w:rsidRPr="00EC3EAE" w:rsidTr="00EC3EAE">
                <w:trPr>
                  <w:trHeight w:val="382"/>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宁波中鑫毛纺集团公司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21,031.90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347.83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974.40 </w:t>
                    </w:r>
                  </w:p>
                </w:tc>
              </w:tr>
              <w:tr w:rsidR="004A564C" w:rsidRPr="00EC3EAE" w:rsidTr="00EC3EAE">
                <w:trPr>
                  <w:trHeight w:val="446"/>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沈阳航天新星机电有限责任公司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3,150.91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-1,196.67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-1,196.67 </w:t>
                    </w:r>
                  </w:p>
                </w:tc>
              </w:tr>
              <w:tr w:rsidR="004A564C" w:rsidRPr="00EC3EAE" w:rsidTr="00EC3EAE">
                <w:trPr>
                  <w:trHeight w:val="396"/>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优能通信科技（杭州）有限公司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1,568.59</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-1,036.71</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-1,066.93</w:t>
                    </w:r>
                  </w:p>
                </w:tc>
              </w:tr>
              <w:tr w:rsidR="004A564C" w:rsidRPr="00EC3EAE" w:rsidTr="00EC3EAE">
                <w:trPr>
                  <w:trHeight w:val="401"/>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杭州优能通信系统有限公司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400.06</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-1,771.10</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-1,710.47</w:t>
                    </w:r>
                  </w:p>
                </w:tc>
              </w:tr>
              <w:tr w:rsidR="004A564C" w:rsidRPr="00EC3EAE" w:rsidTr="00EC3EAE">
                <w:trPr>
                  <w:trHeight w:val="408"/>
                </w:trPr>
                <w:tc>
                  <w:tcPr>
                    <w:tcW w:w="3544" w:type="dxa"/>
                    <w:shd w:val="clear" w:color="auto" w:fill="auto"/>
                    <w:vAlign w:val="center"/>
                    <w:hideMark/>
                  </w:tcPr>
                  <w:p w:rsidR="004A564C" w:rsidRPr="00EC3EAE" w:rsidRDefault="004A564C" w:rsidP="00EC3EAE">
                    <w:pPr>
                      <w:adjustRightInd w:val="0"/>
                      <w:snapToGrid w:val="0"/>
                      <w:rPr>
                        <w:color w:val="000000"/>
                        <w:sz w:val="18"/>
                        <w:szCs w:val="18"/>
                      </w:rPr>
                    </w:pPr>
                    <w:r w:rsidRPr="00EC3EAE">
                      <w:rPr>
                        <w:rFonts w:hint="eastAsia"/>
                        <w:color w:val="000000"/>
                        <w:sz w:val="18"/>
                        <w:szCs w:val="18"/>
                      </w:rPr>
                      <w:t>智慧海派科技有限公司</w:t>
                    </w:r>
                  </w:p>
                </w:tc>
                <w:tc>
                  <w:tcPr>
                    <w:tcW w:w="1985"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458,617.22 </w:t>
                    </w:r>
                  </w:p>
                </w:tc>
                <w:tc>
                  <w:tcPr>
                    <w:tcW w:w="1559"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7,698.38 </w:t>
                    </w:r>
                  </w:p>
                </w:tc>
                <w:tc>
                  <w:tcPr>
                    <w:tcW w:w="1984" w:type="dxa"/>
                    <w:shd w:val="clear" w:color="auto" w:fill="auto"/>
                    <w:vAlign w:val="center"/>
                    <w:hideMark/>
                  </w:tcPr>
                  <w:p w:rsidR="004A564C" w:rsidRPr="00EC3EAE" w:rsidRDefault="004A564C" w:rsidP="00EC3EAE">
                    <w:pPr>
                      <w:adjustRightInd w:val="0"/>
                      <w:snapToGrid w:val="0"/>
                      <w:jc w:val="right"/>
                      <w:rPr>
                        <w:color w:val="000000"/>
                        <w:sz w:val="18"/>
                        <w:szCs w:val="18"/>
                      </w:rPr>
                    </w:pPr>
                    <w:r w:rsidRPr="00EC3EAE">
                      <w:rPr>
                        <w:rFonts w:hint="eastAsia"/>
                        <w:color w:val="000000"/>
                        <w:sz w:val="18"/>
                        <w:szCs w:val="18"/>
                      </w:rPr>
                      <w:t xml:space="preserve">             5,792.51 </w:t>
                    </w:r>
                  </w:p>
                </w:tc>
              </w:tr>
            </w:tbl>
            <w:p w:rsidR="00EC3EAE" w:rsidRPr="00F0648A" w:rsidRDefault="00EC3EAE" w:rsidP="00EC3EAE">
              <w:pPr>
                <w:rPr>
                  <w:szCs w:val="21"/>
                </w:rPr>
              </w:pPr>
              <w:r w:rsidRPr="00F0648A">
                <w:rPr>
                  <w:rFonts w:hint="eastAsia"/>
                  <w:szCs w:val="21"/>
                </w:rPr>
                <w:t>单个子公司或参股公司的经营业绩与上一年度报告期内相比变动在30%以上，且对合并经营业绩造成重大影响的情况（单位：万元）：</w:t>
              </w:r>
            </w:p>
            <w:tbl>
              <w:tblPr>
                <w:tblW w:w="9086" w:type="dxa"/>
                <w:tblInd w:w="94" w:type="dxa"/>
                <w:tblLook w:val="04A0"/>
              </w:tblPr>
              <w:tblGrid>
                <w:gridCol w:w="3275"/>
                <w:gridCol w:w="1701"/>
                <w:gridCol w:w="1984"/>
                <w:gridCol w:w="2126"/>
              </w:tblGrid>
              <w:tr w:rsidR="00EC3EAE" w:rsidRPr="0057222A" w:rsidTr="007A3719">
                <w:trPr>
                  <w:trHeight w:val="270"/>
                </w:trPr>
                <w:tc>
                  <w:tcPr>
                    <w:tcW w:w="3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单位名称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营业收入</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营业利润</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净利润</w:t>
                    </w:r>
                  </w:p>
                </w:tc>
              </w:tr>
              <w:tr w:rsidR="00EC3EAE" w:rsidRPr="0057222A" w:rsidTr="007A3719">
                <w:trPr>
                  <w:trHeight w:val="270"/>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成都航天通信设备有限责任公司</w:t>
                    </w:r>
                  </w:p>
                </w:tc>
                <w:tc>
                  <w:tcPr>
                    <w:tcW w:w="1701"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13,131.90</w:t>
                    </w:r>
                  </w:p>
                </w:tc>
                <w:tc>
                  <w:tcPr>
                    <w:tcW w:w="1984"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-498.97</w:t>
                    </w:r>
                  </w:p>
                </w:tc>
                <w:tc>
                  <w:tcPr>
                    <w:tcW w:w="2126"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-466.27</w:t>
                    </w:r>
                  </w:p>
                </w:tc>
              </w:tr>
              <w:tr w:rsidR="00EC3EAE" w:rsidRPr="0057222A" w:rsidTr="007A3719">
                <w:trPr>
                  <w:trHeight w:val="270"/>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宁波中鑫毛纺集团公司</w:t>
                    </w:r>
                  </w:p>
                </w:tc>
                <w:tc>
                  <w:tcPr>
                    <w:tcW w:w="1701"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21,031.90</w:t>
                    </w:r>
                  </w:p>
                </w:tc>
                <w:tc>
                  <w:tcPr>
                    <w:tcW w:w="1984"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347.83</w:t>
                    </w:r>
                  </w:p>
                </w:tc>
                <w:tc>
                  <w:tcPr>
                    <w:tcW w:w="2126"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974.4</w:t>
                    </w:r>
                  </w:p>
                </w:tc>
              </w:tr>
              <w:tr w:rsidR="00EC3EAE" w:rsidRPr="0057222A" w:rsidTr="007A3719">
                <w:trPr>
                  <w:trHeight w:val="270"/>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智慧海派科技有限公司</w:t>
                    </w:r>
                  </w:p>
                </w:tc>
                <w:tc>
                  <w:tcPr>
                    <w:tcW w:w="1701"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458,617.22</w:t>
                    </w:r>
                  </w:p>
                </w:tc>
                <w:tc>
                  <w:tcPr>
                    <w:tcW w:w="1984"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7,698.38</w:t>
                    </w:r>
                  </w:p>
                </w:tc>
                <w:tc>
                  <w:tcPr>
                    <w:tcW w:w="2126"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5,792.51</w:t>
                    </w:r>
                  </w:p>
                </w:tc>
              </w:tr>
              <w:tr w:rsidR="00EC3EAE" w:rsidRPr="0057222A" w:rsidTr="007A3719">
                <w:trPr>
                  <w:trHeight w:val="270"/>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优能通信科技（杭州）有限公司</w:t>
                    </w:r>
                  </w:p>
                </w:tc>
                <w:tc>
                  <w:tcPr>
                    <w:tcW w:w="1701"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1,568.59</w:t>
                    </w:r>
                  </w:p>
                </w:tc>
                <w:tc>
                  <w:tcPr>
                    <w:tcW w:w="1984"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-1,036.71</w:t>
                    </w:r>
                  </w:p>
                </w:tc>
                <w:tc>
                  <w:tcPr>
                    <w:tcW w:w="2126"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-1,066.93</w:t>
                    </w:r>
                  </w:p>
                </w:tc>
              </w:tr>
              <w:tr w:rsidR="00EC3EAE" w:rsidRPr="00F0648A" w:rsidTr="007A3719">
                <w:trPr>
                  <w:trHeight w:val="270"/>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EC3EAE" w:rsidRPr="0057222A" w:rsidRDefault="00EC3EAE" w:rsidP="007A3719">
                    <w:pPr>
                      <w:rPr>
                        <w:sz w:val="18"/>
                        <w:szCs w:val="18"/>
                      </w:rPr>
                    </w:pPr>
                    <w:r w:rsidRPr="0057222A">
                      <w:rPr>
                        <w:rFonts w:hint="eastAsia"/>
                        <w:sz w:val="18"/>
                        <w:szCs w:val="18"/>
                      </w:rPr>
                      <w:t>杭州优能通信系统有限公司</w:t>
                    </w:r>
                  </w:p>
                </w:tc>
                <w:tc>
                  <w:tcPr>
                    <w:tcW w:w="1701"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400.06</w:t>
                    </w:r>
                  </w:p>
                </w:tc>
                <w:tc>
                  <w:tcPr>
                    <w:tcW w:w="1984"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-1,771.10</w:t>
                    </w:r>
                  </w:p>
                </w:tc>
                <w:tc>
                  <w:tcPr>
                    <w:tcW w:w="2126" w:type="dxa"/>
                    <w:tcBorders>
                      <w:top w:val="nil"/>
                      <w:left w:val="nil"/>
                      <w:bottom w:val="single" w:sz="4" w:space="0" w:color="auto"/>
                      <w:right w:val="single" w:sz="4" w:space="0" w:color="auto"/>
                    </w:tcBorders>
                    <w:shd w:val="clear" w:color="auto" w:fill="auto"/>
                    <w:vAlign w:val="center"/>
                    <w:hideMark/>
                  </w:tcPr>
                  <w:p w:rsidR="00EC3EAE" w:rsidRPr="0057222A" w:rsidRDefault="00EC3EAE" w:rsidP="007A3719">
                    <w:pPr>
                      <w:jc w:val="right"/>
                      <w:rPr>
                        <w:sz w:val="18"/>
                        <w:szCs w:val="18"/>
                      </w:rPr>
                    </w:pPr>
                    <w:r w:rsidRPr="0057222A">
                      <w:rPr>
                        <w:rFonts w:hint="eastAsia"/>
                        <w:sz w:val="18"/>
                        <w:szCs w:val="18"/>
                      </w:rPr>
                      <w:t>-1,710.47</w:t>
                    </w:r>
                  </w:p>
                </w:tc>
              </w:tr>
            </w:tbl>
            <w:p w:rsidR="00167101" w:rsidRDefault="00F90A5B"/>
          </w:sdtContent>
        </w:sdt>
      </w:sdtContent>
    </w:sdt>
    <w:p w:rsidR="00167101" w:rsidRDefault="00167101"/>
    <w:sdt>
      <w:sdtPr>
        <w:rPr>
          <w:rFonts w:ascii="宋体" w:hAnsi="宋体" w:cs="宋体"/>
          <w:b w:val="0"/>
          <w:bCs w:val="0"/>
          <w:kern w:val="0"/>
          <w:szCs w:val="24"/>
        </w:rPr>
        <w:alias w:val="模块:公司控制的结构化主体情况"/>
        <w:tag w:val="_SEC_1ac5f271c9c14f569093b3be96ecc8d2"/>
        <w:id w:val="780064270"/>
        <w:lock w:val="sdtLocked"/>
        <w:placeholder>
          <w:docPart w:val="GBC22222222222222222222222222222"/>
        </w:placeholder>
      </w:sdtPr>
      <w:sdtContent>
        <w:p w:rsidR="00167101" w:rsidRDefault="00B80B16">
          <w:pPr>
            <w:pStyle w:val="3"/>
            <w:numPr>
              <w:ilvl w:val="0"/>
              <w:numId w:val="9"/>
            </w:numPr>
          </w:pPr>
          <w:r>
            <w:t>公司控制的结构化主体情况</w:t>
          </w:r>
        </w:p>
        <w:sdt>
          <w:sdtPr>
            <w:rPr>
              <w:rFonts w:hint="eastAsia"/>
            </w:rPr>
            <w:alias w:val="是否适用：公司控制的结构化主体情况[双击切换]"/>
            <w:tag w:val="_GBC_6dee8f13bc9a4596ad3e5af6f90f0b8b"/>
            <w:id w:val="1110083864"/>
            <w:lock w:val="sdtContentLocked"/>
            <w:placeholder>
              <w:docPart w:val="GBC22222222222222222222222222222"/>
            </w:placeholder>
          </w:sdtPr>
          <w:sdtContent>
            <w:p w:rsidR="00167101" w:rsidRDefault="00F90A5B" w:rsidP="0077195C">
              <w:r>
                <w:fldChar w:fldCharType="begin"/>
              </w:r>
              <w:r w:rsidR="0077195C">
                <w:instrText>MACROBUTTON  SnrToggleCheckbox □适用</w:instrText>
              </w:r>
              <w:r>
                <w:fldChar w:fldCharType="end"/>
              </w:r>
              <w:r>
                <w:fldChar w:fldCharType="begin"/>
              </w:r>
              <w:r w:rsidR="0077195C">
                <w:instrText xml:space="preserve"> MACROBUTTON  SnrToggleCheckbox √不适用 </w:instrText>
              </w:r>
              <w:r>
                <w:fldChar w:fldCharType="end"/>
              </w:r>
            </w:p>
          </w:sdtContent>
        </w:sdt>
      </w:sdtContent>
    </w:sdt>
    <w:p w:rsidR="00167101" w:rsidRDefault="00167101"/>
    <w:p w:rsidR="00167101" w:rsidRPr="0077195C" w:rsidRDefault="00B80B16">
      <w:pPr>
        <w:pStyle w:val="2"/>
        <w:numPr>
          <w:ilvl w:val="0"/>
          <w:numId w:val="19"/>
        </w:numPr>
        <w:spacing w:line="360" w:lineRule="auto"/>
      </w:pPr>
      <w:r w:rsidRPr="0077195C">
        <w:rPr>
          <w:rFonts w:hint="eastAsia"/>
        </w:rPr>
        <w:lastRenderedPageBreak/>
        <w:t>其他披露事项</w:t>
      </w:r>
    </w:p>
    <w:sdt>
      <w:sdtPr>
        <w:rPr>
          <w:rFonts w:ascii="宋体" w:hAnsi="宋体" w:cs="宋体"/>
          <w:b w:val="0"/>
          <w:bCs w:val="0"/>
          <w:kern w:val="0"/>
          <w:szCs w:val="24"/>
        </w:rPr>
        <w:alias w:val="模块:预测年初至下一报告期期末的累计净利润可能为亏损或者与上年同期相比发生大幅度变动的警示及说明"/>
        <w:tag w:val="_SEC_69129d38b7d94d03aaf945ee5c158c25"/>
        <w:id w:val="16822660"/>
        <w:lock w:val="sdtLocked"/>
        <w:placeholder>
          <w:docPart w:val="GBC22222222222222222222222222222"/>
        </w:placeholder>
      </w:sdtPr>
      <w:sdtContent>
        <w:p w:rsidR="00167101" w:rsidRPr="0077195C" w:rsidRDefault="00B80B16">
          <w:pPr>
            <w:pStyle w:val="3"/>
            <w:numPr>
              <w:ilvl w:val="0"/>
              <w:numId w:val="103"/>
            </w:numPr>
          </w:pPr>
          <w:r w:rsidRPr="0077195C">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双击切换]"/>
            <w:tag w:val="_GBC_960ddb23677d458dac0c0bec3fbd79cd"/>
            <w:id w:val="2031370157"/>
            <w:lock w:val="sdtContentLocked"/>
            <w:placeholder>
              <w:docPart w:val="GBC22222222222222222222222222222"/>
            </w:placeholder>
          </w:sdtPr>
          <w:sdtContent>
            <w:p w:rsidR="00167101" w:rsidRDefault="00F90A5B" w:rsidP="0077195C">
              <w:r>
                <w:fldChar w:fldCharType="begin"/>
              </w:r>
              <w:r w:rsidR="0077195C">
                <w:instrText xml:space="preserve"> MACROBUTTON  SnrToggleCheckbox □适用 </w:instrText>
              </w:r>
              <w:r>
                <w:fldChar w:fldCharType="end"/>
              </w:r>
              <w:r>
                <w:fldChar w:fldCharType="begin"/>
              </w:r>
              <w:r w:rsidR="0077195C">
                <w:instrText xml:space="preserve"> MACROBUTTON  SnrToggleCheckbox √不适用 </w:instrText>
              </w:r>
              <w:r>
                <w:fldChar w:fldCharType="end"/>
              </w:r>
            </w:p>
          </w:sdtContent>
        </w:sdt>
        <w:p w:rsidR="00167101" w:rsidRDefault="00F90A5B"/>
      </w:sdtContent>
    </w:sdt>
    <w:sdt>
      <w:sdtPr>
        <w:rPr>
          <w:rFonts w:ascii="宋体" w:hAnsi="宋体" w:cs="宋体"/>
          <w:b w:val="0"/>
          <w:bCs w:val="0"/>
          <w:kern w:val="0"/>
          <w:szCs w:val="24"/>
        </w:rPr>
        <w:alias w:val="模块:可能面对的风险"/>
        <w:tag w:val="_SEC_81e2de17d1214ba3b0e3ff89b6c2b65d"/>
        <w:id w:val="698202079"/>
        <w:lock w:val="sdtLocked"/>
        <w:placeholder>
          <w:docPart w:val="GBC22222222222222222222222222222"/>
        </w:placeholder>
      </w:sdtPr>
      <w:sdtEndPr>
        <w:rPr>
          <w:rFonts w:hint="eastAsia"/>
        </w:rPr>
      </w:sdtEndPr>
      <w:sdtContent>
        <w:p w:rsidR="00167101" w:rsidRDefault="00B80B16">
          <w:pPr>
            <w:pStyle w:val="3"/>
            <w:numPr>
              <w:ilvl w:val="0"/>
              <w:numId w:val="103"/>
            </w:numPr>
          </w:pPr>
          <w:r>
            <w:t>可能面对的风险</w:t>
          </w:r>
        </w:p>
        <w:sdt>
          <w:sdtPr>
            <w:rPr>
              <w:rFonts w:hint="eastAsia"/>
            </w:rPr>
            <w:alias w:val="是否适用：可能面对的风险[双击切换]"/>
            <w:tag w:val="_GBC_2a971d8ab5884d3eb5547ede4e1e17c9"/>
            <w:id w:val="1379438278"/>
            <w:lock w:val="sdtContentLocked"/>
            <w:placeholder>
              <w:docPart w:val="GBC22222222222222222222222222222"/>
            </w:placeholder>
          </w:sdtPr>
          <w:sdtContent>
            <w:p w:rsidR="00167101" w:rsidRDefault="00F90A5B">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
          <w:sdtPr>
            <w:rPr>
              <w:rFonts w:hint="eastAsia"/>
            </w:rPr>
            <w:alias w:val="公司可能面对的风险"/>
            <w:tag w:val="_GBC_6e03b01ba4f1453dbc563404b41bfdbc"/>
            <w:id w:val="-1920633513"/>
            <w:lock w:val="sdtLocked"/>
            <w:placeholder>
              <w:docPart w:val="GBC22222222222222222222222222222"/>
            </w:placeholder>
          </w:sdtPr>
          <w:sdtContent>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1.政策风险</w:t>
              </w:r>
            </w:p>
            <w:p w:rsidR="00B80B16" w:rsidRPr="00754794" w:rsidRDefault="00001688" w:rsidP="00B80B16">
              <w:pPr>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目前</w:t>
              </w:r>
              <w:r w:rsidR="00B80B16" w:rsidRPr="00754794">
                <w:rPr>
                  <w:rFonts w:asciiTheme="minorEastAsia" w:eastAsiaTheme="minorEastAsia" w:hAnsiTheme="minorEastAsia" w:hint="eastAsia"/>
                  <w:szCs w:val="21"/>
                </w:rPr>
                <w:t>世界经济充满不确定性，新兴经济体国家大都出现增长乏力的情况，世界经济增长面临更多挑战。国内经济转型、化解过剩产能、供给侧改革等改革举措处在关键时期，经济下行风险仍然存在，我国航天产业发展受制于国家财政经费支出，如果宏观经济产生向下波动风险，可能会影响到财政预算支出的增长，此外，军工装备采购改革，也将</w:t>
              </w:r>
              <w:r w:rsidR="006B62A5">
                <w:rPr>
                  <w:rFonts w:asciiTheme="minorEastAsia" w:eastAsiaTheme="minorEastAsia" w:hAnsiTheme="minorEastAsia" w:hint="eastAsia"/>
                  <w:szCs w:val="21"/>
                </w:rPr>
                <w:t>加大</w:t>
              </w:r>
              <w:r w:rsidR="00B80B16" w:rsidRPr="00754794">
                <w:rPr>
                  <w:rFonts w:asciiTheme="minorEastAsia" w:eastAsiaTheme="minorEastAsia" w:hAnsiTheme="minorEastAsia" w:hint="eastAsia"/>
                  <w:szCs w:val="21"/>
                </w:rPr>
                <w:t>市场竞争。一旦受宏观经济调整影响出现国家对航天产业投入增长放缓，和军工装备采购市场进一步放开，则会直接影响到公司军品业务的产销规模。为此，公司将紧跟国防政策调整步伐，合理安排生产经营计划，做好相关科研与销售工作，同时将加强技术创新，大力提升公司研发生产能力，在促进军用产业稳步增长的同时，深入开拓民品市场，不断提升公司综合竞争力。</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2.市场风险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随着军队改革深入推进，武器装备采购政策调整，武器装备科研生产许可范围进一步放宽，军工行业市场竞争将更加激烈，公司部分基础配套产业的武器装备许可保护将会被削弱，航天军品市场将由封闭走向开放。在航天配套和武器装备领域，军工配套企业之间同业竞争加剧，分系统单机、重要配套件市场竞争将进一步加剧；如果公司无法快速适应行业发展趋势和瞬息万变的市场环境，有效提升自身竞争实力和市场营销能力，则可能出现订单减少、售价下降的情形，进而面临市场份额下降、盈利能力减弱的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3.技术和产品风险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公司</w:t>
              </w:r>
              <w:r w:rsidR="00001688">
                <w:rPr>
                  <w:rFonts w:asciiTheme="minorEastAsia" w:eastAsiaTheme="minorEastAsia" w:hAnsiTheme="minorEastAsia" w:hint="eastAsia"/>
                  <w:szCs w:val="21"/>
                </w:rPr>
                <w:t>产业</w:t>
              </w:r>
              <w:r w:rsidRPr="00754794">
                <w:rPr>
                  <w:rFonts w:asciiTheme="minorEastAsia" w:eastAsiaTheme="minorEastAsia" w:hAnsiTheme="minorEastAsia" w:hint="eastAsia"/>
                  <w:szCs w:val="21"/>
                </w:rPr>
                <w:t>处于高投入高科技行业，技术和产品在更新与升级速度很快，公司需要抓紧研发相关技术和产品，紧跟行业技术发展，以保持核心技术的领先优势，保持市场竞争能力和盈利能力。如专业无线通信行业，随着专业无线通信行业从模拟向数字的转型，需求从语音向多媒体的扩展，行业的竞争格局也在逐渐发生变化，竞争格局及竞争力度的快速变化将带来一定风险。军用通信产品从预先研究、立项研制、到样机研制、最终得到客户认可并规模化生产销售，往往需要几年时间，而且可能会面临着产品开发失败的风险。因此，军用通信领域，新产品在一定程度上存在开发周期长、难度大、难以实现规模化生产的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4.产品质量风险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航天产品本身技术复杂，对精确性和可靠性方面要求高，且随着世界科技整体水平的进步，对航天配套和武器装备产品性能和质量要求呈现不断提升的趋势，受我国基础工业水平等多方面因素的影响导致产品质量风险增大。如果公司的航天产品不能满足用户对产品的质量要求，将会在经济上和政治上对公司带来巨大的影响。此外，公司智能终端产品属于大规模制造，在产品实现过程中，如果不能在设计、生产、制造等环节把好关，则面临着较大的退货风险。</w:t>
              </w:r>
            </w:p>
            <w:p w:rsidR="00B80B16" w:rsidRPr="00754794" w:rsidRDefault="00B80B16" w:rsidP="00B80B16">
              <w:pPr>
                <w:ind w:firstLineChars="200" w:firstLine="420"/>
                <w:rPr>
                  <w:rFonts w:asciiTheme="minorEastAsia" w:eastAsiaTheme="minorEastAsia" w:hAnsiTheme="minorEastAsia"/>
                  <w:szCs w:val="21"/>
                </w:rPr>
              </w:pPr>
              <w:r w:rsidRPr="00754794">
                <w:rPr>
                  <w:rFonts w:asciiTheme="minorEastAsia" w:eastAsiaTheme="minorEastAsia" w:hAnsiTheme="minorEastAsia" w:hint="eastAsia"/>
                  <w:szCs w:val="21"/>
                </w:rPr>
                <w:t>5.规模扩张带来的管理风险</w:t>
              </w:r>
            </w:p>
            <w:p w:rsidR="00167101" w:rsidRDefault="00B80B16" w:rsidP="00001688">
              <w:pPr>
                <w:ind w:firstLineChars="200" w:firstLine="420"/>
              </w:pPr>
              <w:r w:rsidRPr="00754794">
                <w:rPr>
                  <w:rFonts w:asciiTheme="minorEastAsia" w:eastAsiaTheme="minorEastAsia" w:hAnsiTheme="minorEastAsia" w:hint="eastAsia"/>
                  <w:szCs w:val="21"/>
                </w:rPr>
                <w:t>公司处于高</w:t>
              </w:r>
              <w:r w:rsidR="00001688">
                <w:rPr>
                  <w:rFonts w:asciiTheme="minorEastAsia" w:eastAsiaTheme="minorEastAsia" w:hAnsiTheme="minorEastAsia" w:hint="eastAsia"/>
                  <w:szCs w:val="21"/>
                </w:rPr>
                <w:t>速发展阶段，但近年来也出现了贸易业务风险，给公司带来一定的损失。此外公司并购</w:t>
              </w:r>
              <w:r w:rsidRPr="00754794">
                <w:rPr>
                  <w:rFonts w:asciiTheme="minorEastAsia" w:eastAsiaTheme="minorEastAsia" w:hAnsiTheme="minorEastAsia" w:hint="eastAsia"/>
                  <w:szCs w:val="21"/>
                </w:rPr>
                <w:t>智慧海派</w:t>
              </w:r>
              <w:r w:rsidR="00001688">
                <w:rPr>
                  <w:rFonts w:asciiTheme="minorEastAsia" w:eastAsiaTheme="minorEastAsia" w:hAnsiTheme="minorEastAsia" w:hint="eastAsia"/>
                  <w:szCs w:val="21"/>
                </w:rPr>
                <w:t>以后</w:t>
              </w:r>
              <w:r w:rsidRPr="00754794">
                <w:rPr>
                  <w:rFonts w:asciiTheme="minorEastAsia" w:eastAsiaTheme="minorEastAsia" w:hAnsiTheme="minorEastAsia" w:hint="eastAsia"/>
                  <w:szCs w:val="21"/>
                </w:rPr>
                <w:t>，公司的资产规模及销售规模也得以迅速扩大，智慧海派带来的全新业务领域和快速灵活的民企运作模式，都将为公司的管理带来了新的挑战。若公司在高速发展过程中，不能妥善、有效地解决高速发展带来的管理风险，不断加强贸易风险的控制，顺利推进新并购企业的文化融合、管理融合，将对将对公司生产经营造成不利影响。</w:t>
              </w:r>
            </w:p>
          </w:sdtContent>
        </w:sdt>
      </w:sdtContent>
    </w:sdt>
    <w:p w:rsidR="00167101" w:rsidRDefault="00167101"/>
    <w:sdt>
      <w:sdtPr>
        <w:rPr>
          <w:rFonts w:ascii="宋体" w:hAnsi="宋体" w:cs="宋体"/>
          <w:b w:val="0"/>
          <w:bCs w:val="0"/>
          <w:kern w:val="0"/>
          <w:szCs w:val="24"/>
        </w:rPr>
        <w:alias w:val="模块:其他披露事项"/>
        <w:tag w:val="_SEC_2d00d0d8a1b7409b884a0beb6a447e0d"/>
        <w:id w:val="-451022048"/>
        <w:lock w:val="sdtLocked"/>
        <w:placeholder>
          <w:docPart w:val="GBC22222222222222222222222222222"/>
        </w:placeholder>
      </w:sdtPr>
      <w:sdtContent>
        <w:p w:rsidR="00167101" w:rsidRDefault="00B80B16">
          <w:pPr>
            <w:pStyle w:val="3"/>
            <w:numPr>
              <w:ilvl w:val="0"/>
              <w:numId w:val="103"/>
            </w:numPr>
          </w:pPr>
          <w:r>
            <w:t>其他披露事项</w:t>
          </w:r>
        </w:p>
        <w:sdt>
          <w:sdtPr>
            <w:rPr>
              <w:rFonts w:hint="eastAsia"/>
            </w:rPr>
            <w:alias w:val="是否适用：董事会其他需要披露的事项[双击切换]"/>
            <w:tag w:val="_GBC_4bd5ba6bf4044aee9ecd40a0c2fc29bf"/>
            <w:id w:val="-2024073587"/>
            <w:lock w:val="sdtLocked"/>
            <w:placeholder>
              <w:docPart w:val="GBC22222222222222222222222222222"/>
            </w:placeholder>
          </w:sdtPr>
          <w:sdtContent>
            <w:p w:rsidR="00167101" w:rsidRDefault="00F90A5B">
              <w:r>
                <w:fldChar w:fldCharType="begin"/>
              </w:r>
              <w:r w:rsidR="00001688">
                <w:instrText>MACROBUTTON  SnrToggleCheckbox □适用</w:instrText>
              </w:r>
              <w:r>
                <w:fldChar w:fldCharType="end"/>
              </w:r>
              <w:r>
                <w:fldChar w:fldCharType="begin"/>
              </w:r>
              <w:r w:rsidR="00001688">
                <w:instrText xml:space="preserve"> MACROBUTTON  SnrToggleCheckbox √不适用 </w:instrText>
              </w:r>
              <w:r>
                <w:fldChar w:fldCharType="end"/>
              </w:r>
            </w:p>
          </w:sdtContent>
        </w:sdt>
      </w:sdtContent>
    </w:sdt>
    <w:bookmarkEnd w:id="21"/>
    <w:bookmarkEnd w:id="22"/>
    <w:p w:rsidR="00167101" w:rsidRDefault="00167101"/>
    <w:p w:rsidR="00167101" w:rsidRDefault="00B80B16">
      <w:pPr>
        <w:pStyle w:val="10"/>
        <w:numPr>
          <w:ilvl w:val="0"/>
          <w:numId w:val="3"/>
        </w:numPr>
      </w:pPr>
      <w:bookmarkStart w:id="23" w:name="_Toc484510568"/>
      <w:r>
        <w:lastRenderedPageBreak/>
        <w:t>重要事项</w:t>
      </w:r>
      <w:bookmarkEnd w:id="23"/>
    </w:p>
    <w:sdt>
      <w:sdtPr>
        <w:rPr>
          <w:rFonts w:ascii="宋体" w:hAnsi="宋体" w:cs="宋体"/>
          <w:b w:val="0"/>
          <w:bCs w:val="0"/>
          <w:kern w:val="0"/>
          <w:szCs w:val="24"/>
        </w:rPr>
        <w:alias w:val="模块:股东大会情况简介"/>
        <w:tag w:val="_SEC_3ae22d0bfcd94a15aff38fa624550b48"/>
        <w:id w:val="730190159"/>
        <w:lock w:val="sdtLocked"/>
        <w:placeholder>
          <w:docPart w:val="GBC22222222222222222222222222222"/>
        </w:placeholder>
      </w:sdtPr>
      <w:sdtEndPr>
        <w:rPr>
          <w:rFonts w:hint="eastAsia"/>
        </w:rPr>
      </w:sdtEndPr>
      <w:sdtContent>
        <w:p w:rsidR="00167101" w:rsidRDefault="00B80B16">
          <w:pPr>
            <w:pStyle w:val="2"/>
            <w:numPr>
              <w:ilvl w:val="0"/>
              <w:numId w:val="108"/>
            </w:numPr>
            <w:spacing w:line="360" w:lineRule="auto"/>
          </w:pPr>
          <w:r>
            <w:t>股东大会情况简介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2165"/>
            <w:gridCol w:w="2407"/>
            <w:gridCol w:w="2166"/>
          </w:tblGrid>
          <w:tr w:rsidR="00001688" w:rsidTr="00B84198">
            <w:trPr>
              <w:trHeight w:val="165"/>
            </w:trPr>
            <w:tc>
              <w:tcPr>
                <w:tcW w:w="1277" w:type="pct"/>
                <w:vAlign w:val="center"/>
              </w:tcPr>
              <w:p w:rsidR="00001688" w:rsidRDefault="00001688" w:rsidP="00B84198">
                <w:pPr>
                  <w:jc w:val="center"/>
                  <w:rPr>
                    <w:szCs w:val="21"/>
                  </w:rPr>
                </w:pPr>
                <w:r>
                  <w:rPr>
                    <w:szCs w:val="21"/>
                  </w:rPr>
                  <w:t>会议届次</w:t>
                </w:r>
              </w:p>
            </w:tc>
            <w:tc>
              <w:tcPr>
                <w:tcW w:w="1196" w:type="pct"/>
                <w:vAlign w:val="center"/>
              </w:tcPr>
              <w:p w:rsidR="00001688" w:rsidRDefault="00001688" w:rsidP="00B84198">
                <w:pPr>
                  <w:jc w:val="center"/>
                  <w:rPr>
                    <w:szCs w:val="21"/>
                  </w:rPr>
                </w:pPr>
                <w:r>
                  <w:rPr>
                    <w:szCs w:val="21"/>
                  </w:rPr>
                  <w:t>召开日期</w:t>
                </w:r>
              </w:p>
            </w:tc>
            <w:tc>
              <w:tcPr>
                <w:tcW w:w="1330" w:type="pct"/>
                <w:vAlign w:val="center"/>
              </w:tcPr>
              <w:p w:rsidR="00001688" w:rsidRDefault="00001688" w:rsidP="00B84198">
                <w:pPr>
                  <w:jc w:val="center"/>
                  <w:rPr>
                    <w:szCs w:val="21"/>
                  </w:rPr>
                </w:pPr>
                <w:r>
                  <w:rPr>
                    <w:szCs w:val="21"/>
                  </w:rPr>
                  <w:t>决议刊登的指定网站的查询索引</w:t>
                </w:r>
              </w:p>
            </w:tc>
            <w:tc>
              <w:tcPr>
                <w:tcW w:w="1197" w:type="pct"/>
                <w:vAlign w:val="center"/>
              </w:tcPr>
              <w:p w:rsidR="00001688" w:rsidRDefault="00001688" w:rsidP="00B84198">
                <w:pPr>
                  <w:jc w:val="center"/>
                  <w:rPr>
                    <w:szCs w:val="21"/>
                  </w:rPr>
                </w:pPr>
                <w:r>
                  <w:rPr>
                    <w:szCs w:val="21"/>
                  </w:rPr>
                  <w:t>决议刊登的披露日期</w:t>
                </w:r>
              </w:p>
            </w:tc>
          </w:tr>
          <w:sdt>
            <w:sdtPr>
              <w:rPr>
                <w:rFonts w:hint="eastAsia"/>
                <w:szCs w:val="21"/>
              </w:rPr>
              <w:alias w:val="股东大会情况"/>
              <w:tag w:val="_TUP_23eb487759fc41b6a2a06b40dd3fe0d9"/>
              <w:id w:val="2818748"/>
              <w:lock w:val="sdtLocked"/>
            </w:sdtPr>
            <w:sdtEndPr>
              <w:rPr>
                <w:color w:val="333399"/>
              </w:rPr>
            </w:sdtEndPr>
            <w:sdtContent>
              <w:tr w:rsidR="00001688" w:rsidTr="00B84198">
                <w:trPr>
                  <w:trHeight w:val="195"/>
                </w:trPr>
                <w:tc>
                  <w:tcPr>
                    <w:tcW w:w="1277" w:type="pct"/>
                  </w:tcPr>
                  <w:p w:rsidR="00001688" w:rsidRDefault="00F90A5B" w:rsidP="00B84198">
                    <w:pPr>
                      <w:rPr>
                        <w:szCs w:val="21"/>
                      </w:rPr>
                    </w:pPr>
                    <w:sdt>
                      <w:sdtPr>
                        <w:rPr>
                          <w:rFonts w:hint="eastAsia"/>
                          <w:szCs w:val="21"/>
                        </w:rPr>
                        <w:alias w:val="股东大会届次"/>
                        <w:tag w:val="_GBC_6bc4a484fcfc4c8f80baa59de8a4270a"/>
                        <w:id w:val="2818744"/>
                        <w:lock w:val="sdtLocked"/>
                      </w:sdtPr>
                      <w:sdtContent>
                        <w:r w:rsidR="00001688">
                          <w:rPr>
                            <w:rFonts w:hint="eastAsia"/>
                            <w:szCs w:val="21"/>
                          </w:rPr>
                          <w:t>2017年第一次临时</w:t>
                        </w:r>
                      </w:sdtContent>
                    </w:sdt>
                    <w:r w:rsidR="00001688">
                      <w:rPr>
                        <w:rFonts w:hint="eastAsia"/>
                        <w:szCs w:val="21"/>
                      </w:rPr>
                      <w:t>股东大会</w:t>
                    </w:r>
                  </w:p>
                </w:tc>
                <w:sdt>
                  <w:sdtPr>
                    <w:rPr>
                      <w:szCs w:val="21"/>
                    </w:rPr>
                    <w:alias w:val="股东大会召开日期"/>
                    <w:tag w:val="_GBC_2566bd9b889e42218b24ce9747441ec3"/>
                    <w:id w:val="2818745"/>
                    <w:lock w:val="sdtLocked"/>
                  </w:sdtPr>
                  <w:sdtContent>
                    <w:tc>
                      <w:tcPr>
                        <w:tcW w:w="1196" w:type="pct"/>
                      </w:tcPr>
                      <w:p w:rsidR="00001688" w:rsidRDefault="00001688" w:rsidP="00001688">
                        <w:pPr>
                          <w:rPr>
                            <w:szCs w:val="21"/>
                          </w:rPr>
                        </w:pPr>
                        <w:r>
                          <w:rPr>
                            <w:szCs w:val="21"/>
                          </w:rPr>
                          <w:t>201</w:t>
                        </w:r>
                        <w:r>
                          <w:rPr>
                            <w:rFonts w:hint="eastAsia"/>
                            <w:szCs w:val="21"/>
                          </w:rPr>
                          <w:t>7</w:t>
                        </w:r>
                        <w:r>
                          <w:rPr>
                            <w:szCs w:val="21"/>
                          </w:rPr>
                          <w:t>-0</w:t>
                        </w:r>
                        <w:r>
                          <w:rPr>
                            <w:rFonts w:hint="eastAsia"/>
                            <w:szCs w:val="21"/>
                          </w:rPr>
                          <w:t>1</w:t>
                        </w:r>
                        <w:r>
                          <w:rPr>
                            <w:szCs w:val="21"/>
                          </w:rPr>
                          <w:t>-</w:t>
                        </w:r>
                        <w:r>
                          <w:rPr>
                            <w:rFonts w:hint="eastAsia"/>
                            <w:szCs w:val="21"/>
                          </w:rPr>
                          <w:t>10</w:t>
                        </w:r>
                      </w:p>
                    </w:tc>
                  </w:sdtContent>
                </w:sdt>
                <w:sdt>
                  <w:sdtPr>
                    <w:rPr>
                      <w:szCs w:val="21"/>
                    </w:rPr>
                    <w:alias w:val="股东大会决议刊登的指定网站的查询索引"/>
                    <w:tag w:val="_GBC_90d7a06e403b46a796247e2dc340a1b2"/>
                    <w:id w:val="2818746"/>
                    <w:lock w:val="sdtLocked"/>
                  </w:sdtPr>
                  <w:sdtContent>
                    <w:tc>
                      <w:tcPr>
                        <w:tcW w:w="1330" w:type="pct"/>
                      </w:tcPr>
                      <w:p w:rsidR="00001688" w:rsidRDefault="00001688" w:rsidP="00B84198">
                        <w:pPr>
                          <w:rPr>
                            <w:szCs w:val="21"/>
                          </w:rPr>
                        </w:pPr>
                        <w:r>
                          <w:rPr>
                            <w:szCs w:val="21"/>
                          </w:rPr>
                          <w:t>上海证券交易所网站www.sse.com.cn</w:t>
                        </w:r>
                      </w:p>
                    </w:tc>
                  </w:sdtContent>
                </w:sdt>
                <w:sdt>
                  <w:sdtPr>
                    <w:rPr>
                      <w:szCs w:val="21"/>
                    </w:rPr>
                    <w:alias w:val="股东大会决议刊登的信息披露日期"/>
                    <w:tag w:val="_GBC_ce6d4d63473b42f886e5789f3bc479a8"/>
                    <w:id w:val="2818747"/>
                    <w:lock w:val="sdtLocked"/>
                  </w:sdtPr>
                  <w:sdtContent>
                    <w:tc>
                      <w:tcPr>
                        <w:tcW w:w="1197" w:type="pct"/>
                      </w:tcPr>
                      <w:p w:rsidR="00001688" w:rsidRDefault="00001688" w:rsidP="00001688">
                        <w:pPr>
                          <w:rPr>
                            <w:szCs w:val="21"/>
                          </w:rPr>
                        </w:pPr>
                        <w:r>
                          <w:rPr>
                            <w:szCs w:val="21"/>
                          </w:rPr>
                          <w:t>20</w:t>
                        </w:r>
                        <w:r>
                          <w:rPr>
                            <w:rFonts w:hint="eastAsia"/>
                            <w:szCs w:val="21"/>
                          </w:rPr>
                          <w:t>17</w:t>
                        </w:r>
                        <w:r>
                          <w:rPr>
                            <w:szCs w:val="21"/>
                          </w:rPr>
                          <w:t>-0</w:t>
                        </w:r>
                        <w:r>
                          <w:rPr>
                            <w:rFonts w:hint="eastAsia"/>
                            <w:szCs w:val="21"/>
                          </w:rPr>
                          <w:t>1</w:t>
                        </w:r>
                        <w:r>
                          <w:rPr>
                            <w:szCs w:val="21"/>
                          </w:rPr>
                          <w:t>-</w:t>
                        </w:r>
                        <w:r>
                          <w:rPr>
                            <w:rFonts w:hint="eastAsia"/>
                            <w:szCs w:val="21"/>
                          </w:rPr>
                          <w:t>1</w:t>
                        </w:r>
                        <w:r>
                          <w:rPr>
                            <w:szCs w:val="21"/>
                          </w:rPr>
                          <w:t>1</w:t>
                        </w:r>
                      </w:p>
                    </w:tc>
                  </w:sdtContent>
                </w:sdt>
              </w:tr>
            </w:sdtContent>
          </w:sdt>
          <w:sdt>
            <w:sdtPr>
              <w:rPr>
                <w:rFonts w:hint="eastAsia"/>
                <w:szCs w:val="21"/>
              </w:rPr>
              <w:alias w:val="股东大会情况"/>
              <w:tag w:val="_TUP_23eb487759fc41b6a2a06b40dd3fe0d9"/>
              <w:id w:val="2818753"/>
              <w:lock w:val="sdtLocked"/>
            </w:sdtPr>
            <w:sdtEndPr>
              <w:rPr>
                <w:color w:val="333399"/>
              </w:rPr>
            </w:sdtEndPr>
            <w:sdtContent>
              <w:tr w:rsidR="00001688" w:rsidTr="00B84198">
                <w:trPr>
                  <w:trHeight w:val="195"/>
                </w:trPr>
                <w:sdt>
                  <w:sdtPr>
                    <w:rPr>
                      <w:rFonts w:hint="eastAsia"/>
                      <w:szCs w:val="21"/>
                    </w:rPr>
                    <w:alias w:val="股东大会届次"/>
                    <w:tag w:val="_GBC_6bc4a484fcfc4c8f80baa59de8a4270a"/>
                    <w:id w:val="2818749"/>
                    <w:lock w:val="sdtLocked"/>
                  </w:sdtPr>
                  <w:sdtContent>
                    <w:tc>
                      <w:tcPr>
                        <w:tcW w:w="1277" w:type="pct"/>
                      </w:tcPr>
                      <w:p w:rsidR="00001688" w:rsidRDefault="00001688" w:rsidP="00001688">
                        <w:pPr>
                          <w:rPr>
                            <w:szCs w:val="21"/>
                          </w:rPr>
                        </w:pPr>
                        <w:r>
                          <w:rPr>
                            <w:rFonts w:hint="eastAsia"/>
                            <w:szCs w:val="21"/>
                          </w:rPr>
                          <w:t>2016年年度股东大会</w:t>
                        </w:r>
                      </w:p>
                    </w:tc>
                  </w:sdtContent>
                </w:sdt>
                <w:tc>
                  <w:tcPr>
                    <w:tcW w:w="1196" w:type="pct"/>
                  </w:tcPr>
                  <w:p w:rsidR="00001688" w:rsidRDefault="00F90A5B" w:rsidP="00001688">
                    <w:pPr>
                      <w:rPr>
                        <w:szCs w:val="21"/>
                      </w:rPr>
                    </w:pPr>
                    <w:sdt>
                      <w:sdtPr>
                        <w:rPr>
                          <w:szCs w:val="21"/>
                        </w:rPr>
                        <w:alias w:val="股东大会召开日期"/>
                        <w:tag w:val="_GBC_2566bd9b889e42218b24ce9747441ec3"/>
                        <w:id w:val="2818750"/>
                        <w:lock w:val="sdtLocked"/>
                      </w:sdtPr>
                      <w:sdtContent>
                        <w:r w:rsidR="00001688">
                          <w:rPr>
                            <w:szCs w:val="21"/>
                          </w:rPr>
                          <w:t>201</w:t>
                        </w:r>
                        <w:r w:rsidR="00001688">
                          <w:rPr>
                            <w:rFonts w:hint="eastAsia"/>
                            <w:szCs w:val="21"/>
                          </w:rPr>
                          <w:t>7</w:t>
                        </w:r>
                        <w:r w:rsidR="00001688">
                          <w:rPr>
                            <w:szCs w:val="21"/>
                          </w:rPr>
                          <w:t>-</w:t>
                        </w:r>
                        <w:r w:rsidR="00001688">
                          <w:rPr>
                            <w:rFonts w:hint="eastAsia"/>
                            <w:szCs w:val="21"/>
                          </w:rPr>
                          <w:t>06</w:t>
                        </w:r>
                        <w:r w:rsidR="00001688">
                          <w:rPr>
                            <w:szCs w:val="21"/>
                          </w:rPr>
                          <w:t>-1</w:t>
                        </w:r>
                        <w:r w:rsidR="00001688">
                          <w:rPr>
                            <w:rFonts w:hint="eastAsia"/>
                            <w:szCs w:val="21"/>
                          </w:rPr>
                          <w:t>6</w:t>
                        </w:r>
                      </w:sdtContent>
                    </w:sdt>
                  </w:p>
                </w:tc>
                <w:sdt>
                  <w:sdtPr>
                    <w:rPr>
                      <w:szCs w:val="21"/>
                    </w:rPr>
                    <w:alias w:val="股东大会决议刊登的指定网站的查询索引"/>
                    <w:tag w:val="_GBC_90d7a06e403b46a796247e2dc340a1b2"/>
                    <w:id w:val="2818751"/>
                    <w:lock w:val="sdtLocked"/>
                  </w:sdtPr>
                  <w:sdtContent>
                    <w:tc>
                      <w:tcPr>
                        <w:tcW w:w="1330" w:type="pct"/>
                      </w:tcPr>
                      <w:p w:rsidR="00001688" w:rsidRDefault="00001688" w:rsidP="00B84198">
                        <w:pPr>
                          <w:rPr>
                            <w:szCs w:val="21"/>
                          </w:rPr>
                        </w:pPr>
                        <w:r>
                          <w:rPr>
                            <w:szCs w:val="21"/>
                          </w:rPr>
                          <w:t>上海证券交易所网站www.sse.com.cn</w:t>
                        </w:r>
                      </w:p>
                    </w:tc>
                  </w:sdtContent>
                </w:sdt>
                <w:sdt>
                  <w:sdtPr>
                    <w:rPr>
                      <w:szCs w:val="21"/>
                    </w:rPr>
                    <w:alias w:val="股东大会决议刊登的信息披露日期"/>
                    <w:tag w:val="_GBC_ce6d4d63473b42f886e5789f3bc479a8"/>
                    <w:id w:val="2818752"/>
                    <w:lock w:val="sdtLocked"/>
                  </w:sdtPr>
                  <w:sdtContent>
                    <w:tc>
                      <w:tcPr>
                        <w:tcW w:w="1197" w:type="pct"/>
                      </w:tcPr>
                      <w:p w:rsidR="00001688" w:rsidRDefault="00001688" w:rsidP="00001688">
                        <w:pPr>
                          <w:rPr>
                            <w:szCs w:val="21"/>
                          </w:rPr>
                        </w:pPr>
                        <w:r>
                          <w:rPr>
                            <w:szCs w:val="21"/>
                          </w:rPr>
                          <w:t>201</w:t>
                        </w:r>
                        <w:r>
                          <w:rPr>
                            <w:rFonts w:hint="eastAsia"/>
                            <w:szCs w:val="21"/>
                          </w:rPr>
                          <w:t>7</w:t>
                        </w:r>
                        <w:r>
                          <w:rPr>
                            <w:szCs w:val="21"/>
                          </w:rPr>
                          <w:t>-</w:t>
                        </w:r>
                        <w:r>
                          <w:rPr>
                            <w:rFonts w:hint="eastAsia"/>
                            <w:szCs w:val="21"/>
                          </w:rPr>
                          <w:t>06</w:t>
                        </w:r>
                        <w:r>
                          <w:rPr>
                            <w:szCs w:val="21"/>
                          </w:rPr>
                          <w:t>-1</w:t>
                        </w:r>
                        <w:r>
                          <w:rPr>
                            <w:rFonts w:hint="eastAsia"/>
                            <w:szCs w:val="21"/>
                          </w:rPr>
                          <w:t>7</w:t>
                        </w:r>
                      </w:p>
                    </w:tc>
                  </w:sdtContent>
                </w:sdt>
              </w:tr>
            </w:sdtContent>
          </w:sdt>
        </w:tbl>
        <w:p w:rsidR="00001688" w:rsidRDefault="00001688"/>
        <w:p w:rsidR="00167101" w:rsidRDefault="00F90A5B"/>
      </w:sdtContent>
    </w:sdt>
    <w:sdt>
      <w:sdtPr>
        <w:rPr>
          <w:rFonts w:hint="eastAsia"/>
        </w:rPr>
        <w:alias w:val="模块:股东大会情况说明"/>
        <w:tag w:val="_SEC_bf1ce0d19a464ce2a3d1a1d438ffde42"/>
        <w:id w:val="-772474859"/>
        <w:lock w:val="sdtLocked"/>
        <w:placeholder>
          <w:docPart w:val="GBC22222222222222222222222222222"/>
        </w:placeholder>
      </w:sdtPr>
      <w:sdtContent>
        <w:p w:rsidR="00167101" w:rsidRDefault="00B80B16">
          <w:r>
            <w:rPr>
              <w:rFonts w:hint="eastAsia"/>
            </w:rPr>
            <w:t>股东大会情况说明</w:t>
          </w:r>
        </w:p>
        <w:sdt>
          <w:sdtPr>
            <w:rPr>
              <w:rFonts w:hint="eastAsia"/>
            </w:rPr>
            <w:alias w:val="是否适用：股东大会情况说明[双击切换]"/>
            <w:tag w:val="_GBC_bc06fc78c35044b0a848192606e2a5ad"/>
            <w:id w:val="699976643"/>
            <w:lock w:val="sdtContentLocked"/>
            <w:placeholder>
              <w:docPart w:val="GBC22222222222222222222222222222"/>
            </w:placeholder>
          </w:sdtPr>
          <w:sdtContent>
            <w:p w:rsidR="00167101" w:rsidRDefault="00F90A5B" w:rsidP="006C6542">
              <w:r>
                <w:fldChar w:fldCharType="begin"/>
              </w:r>
              <w:r w:rsidR="006C6542">
                <w:instrText>MACROBUTTON  SnrToggleCheckbox □适用</w:instrText>
              </w:r>
              <w:r>
                <w:fldChar w:fldCharType="end"/>
              </w:r>
              <w:r>
                <w:fldChar w:fldCharType="begin"/>
              </w:r>
              <w:r w:rsidR="006C6542">
                <w:instrText xml:space="preserve"> MACROBUTTON  SnrToggleCheckbox √不适用 </w:instrText>
              </w:r>
              <w:r>
                <w:fldChar w:fldCharType="end"/>
              </w:r>
            </w:p>
          </w:sdtContent>
        </w:sdt>
      </w:sdtContent>
    </w:sdt>
    <w:p w:rsidR="00167101" w:rsidRDefault="00167101"/>
    <w:p w:rsidR="00167101" w:rsidRDefault="00B80B16">
      <w:pPr>
        <w:pStyle w:val="2"/>
        <w:numPr>
          <w:ilvl w:val="0"/>
          <w:numId w:val="108"/>
        </w:numPr>
        <w:spacing w:line="360" w:lineRule="auto"/>
      </w:pPr>
      <w:r>
        <w:t>利润分配或资本公积金转增预案</w:t>
      </w:r>
    </w:p>
    <w:p w:rsidR="00167101" w:rsidRDefault="00B80B16">
      <w:pPr>
        <w:pStyle w:val="3"/>
        <w:numPr>
          <w:ilvl w:val="0"/>
          <w:numId w:val="101"/>
        </w:numPr>
      </w:pPr>
      <w:r>
        <w:t>半年度拟定的利润分配预案、公积金转增股本预案</w:t>
      </w:r>
    </w:p>
    <w:sdt>
      <w:sdtPr>
        <w:rPr>
          <w:rFonts w:ascii="Calibri" w:hAnsi="Calibri"/>
        </w:rPr>
        <w:alias w:val="模块:半年度拟定的利润分配预案"/>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167101" w:rsidTr="000F6939">
            <w:tc>
              <w:tcPr>
                <w:tcW w:w="4524" w:type="dxa"/>
              </w:tcPr>
              <w:p w:rsidR="00167101" w:rsidRDefault="00B80B16">
                <w:r>
                  <w:t>是否分配或转增</w:t>
                </w:r>
              </w:p>
            </w:tc>
            <w:sdt>
              <w:sdtPr>
                <w:rPr>
                  <w:rFonts w:hint="eastAsia"/>
                </w:rPr>
                <w:alias w:val="是否分配或转增"/>
                <w:tag w:val="_GBC_1aa3bb539f35454da0536200efcc4f60"/>
                <w:id w:val="1587263"/>
                <w:lock w:val="sdtLocked"/>
                <w:comboBox>
                  <w:listItem w:displayText="是" w:value="是"/>
                  <w:listItem w:displayText="否" w:value="否"/>
                </w:comboBox>
              </w:sdtPr>
              <w:sdtContent>
                <w:tc>
                  <w:tcPr>
                    <w:tcW w:w="4524" w:type="dxa"/>
                  </w:tcPr>
                  <w:p w:rsidR="00167101" w:rsidRDefault="006C6542">
                    <w:pPr>
                      <w:jc w:val="left"/>
                    </w:pPr>
                    <w:r>
                      <w:rPr>
                        <w:rFonts w:hint="eastAsia"/>
                      </w:rPr>
                      <w:t>否</w:t>
                    </w:r>
                  </w:p>
                </w:tc>
              </w:sdtContent>
            </w:sdt>
          </w:tr>
          <w:tr w:rsidR="00167101" w:rsidTr="000F6939">
            <w:tc>
              <w:tcPr>
                <w:tcW w:w="4524" w:type="dxa"/>
              </w:tcPr>
              <w:p w:rsidR="00167101" w:rsidRDefault="00B80B16">
                <w:r>
                  <w:t>每10股送红股数（股）</w:t>
                </w:r>
              </w:p>
            </w:tc>
            <w:sdt>
              <w:sdtPr>
                <w:rPr>
                  <w:rFonts w:hint="eastAsia"/>
                </w:rPr>
                <w:alias w:val="每10股送红股数"/>
                <w:tag w:val="_GBC_54fb48b48c14430f8f30bee0cfcc8cb9"/>
                <w:id w:val="1587266"/>
                <w:lock w:val="sdtLocked"/>
              </w:sdtPr>
              <w:sdtContent>
                <w:tc>
                  <w:tcPr>
                    <w:tcW w:w="4524" w:type="dxa"/>
                  </w:tcPr>
                  <w:p w:rsidR="00167101" w:rsidRDefault="006C6542" w:rsidP="006C6542">
                    <w:pPr>
                      <w:jc w:val="right"/>
                    </w:pPr>
                    <w:r>
                      <w:rPr>
                        <w:rFonts w:hint="eastAsia"/>
                      </w:rPr>
                      <w:t>0</w:t>
                    </w:r>
                  </w:p>
                </w:tc>
              </w:sdtContent>
            </w:sdt>
          </w:tr>
          <w:tr w:rsidR="00167101" w:rsidTr="000F6939">
            <w:tc>
              <w:tcPr>
                <w:tcW w:w="4524" w:type="dxa"/>
              </w:tcPr>
              <w:p w:rsidR="00167101" w:rsidRDefault="00B80B16">
                <w:r>
                  <w:t>每10股派息数(元)（含税）</w:t>
                </w:r>
              </w:p>
            </w:tc>
            <w:sdt>
              <w:sdtPr>
                <w:rPr>
                  <w:rFonts w:hint="eastAsia"/>
                </w:rPr>
                <w:alias w:val="每10股派息数（含税）"/>
                <w:tag w:val="_GBC_299a7ab7d38741f6bb828dfda18f3f3b"/>
                <w:id w:val="1587269"/>
                <w:lock w:val="sdtLocked"/>
              </w:sdtPr>
              <w:sdtContent>
                <w:tc>
                  <w:tcPr>
                    <w:tcW w:w="4524" w:type="dxa"/>
                  </w:tcPr>
                  <w:p w:rsidR="00167101" w:rsidRDefault="006C6542" w:rsidP="006C6542">
                    <w:pPr>
                      <w:jc w:val="right"/>
                    </w:pPr>
                    <w:r>
                      <w:rPr>
                        <w:rFonts w:hint="eastAsia"/>
                      </w:rPr>
                      <w:t>0</w:t>
                    </w:r>
                  </w:p>
                </w:tc>
              </w:sdtContent>
            </w:sdt>
          </w:tr>
          <w:tr w:rsidR="00167101" w:rsidTr="000F6939">
            <w:tc>
              <w:tcPr>
                <w:tcW w:w="4524" w:type="dxa"/>
              </w:tcPr>
              <w:p w:rsidR="00167101" w:rsidRDefault="00B80B16">
                <w:r>
                  <w:t>每10股转增数（股）</w:t>
                </w:r>
              </w:p>
            </w:tc>
            <w:sdt>
              <w:sdtPr>
                <w:rPr>
                  <w:rFonts w:hint="eastAsia"/>
                </w:rPr>
                <w:alias w:val="每10股转增数"/>
                <w:tag w:val="_GBC_728534984b704837b292c32c939dab97"/>
                <w:id w:val="1587272"/>
                <w:lock w:val="sdtLocked"/>
              </w:sdtPr>
              <w:sdtContent>
                <w:tc>
                  <w:tcPr>
                    <w:tcW w:w="4524" w:type="dxa"/>
                  </w:tcPr>
                  <w:p w:rsidR="00167101" w:rsidRDefault="006C6542" w:rsidP="006C6542">
                    <w:pPr>
                      <w:jc w:val="right"/>
                    </w:pPr>
                    <w:r>
                      <w:rPr>
                        <w:rFonts w:hint="eastAsia"/>
                      </w:rPr>
                      <w:t>0</w:t>
                    </w:r>
                  </w:p>
                </w:tc>
              </w:sdtContent>
            </w:sdt>
          </w:tr>
          <w:tr w:rsidR="00167101" w:rsidTr="000F6939">
            <w:tc>
              <w:tcPr>
                <w:tcW w:w="9048" w:type="dxa"/>
                <w:gridSpan w:val="2"/>
              </w:tcPr>
              <w:p w:rsidR="00167101" w:rsidRDefault="00B80B16">
                <w:pPr>
                  <w:jc w:val="center"/>
                </w:pPr>
                <w:r>
                  <w:t>利润分配或资本公积金转增预案的相关情况说明</w:t>
                </w:r>
              </w:p>
            </w:tc>
          </w:tr>
          <w:tr w:rsidR="00167101" w:rsidTr="000F6939">
            <w:sdt>
              <w:sdtPr>
                <w:alias w:val="利润分配或资本公积金转增预案详细情况"/>
                <w:tag w:val="_GBC_94bed1d7442547dda64f3e2963ffc525"/>
                <w:id w:val="18658139"/>
                <w:lock w:val="sdtLocked"/>
              </w:sdtPr>
              <w:sdtContent>
                <w:tc>
                  <w:tcPr>
                    <w:tcW w:w="9048" w:type="dxa"/>
                    <w:gridSpan w:val="2"/>
                  </w:tcPr>
                  <w:p w:rsidR="00167101" w:rsidRDefault="006C6542">
                    <w:r>
                      <w:rPr>
                        <w:rFonts w:hint="eastAsia"/>
                        <w:szCs w:val="21"/>
                      </w:rPr>
                      <w:t>本报告期不进行利润分配，也不进行资本公积转增股本。</w:t>
                    </w:r>
                  </w:p>
                </w:tc>
              </w:sdtContent>
            </w:sdt>
          </w:tr>
        </w:tbl>
      </w:sdtContent>
    </w:sdt>
    <w:p w:rsidR="00167101" w:rsidRDefault="00167101">
      <w:bookmarkStart w:id="24" w:name="_Toc342565988"/>
    </w:p>
    <w:p w:rsidR="00167101" w:rsidRDefault="00B80B16">
      <w:pPr>
        <w:pStyle w:val="2"/>
        <w:numPr>
          <w:ilvl w:val="0"/>
          <w:numId w:val="108"/>
        </w:numPr>
        <w:spacing w:line="360" w:lineRule="auto"/>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fb5aa5b24a6f4dedab08351940085578"/>
        <w:id w:val="1409507188"/>
        <w:lock w:val="sdtLocked"/>
        <w:placeholder>
          <w:docPart w:val="GBC22222222222222222222222222222"/>
        </w:placeholder>
      </w:sdtPr>
      <w:sdtEndPr>
        <w:rPr>
          <w:rFonts w:hint="default"/>
          <w:sz w:val="21"/>
          <w:szCs w:val="24"/>
        </w:rPr>
      </w:sdtEndPr>
      <w:sdtContent>
        <w:p w:rsidR="00167101" w:rsidRDefault="00B80B16">
          <w:pPr>
            <w:pStyle w:val="3"/>
            <w:numPr>
              <w:ilvl w:val="1"/>
              <w:numId w:val="18"/>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1f306de554d7473c98965061dbefd050"/>
            <w:id w:val="1240131894"/>
            <w:lock w:val="sdtContentLocked"/>
            <w:placeholder>
              <w:docPart w:val="GBC22222222222222222222222222222"/>
            </w:placeholder>
          </w:sdtPr>
          <w:sdtContent>
            <w:p w:rsidR="006C6542" w:rsidRDefault="00F90A5B">
              <w:r>
                <w:fldChar w:fldCharType="begin"/>
              </w:r>
              <w:r w:rsidR="006C6542">
                <w:instrText xml:space="preserve"> MACROBUTTON  SnrToggleCheckbox √适用 </w:instrText>
              </w:r>
              <w:r>
                <w:fldChar w:fldCharType="end"/>
              </w:r>
              <w:r>
                <w:fldChar w:fldCharType="begin"/>
              </w:r>
              <w:r w:rsidR="006C6542">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
            <w:gridCol w:w="565"/>
            <w:gridCol w:w="1418"/>
            <w:gridCol w:w="3261"/>
            <w:gridCol w:w="1274"/>
            <w:gridCol w:w="426"/>
            <w:gridCol w:w="426"/>
            <w:gridCol w:w="426"/>
            <w:gridCol w:w="426"/>
          </w:tblGrid>
          <w:tr w:rsidR="006C6542" w:rsidTr="006C6542">
            <w:tc>
              <w:tcPr>
                <w:tcW w:w="461" w:type="pct"/>
                <w:shd w:val="clear" w:color="auto" w:fill="auto"/>
                <w:vAlign w:val="center"/>
              </w:tcPr>
              <w:p w:rsidR="006C6542" w:rsidRDefault="006C6542" w:rsidP="00B84198">
                <w:pPr>
                  <w:jc w:val="center"/>
                  <w:rPr>
                    <w:szCs w:val="21"/>
                  </w:rPr>
                </w:pPr>
                <w:r>
                  <w:rPr>
                    <w:rFonts w:hint="eastAsia"/>
                    <w:szCs w:val="21"/>
                  </w:rPr>
                  <w:t>承诺背景</w:t>
                </w:r>
              </w:p>
            </w:tc>
            <w:tc>
              <w:tcPr>
                <w:tcW w:w="312" w:type="pct"/>
                <w:shd w:val="clear" w:color="auto" w:fill="auto"/>
                <w:vAlign w:val="center"/>
              </w:tcPr>
              <w:p w:rsidR="006C6542" w:rsidRDefault="006C6542" w:rsidP="00B84198">
                <w:pPr>
                  <w:jc w:val="center"/>
                  <w:rPr>
                    <w:szCs w:val="21"/>
                  </w:rPr>
                </w:pPr>
                <w:r>
                  <w:rPr>
                    <w:rFonts w:hint="eastAsia"/>
                    <w:szCs w:val="21"/>
                  </w:rPr>
                  <w:t>承诺</w:t>
                </w:r>
              </w:p>
              <w:p w:rsidR="006C6542" w:rsidRDefault="006C6542" w:rsidP="00B84198">
                <w:pPr>
                  <w:jc w:val="center"/>
                  <w:rPr>
                    <w:szCs w:val="21"/>
                  </w:rPr>
                </w:pPr>
                <w:r>
                  <w:rPr>
                    <w:rFonts w:hint="eastAsia"/>
                    <w:szCs w:val="21"/>
                  </w:rPr>
                  <w:t>类型</w:t>
                </w:r>
              </w:p>
            </w:tc>
            <w:tc>
              <w:tcPr>
                <w:tcW w:w="783" w:type="pct"/>
                <w:shd w:val="clear" w:color="auto" w:fill="auto"/>
                <w:vAlign w:val="center"/>
              </w:tcPr>
              <w:p w:rsidR="006C6542" w:rsidRDefault="006C6542" w:rsidP="00B84198">
                <w:pPr>
                  <w:jc w:val="center"/>
                  <w:rPr>
                    <w:szCs w:val="21"/>
                  </w:rPr>
                </w:pPr>
                <w:r>
                  <w:rPr>
                    <w:rFonts w:hint="eastAsia"/>
                    <w:szCs w:val="21"/>
                  </w:rPr>
                  <w:t>承诺方</w:t>
                </w:r>
              </w:p>
            </w:tc>
            <w:tc>
              <w:tcPr>
                <w:tcW w:w="1800" w:type="pct"/>
                <w:shd w:val="clear" w:color="auto" w:fill="auto"/>
                <w:vAlign w:val="center"/>
              </w:tcPr>
              <w:p w:rsidR="006C6542" w:rsidRDefault="006C6542" w:rsidP="00B84198">
                <w:pPr>
                  <w:jc w:val="center"/>
                  <w:rPr>
                    <w:szCs w:val="21"/>
                  </w:rPr>
                </w:pPr>
                <w:r>
                  <w:rPr>
                    <w:rFonts w:hint="eastAsia"/>
                    <w:szCs w:val="21"/>
                  </w:rPr>
                  <w:t>承诺</w:t>
                </w:r>
              </w:p>
              <w:p w:rsidR="006C6542" w:rsidRDefault="006C6542" w:rsidP="00B84198">
                <w:pPr>
                  <w:jc w:val="center"/>
                  <w:rPr>
                    <w:szCs w:val="21"/>
                  </w:rPr>
                </w:pPr>
                <w:r>
                  <w:rPr>
                    <w:rFonts w:hint="eastAsia"/>
                    <w:szCs w:val="21"/>
                  </w:rPr>
                  <w:t>内容</w:t>
                </w:r>
              </w:p>
            </w:tc>
            <w:tc>
              <w:tcPr>
                <w:tcW w:w="703" w:type="pct"/>
                <w:shd w:val="clear" w:color="auto" w:fill="auto"/>
                <w:vAlign w:val="center"/>
              </w:tcPr>
              <w:p w:rsidR="006C6542" w:rsidRDefault="006C6542" w:rsidP="00B84198">
                <w:pPr>
                  <w:jc w:val="center"/>
                  <w:rPr>
                    <w:szCs w:val="21"/>
                  </w:rPr>
                </w:pPr>
                <w:r>
                  <w:rPr>
                    <w:rFonts w:hint="eastAsia"/>
                    <w:szCs w:val="21"/>
                  </w:rPr>
                  <w:t>承诺时间及期限</w:t>
                </w:r>
              </w:p>
            </w:tc>
            <w:tc>
              <w:tcPr>
                <w:tcW w:w="235" w:type="pct"/>
                <w:shd w:val="clear" w:color="auto" w:fill="auto"/>
                <w:vAlign w:val="center"/>
              </w:tcPr>
              <w:p w:rsidR="006C6542" w:rsidRDefault="006C6542" w:rsidP="00B84198">
                <w:pPr>
                  <w:jc w:val="center"/>
                  <w:rPr>
                    <w:szCs w:val="21"/>
                  </w:rPr>
                </w:pPr>
                <w:r>
                  <w:rPr>
                    <w:rFonts w:hint="eastAsia"/>
                    <w:szCs w:val="21"/>
                  </w:rPr>
                  <w:t>是否有履行期限</w:t>
                </w:r>
              </w:p>
            </w:tc>
            <w:tc>
              <w:tcPr>
                <w:tcW w:w="235" w:type="pct"/>
                <w:shd w:val="clear" w:color="auto" w:fill="auto"/>
                <w:vAlign w:val="center"/>
              </w:tcPr>
              <w:p w:rsidR="006C6542" w:rsidRDefault="006C6542" w:rsidP="00B84198">
                <w:pPr>
                  <w:jc w:val="center"/>
                  <w:rPr>
                    <w:szCs w:val="21"/>
                  </w:rPr>
                </w:pPr>
                <w:r>
                  <w:rPr>
                    <w:rFonts w:hint="eastAsia"/>
                    <w:szCs w:val="21"/>
                  </w:rPr>
                  <w:t>是否及时严格履行</w:t>
                </w:r>
              </w:p>
            </w:tc>
            <w:tc>
              <w:tcPr>
                <w:tcW w:w="235" w:type="pct"/>
                <w:shd w:val="clear" w:color="auto" w:fill="auto"/>
                <w:vAlign w:val="center"/>
              </w:tcPr>
              <w:p w:rsidR="006C6542" w:rsidRDefault="006C6542" w:rsidP="00B84198">
                <w:pPr>
                  <w:jc w:val="center"/>
                  <w:rPr>
                    <w:szCs w:val="21"/>
                  </w:rPr>
                </w:pPr>
                <w:r>
                  <w:rPr>
                    <w:rFonts w:hint="eastAsia"/>
                    <w:szCs w:val="21"/>
                  </w:rPr>
                  <w:t>如未能及时履行应说明未完成履行的具体原因</w:t>
                </w:r>
              </w:p>
            </w:tc>
            <w:tc>
              <w:tcPr>
                <w:tcW w:w="235" w:type="pct"/>
                <w:shd w:val="clear" w:color="auto" w:fill="auto"/>
                <w:vAlign w:val="center"/>
              </w:tcPr>
              <w:p w:rsidR="006C6542" w:rsidRDefault="006C6542" w:rsidP="00B84198">
                <w:pPr>
                  <w:jc w:val="center"/>
                  <w:rPr>
                    <w:szCs w:val="21"/>
                  </w:rPr>
                </w:pPr>
                <w:r>
                  <w:rPr>
                    <w:rFonts w:hint="eastAsia"/>
                    <w:szCs w:val="21"/>
                  </w:rPr>
                  <w:t>如未能及时履行应说明下一步计划</w:t>
                </w:r>
              </w:p>
            </w:tc>
          </w:tr>
          <w:sdt>
            <w:sdtPr>
              <w:rPr>
                <w:rFonts w:hint="eastAsia"/>
                <w:szCs w:val="21"/>
              </w:rPr>
              <w:alias w:val="与重大资产重组相关的承诺"/>
              <w:tag w:val="_TUP_4c417fa2ad9d4d839a60365e09497e73"/>
              <w:id w:val="2822550"/>
              <w:lock w:val="sdtLocked"/>
            </w:sdtPr>
            <w:sdtEndPr>
              <w:rPr>
                <w:rFonts w:hint="default"/>
              </w:rPr>
            </w:sdtEndPr>
            <w:sdtContent>
              <w:tr w:rsidR="006C6542" w:rsidTr="006C6542">
                <w:tc>
                  <w:tcPr>
                    <w:tcW w:w="461" w:type="pct"/>
                    <w:vMerge w:val="restart"/>
                    <w:shd w:val="clear" w:color="auto" w:fill="auto"/>
                    <w:vAlign w:val="center"/>
                  </w:tcPr>
                  <w:sdt>
                    <w:sdtPr>
                      <w:rPr>
                        <w:rFonts w:hint="eastAsia"/>
                        <w:szCs w:val="21"/>
                      </w:rPr>
                      <w:tag w:val="_PLD_7ff959e26b5741d09fa7dec10fcd2389"/>
                      <w:id w:val="2822541"/>
                      <w:lock w:val="sdtLocked"/>
                    </w:sdtPr>
                    <w:sdtContent>
                      <w:p w:rsidR="006C6542" w:rsidRDefault="006C6542" w:rsidP="00B84198">
                        <w:pPr>
                          <w:rPr>
                            <w:szCs w:val="21"/>
                          </w:rPr>
                        </w:pPr>
                        <w:r>
                          <w:rPr>
                            <w:rFonts w:hint="eastAsia"/>
                            <w:szCs w:val="21"/>
                          </w:rPr>
                          <w:t>与重大资产重组相关的承诺</w:t>
                        </w:r>
                      </w:p>
                    </w:sdtContent>
                  </w:sdt>
                </w:tc>
                <w:sdt>
                  <w:sdtPr>
                    <w:rPr>
                      <w:szCs w:val="21"/>
                    </w:rPr>
                    <w:alias w:val="与重大资产重组相关的承诺-承诺类型"/>
                    <w:tag w:val="_GBC_c986a55468114c2fbf6186df07b763ce"/>
                    <w:id w:val="282254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312" w:type="pct"/>
                        <w:shd w:val="clear" w:color="auto" w:fill="auto"/>
                      </w:tcPr>
                      <w:p w:rsidR="006C6542" w:rsidRDefault="006C6542" w:rsidP="00B84198">
                        <w:pPr>
                          <w:rPr>
                            <w:color w:val="FFC000"/>
                            <w:szCs w:val="21"/>
                          </w:rPr>
                        </w:pPr>
                        <w:r>
                          <w:rPr>
                            <w:szCs w:val="21"/>
                          </w:rPr>
                          <w:t>股份限售</w:t>
                        </w:r>
                      </w:p>
                    </w:tc>
                  </w:sdtContent>
                </w:sdt>
                <w:sdt>
                  <w:sdtPr>
                    <w:rPr>
                      <w:szCs w:val="21"/>
                    </w:rPr>
                    <w:alias w:val="与重大资产重组相关的承诺-承诺方"/>
                    <w:tag w:val="_GBC_2bbff882ebe34d1fadfbb20525645734"/>
                    <w:id w:val="2822543"/>
                    <w:lock w:val="sdtLocked"/>
                  </w:sdtPr>
                  <w:sdtContent>
                    <w:tc>
                      <w:tcPr>
                        <w:tcW w:w="783" w:type="pct"/>
                        <w:shd w:val="clear" w:color="auto" w:fill="auto"/>
                      </w:tcPr>
                      <w:p w:rsidR="006C6542" w:rsidRDefault="006C6542" w:rsidP="00B84198">
                        <w:pPr>
                          <w:rPr>
                            <w:szCs w:val="21"/>
                          </w:rPr>
                        </w:pPr>
                        <w:r>
                          <w:rPr>
                            <w:szCs w:val="21"/>
                          </w:rPr>
                          <w:t>中国航天科工集团公司</w:t>
                        </w:r>
                      </w:p>
                    </w:tc>
                  </w:sdtContent>
                </w:sdt>
                <w:sdt>
                  <w:sdtPr>
                    <w:rPr>
                      <w:szCs w:val="21"/>
                    </w:rPr>
                    <w:alias w:val="与重大资产重组相关的承诺-承诺内容"/>
                    <w:tag w:val="_GBC_38381aa64a20446fbdac75a02dcea70c"/>
                    <w:id w:val="2822544"/>
                    <w:lock w:val="sdtLocked"/>
                  </w:sdtPr>
                  <w:sdtContent>
                    <w:tc>
                      <w:tcPr>
                        <w:tcW w:w="1800" w:type="pct"/>
                        <w:shd w:val="clear" w:color="auto" w:fill="auto"/>
                      </w:tcPr>
                      <w:p w:rsidR="006C6542" w:rsidRDefault="006C6542" w:rsidP="00B84198">
                        <w:pPr>
                          <w:rPr>
                            <w:szCs w:val="21"/>
                          </w:rPr>
                        </w:pPr>
                        <w:r>
                          <w:rPr>
                            <w:szCs w:val="21"/>
                          </w:rPr>
                          <w:t>1、航天通信本次向航天科工发行的股份，自发行结束之日起36个月内不得转让；2、本次交易实施完成后，航天科工由于航天通信送红股、转增股本等原因增持的航天通信股份，亦应遵守上述承诺；3、本次交易完成后，6 个月内如航天通信股票连续20 个交易日的收盘价低于发行价，或者交易完成后6 个月期末收盘价低于发行价的，本公司以江苏捷诚30.5175%股权认购而取得航天通信股票的锁定期自动延长6 个月。</w:t>
                        </w:r>
                      </w:p>
                    </w:tc>
                  </w:sdtContent>
                </w:sdt>
                <w:sdt>
                  <w:sdtPr>
                    <w:rPr>
                      <w:szCs w:val="21"/>
                    </w:rPr>
                    <w:alias w:val="与重大资产重组相关的承诺-承诺时间及期限"/>
                    <w:tag w:val="_GBC_6013a3a0402547d5a92e329efac48310"/>
                    <w:id w:val="2822545"/>
                    <w:lock w:val="sdtLocked"/>
                  </w:sdtPr>
                  <w:sdtContent>
                    <w:tc>
                      <w:tcPr>
                        <w:tcW w:w="703" w:type="pct"/>
                        <w:shd w:val="clear" w:color="auto" w:fill="auto"/>
                      </w:tcPr>
                      <w:p w:rsidR="006C6542" w:rsidRDefault="006C6542" w:rsidP="00B84198">
                        <w:pPr>
                          <w:rPr>
                            <w:szCs w:val="21"/>
                          </w:rPr>
                        </w:pPr>
                        <w:r>
                          <w:rPr>
                            <w:szCs w:val="21"/>
                          </w:rPr>
                          <w:t>2015-12-3至2018-12-2</w:t>
                        </w:r>
                      </w:p>
                    </w:tc>
                  </w:sdtContent>
                </w:sdt>
                <w:sdt>
                  <w:sdtPr>
                    <w:rPr>
                      <w:szCs w:val="21"/>
                    </w:rPr>
                    <w:alias w:val="与重大资产重组相关的承诺-是否有履行期限"/>
                    <w:tag w:val="_GBC_79e4c1ac8ad34fc58bc66e725cb673e1"/>
                    <w:id w:val="2822546"/>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重大资产重组相关的承诺-是否及时严格履行"/>
                    <w:tag w:val="_GBC_1aabacc96fa447b3965eabf1922b74c1"/>
                    <w:id w:val="2822547"/>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重大资产重组相关的承诺-如未能及时履行应说明未完成履行的具体原因"/>
                    <w:tag w:val="_GBC_56d3e154177946d191fe6462add8eddb"/>
                    <w:id w:val="2822548"/>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rPr>
                          <w:t xml:space="preserve">　</w:t>
                        </w:r>
                      </w:p>
                    </w:tc>
                  </w:sdtContent>
                </w:sdt>
                <w:sdt>
                  <w:sdtPr>
                    <w:rPr>
                      <w:szCs w:val="21"/>
                    </w:rPr>
                    <w:alias w:val="与重大资产重组相关的承诺-如未能及时履行应说明下一步计划"/>
                    <w:tag w:val="_GBC_8b3ef2da9e0246b5b788037e78568d83"/>
                    <w:id w:val="2822549"/>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与重大资产重组相关的承诺"/>
              <w:tag w:val="_TUP_4c417fa2ad9d4d839a60365e09497e73"/>
              <w:id w:val="2822559"/>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重大资产重组相关的承诺-承诺类型"/>
                    <w:tag w:val="_GBC_c986a55468114c2fbf6186df07b763ce"/>
                    <w:id w:val="282255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color w:val="FFC000"/>
                            <w:szCs w:val="21"/>
                          </w:rPr>
                        </w:pPr>
                        <w:r>
                          <w:t>股份限售</w:t>
                        </w:r>
                      </w:p>
                    </w:tc>
                  </w:sdtContent>
                </w:sdt>
                <w:sdt>
                  <w:sdtPr>
                    <w:rPr>
                      <w:szCs w:val="21"/>
                    </w:rPr>
                    <w:alias w:val="与重大资产重组相关的承诺-承诺方"/>
                    <w:tag w:val="_GBC_2bbff882ebe34d1fadfbb20525645734"/>
                    <w:id w:val="2822552"/>
                    <w:lock w:val="sdtLocked"/>
                  </w:sdtPr>
                  <w:sdtContent>
                    <w:tc>
                      <w:tcPr>
                        <w:tcW w:w="783" w:type="pct"/>
                        <w:shd w:val="clear" w:color="auto" w:fill="auto"/>
                      </w:tcPr>
                      <w:p w:rsidR="006C6542" w:rsidRDefault="006C6542" w:rsidP="00B84198">
                        <w:pPr>
                          <w:rPr>
                            <w:color w:val="FFC000"/>
                            <w:szCs w:val="21"/>
                          </w:rPr>
                        </w:pPr>
                        <w:r w:rsidRPr="00CD22E8">
                          <w:rPr>
                            <w:rFonts w:asciiTheme="minorEastAsia" w:hAnsiTheme="minorEastAsia"/>
                            <w:szCs w:val="21"/>
                          </w:rPr>
                          <w:t>徐忠俊、史浩生、张毅荣、华国强、乔愔、骆忠民、刘贵祥、朱晓平、蒋建华、陈冠敏、王国俊、许腊梅、西藏紫光春华投资有限公司</w:t>
                        </w:r>
                      </w:p>
                    </w:tc>
                  </w:sdtContent>
                </w:sdt>
                <w:sdt>
                  <w:sdtPr>
                    <w:rPr>
                      <w:szCs w:val="21"/>
                    </w:rPr>
                    <w:alias w:val="与重大资产重组相关的承诺-承诺内容"/>
                    <w:tag w:val="_GBC_38381aa64a20446fbdac75a02dcea70c"/>
                    <w:id w:val="2822553"/>
                    <w:lock w:val="sdtLocked"/>
                  </w:sdtPr>
                  <w:sdtContent>
                    <w:tc>
                      <w:tcPr>
                        <w:tcW w:w="1800" w:type="pct"/>
                        <w:shd w:val="clear" w:color="auto" w:fill="auto"/>
                      </w:tcPr>
                      <w:p w:rsidR="006C6542" w:rsidRDefault="006C6542" w:rsidP="00B84198">
                        <w:pPr>
                          <w:rPr>
                            <w:color w:val="FFC000"/>
                            <w:szCs w:val="21"/>
                          </w:rPr>
                        </w:pPr>
                        <w:r w:rsidRPr="00CD22E8">
                          <w:rPr>
                            <w:rFonts w:asciiTheme="minorEastAsia" w:hAnsiTheme="minorEastAsia"/>
                            <w:szCs w:val="21"/>
                          </w:rPr>
                          <w:t>1、航天通信本次向本人/本公司发行的股份，自发行结束之日起36个月内不得转让</w:t>
                        </w:r>
                        <w:r>
                          <w:rPr>
                            <w:rFonts w:asciiTheme="minorEastAsia" w:hAnsiTheme="minorEastAsia" w:hint="eastAsia"/>
                            <w:szCs w:val="21"/>
                          </w:rPr>
                          <w:t>；2</w:t>
                        </w:r>
                        <w:r w:rsidRPr="00CD22E8">
                          <w:rPr>
                            <w:rFonts w:asciiTheme="minorEastAsia" w:hAnsiTheme="minorEastAsia"/>
                            <w:szCs w:val="21"/>
                          </w:rPr>
                          <w:t>、本次交易实施完成后，本人/本公司由于航天通信送红股、转增股本等原因增持的航天通信股份，亦应遵守上述承诺</w:t>
                        </w:r>
                        <w:r>
                          <w:rPr>
                            <w:rFonts w:asciiTheme="minorEastAsia" w:hAnsiTheme="minorEastAsia" w:hint="eastAsia"/>
                            <w:szCs w:val="21"/>
                          </w:rPr>
                          <w:t>；</w:t>
                        </w:r>
                        <w:r w:rsidRPr="00CD22E8">
                          <w:rPr>
                            <w:rFonts w:asciiTheme="minorEastAsia" w:hAnsiTheme="minorEastAsia"/>
                            <w:szCs w:val="21"/>
                          </w:rPr>
                          <w:t>3、如监管规则或监管机构对锁定期有更长期限要求的，按照监管规则或监管机构的要求执行。</w:t>
                        </w:r>
                      </w:p>
                    </w:tc>
                  </w:sdtContent>
                </w:sdt>
                <w:sdt>
                  <w:sdtPr>
                    <w:rPr>
                      <w:szCs w:val="21"/>
                    </w:rPr>
                    <w:alias w:val="与重大资产重组相关的承诺-承诺时间及期限"/>
                    <w:tag w:val="_GBC_6013a3a0402547d5a92e329efac48310"/>
                    <w:id w:val="2822554"/>
                    <w:lock w:val="sdtLocked"/>
                  </w:sdtPr>
                  <w:sdtContent>
                    <w:tc>
                      <w:tcPr>
                        <w:tcW w:w="703" w:type="pct"/>
                        <w:shd w:val="clear" w:color="auto" w:fill="auto"/>
                      </w:tcPr>
                      <w:p w:rsidR="006C6542" w:rsidRDefault="006C6542" w:rsidP="00B84198">
                        <w:pPr>
                          <w:rPr>
                            <w:color w:val="FFC000"/>
                            <w:szCs w:val="21"/>
                          </w:rPr>
                        </w:pPr>
                        <w:r w:rsidRPr="00CD22E8">
                          <w:rPr>
                            <w:rFonts w:asciiTheme="minorEastAsia" w:hAnsiTheme="minorEastAsia" w:hint="eastAsia"/>
                            <w:szCs w:val="21"/>
                          </w:rPr>
                          <w:t>2015-12-3至2018-12-2</w:t>
                        </w:r>
                      </w:p>
                    </w:tc>
                  </w:sdtContent>
                </w:sdt>
                <w:sdt>
                  <w:sdtPr>
                    <w:rPr>
                      <w:szCs w:val="21"/>
                    </w:rPr>
                    <w:alias w:val="与重大资产重组相关的承诺-是否有履行期限"/>
                    <w:tag w:val="_GBC_79e4c1ac8ad34fc58bc66e725cb673e1"/>
                    <w:id w:val="2822555"/>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重大资产重组相关的承诺-是否及时严格履行"/>
                    <w:tag w:val="_GBC_1aabacc96fa447b3965eabf1922b74c1"/>
                    <w:id w:val="2822556"/>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重大资产重组相关的承诺-如未能及时履行应说明未完成履行的具体原因"/>
                    <w:tag w:val="_GBC_56d3e154177946d191fe6462add8eddb"/>
                    <w:id w:val="2822557"/>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rPr>
                          <w:t xml:space="preserve">　</w:t>
                        </w:r>
                      </w:p>
                    </w:tc>
                  </w:sdtContent>
                </w:sdt>
                <w:sdt>
                  <w:sdtPr>
                    <w:rPr>
                      <w:szCs w:val="21"/>
                    </w:rPr>
                    <w:alias w:val="与重大资产重组相关的承诺-如未能及时履行应说明下一步计划"/>
                    <w:tag w:val="_GBC_8b3ef2da9e0246b5b788037e78568d83"/>
                    <w:id w:val="2822558"/>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与重大资产重组相关的承诺"/>
              <w:tag w:val="_TUP_4c417fa2ad9d4d839a60365e09497e73"/>
              <w:id w:val="2822568"/>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重大资产重组相关的承诺-承诺类型"/>
                    <w:tag w:val="_GBC_c986a55468114c2fbf6186df07b763ce"/>
                    <w:id w:val="282256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szCs w:val="21"/>
                          </w:rPr>
                        </w:pPr>
                        <w:r>
                          <w:t>股份限售</w:t>
                        </w:r>
                      </w:p>
                    </w:tc>
                  </w:sdtContent>
                </w:sdt>
                <w:sdt>
                  <w:sdtPr>
                    <w:rPr>
                      <w:szCs w:val="21"/>
                    </w:rPr>
                    <w:alias w:val="与重大资产重组相关的承诺-承诺方"/>
                    <w:tag w:val="_GBC_2bbff882ebe34d1fadfbb20525645734"/>
                    <w:id w:val="2822561"/>
                    <w:lock w:val="sdtLocked"/>
                  </w:sdtPr>
                  <w:sdtContent>
                    <w:tc>
                      <w:tcPr>
                        <w:tcW w:w="783" w:type="pct"/>
                        <w:shd w:val="clear" w:color="auto" w:fill="auto"/>
                      </w:tcPr>
                      <w:p w:rsidR="006C6542" w:rsidRDefault="006C6542" w:rsidP="00B84198">
                        <w:pPr>
                          <w:rPr>
                            <w:szCs w:val="21"/>
                          </w:rPr>
                        </w:pPr>
                        <w:r w:rsidRPr="00CD22E8">
                          <w:rPr>
                            <w:rFonts w:asciiTheme="minorEastAsia" w:hAnsiTheme="minorEastAsia"/>
                            <w:szCs w:val="21"/>
                          </w:rPr>
                          <w:t>张奕、南昌万和宜家股权投资合伙企业（有限合伙）</w:t>
                        </w:r>
                      </w:p>
                    </w:tc>
                  </w:sdtContent>
                </w:sdt>
                <w:sdt>
                  <w:sdtPr>
                    <w:rPr>
                      <w:szCs w:val="21"/>
                    </w:rPr>
                    <w:alias w:val="与重大资产重组相关的承诺-承诺内容"/>
                    <w:tag w:val="_GBC_38381aa64a20446fbdac75a02dcea70c"/>
                    <w:id w:val="2822562"/>
                    <w:lock w:val="sdtLocked"/>
                  </w:sdtPr>
                  <w:sdtContent>
                    <w:tc>
                      <w:tcPr>
                        <w:tcW w:w="1800" w:type="pct"/>
                        <w:shd w:val="clear" w:color="auto" w:fill="auto"/>
                      </w:tcPr>
                      <w:p w:rsidR="006C6542" w:rsidRDefault="006C6542" w:rsidP="00B84198">
                        <w:pPr>
                          <w:rPr>
                            <w:szCs w:val="21"/>
                          </w:rPr>
                        </w:pPr>
                        <w:r w:rsidRPr="00CD22E8">
                          <w:rPr>
                            <w:rFonts w:asciiTheme="minorEastAsia" w:hAnsiTheme="minorEastAsia"/>
                            <w:szCs w:val="21"/>
                          </w:rPr>
                          <w:t>1、航天通信本次向本人/本承诺人发行的股份，自发行结束之日起三十六（36）个月内不得转让。盈利承诺期间，智慧海派第一次出现实际净利润达不到承诺净利润的，则自第一次出现上述情况之日起，本人/本承诺人的所有未解禁股份的锁定期在前述解锁规则的基础上均延长一年；智慧海派第二次出现实际净利润未达到承诺净利润数的，则自第二次出现上述情况之日起，本人/本承诺人的所有未解禁股份的锁定期在前述解锁规则的基础上再延长一</w:t>
                        </w:r>
                        <w:r>
                          <w:rPr>
                            <w:rFonts w:asciiTheme="minorEastAsia" w:hAnsiTheme="minorEastAsia"/>
                            <w:szCs w:val="21"/>
                          </w:rPr>
                          <w:t>年</w:t>
                        </w:r>
                        <w:r>
                          <w:rPr>
                            <w:rFonts w:asciiTheme="minorEastAsia" w:hAnsiTheme="minorEastAsia" w:hint="eastAsia"/>
                            <w:szCs w:val="21"/>
                          </w:rPr>
                          <w:t>；</w:t>
                        </w:r>
                        <w:r w:rsidRPr="00CD22E8">
                          <w:rPr>
                            <w:rFonts w:asciiTheme="minorEastAsia" w:hAnsiTheme="minorEastAsia"/>
                            <w:szCs w:val="21"/>
                          </w:rPr>
                          <w:t>2、本次交易实施完成后，本人/本承诺人由于航天</w:t>
                        </w:r>
                        <w:r>
                          <w:rPr>
                            <w:rFonts w:asciiTheme="minorEastAsia" w:hAnsiTheme="minorEastAsia"/>
                            <w:szCs w:val="21"/>
                          </w:rPr>
                          <w:t>通信送红股、转增股本等原因增持的航天通信股份，亦应遵守上述承诺</w:t>
                        </w:r>
                        <w:r>
                          <w:rPr>
                            <w:rFonts w:asciiTheme="minorEastAsia" w:hAnsiTheme="minorEastAsia" w:hint="eastAsia"/>
                            <w:szCs w:val="21"/>
                          </w:rPr>
                          <w:t>；</w:t>
                        </w:r>
                        <w:r w:rsidRPr="00CD22E8">
                          <w:rPr>
                            <w:rFonts w:asciiTheme="minorEastAsia" w:hAnsiTheme="minorEastAsia"/>
                            <w:szCs w:val="21"/>
                          </w:rPr>
                          <w:t>3、如监管规则或监管机构对锁定期有更长期限要求的，按照监管规则或监管机构的要求执行。</w:t>
                        </w:r>
                      </w:p>
                    </w:tc>
                  </w:sdtContent>
                </w:sdt>
                <w:sdt>
                  <w:sdtPr>
                    <w:rPr>
                      <w:szCs w:val="21"/>
                    </w:rPr>
                    <w:alias w:val="与重大资产重组相关的承诺-承诺时间及期限"/>
                    <w:tag w:val="_GBC_6013a3a0402547d5a92e329efac48310"/>
                    <w:id w:val="2822563"/>
                    <w:lock w:val="sdtLocked"/>
                  </w:sdtPr>
                  <w:sdtContent>
                    <w:tc>
                      <w:tcPr>
                        <w:tcW w:w="703" w:type="pct"/>
                        <w:shd w:val="clear" w:color="auto" w:fill="auto"/>
                      </w:tcPr>
                      <w:p w:rsidR="006C6542" w:rsidRDefault="006C6542" w:rsidP="00B84198">
                        <w:pPr>
                          <w:rPr>
                            <w:szCs w:val="21"/>
                          </w:rPr>
                        </w:pPr>
                        <w:r w:rsidRPr="00CD22E8">
                          <w:rPr>
                            <w:rFonts w:asciiTheme="minorEastAsia" w:hAnsiTheme="minorEastAsia" w:hint="eastAsia"/>
                            <w:szCs w:val="21"/>
                          </w:rPr>
                          <w:t>2015-12-3至</w:t>
                        </w:r>
                        <w:r>
                          <w:rPr>
                            <w:rFonts w:asciiTheme="minorEastAsia" w:hAnsiTheme="minorEastAsia" w:hint="eastAsia"/>
                            <w:szCs w:val="21"/>
                          </w:rPr>
                          <w:t>2018年年报公告之日</w:t>
                        </w:r>
                      </w:p>
                    </w:tc>
                  </w:sdtContent>
                </w:sdt>
                <w:sdt>
                  <w:sdtPr>
                    <w:rPr>
                      <w:szCs w:val="21"/>
                    </w:rPr>
                    <w:alias w:val="与重大资产重组相关的承诺-是否有履行期限"/>
                    <w:tag w:val="_GBC_79e4c1ac8ad34fc58bc66e725cb673e1"/>
                    <w:id w:val="2822564"/>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是</w:t>
                        </w:r>
                      </w:p>
                    </w:tc>
                  </w:sdtContent>
                </w:sdt>
                <w:sdt>
                  <w:sdtPr>
                    <w:rPr>
                      <w:szCs w:val="21"/>
                    </w:rPr>
                    <w:alias w:val="与重大资产重组相关的承诺-是否及时严格履行"/>
                    <w:tag w:val="_GBC_1aabacc96fa447b3965eabf1922b74c1"/>
                    <w:id w:val="2822565"/>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是</w:t>
                        </w:r>
                      </w:p>
                    </w:tc>
                  </w:sdtContent>
                </w:sdt>
                <w:sdt>
                  <w:sdtPr>
                    <w:rPr>
                      <w:szCs w:val="21"/>
                    </w:rPr>
                    <w:alias w:val="与重大资产重组相关的承诺-如未能及时履行应说明未完成履行的具体原因"/>
                    <w:tag w:val="_GBC_56d3e154177946d191fe6462add8eddb"/>
                    <w:id w:val="2822566"/>
                    <w:lock w:val="sdtLocked"/>
                    <w:showingPlcHdr/>
                  </w:sdtPr>
                  <w:sdtContent>
                    <w:tc>
                      <w:tcPr>
                        <w:tcW w:w="235" w:type="pct"/>
                        <w:shd w:val="clear" w:color="auto" w:fill="auto"/>
                      </w:tcPr>
                      <w:p w:rsidR="006C6542" w:rsidRDefault="006C6542" w:rsidP="00B84198">
                        <w:pPr>
                          <w:rPr>
                            <w:szCs w:val="21"/>
                          </w:rPr>
                        </w:pPr>
                        <w:r>
                          <w:rPr>
                            <w:rFonts w:hint="eastAsia"/>
                          </w:rPr>
                          <w:t xml:space="preserve">　</w:t>
                        </w:r>
                      </w:p>
                    </w:tc>
                  </w:sdtContent>
                </w:sdt>
                <w:sdt>
                  <w:sdtPr>
                    <w:rPr>
                      <w:szCs w:val="21"/>
                    </w:rPr>
                    <w:alias w:val="与重大资产重组相关的承诺-如未能及时履行应说明下一步计划"/>
                    <w:tag w:val="_GBC_8b3ef2da9e0246b5b788037e78568d83"/>
                    <w:id w:val="2822567"/>
                    <w:lock w:val="sdtLocked"/>
                    <w:showingPlcHdr/>
                  </w:sdtPr>
                  <w:sdtContent>
                    <w:tc>
                      <w:tcPr>
                        <w:tcW w:w="235" w:type="pct"/>
                        <w:shd w:val="clear" w:color="auto" w:fill="auto"/>
                      </w:tcPr>
                      <w:p w:rsidR="006C6542" w:rsidRDefault="006C6542" w:rsidP="00B84198">
                        <w:pPr>
                          <w:rPr>
                            <w:szCs w:val="21"/>
                          </w:rPr>
                        </w:pPr>
                        <w:r>
                          <w:rPr>
                            <w:rFonts w:hint="eastAsia"/>
                          </w:rPr>
                          <w:t xml:space="preserve">　</w:t>
                        </w:r>
                      </w:p>
                    </w:tc>
                  </w:sdtContent>
                </w:sdt>
              </w:tr>
            </w:sdtContent>
          </w:sdt>
          <w:sdt>
            <w:sdtPr>
              <w:alias w:val="与重大资产重组相关的承诺"/>
              <w:tag w:val="_TUP_4c417fa2ad9d4d839a60365e09497e73"/>
              <w:id w:val="2822577"/>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重大资产重组相关的承诺-承诺类型"/>
                    <w:tag w:val="_GBC_c986a55468114c2fbf6186df07b763ce"/>
                    <w:id w:val="282256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szCs w:val="21"/>
                          </w:rPr>
                        </w:pPr>
                        <w:r>
                          <w:t>股份限售</w:t>
                        </w:r>
                      </w:p>
                    </w:tc>
                  </w:sdtContent>
                </w:sdt>
                <w:sdt>
                  <w:sdtPr>
                    <w:rPr>
                      <w:szCs w:val="21"/>
                    </w:rPr>
                    <w:alias w:val="与重大资产重组相关的承诺-承诺方"/>
                    <w:tag w:val="_GBC_2bbff882ebe34d1fadfbb20525645734"/>
                    <w:id w:val="2822570"/>
                    <w:lock w:val="sdtLocked"/>
                  </w:sdtPr>
                  <w:sdtContent>
                    <w:tc>
                      <w:tcPr>
                        <w:tcW w:w="783" w:type="pct"/>
                        <w:shd w:val="clear" w:color="auto" w:fill="auto"/>
                      </w:tcPr>
                      <w:p w:rsidR="006C6542" w:rsidRDefault="006C6542" w:rsidP="00B84198">
                        <w:pPr>
                          <w:rPr>
                            <w:szCs w:val="21"/>
                          </w:rPr>
                        </w:pPr>
                        <w:r w:rsidRPr="00CD22E8">
                          <w:rPr>
                            <w:rFonts w:asciiTheme="minorEastAsia" w:hAnsiTheme="minorEastAsia"/>
                            <w:szCs w:val="21"/>
                          </w:rPr>
                          <w:t>邹永杭、朱汉坤</w:t>
                        </w:r>
                      </w:p>
                    </w:tc>
                  </w:sdtContent>
                </w:sdt>
                <w:sdt>
                  <w:sdtPr>
                    <w:rPr>
                      <w:szCs w:val="21"/>
                    </w:rPr>
                    <w:alias w:val="与重大资产重组相关的承诺-承诺内容"/>
                    <w:tag w:val="_GBC_38381aa64a20446fbdac75a02dcea70c"/>
                    <w:id w:val="2822571"/>
                    <w:lock w:val="sdtLocked"/>
                  </w:sdtPr>
                  <w:sdtContent>
                    <w:tc>
                      <w:tcPr>
                        <w:tcW w:w="1800" w:type="pct"/>
                        <w:shd w:val="clear" w:color="auto" w:fill="auto"/>
                      </w:tcPr>
                      <w:p w:rsidR="006C6542" w:rsidRDefault="006C6542" w:rsidP="00B84198">
                        <w:pPr>
                          <w:rPr>
                            <w:szCs w:val="21"/>
                          </w:rPr>
                        </w:pPr>
                        <w:r w:rsidRPr="00CD22E8">
                          <w:rPr>
                            <w:rFonts w:asciiTheme="minorEastAsia" w:hAnsiTheme="minorEastAsia"/>
                            <w:szCs w:val="21"/>
                          </w:rPr>
                          <w:t>1、本次向本人发行的股份，自股份发行结束之日起十二（12）个月内不得转让；该等股份根据盈利承诺实现情况，自股份发行结束之日起每满12个月，按照15:15:70</w:t>
                        </w:r>
                        <w:r w:rsidRPr="00CD22E8">
                          <w:rPr>
                            <w:rFonts w:asciiTheme="minorEastAsia" w:hAnsiTheme="minorEastAsia"/>
                            <w:szCs w:val="21"/>
                          </w:rPr>
                          <w:lastRenderedPageBreak/>
                          <w:t>逐年分期解锁。具体解锁方式为：自股份发行结束之日起满12个月后，如智慧海派实现盈利承诺期间第一年的承诺净利润数，即可解锁邹永杭、朱汉坤取得股份的15%，如果届时尚无法判断智慧海派当期实际净利润是否达到承诺净利润，则锁定期延长至航天通信下一次年报公告之日；自股份发行结束之日起满24个月后，如智慧海派实现盈利承诺期间第二年的承诺净利润数，即可解锁邹永杭、朱汉坤取得股份的15%，如果届时尚无法判断智慧海派当期实际净利润是否达到承诺净利润，则锁定期延长至航天通信下一次年报公告之日；自股份发行结束之日起满36个月后，如智慧海派实现盈利承诺期间第三年的承诺净利润数，即可解锁邹永杭、朱汉坤取得股份的70%，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的锁定期在前述解锁规则的基础上再延长一年。2、本次交易实施完成后，本人由于航天通信送红股、转增股本等原因增持的航天通信股份，亦应遵守上述承诺。3、如监管规则或监管机构对锁定期有更长期限要求的，按照监管规则或监管机构的要求执行。</w:t>
                        </w:r>
                      </w:p>
                    </w:tc>
                  </w:sdtContent>
                </w:sdt>
                <w:sdt>
                  <w:sdtPr>
                    <w:rPr>
                      <w:szCs w:val="21"/>
                    </w:rPr>
                    <w:alias w:val="与重大资产重组相关的承诺-承诺时间及期限"/>
                    <w:tag w:val="_GBC_6013a3a0402547d5a92e329efac48310"/>
                    <w:id w:val="2822572"/>
                    <w:lock w:val="sdtLocked"/>
                  </w:sdtPr>
                  <w:sdtContent>
                    <w:tc>
                      <w:tcPr>
                        <w:tcW w:w="703" w:type="pct"/>
                        <w:shd w:val="clear" w:color="auto" w:fill="auto"/>
                      </w:tcPr>
                      <w:p w:rsidR="006C6542" w:rsidRDefault="006C6542" w:rsidP="00B84198">
                        <w:pPr>
                          <w:rPr>
                            <w:szCs w:val="21"/>
                          </w:rPr>
                        </w:pPr>
                        <w:r w:rsidRPr="00CD22E8">
                          <w:rPr>
                            <w:rFonts w:asciiTheme="minorEastAsia" w:hAnsiTheme="minorEastAsia" w:hint="eastAsia"/>
                            <w:szCs w:val="21"/>
                          </w:rPr>
                          <w:t>2015-12-3至</w:t>
                        </w:r>
                        <w:r>
                          <w:rPr>
                            <w:rFonts w:asciiTheme="minorEastAsia" w:hAnsiTheme="minorEastAsia" w:hint="eastAsia"/>
                            <w:szCs w:val="21"/>
                          </w:rPr>
                          <w:t>2018年年报公告之日</w:t>
                        </w:r>
                      </w:p>
                    </w:tc>
                  </w:sdtContent>
                </w:sdt>
                <w:sdt>
                  <w:sdtPr>
                    <w:rPr>
                      <w:szCs w:val="21"/>
                    </w:rPr>
                    <w:alias w:val="与重大资产重组相关的承诺-是否有履行期限"/>
                    <w:tag w:val="_GBC_79e4c1ac8ad34fc58bc66e725cb673e1"/>
                    <w:id w:val="2822573"/>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是</w:t>
                        </w:r>
                      </w:p>
                    </w:tc>
                  </w:sdtContent>
                </w:sdt>
                <w:sdt>
                  <w:sdtPr>
                    <w:rPr>
                      <w:szCs w:val="21"/>
                    </w:rPr>
                    <w:alias w:val="与重大资产重组相关的承诺-是否及时严格履行"/>
                    <w:tag w:val="_GBC_1aabacc96fa447b3965eabf1922b74c1"/>
                    <w:id w:val="2822574"/>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是</w:t>
                        </w:r>
                      </w:p>
                    </w:tc>
                  </w:sdtContent>
                </w:sdt>
                <w:sdt>
                  <w:sdtPr>
                    <w:rPr>
                      <w:szCs w:val="21"/>
                    </w:rPr>
                    <w:alias w:val="与重大资产重组相关的承诺-如未能及时履行应说明未完成履行的具体原因"/>
                    <w:tag w:val="_GBC_56d3e154177946d191fe6462add8eddb"/>
                    <w:id w:val="2822575"/>
                    <w:lock w:val="sdtLocked"/>
                    <w:showingPlcHdr/>
                  </w:sdtPr>
                  <w:sdtContent>
                    <w:tc>
                      <w:tcPr>
                        <w:tcW w:w="235" w:type="pct"/>
                        <w:shd w:val="clear" w:color="auto" w:fill="auto"/>
                      </w:tcPr>
                      <w:p w:rsidR="006C6542" w:rsidRDefault="006C6542" w:rsidP="00B84198">
                        <w:pPr>
                          <w:rPr>
                            <w:szCs w:val="21"/>
                          </w:rPr>
                        </w:pPr>
                        <w:r>
                          <w:rPr>
                            <w:rFonts w:hint="eastAsia"/>
                          </w:rPr>
                          <w:t xml:space="preserve">　</w:t>
                        </w:r>
                      </w:p>
                    </w:tc>
                  </w:sdtContent>
                </w:sdt>
                <w:sdt>
                  <w:sdtPr>
                    <w:rPr>
                      <w:szCs w:val="21"/>
                    </w:rPr>
                    <w:alias w:val="与重大资产重组相关的承诺-如未能及时履行应说明下一步计划"/>
                    <w:tag w:val="_GBC_8b3ef2da9e0246b5b788037e78568d83"/>
                    <w:id w:val="2822576"/>
                    <w:lock w:val="sdtLocked"/>
                    <w:showingPlcHdr/>
                  </w:sdtPr>
                  <w:sdtContent>
                    <w:tc>
                      <w:tcPr>
                        <w:tcW w:w="235" w:type="pct"/>
                        <w:shd w:val="clear" w:color="auto" w:fill="auto"/>
                      </w:tcPr>
                      <w:p w:rsidR="006C6542" w:rsidRDefault="006C6542" w:rsidP="00B84198">
                        <w:pPr>
                          <w:rPr>
                            <w:szCs w:val="21"/>
                          </w:rPr>
                        </w:pPr>
                        <w:r>
                          <w:rPr>
                            <w:rFonts w:hint="eastAsia"/>
                          </w:rPr>
                          <w:t xml:space="preserve">　</w:t>
                        </w:r>
                      </w:p>
                    </w:tc>
                  </w:sdtContent>
                </w:sdt>
              </w:tr>
            </w:sdtContent>
          </w:sdt>
          <w:sdt>
            <w:sdtPr>
              <w:alias w:val="与首次公开发行相关的承诺"/>
              <w:tag w:val="_TUP_98b30934a40c44fe822f4cc26616e99c"/>
              <w:id w:val="2822596"/>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首次公开发行相关的承诺-承诺类型"/>
                    <w:tag w:val="_GBC_f0b3976fba3f46e4affc4364f69d8f5a"/>
                    <w:id w:val="282258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color w:val="FFC000"/>
                            <w:szCs w:val="21"/>
                          </w:rPr>
                        </w:pPr>
                        <w:r>
                          <w:t>解决关联交易</w:t>
                        </w:r>
                      </w:p>
                    </w:tc>
                  </w:sdtContent>
                </w:sdt>
                <w:sdt>
                  <w:sdtPr>
                    <w:rPr>
                      <w:szCs w:val="21"/>
                    </w:rPr>
                    <w:alias w:val="与首次公开发行相关的承诺-承诺方"/>
                    <w:tag w:val="_GBC_b0d1268ae9044ac6bddad531b779c6e0"/>
                    <w:id w:val="2822589"/>
                    <w:lock w:val="sdtLocked"/>
                  </w:sdtPr>
                  <w:sdtContent>
                    <w:tc>
                      <w:tcPr>
                        <w:tcW w:w="783" w:type="pct"/>
                        <w:shd w:val="clear" w:color="auto" w:fill="auto"/>
                      </w:tcPr>
                      <w:p w:rsidR="006C6542" w:rsidRDefault="006C6542" w:rsidP="00B84198">
                        <w:pPr>
                          <w:rPr>
                            <w:color w:val="FFC000"/>
                            <w:szCs w:val="21"/>
                          </w:rPr>
                        </w:pPr>
                        <w:r w:rsidRPr="00CD22E8">
                          <w:rPr>
                            <w:rFonts w:asciiTheme="minorEastAsia" w:hAnsiTheme="minorEastAsia"/>
                            <w:szCs w:val="21"/>
                          </w:rPr>
                          <w:t>邹永杭、朱汉坤、张奕、南昌万和宜家股权投资合伙企业（有限合伙）</w:t>
                        </w:r>
                      </w:p>
                    </w:tc>
                  </w:sdtContent>
                </w:sdt>
                <w:sdt>
                  <w:sdtPr>
                    <w:rPr>
                      <w:szCs w:val="21"/>
                    </w:rPr>
                    <w:alias w:val="与首次公开发行相关的承诺-承诺内容"/>
                    <w:tag w:val="_GBC_0317554a610a4423b66b98b24db5f3e7"/>
                    <w:id w:val="2822590"/>
                    <w:lock w:val="sdtLocked"/>
                  </w:sdtPr>
                  <w:sdtContent>
                    <w:tc>
                      <w:tcPr>
                        <w:tcW w:w="1800" w:type="pct"/>
                        <w:shd w:val="clear" w:color="auto" w:fill="auto"/>
                      </w:tcPr>
                      <w:p w:rsidR="006C6542" w:rsidRDefault="006C6542" w:rsidP="00B84198">
                        <w:pPr>
                          <w:rPr>
                            <w:color w:val="FFC000"/>
                            <w:szCs w:val="21"/>
                          </w:rPr>
                        </w:pPr>
                        <w:r w:rsidRPr="00CD22E8">
                          <w:rPr>
                            <w:rFonts w:asciiTheme="minorEastAsia" w:hAnsiTheme="minorEastAsia"/>
                            <w:szCs w:val="21"/>
                          </w:rPr>
                          <w:t>1、本人/承诺人已经完全披露了智慧海派及其子公司的直接或间接的股东、实际控制人、董事、监事、高级管理人员，包括上述人员直接或者间接控制的企业，以及可能导致公司利益转移的其他法人和自然人。2、本次重组完成后，本人/承诺人与智慧海派及其子公司将尽可能的避免和减少关联交易。3、</w:t>
                        </w:r>
                        <w:r w:rsidRPr="00CD22E8">
                          <w:rPr>
                            <w:rFonts w:asciiTheme="minorEastAsia" w:hAnsiTheme="minorEastAsia"/>
                            <w:szCs w:val="21"/>
                          </w:rPr>
                          <w:lastRenderedPageBreak/>
                          <w:t>对于确有必要且无法避免的关联交易，本人/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4、本人/承诺人及本人/承诺人的关联企业将不以任何方式违法违规占用智慧海派及其子公司的资金、资产，亦不要求智慧海派及其子公司为本人/承诺人及本人/承诺人的关联企业进行违规担保。5、如违反上述承诺给航天通信造成损失的，本人/承诺人将依法作出赔偿。</w:t>
                        </w:r>
                      </w:p>
                    </w:tc>
                  </w:sdtContent>
                </w:sdt>
                <w:sdt>
                  <w:sdtPr>
                    <w:rPr>
                      <w:szCs w:val="21"/>
                    </w:rPr>
                    <w:alias w:val="与首次公开发行相关的承诺-承诺时间及期限"/>
                    <w:tag w:val="_GBC_40668689945045bfbf2e47e9883ac7ed"/>
                    <w:id w:val="2822591"/>
                    <w:lock w:val="sdtLocked"/>
                  </w:sdtPr>
                  <w:sdtContent>
                    <w:tc>
                      <w:tcPr>
                        <w:tcW w:w="703" w:type="pct"/>
                        <w:shd w:val="clear" w:color="auto" w:fill="auto"/>
                      </w:tcPr>
                      <w:p w:rsidR="006C6542" w:rsidRDefault="006C6542" w:rsidP="006C6542">
                        <w:pPr>
                          <w:rPr>
                            <w:color w:val="FFC000"/>
                            <w:szCs w:val="21"/>
                          </w:rPr>
                        </w:pPr>
                        <w:r>
                          <w:rPr>
                            <w:rFonts w:hint="eastAsia"/>
                            <w:szCs w:val="21"/>
                          </w:rPr>
                          <w:t>持续</w:t>
                        </w:r>
                      </w:p>
                    </w:tc>
                  </w:sdtContent>
                </w:sdt>
                <w:sdt>
                  <w:sdtPr>
                    <w:rPr>
                      <w:szCs w:val="21"/>
                    </w:rPr>
                    <w:alias w:val="与首次公开发行相关的承诺-是否有履行期限"/>
                    <w:tag w:val="_GBC_1a64033131a64daa8e3bdd128e9385c8"/>
                    <w:id w:val="2822592"/>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否</w:t>
                        </w:r>
                      </w:p>
                    </w:tc>
                  </w:sdtContent>
                </w:sdt>
                <w:sdt>
                  <w:sdtPr>
                    <w:rPr>
                      <w:szCs w:val="21"/>
                    </w:rPr>
                    <w:alias w:val="与首次公开发行相关的承诺-是否及时严格履行"/>
                    <w:tag w:val="_GBC_72e17878bcd24bdb95a1b0936940ee48"/>
                    <w:id w:val="2822593"/>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首次公开发行相关的承诺-如未能及时履行应说明未完成履行的具体原因"/>
                    <w:tag w:val="_GBC_20c3c2d6229b4dfcafe981e4608bc8c5"/>
                    <w:id w:val="2822594"/>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rPr>
                          <w:t xml:space="preserve">　</w:t>
                        </w:r>
                      </w:p>
                    </w:tc>
                  </w:sdtContent>
                </w:sdt>
                <w:sdt>
                  <w:sdtPr>
                    <w:rPr>
                      <w:szCs w:val="21"/>
                    </w:rPr>
                    <w:alias w:val="与首次公开发行相关的承诺-如未能及时履行应说明下一步计划"/>
                    <w:tag w:val="_GBC_b0e03e6bdf664c0995cf10e2c1d82987"/>
                    <w:id w:val="2822595"/>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与再融资相关的承诺"/>
              <w:tag w:val="_TUP_0676323f2b9043339330c71dd933876a"/>
              <w:id w:val="2822615"/>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再融资相关的承诺-承诺类型"/>
                    <w:tag w:val="_GBC_51fc7c8c3d5a45708a58624d814ebea4"/>
                    <w:id w:val="282260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szCs w:val="21"/>
                          </w:rPr>
                        </w:pPr>
                        <w:r>
                          <w:t>解决同业竞争</w:t>
                        </w:r>
                      </w:p>
                    </w:tc>
                  </w:sdtContent>
                </w:sdt>
                <w:sdt>
                  <w:sdtPr>
                    <w:rPr>
                      <w:szCs w:val="21"/>
                    </w:rPr>
                    <w:alias w:val="与再融资相关的承诺-承诺方"/>
                    <w:tag w:val="_GBC_5428d6239c554a188e7184528d0a4629"/>
                    <w:id w:val="2822608"/>
                    <w:lock w:val="sdtLocked"/>
                  </w:sdtPr>
                  <w:sdtContent>
                    <w:tc>
                      <w:tcPr>
                        <w:tcW w:w="783" w:type="pct"/>
                        <w:shd w:val="clear" w:color="auto" w:fill="auto"/>
                      </w:tcPr>
                      <w:p w:rsidR="006C6542" w:rsidRDefault="006C6542" w:rsidP="00B84198">
                        <w:pPr>
                          <w:rPr>
                            <w:szCs w:val="21"/>
                          </w:rPr>
                        </w:pPr>
                        <w:r w:rsidRPr="00CD22E8">
                          <w:rPr>
                            <w:rFonts w:asciiTheme="minorEastAsia" w:hAnsiTheme="minorEastAsia" w:hint="eastAsia"/>
                            <w:szCs w:val="21"/>
                          </w:rPr>
                          <w:t>邹永杭、朱汉坤、张奕、南昌万和宜家股权投资合伙企业（有限合伙）</w:t>
                        </w:r>
                      </w:p>
                    </w:tc>
                  </w:sdtContent>
                </w:sdt>
                <w:sdt>
                  <w:sdtPr>
                    <w:rPr>
                      <w:szCs w:val="21"/>
                    </w:rPr>
                    <w:alias w:val="与再融资相关的承诺-承诺内容"/>
                    <w:tag w:val="_GBC_e9ef1cd33a6b4fa3b7e413660c4ae66a"/>
                    <w:id w:val="2822609"/>
                    <w:lock w:val="sdtLocked"/>
                  </w:sdtPr>
                  <w:sdtContent>
                    <w:tc>
                      <w:tcPr>
                        <w:tcW w:w="1800" w:type="pct"/>
                        <w:shd w:val="clear" w:color="auto" w:fill="auto"/>
                      </w:tcPr>
                      <w:p w:rsidR="006C6542" w:rsidRDefault="006C6542" w:rsidP="00B84198">
                        <w:pPr>
                          <w:rPr>
                            <w:szCs w:val="21"/>
                          </w:rPr>
                        </w:pPr>
                        <w:r w:rsidRPr="00CD22E8">
                          <w:rPr>
                            <w:rFonts w:asciiTheme="minorEastAsia" w:hAnsiTheme="minorEastAsia"/>
                            <w:szCs w:val="21"/>
                          </w:rPr>
                          <w:t>1、除智慧海派外，本人/承诺人目前不存在其他直接或者间接控制或者经营的任何与智慧海派业务相同或相似业务的公司、企业或者赢利性组织。2、本次股权转让完成后，如本人/承诺人及本人/承诺人实际控制的其他企业获得的任何商业机会与智慧海派、航天通信经营的业务有竞争或可能发生竞争的，则本人/承诺人及本人/承诺人实际控制的其他企业将立即通知航天通信和智慧海派，并将该商业机会给予航天通信或智慧海派。3、本人/承诺人保证与本人/承诺人关系密切的家庭成员不直接或间接从事、参与或投资与智慧海派、航天通信的生产、经营构成竞争或者可能构成竞争的任何经营活动。4、如违反上述承诺给航天通信造成损失的，本人/承诺人将依法作出赔偿。</w:t>
                        </w:r>
                      </w:p>
                    </w:tc>
                  </w:sdtContent>
                </w:sdt>
                <w:sdt>
                  <w:sdtPr>
                    <w:rPr>
                      <w:szCs w:val="21"/>
                    </w:rPr>
                    <w:alias w:val="与再融资相关的承诺-承诺时间及期限"/>
                    <w:tag w:val="_GBC_250f75b63c514c95985efd18ae7aec11"/>
                    <w:id w:val="2822610"/>
                    <w:lock w:val="sdtLocked"/>
                  </w:sdtPr>
                  <w:sdtContent>
                    <w:tc>
                      <w:tcPr>
                        <w:tcW w:w="703" w:type="pct"/>
                        <w:shd w:val="clear" w:color="auto" w:fill="auto"/>
                      </w:tcPr>
                      <w:p w:rsidR="006C6542" w:rsidRDefault="006C6542" w:rsidP="006C6542">
                        <w:pPr>
                          <w:rPr>
                            <w:szCs w:val="21"/>
                          </w:rPr>
                        </w:pPr>
                        <w:r>
                          <w:rPr>
                            <w:rFonts w:hint="eastAsia"/>
                            <w:szCs w:val="21"/>
                          </w:rPr>
                          <w:t>持续</w:t>
                        </w:r>
                      </w:p>
                    </w:tc>
                  </w:sdtContent>
                </w:sdt>
                <w:sdt>
                  <w:sdtPr>
                    <w:rPr>
                      <w:szCs w:val="21"/>
                    </w:rPr>
                    <w:alias w:val="与再融资相关的承诺-是否有履行期限"/>
                    <w:tag w:val="_GBC_61a129f65e5345a9a2449bccefe4fc4f"/>
                    <w:id w:val="2822611"/>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否</w:t>
                        </w:r>
                      </w:p>
                    </w:tc>
                  </w:sdtContent>
                </w:sdt>
                <w:sdt>
                  <w:sdtPr>
                    <w:rPr>
                      <w:szCs w:val="21"/>
                    </w:rPr>
                    <w:alias w:val="与再融资相关的承诺-是否及时严格履行"/>
                    <w:tag w:val="_GBC_b85129af82754ffea8b356787ace9197"/>
                    <w:id w:val="2822612"/>
                    <w:lock w:val="sdtLocked"/>
                    <w:comboBox>
                      <w:listItem w:displayText="是" w:value="true"/>
                      <w:listItem w:displayText="否" w:value="false"/>
                    </w:comboBox>
                  </w:sdtPr>
                  <w:sdtContent>
                    <w:tc>
                      <w:tcPr>
                        <w:tcW w:w="235" w:type="pct"/>
                        <w:shd w:val="clear" w:color="auto" w:fill="auto"/>
                      </w:tcPr>
                      <w:p w:rsidR="006C6542" w:rsidRDefault="006C6542" w:rsidP="00B84198">
                        <w:pPr>
                          <w:rPr>
                            <w:szCs w:val="21"/>
                          </w:rPr>
                        </w:pPr>
                        <w:r>
                          <w:rPr>
                            <w:szCs w:val="21"/>
                          </w:rPr>
                          <w:t>是</w:t>
                        </w:r>
                      </w:p>
                    </w:tc>
                  </w:sdtContent>
                </w:sdt>
                <w:sdt>
                  <w:sdtPr>
                    <w:rPr>
                      <w:szCs w:val="21"/>
                    </w:rPr>
                    <w:alias w:val="与再融资相关的承诺-如未能及时履行应说明未完成履行的具体原因"/>
                    <w:tag w:val="_GBC_a922257400544de8b5713cd1790903f7"/>
                    <w:id w:val="2822613"/>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sdt>
                  <w:sdtPr>
                    <w:rPr>
                      <w:szCs w:val="21"/>
                    </w:rPr>
                    <w:alias w:val="与再融资相关的承诺-如未能及时履行应说明下一步计划"/>
                    <w:tag w:val="_GBC_19af48729b184ccd890869af53586640"/>
                    <w:id w:val="2822614"/>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与股权激励相关的承诺"/>
              <w:tag w:val="_TUP_e138763c046443efa540bf5281cda933"/>
              <w:id w:val="2822634"/>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与股权激励相关的承诺-承诺类型"/>
                    <w:tag w:val="_GBC_9ba54e7567274866a1f4d04b9882cd3a"/>
                    <w:id w:val="282262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color w:val="FFC000"/>
                            <w:szCs w:val="21"/>
                          </w:rPr>
                        </w:pPr>
                        <w:r>
                          <w:t>盈利预测及补偿</w:t>
                        </w:r>
                      </w:p>
                    </w:tc>
                  </w:sdtContent>
                </w:sdt>
                <w:sdt>
                  <w:sdtPr>
                    <w:rPr>
                      <w:szCs w:val="21"/>
                    </w:rPr>
                    <w:alias w:val="与股权激励相关的承诺-承诺方"/>
                    <w:tag w:val="_GBC_e22af9f26b86414199370478f4ce4677"/>
                    <w:id w:val="2822627"/>
                    <w:lock w:val="sdtLocked"/>
                  </w:sdtPr>
                  <w:sdtContent>
                    <w:tc>
                      <w:tcPr>
                        <w:tcW w:w="783" w:type="pct"/>
                        <w:shd w:val="clear" w:color="auto" w:fill="auto"/>
                      </w:tcPr>
                      <w:p w:rsidR="006C6542" w:rsidRDefault="006C6542" w:rsidP="00B84198">
                        <w:pPr>
                          <w:rPr>
                            <w:color w:val="FFC000"/>
                            <w:szCs w:val="21"/>
                          </w:rPr>
                        </w:pPr>
                        <w:r w:rsidRPr="00CD22E8">
                          <w:rPr>
                            <w:rFonts w:asciiTheme="minorEastAsia" w:hAnsiTheme="minorEastAsia" w:hint="eastAsia"/>
                            <w:szCs w:val="21"/>
                          </w:rPr>
                          <w:t>邹永杭、朱汉坤、张奕、南昌万和宜家股权投资合伙企业（有限合伙）</w:t>
                        </w:r>
                      </w:p>
                    </w:tc>
                  </w:sdtContent>
                </w:sdt>
                <w:sdt>
                  <w:sdtPr>
                    <w:rPr>
                      <w:szCs w:val="21"/>
                    </w:rPr>
                    <w:alias w:val="与股权激励相关的承诺-承诺内容"/>
                    <w:tag w:val="_GBC_5640c6d512e1481b90ac13c0aee97ed2"/>
                    <w:id w:val="2822628"/>
                    <w:lock w:val="sdtLocked"/>
                  </w:sdtPr>
                  <w:sdtContent>
                    <w:tc>
                      <w:tcPr>
                        <w:tcW w:w="1800" w:type="pct"/>
                        <w:shd w:val="clear" w:color="auto" w:fill="auto"/>
                      </w:tcPr>
                      <w:p w:rsidR="006C6542" w:rsidRPr="00CD22E8" w:rsidRDefault="006C6542" w:rsidP="006C6542">
                        <w:pPr>
                          <w:rPr>
                            <w:rFonts w:asciiTheme="minorEastAsia" w:hAnsiTheme="minorEastAsia"/>
                            <w:szCs w:val="21"/>
                          </w:rPr>
                        </w:pPr>
                        <w:r w:rsidRPr="00CD22E8">
                          <w:rPr>
                            <w:rFonts w:asciiTheme="minorEastAsia" w:hAnsiTheme="minorEastAsia"/>
                            <w:szCs w:val="21"/>
                          </w:rPr>
                          <w:t>邹永杭、朱汉坤、张奕、万和宜家承诺，智慧海派201</w:t>
                        </w:r>
                        <w:r>
                          <w:rPr>
                            <w:rFonts w:asciiTheme="minorEastAsia" w:hAnsiTheme="minorEastAsia" w:hint="eastAsia"/>
                            <w:szCs w:val="21"/>
                          </w:rPr>
                          <w:t>6</w:t>
                        </w:r>
                        <w:r w:rsidRPr="00CD22E8">
                          <w:rPr>
                            <w:rFonts w:asciiTheme="minorEastAsia" w:hAnsiTheme="minorEastAsia"/>
                            <w:szCs w:val="21"/>
                          </w:rPr>
                          <w:t>年度、201</w:t>
                        </w:r>
                        <w:r>
                          <w:rPr>
                            <w:rFonts w:asciiTheme="minorEastAsia" w:hAnsiTheme="minorEastAsia" w:hint="eastAsia"/>
                            <w:szCs w:val="21"/>
                          </w:rPr>
                          <w:t>7</w:t>
                        </w:r>
                        <w:r w:rsidRPr="00CD22E8">
                          <w:rPr>
                            <w:rFonts w:asciiTheme="minorEastAsia" w:hAnsiTheme="minorEastAsia"/>
                            <w:szCs w:val="21"/>
                          </w:rPr>
                          <w:t>年度、201</w:t>
                        </w:r>
                        <w:r>
                          <w:rPr>
                            <w:rFonts w:asciiTheme="minorEastAsia" w:hAnsiTheme="minorEastAsia" w:hint="eastAsia"/>
                            <w:szCs w:val="21"/>
                          </w:rPr>
                          <w:t>8</w:t>
                        </w:r>
                        <w:r w:rsidRPr="00CD22E8">
                          <w:rPr>
                            <w:rFonts w:asciiTheme="minorEastAsia" w:hAnsiTheme="minorEastAsia"/>
                            <w:szCs w:val="21"/>
                          </w:rPr>
                          <w:t>年度的实际净利润数额分别不低于2</w:t>
                        </w:r>
                        <w:r>
                          <w:rPr>
                            <w:rFonts w:asciiTheme="minorEastAsia" w:hAnsiTheme="minorEastAsia" w:hint="eastAsia"/>
                            <w:szCs w:val="21"/>
                          </w:rPr>
                          <w:t>.5</w:t>
                        </w:r>
                        <w:r w:rsidRPr="00CD22E8">
                          <w:rPr>
                            <w:rFonts w:asciiTheme="minorEastAsia" w:hAnsiTheme="minorEastAsia"/>
                            <w:szCs w:val="21"/>
                          </w:rPr>
                          <w:t>亿元、</w:t>
                        </w:r>
                        <w:r>
                          <w:rPr>
                            <w:rFonts w:asciiTheme="minorEastAsia" w:hAnsiTheme="minorEastAsia" w:hint="eastAsia"/>
                            <w:szCs w:val="21"/>
                          </w:rPr>
                          <w:t>3</w:t>
                        </w:r>
                        <w:r w:rsidRPr="00CD22E8">
                          <w:rPr>
                            <w:rFonts w:asciiTheme="minorEastAsia" w:hAnsiTheme="minorEastAsia"/>
                            <w:szCs w:val="21"/>
                          </w:rPr>
                          <w:t>亿元、3</w:t>
                        </w:r>
                        <w:r>
                          <w:rPr>
                            <w:rFonts w:asciiTheme="minorEastAsia" w:hAnsiTheme="minorEastAsia" w:hint="eastAsia"/>
                            <w:szCs w:val="21"/>
                          </w:rPr>
                          <w:t>.2</w:t>
                        </w:r>
                        <w:r w:rsidRPr="00CD22E8">
                          <w:rPr>
                            <w:rFonts w:asciiTheme="minorEastAsia" w:hAnsiTheme="minorEastAsia"/>
                            <w:szCs w:val="21"/>
                          </w:rPr>
                          <w:t>亿元。</w:t>
                        </w:r>
                      </w:p>
                      <w:p w:rsidR="006C6542" w:rsidRPr="00CD22E8" w:rsidRDefault="006C6542" w:rsidP="006C6542">
                        <w:pPr>
                          <w:ind w:firstLineChars="200" w:firstLine="420"/>
                          <w:rPr>
                            <w:rFonts w:asciiTheme="minorEastAsia" w:hAnsiTheme="minorEastAsia"/>
                            <w:szCs w:val="21"/>
                          </w:rPr>
                        </w:pPr>
                        <w:r w:rsidRPr="00CD22E8">
                          <w:rPr>
                            <w:rFonts w:asciiTheme="minorEastAsia" w:hAnsiTheme="minorEastAsia"/>
                            <w:szCs w:val="21"/>
                          </w:rPr>
                          <w:t>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w:t>
                        </w:r>
                        <w:r w:rsidRPr="00CD22E8">
                          <w:rPr>
                            <w:rFonts w:asciiTheme="minorEastAsia" w:hAnsiTheme="minorEastAsia"/>
                            <w:szCs w:val="21"/>
                          </w:rPr>
                          <w:lastRenderedPageBreak/>
                          <w:t>以智慧海派评估报告中载明的智慧海派在相应会计年度的预测净利润数额为准。</w:t>
                        </w:r>
                      </w:p>
                      <w:p w:rsidR="006C6542" w:rsidRDefault="006C6542" w:rsidP="006C6542">
                        <w:pPr>
                          <w:rPr>
                            <w:color w:val="FFC000"/>
                            <w:szCs w:val="21"/>
                          </w:rPr>
                        </w:pPr>
                        <w:r w:rsidRPr="00CD22E8">
                          <w:rPr>
                            <w:rFonts w:asciiTheme="minorEastAsia" w:hAnsiTheme="minorEastAsia"/>
                            <w:szCs w:val="21"/>
                          </w:rPr>
                          <w:t>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r>
                          <w:rPr>
                            <w:rFonts w:asciiTheme="minorEastAsia" w:hAnsiTheme="minorEastAsia" w:hint="eastAsia"/>
                            <w:szCs w:val="21"/>
                          </w:rPr>
                          <w:t>。</w:t>
                        </w:r>
                      </w:p>
                    </w:tc>
                  </w:sdtContent>
                </w:sdt>
                <w:sdt>
                  <w:sdtPr>
                    <w:rPr>
                      <w:szCs w:val="21"/>
                    </w:rPr>
                    <w:alias w:val="与股权激励相关的承诺-承诺时间及期限"/>
                    <w:tag w:val="_GBC_a093a208308b4cc5811bfbc327bdbb40"/>
                    <w:id w:val="2822629"/>
                    <w:lock w:val="sdtLocked"/>
                  </w:sdtPr>
                  <w:sdtContent>
                    <w:tc>
                      <w:tcPr>
                        <w:tcW w:w="703" w:type="pct"/>
                        <w:shd w:val="clear" w:color="auto" w:fill="auto"/>
                      </w:tcPr>
                      <w:p w:rsidR="006C6542" w:rsidRDefault="006C6542" w:rsidP="00B84198">
                        <w:pPr>
                          <w:rPr>
                            <w:color w:val="FFC000"/>
                            <w:szCs w:val="21"/>
                          </w:rPr>
                        </w:pPr>
                        <w:r w:rsidRPr="00CD22E8">
                          <w:rPr>
                            <w:rFonts w:asciiTheme="minorEastAsia" w:hAnsiTheme="minorEastAsia" w:hint="eastAsia"/>
                            <w:szCs w:val="21"/>
                          </w:rPr>
                          <w:t>2015-12-3至</w:t>
                        </w:r>
                        <w:r>
                          <w:rPr>
                            <w:rFonts w:asciiTheme="minorEastAsia" w:hAnsiTheme="minorEastAsia" w:hint="eastAsia"/>
                            <w:szCs w:val="21"/>
                          </w:rPr>
                          <w:t>2018年年报公告之日</w:t>
                        </w:r>
                      </w:p>
                    </w:tc>
                  </w:sdtContent>
                </w:sdt>
                <w:sdt>
                  <w:sdtPr>
                    <w:rPr>
                      <w:szCs w:val="21"/>
                    </w:rPr>
                    <w:alias w:val="与股权激励相关的承诺-是否有履行期限"/>
                    <w:tag w:val="_GBC_6d2982ad15394f19a8815f43af82f1c7"/>
                    <w:id w:val="2822630"/>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股权激励相关的承诺-是否及时严格履行"/>
                    <w:tag w:val="_GBC_e5e6a81918f347e191ffd587f0c13d84"/>
                    <w:id w:val="2822631"/>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与股权激励相关的承诺-如未能及时履行应说明未完成履行的具体原因"/>
                    <w:tag w:val="_GBC_3e1c29a6f1f549908f1b5e7d6efcfee3"/>
                    <w:id w:val="2822632"/>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rPr>
                          <w:t xml:space="preserve">　</w:t>
                        </w:r>
                      </w:p>
                    </w:tc>
                  </w:sdtContent>
                </w:sdt>
                <w:sdt>
                  <w:sdtPr>
                    <w:rPr>
                      <w:szCs w:val="21"/>
                    </w:rPr>
                    <w:alias w:val="与股权激励相关的承诺-如未能及时履行应说明下一步计划"/>
                    <w:tag w:val="_GBC_e388f8d0042e4ae3a4ab2a7aef633f62"/>
                    <w:id w:val="2822633"/>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其他对公司中小股东所作承诺"/>
              <w:tag w:val="_TUP_d37484fd3478435aaca43f39c2accc88"/>
              <w:id w:val="2822653"/>
              <w:lock w:val="sdtLocked"/>
            </w:sdtPr>
            <w:sdtEndPr>
              <w:rPr>
                <w:szCs w:val="21"/>
              </w:rPr>
            </w:sdtEndPr>
            <w:sdtContent>
              <w:tr w:rsidR="006C6542" w:rsidTr="006C6542">
                <w:tc>
                  <w:tcPr>
                    <w:tcW w:w="461" w:type="pct"/>
                    <w:vMerge/>
                    <w:shd w:val="clear" w:color="auto" w:fill="auto"/>
                    <w:vAlign w:val="center"/>
                  </w:tcPr>
                  <w:p w:rsidR="006C6542" w:rsidRDefault="006C6542" w:rsidP="00B84198"/>
                </w:tc>
                <w:sdt>
                  <w:sdtPr>
                    <w:alias w:val="其他对公司中小股东所作承诺-承诺类型"/>
                    <w:tag w:val="_GBC_e65a7213003a4f408d6fc1dfa824447a"/>
                    <w:id w:val="282264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color w:val="FFC000"/>
                            <w:szCs w:val="21"/>
                          </w:rPr>
                        </w:pPr>
                        <w:r>
                          <w:t>解决同业竞争</w:t>
                        </w:r>
                      </w:p>
                    </w:tc>
                  </w:sdtContent>
                </w:sdt>
                <w:sdt>
                  <w:sdtPr>
                    <w:rPr>
                      <w:szCs w:val="21"/>
                    </w:rPr>
                    <w:alias w:val="其他对公司中小股东所作承诺-承诺方"/>
                    <w:tag w:val="_GBC_b1b1230b74f54c1584af00087d06413d"/>
                    <w:id w:val="2822646"/>
                    <w:lock w:val="sdtLocked"/>
                  </w:sdtPr>
                  <w:sdtContent>
                    <w:tc>
                      <w:tcPr>
                        <w:tcW w:w="783" w:type="pct"/>
                        <w:shd w:val="clear" w:color="auto" w:fill="auto"/>
                      </w:tcPr>
                      <w:p w:rsidR="006C6542" w:rsidRDefault="006C6542" w:rsidP="00B84198">
                        <w:pPr>
                          <w:rPr>
                            <w:color w:val="FFC000"/>
                            <w:szCs w:val="21"/>
                          </w:rPr>
                        </w:pPr>
                        <w:r>
                          <w:rPr>
                            <w:rFonts w:hint="eastAsia"/>
                            <w:szCs w:val="21"/>
                          </w:rPr>
                          <w:t>中国航天科工集团公司</w:t>
                        </w:r>
                      </w:p>
                    </w:tc>
                  </w:sdtContent>
                </w:sdt>
                <w:sdt>
                  <w:sdtPr>
                    <w:rPr>
                      <w:szCs w:val="21"/>
                    </w:rPr>
                    <w:alias w:val="其他对公司中小股东所作承诺-承诺内容"/>
                    <w:tag w:val="_GBC_fef7694367e9429eb5dbdb61435d02fa"/>
                    <w:id w:val="2822647"/>
                    <w:lock w:val="sdtLocked"/>
                  </w:sdtPr>
                  <w:sdtContent>
                    <w:tc>
                      <w:tcPr>
                        <w:tcW w:w="1800" w:type="pct"/>
                        <w:shd w:val="clear" w:color="auto" w:fill="auto"/>
                      </w:tcPr>
                      <w:p w:rsidR="006C6542" w:rsidRDefault="006C6542" w:rsidP="00B84198">
                        <w:pPr>
                          <w:rPr>
                            <w:color w:val="FFC000"/>
                            <w:szCs w:val="21"/>
                          </w:rPr>
                        </w:pPr>
                        <w:r w:rsidRPr="00C10F45">
                          <w:rPr>
                            <w:color w:val="000000"/>
                            <w:szCs w:val="21"/>
                          </w:rPr>
                          <w:t>1、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2、如本公司及本公司控制的实体与航天通信及其下属子公司的业务产生竞争，本公司及本公司控制的实体将停止生产经营，或者将相竞争的业务注入航天通信，或转让给无关联关系第三方，以避免同业竞争；3、本公司保证将依照航天通信的章程规定参加股东大会，平等地行使股东权利并承担股东义务，不利用控股股东地位谋取不正当利益，不损害航天通信及其他股东的合法权益。</w:t>
                        </w:r>
                      </w:p>
                    </w:tc>
                  </w:sdtContent>
                </w:sdt>
                <w:sdt>
                  <w:sdtPr>
                    <w:rPr>
                      <w:szCs w:val="21"/>
                    </w:rPr>
                    <w:alias w:val="其他对公司中小股东所作承诺-承诺时间及期限"/>
                    <w:tag w:val="_GBC_c48b0bb26f874b71b384e08f57af49f8"/>
                    <w:id w:val="2822648"/>
                    <w:lock w:val="sdtLocked"/>
                  </w:sdtPr>
                  <w:sdtContent>
                    <w:tc>
                      <w:tcPr>
                        <w:tcW w:w="703" w:type="pct"/>
                        <w:shd w:val="clear" w:color="auto" w:fill="auto"/>
                      </w:tcPr>
                      <w:p w:rsidR="006C6542" w:rsidRDefault="006C6542" w:rsidP="006C6542">
                        <w:pPr>
                          <w:rPr>
                            <w:color w:val="FFC000"/>
                            <w:szCs w:val="21"/>
                          </w:rPr>
                        </w:pPr>
                        <w:r>
                          <w:rPr>
                            <w:rFonts w:hint="eastAsia"/>
                            <w:szCs w:val="21"/>
                          </w:rPr>
                          <w:t>持续</w:t>
                        </w:r>
                      </w:p>
                    </w:tc>
                  </w:sdtContent>
                </w:sdt>
                <w:sdt>
                  <w:sdtPr>
                    <w:rPr>
                      <w:szCs w:val="21"/>
                    </w:rPr>
                    <w:alias w:val="其他对公司中小股东所作承诺-是否有履行期限"/>
                    <w:tag w:val="_GBC_2c33301a2baf45adb8f8c54a08a4d96d"/>
                    <w:id w:val="2822649"/>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否</w:t>
                        </w:r>
                      </w:p>
                    </w:tc>
                  </w:sdtContent>
                </w:sdt>
                <w:sdt>
                  <w:sdtPr>
                    <w:rPr>
                      <w:szCs w:val="21"/>
                    </w:rPr>
                    <w:alias w:val="其他对公司中小股东所作承诺-是否及时严格履行"/>
                    <w:tag w:val="_GBC_2a38f73275314da0806f1a833da0d7a1"/>
                    <w:id w:val="2822650"/>
                    <w:lock w:val="sdtLocked"/>
                    <w:comboBox>
                      <w:listItem w:displayText="是" w:value="true"/>
                      <w:listItem w:displayText="否" w:value="false"/>
                    </w:comboBox>
                  </w:sdtPr>
                  <w:sdtContent>
                    <w:tc>
                      <w:tcPr>
                        <w:tcW w:w="235" w:type="pct"/>
                        <w:shd w:val="clear" w:color="auto" w:fill="auto"/>
                      </w:tcPr>
                      <w:p w:rsidR="006C6542" w:rsidRDefault="006C6542" w:rsidP="00B84198">
                        <w:pPr>
                          <w:rPr>
                            <w:color w:val="FFC000"/>
                            <w:szCs w:val="21"/>
                          </w:rPr>
                        </w:pPr>
                        <w:r>
                          <w:rPr>
                            <w:szCs w:val="21"/>
                          </w:rPr>
                          <w:t>是</w:t>
                        </w:r>
                      </w:p>
                    </w:tc>
                  </w:sdtContent>
                </w:sdt>
                <w:sdt>
                  <w:sdtPr>
                    <w:rPr>
                      <w:szCs w:val="21"/>
                    </w:rPr>
                    <w:alias w:val="其他对公司中小股东所作承诺-如未能及时履行应说明未完成履行的具体原因"/>
                    <w:tag w:val="_GBC_8758b134eaac45cda8382c29ddfdc465"/>
                    <w:id w:val="2822651"/>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rPr>
                          <w:t xml:space="preserve">　</w:t>
                        </w:r>
                      </w:p>
                    </w:tc>
                  </w:sdtContent>
                </w:sdt>
                <w:sdt>
                  <w:sdtPr>
                    <w:rPr>
                      <w:szCs w:val="21"/>
                    </w:rPr>
                    <w:alias w:val="其他对公司中小股东所作承诺-如未能及时履行应说明下一步计划"/>
                    <w:tag w:val="_GBC_35672fb2289d44ec942195a49e3213b7"/>
                    <w:id w:val="2822652"/>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sdt>
            <w:sdtPr>
              <w:alias w:val="其他承诺"/>
              <w:tag w:val="_TUP_beb09a8ac9374bbaa4851e2a0434e472"/>
              <w:id w:val="2822672"/>
              <w:lock w:val="sdtLocked"/>
            </w:sdtPr>
            <w:sdtEndPr>
              <w:rPr>
                <w:szCs w:val="21"/>
              </w:rPr>
            </w:sdtEndPr>
            <w:sdtContent>
              <w:tr w:rsidR="006C6542" w:rsidRPr="006C6542" w:rsidTr="006C6542">
                <w:tc>
                  <w:tcPr>
                    <w:tcW w:w="461" w:type="pct"/>
                    <w:vMerge/>
                    <w:shd w:val="clear" w:color="auto" w:fill="auto"/>
                    <w:vAlign w:val="center"/>
                  </w:tcPr>
                  <w:p w:rsidR="006C6542" w:rsidRDefault="006C6542" w:rsidP="00B84198"/>
                </w:tc>
                <w:sdt>
                  <w:sdtPr>
                    <w:alias w:val="其他承诺-承诺类型"/>
                    <w:tag w:val="_GBC_778b61ab3a954350b9314bd6fd099daf"/>
                    <w:id w:val="282266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312" w:type="pct"/>
                        <w:shd w:val="clear" w:color="auto" w:fill="auto"/>
                      </w:tcPr>
                      <w:p w:rsidR="006C6542" w:rsidRDefault="006C6542" w:rsidP="00B84198">
                        <w:pPr>
                          <w:rPr>
                            <w:color w:val="FFC000"/>
                            <w:szCs w:val="21"/>
                          </w:rPr>
                        </w:pPr>
                        <w:r>
                          <w:t>解决关联交易</w:t>
                        </w:r>
                      </w:p>
                    </w:tc>
                  </w:sdtContent>
                </w:sdt>
                <w:sdt>
                  <w:sdtPr>
                    <w:rPr>
                      <w:szCs w:val="21"/>
                    </w:rPr>
                    <w:alias w:val="其他承诺-承诺方"/>
                    <w:tag w:val="_GBC_c33c83f327d34d9287c592753ab1f30c"/>
                    <w:id w:val="2822665"/>
                    <w:lock w:val="sdtLocked"/>
                  </w:sdtPr>
                  <w:sdtContent>
                    <w:tc>
                      <w:tcPr>
                        <w:tcW w:w="783" w:type="pct"/>
                        <w:shd w:val="clear" w:color="auto" w:fill="auto"/>
                      </w:tcPr>
                      <w:p w:rsidR="006C6542" w:rsidRDefault="006C6542" w:rsidP="00B84198">
                        <w:pPr>
                          <w:rPr>
                            <w:color w:val="FFC000"/>
                            <w:szCs w:val="21"/>
                          </w:rPr>
                        </w:pPr>
                        <w:r>
                          <w:rPr>
                            <w:rFonts w:hint="eastAsia"/>
                            <w:szCs w:val="21"/>
                          </w:rPr>
                          <w:t>中国航天科工集团公司</w:t>
                        </w:r>
                      </w:p>
                    </w:tc>
                  </w:sdtContent>
                </w:sdt>
                <w:sdt>
                  <w:sdtPr>
                    <w:rPr>
                      <w:szCs w:val="21"/>
                    </w:rPr>
                    <w:alias w:val="其他承诺-承诺内容"/>
                    <w:tag w:val="_GBC_0c5d997846c144e5bc650d11afb46613"/>
                    <w:id w:val="2822666"/>
                    <w:lock w:val="sdtLocked"/>
                  </w:sdtPr>
                  <w:sdtContent>
                    <w:tc>
                      <w:tcPr>
                        <w:tcW w:w="1800" w:type="pct"/>
                        <w:shd w:val="clear" w:color="auto" w:fill="auto"/>
                      </w:tcPr>
                      <w:p w:rsidR="00B977B7" w:rsidRPr="00C10F45" w:rsidRDefault="00B977B7" w:rsidP="00B977B7">
                        <w:pPr>
                          <w:rPr>
                            <w:color w:val="000000"/>
                            <w:szCs w:val="21"/>
                          </w:rPr>
                        </w:pPr>
                        <w:r w:rsidRPr="00C10F45">
                          <w:rPr>
                            <w:color w:val="000000"/>
                            <w:szCs w:val="21"/>
                          </w:rPr>
                          <w:t>1、本次重组完成后，本公司及本公司控制的公司、企业或者其他经济组织尽最大的努力减少或避免与航天通信及其控制的公司、企业或者其他经济组织之间的关联交易；</w:t>
                        </w:r>
                      </w:p>
                      <w:p w:rsidR="00B977B7" w:rsidRPr="00C10F45" w:rsidRDefault="00B977B7" w:rsidP="00B977B7">
                        <w:pPr>
                          <w:rPr>
                            <w:color w:val="000000"/>
                            <w:szCs w:val="21"/>
                          </w:rPr>
                        </w:pPr>
                        <w:r w:rsidRPr="00C10F45">
                          <w:rPr>
                            <w:color w:val="000000"/>
                            <w:szCs w:val="21"/>
                          </w:rPr>
                          <w:t>2、若本公司及/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w:t>
                        </w:r>
                        <w:r w:rsidRPr="00C10F45">
                          <w:rPr>
                            <w:color w:val="000000"/>
                            <w:szCs w:val="21"/>
                          </w:rPr>
                          <w:lastRenderedPageBreak/>
                          <w:t>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w:t>
                        </w:r>
                      </w:p>
                      <w:p w:rsidR="006C6542" w:rsidRDefault="006C6542" w:rsidP="00B977B7">
                        <w:pPr>
                          <w:rPr>
                            <w:color w:val="FFC000"/>
                            <w:szCs w:val="21"/>
                          </w:rPr>
                        </w:pPr>
                      </w:p>
                    </w:tc>
                  </w:sdtContent>
                </w:sdt>
                <w:sdt>
                  <w:sdtPr>
                    <w:rPr>
                      <w:szCs w:val="21"/>
                    </w:rPr>
                    <w:alias w:val="其他承诺-承诺时间及期限"/>
                    <w:tag w:val="_GBC_3bc6c3caa0ef40489ae12c530e9b8a73"/>
                    <w:id w:val="2822667"/>
                    <w:lock w:val="sdtLocked"/>
                  </w:sdtPr>
                  <w:sdtContent>
                    <w:tc>
                      <w:tcPr>
                        <w:tcW w:w="703" w:type="pct"/>
                        <w:shd w:val="clear" w:color="auto" w:fill="auto"/>
                      </w:tcPr>
                      <w:p w:rsidR="006C6542" w:rsidRDefault="00B977B7" w:rsidP="00B977B7">
                        <w:pPr>
                          <w:rPr>
                            <w:color w:val="FFC000"/>
                            <w:szCs w:val="21"/>
                          </w:rPr>
                        </w:pPr>
                        <w:r>
                          <w:rPr>
                            <w:rFonts w:hint="eastAsia"/>
                            <w:szCs w:val="21"/>
                          </w:rPr>
                          <w:t>持续</w:t>
                        </w:r>
                      </w:p>
                    </w:tc>
                  </w:sdtContent>
                </w:sdt>
                <w:sdt>
                  <w:sdtPr>
                    <w:rPr>
                      <w:szCs w:val="21"/>
                    </w:rPr>
                    <w:alias w:val="其他承诺-是否有履行期限"/>
                    <w:tag w:val="_GBC_b67786f6630e4f438b34fc9ef19ae72c"/>
                    <w:id w:val="2822668"/>
                    <w:lock w:val="sdtLocked"/>
                    <w:comboBox>
                      <w:listItem w:displayText="是" w:value="true"/>
                      <w:listItem w:displayText="否" w:value="false"/>
                    </w:comboBox>
                  </w:sdtPr>
                  <w:sdtContent>
                    <w:tc>
                      <w:tcPr>
                        <w:tcW w:w="235" w:type="pct"/>
                        <w:shd w:val="clear" w:color="auto" w:fill="auto"/>
                      </w:tcPr>
                      <w:p w:rsidR="006C6542" w:rsidRDefault="00B977B7" w:rsidP="00B84198">
                        <w:pPr>
                          <w:rPr>
                            <w:color w:val="FFC000"/>
                            <w:szCs w:val="21"/>
                          </w:rPr>
                        </w:pPr>
                        <w:r>
                          <w:rPr>
                            <w:szCs w:val="21"/>
                          </w:rPr>
                          <w:t>否</w:t>
                        </w:r>
                      </w:p>
                    </w:tc>
                  </w:sdtContent>
                </w:sdt>
                <w:sdt>
                  <w:sdtPr>
                    <w:rPr>
                      <w:szCs w:val="21"/>
                    </w:rPr>
                    <w:alias w:val="其他承诺-是否及时严格履行"/>
                    <w:tag w:val="_GBC_48ade74e96554cf694d8f6c6d7dc91d7"/>
                    <w:id w:val="2822669"/>
                    <w:lock w:val="sdtLocked"/>
                    <w:comboBox>
                      <w:listItem w:displayText="是" w:value="true"/>
                      <w:listItem w:displayText="否" w:value="false"/>
                    </w:comboBox>
                  </w:sdtPr>
                  <w:sdtContent>
                    <w:tc>
                      <w:tcPr>
                        <w:tcW w:w="235" w:type="pct"/>
                        <w:shd w:val="clear" w:color="auto" w:fill="auto"/>
                      </w:tcPr>
                      <w:p w:rsidR="006C6542" w:rsidRDefault="00B977B7" w:rsidP="00B84198">
                        <w:pPr>
                          <w:rPr>
                            <w:color w:val="FFC000"/>
                            <w:szCs w:val="21"/>
                          </w:rPr>
                        </w:pPr>
                        <w:r>
                          <w:rPr>
                            <w:szCs w:val="21"/>
                          </w:rPr>
                          <w:t>是</w:t>
                        </w:r>
                      </w:p>
                    </w:tc>
                  </w:sdtContent>
                </w:sdt>
                <w:sdt>
                  <w:sdtPr>
                    <w:rPr>
                      <w:szCs w:val="21"/>
                    </w:rPr>
                    <w:alias w:val="其他承诺-如未能及时履行应说明未完成履行的具体原因"/>
                    <w:tag w:val="_GBC_22b79075761e4bdb8e67a40bdede4c17"/>
                    <w:id w:val="2822670"/>
                    <w:lock w:val="sdtLocked"/>
                    <w:showingPlcHdr/>
                  </w:sdtPr>
                  <w:sdtContent>
                    <w:tc>
                      <w:tcPr>
                        <w:tcW w:w="235" w:type="pct"/>
                        <w:shd w:val="clear" w:color="auto" w:fill="auto"/>
                      </w:tcPr>
                      <w:p w:rsidR="006C6542" w:rsidRDefault="006C6542" w:rsidP="00B84198">
                        <w:pPr>
                          <w:rPr>
                            <w:color w:val="FFC000"/>
                            <w:szCs w:val="21"/>
                          </w:rPr>
                        </w:pPr>
                        <w:r>
                          <w:rPr>
                            <w:rFonts w:hint="eastAsia"/>
                            <w:color w:val="333399"/>
                            <w:szCs w:val="21"/>
                          </w:rPr>
                          <w:t xml:space="preserve">　</w:t>
                        </w:r>
                      </w:p>
                    </w:tc>
                  </w:sdtContent>
                </w:sdt>
                <w:sdt>
                  <w:sdtPr>
                    <w:rPr>
                      <w:szCs w:val="21"/>
                    </w:rPr>
                    <w:alias w:val="其他承诺-如未能及时履行应说明下一步计划"/>
                    <w:tag w:val="_GBC_bae53af5e80e485a9097357892f3434b"/>
                    <w:id w:val="2822671"/>
                    <w:lock w:val="sdtLocked"/>
                    <w:showingPlcHdr/>
                  </w:sdtPr>
                  <w:sdtContent>
                    <w:tc>
                      <w:tcPr>
                        <w:tcW w:w="235" w:type="pct"/>
                        <w:shd w:val="clear" w:color="auto" w:fill="auto"/>
                      </w:tcPr>
                      <w:p w:rsidR="006C6542" w:rsidRDefault="006C6542" w:rsidP="00B84198">
                        <w:pPr>
                          <w:rPr>
                            <w:szCs w:val="21"/>
                          </w:rPr>
                        </w:pPr>
                        <w:r>
                          <w:rPr>
                            <w:rFonts w:hint="eastAsia"/>
                            <w:color w:val="333399"/>
                          </w:rPr>
                          <w:t xml:space="preserve">　</w:t>
                        </w:r>
                      </w:p>
                    </w:tc>
                  </w:sdtContent>
                </w:sdt>
              </w:tr>
            </w:sdtContent>
          </w:sdt>
        </w:tbl>
        <w:p w:rsidR="006C6542" w:rsidRDefault="006C6542"/>
        <w:p w:rsidR="00167101" w:rsidRPr="006C6542" w:rsidRDefault="00F90A5B" w:rsidP="006C6542"/>
      </w:sdtContent>
    </w:sdt>
    <w:p w:rsidR="00167101" w:rsidRDefault="00167101">
      <w:pPr>
        <w:rPr>
          <w:szCs w:val="21"/>
        </w:rPr>
      </w:pPr>
    </w:p>
    <w:p w:rsidR="00167101" w:rsidRDefault="00B80B16">
      <w:pPr>
        <w:pStyle w:val="2"/>
        <w:numPr>
          <w:ilvl w:val="0"/>
          <w:numId w:val="108"/>
        </w:numPr>
        <w:spacing w:line="360" w:lineRule="auto"/>
      </w:pPr>
      <w:r>
        <w:t>聘任、解聘会计师事务所情况</w:t>
      </w:r>
    </w:p>
    <w:sdt>
      <w:sdtPr>
        <w:rPr>
          <w:rFonts w:hint="eastAsia"/>
        </w:rPr>
        <w:alias w:val="模块:聘任、解聘会计师事务所的情况说明"/>
        <w:tag w:val="_SEC_da98fea575804e4da57e6ed94a08807a"/>
        <w:id w:val="-1342244700"/>
        <w:lock w:val="sdtLocked"/>
        <w:placeholder>
          <w:docPart w:val="GBC22222222222222222222222222222"/>
        </w:placeholder>
      </w:sdtPr>
      <w:sdtContent>
        <w:p w:rsidR="00167101" w:rsidRDefault="00B80B16">
          <w:r>
            <w:rPr>
              <w:rFonts w:hint="eastAsia"/>
            </w:rPr>
            <w:t>聘任、解聘会计师事务所的情况说明</w:t>
          </w:r>
        </w:p>
        <w:sdt>
          <w:sdtPr>
            <w:rPr>
              <w:rFonts w:hint="eastAsia"/>
            </w:rPr>
            <w:alias w:val="是否适用：聘任、解聘会计师事务所情况[双击切换]"/>
            <w:tag w:val="_GBC_e563da3651274dd6a705d1da6434db17"/>
            <w:id w:val="2134357216"/>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rFonts w:hint="eastAsia"/>
        </w:rPr>
        <w:alias w:val="模块:审计期间改聘会计师事务所的情况说明"/>
        <w:tag w:val="_SEC_39a839676dca47f595f0cbe05d986e81"/>
        <w:id w:val="-1742853610"/>
        <w:lock w:val="sdtLocked"/>
        <w:placeholder>
          <w:docPart w:val="GBC22222222222222222222222222222"/>
        </w:placeholder>
      </w:sdtPr>
      <w:sdtContent>
        <w:p w:rsidR="00167101" w:rsidRDefault="00B80B16">
          <w:r>
            <w:rPr>
              <w:rFonts w:hint="eastAsia"/>
            </w:rPr>
            <w:t>审计期间改聘会计师事务所的情况说明</w:t>
          </w:r>
        </w:p>
        <w:sdt>
          <w:sdtPr>
            <w:rPr>
              <w:rFonts w:hint="eastAsia"/>
            </w:rPr>
            <w:alias w:val="是否适用：审计期间改聘会计师事务所的情况说明[双击切换]"/>
            <w:tag w:val="_GBC_b7e7dc4aa79c474aa3d686f172086ee6"/>
            <w:id w:val="-1470591802"/>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b/>
          <w:bCs/>
          <w:szCs w:val="22"/>
        </w:rPr>
        <w:alias w:val="模块:公司对会计师事务所“非标准审计报告”的说明"/>
        <w:tag w:val="_SEC_ff2ca8295db041209fe47eea7ae742aa"/>
        <w:id w:val="-996495621"/>
        <w:lock w:val="sdtLocked"/>
        <w:placeholder>
          <w:docPart w:val="GBC22222222222222222222222222222"/>
        </w:placeholder>
      </w:sdtPr>
      <w:sdtEndPr>
        <w:rPr>
          <w:rFonts w:hint="eastAsia"/>
          <w:b w:val="0"/>
          <w:bCs w:val="0"/>
          <w:szCs w:val="24"/>
        </w:rPr>
      </w:sdtEndPr>
      <w:sdtContent>
        <w:p w:rsidR="00167101" w:rsidRDefault="00B80B16">
          <w:r>
            <w:rPr>
              <w:rFonts w:hint="eastAsia"/>
            </w:rPr>
            <w:t>公司</w:t>
          </w:r>
          <w:r>
            <w:t>对会计师事务所“非标准审计报告”的说明</w:t>
          </w:r>
        </w:p>
        <w:sdt>
          <w:sdtPr>
            <w:rPr>
              <w:rFonts w:hint="eastAsia"/>
            </w:rPr>
            <w:alias w:val="是否适用：董事会对会计师事务所非标准审计报告的说明[双击切换]"/>
            <w:tag w:val="_GBC_d326f269313b4caba360515f0154b27f"/>
            <w:id w:val="-1484008490"/>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rFonts w:hint="eastAsia"/>
        </w:rPr>
        <w:alias w:val="模块:公司对上年年度报告中的财务报告被注册会计师出具“非标准审计报..."/>
        <w:tag w:val="_SEC_10be83ff0126440a8620e35536191767"/>
        <w:id w:val="-1510830200"/>
        <w:lock w:val="sdtLocked"/>
        <w:placeholder>
          <w:docPart w:val="GBC22222222222222222222222222222"/>
        </w:placeholder>
      </w:sdtPr>
      <w:sdtContent>
        <w:p w:rsidR="00167101" w:rsidRPr="0077195C" w:rsidRDefault="00B80B16">
          <w:r w:rsidRPr="0077195C">
            <w:rPr>
              <w:rFonts w:hint="eastAsia"/>
            </w:rPr>
            <w:t>公司对上年年度报告中的财务报告被注册会计师出具“非标准审计报告”的说明</w:t>
          </w:r>
        </w:p>
        <w:sdt>
          <w:sdtPr>
            <w:rPr>
              <w:rFonts w:hint="eastAsia"/>
            </w:rPr>
            <w:alias w:val="是否适用：公司对上年年度报告中的财务报告被注册会计师出具“非标准审计报告”的说明 [双击切换]"/>
            <w:tag w:val="_GBC_06e0811c47124b6da79369103f766350"/>
            <w:id w:val="-667176697"/>
            <w:lock w:val="sdtContentLocked"/>
            <w:placeholder>
              <w:docPart w:val="GBC22222222222222222222222222222"/>
            </w:placeholder>
          </w:sdtPr>
          <w:sdtContent>
            <w:p w:rsidR="00167101" w:rsidRDefault="00F90A5B">
              <w:r>
                <w:fldChar w:fldCharType="begin"/>
              </w:r>
              <w:r w:rsidR="00B977B7">
                <w:instrText>MACROBUTTON  SnrToggleCheckbox √适用</w:instrText>
              </w:r>
              <w:r>
                <w:fldChar w:fldCharType="end"/>
              </w:r>
              <w:r>
                <w:fldChar w:fldCharType="begin"/>
              </w:r>
              <w:r w:rsidR="00B977B7">
                <w:instrText xml:space="preserve"> MACROBUTTON  SnrToggleCheckbox □不适用 </w:instrText>
              </w:r>
              <w:r>
                <w:fldChar w:fldCharType="end"/>
              </w:r>
            </w:p>
          </w:sdtContent>
        </w:sdt>
        <w:sdt>
          <w:sdtPr>
            <w:rPr>
              <w:rFonts w:ascii="宋体" w:hAnsi="宋体" w:cs="宋体" w:hint="eastAsia"/>
              <w:color w:val="auto"/>
              <w:sz w:val="21"/>
            </w:rPr>
            <w:alias w:val="公司对上年年度报告中的财务报告被注册会计师出具“非标准审计报告”的说明 "/>
            <w:tag w:val="_GBC_0821c6178011428895cb6148d494dd66"/>
            <w:id w:val="1052511119"/>
            <w:lock w:val="sdtLocked"/>
            <w:placeholder>
              <w:docPart w:val="GBC22222222222222222222222222222"/>
            </w:placeholder>
          </w:sdtPr>
          <w:sdtContent>
            <w:bookmarkStart w:id="25" w:name="OLE_LINK1" w:displacedByCustomXml="prev"/>
            <w:bookmarkStart w:id="26" w:name="OLE_LINK2" w:displacedByCustomXml="prev"/>
            <w:p w:rsidR="00246D3D" w:rsidRPr="00220337" w:rsidRDefault="00246D3D" w:rsidP="00CF53D1">
              <w:pPr>
                <w:pStyle w:val="Default"/>
                <w:ind w:firstLineChars="200" w:firstLine="420"/>
                <w:jc w:val="both"/>
                <w:rPr>
                  <w:rFonts w:ascii="宋体" w:hAnsi="宋体" w:cs="Arial"/>
                  <w:color w:val="auto"/>
                  <w:sz w:val="21"/>
                  <w:szCs w:val="21"/>
                </w:rPr>
              </w:pPr>
              <w:r w:rsidRPr="00220337">
                <w:rPr>
                  <w:rFonts w:ascii="宋体" w:hAnsi="宋体" w:hint="eastAsia"/>
                  <w:color w:val="auto"/>
                  <w:kern w:val="2"/>
                  <w:sz w:val="21"/>
                  <w:szCs w:val="21"/>
                </w:rPr>
                <w:t>2016年度，因公司子公司智慧海派科技有限公司（以下简称智慧海派）的部分销售、采购业务通过供应链企业完成，存在与供应链企业同时签订供应链服务外包协议（或代理协议）、销售合同（或采购合同）的情况，智慧海派根据销售合同采用经销的收入确认政策；同时由于其所涉及的供应链企业下游客户和上游供应商的确定存在受智慧海派重大影响的情况，且相关内部控制缺失，无法准确判断智慧海派与供应链企业的交易是经销还是代理，进而影响其对相关财务报表金额及关联方交易披露的判断。</w:t>
              </w:r>
              <w:bookmarkEnd w:id="26"/>
              <w:bookmarkEnd w:id="25"/>
              <w:r w:rsidRPr="00220337">
                <w:rPr>
                  <w:rFonts w:ascii="宋体" w:hAnsi="宋体" w:hint="eastAsia"/>
                  <w:color w:val="auto"/>
                  <w:sz w:val="21"/>
                  <w:szCs w:val="21"/>
                </w:rPr>
                <w:t>天职国际会计师事务所（特殊普通合伙）（以下简称“天职”）对公司2016年度财务报告出具了保留意见的审计报告。</w:t>
              </w:r>
            </w:p>
            <w:p w:rsidR="00246D3D" w:rsidRPr="00220337" w:rsidRDefault="00246D3D" w:rsidP="00246D3D">
              <w:pPr>
                <w:ind w:firstLineChars="200" w:firstLine="420"/>
                <w:rPr>
                  <w:szCs w:val="21"/>
                </w:rPr>
              </w:pPr>
              <w:r w:rsidRPr="00220337">
                <w:rPr>
                  <w:rFonts w:hint="eastAsia"/>
                  <w:szCs w:val="21"/>
                </w:rPr>
                <w:t>公司董事会启动了相关解决方案，包括但不限于：对智慧海派2016年业务流程进行进一步梳理、完善智慧海派各类审计证据、对智慧海派2016年度进行专项审核；全面完善智慧海派内控体系建设；加大智慧海派产品销售回款力度；进一步明确业务模式，规范后续相关合同的签订等。积极稳妥消除上述事项及其后果。现</w:t>
              </w:r>
              <w:r w:rsidRPr="00220337">
                <w:rPr>
                  <w:szCs w:val="21"/>
                </w:rPr>
                <w:t>就所涉及事项的变化及处理情况说明</w:t>
              </w:r>
              <w:r w:rsidRPr="00220337">
                <w:rPr>
                  <w:rFonts w:hint="eastAsia"/>
                  <w:szCs w:val="21"/>
                </w:rPr>
                <w:t>如下：</w:t>
              </w:r>
            </w:p>
            <w:p w:rsidR="00246D3D" w:rsidRPr="00220337" w:rsidRDefault="00246D3D" w:rsidP="00246D3D">
              <w:pPr>
                <w:ind w:firstLineChars="200" w:firstLine="420"/>
                <w:rPr>
                  <w:szCs w:val="21"/>
                </w:rPr>
              </w:pPr>
              <w:r w:rsidRPr="00220337">
                <w:rPr>
                  <w:rFonts w:hint="eastAsia"/>
                  <w:szCs w:val="21"/>
                </w:rPr>
                <w:t>一、针对2016年度非标审计报告中涉及的问题，公司及智慧海派高度重视，多次召开会议，专题研究了智慧海派的审计整改工作和进一步强化智慧海派的管控措施。公司组织成立两级审计整改和内控提升专项工作小组，组织开展问题梳理、整改落实、完善管控等具体工作。</w:t>
              </w:r>
            </w:p>
            <w:p w:rsidR="00246D3D" w:rsidRPr="00220337" w:rsidRDefault="00246D3D" w:rsidP="00246D3D">
              <w:pPr>
                <w:ind w:firstLineChars="200" w:firstLine="420"/>
                <w:rPr>
                  <w:szCs w:val="21"/>
                </w:rPr>
              </w:pPr>
              <w:r w:rsidRPr="00220337">
                <w:rPr>
                  <w:rFonts w:hint="eastAsia"/>
                  <w:szCs w:val="21"/>
                </w:rPr>
                <w:t>截止目前，公司专题研究制定对31项智慧海派审计问题整改和强化管控措施，明确整改责任部门、责任人员和完成时间。公司将持续推进，上下协同，进一步落实针对性管控措施，提升智慧海派内部管理。</w:t>
              </w:r>
            </w:p>
            <w:p w:rsidR="00246D3D" w:rsidRPr="00220337" w:rsidRDefault="00246D3D" w:rsidP="00246D3D">
              <w:pPr>
                <w:ind w:firstLineChars="200" w:firstLine="420"/>
                <w:rPr>
                  <w:szCs w:val="21"/>
                </w:rPr>
              </w:pPr>
              <w:r w:rsidRPr="00220337">
                <w:rPr>
                  <w:rFonts w:hint="eastAsia"/>
                  <w:szCs w:val="21"/>
                </w:rPr>
                <w:t>二、公司对智慧海派业务流程进行了进一步梳理，按照《企业内部控制基本规范》及其配套指引，制定和完善了内部控制制度，修订内部控制手册，健全内部控制体系。完善收入确认原则和成本核算方法，加强外部凭证的管理（包括销售清单、物流运单、报关单等），进一步强化关联方的识别和关联交易的披露。</w:t>
              </w:r>
            </w:p>
            <w:p w:rsidR="00246D3D" w:rsidRPr="00220337" w:rsidRDefault="00246D3D" w:rsidP="00246D3D">
              <w:pPr>
                <w:ind w:firstLineChars="200" w:firstLine="420"/>
                <w:rPr>
                  <w:szCs w:val="21"/>
                </w:rPr>
              </w:pPr>
              <w:r w:rsidRPr="00220337">
                <w:rPr>
                  <w:rFonts w:hint="eastAsia"/>
                  <w:szCs w:val="21"/>
                </w:rPr>
                <w:t>三、公司对智慧海派进一步规范合同的管理。制定规范、标准化的合同模板（指统一采购合同格式）、对于交货时间、付款时间、合同签订日等关键要素要有明确约定。对现有合同进行一</w:t>
              </w:r>
              <w:r w:rsidRPr="00220337">
                <w:rPr>
                  <w:rFonts w:hint="eastAsia"/>
                  <w:szCs w:val="21"/>
                </w:rPr>
                <w:lastRenderedPageBreak/>
                <w:t>次全面梳理，对于合同要素不完善的进行补充完善。公司相关部门也将加强对所有合同的合法合规性审核，做好合同台账登记，合同档案管理，防范出现重大合同风险；做好对销售和采购合同的管理工作，跟踪合同执行情况，相关部门将定期或不定期的开展合同检查和指导工作。</w:t>
              </w:r>
            </w:p>
            <w:p w:rsidR="00246D3D" w:rsidRPr="0077195C" w:rsidRDefault="00246D3D" w:rsidP="00246D3D">
              <w:pPr>
                <w:ind w:firstLineChars="200" w:firstLine="420"/>
                <w:rPr>
                  <w:szCs w:val="21"/>
                </w:rPr>
              </w:pPr>
              <w:r w:rsidRPr="00CF53D1">
                <w:rPr>
                  <w:rFonts w:hint="eastAsia"/>
                  <w:szCs w:val="21"/>
                </w:rPr>
                <w:t>四、根据《企业会计准则》收入确认的相关条件和谨慎性原则的要求，在2016年度审计过程中已对智慧海派2016年末尚未收回账款的供应链企业相关收入全部予以调减，其中销售收入调减10.47亿元，营业成本调减8.82亿元，净利润调减1.19亿元。</w:t>
              </w:r>
              <w:r w:rsidR="009965A4" w:rsidRPr="0077195C">
                <w:rPr>
                  <w:rFonts w:hint="eastAsia"/>
                  <w:szCs w:val="21"/>
                </w:rPr>
                <w:t>截止本报告期末，上述账款已经收回3.88亿元，预计将于2017年年末前收回。</w:t>
              </w:r>
            </w:p>
            <w:p w:rsidR="00167101" w:rsidRDefault="00F90A5B"/>
          </w:sdtContent>
        </w:sdt>
        <w:p w:rsidR="00167101" w:rsidRDefault="00F90A5B"/>
      </w:sdtContent>
    </w:sdt>
    <w:sdt>
      <w:sdtPr>
        <w:rPr>
          <w:rFonts w:ascii="宋体" w:hAnsi="宋体" w:cs="宋体" w:hint="eastAsia"/>
          <w:b w:val="0"/>
          <w:bCs w:val="0"/>
          <w:kern w:val="0"/>
          <w:szCs w:val="24"/>
        </w:rPr>
        <w:alias w:val="模块:破产重整相关事项"/>
        <w:tag w:val="_SEC_1ae3a3f4b3c4484980120137749e19ed"/>
        <w:id w:val="-899367778"/>
        <w:lock w:val="sdtLocked"/>
        <w:placeholder>
          <w:docPart w:val="GBC22222222222222222222222222222"/>
        </w:placeholder>
      </w:sdtPr>
      <w:sdtContent>
        <w:p w:rsidR="00167101" w:rsidRDefault="00B80B16">
          <w:pPr>
            <w:pStyle w:val="2"/>
            <w:numPr>
              <w:ilvl w:val="0"/>
              <w:numId w:val="108"/>
            </w:numPr>
            <w:spacing w:line="360" w:lineRule="auto"/>
          </w:pPr>
          <w:r>
            <w:rPr>
              <w:rFonts w:hint="eastAsia"/>
            </w:rPr>
            <w:t>破产重整相关事项</w:t>
          </w:r>
        </w:p>
        <w:sdt>
          <w:sdtPr>
            <w:rPr>
              <w:rFonts w:hint="eastAsia"/>
            </w:rPr>
            <w:alias w:val="是否适用：破产重整相关事项[双击切换]"/>
            <w:tag w:val="_GBC_c4fc8890d63b44b19353d2188a5bce59"/>
            <w:id w:val="1295415028"/>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2"/>
        <w:numPr>
          <w:ilvl w:val="0"/>
          <w:numId w:val="108"/>
        </w:numPr>
        <w:spacing w:line="360" w:lineRule="auto"/>
      </w:pPr>
      <w:r>
        <w:t>重大诉讼、仲裁事项</w:t>
      </w:r>
    </w:p>
    <w:sdt>
      <w:sdtPr>
        <w:alias w:val="本年度公司有无重大诉讼、仲裁事项"/>
        <w:tag w:val="_GBC_0fcf1cd2d0814185bde747855edf5227"/>
        <w:id w:val="82108174"/>
        <w:lock w:val="sdtContentLocked"/>
        <w:placeholder>
          <w:docPart w:val="GBC22222222222222222222222222222"/>
        </w:placeholder>
      </w:sdtPr>
      <w:sdtContent>
        <w:p w:rsidR="00167101" w:rsidRDefault="00F90A5B">
          <w:r>
            <w:fldChar w:fldCharType="begin"/>
          </w:r>
          <w:r w:rsidR="00206F5B">
            <w:instrText xml:space="preserve"> MACROBUTTON  SnrToggleCheckbox √本报告期公司有重大诉讼、仲裁事项 </w:instrText>
          </w:r>
          <w:r>
            <w:fldChar w:fldCharType="end"/>
          </w:r>
          <w:r>
            <w:fldChar w:fldCharType="begin"/>
          </w:r>
          <w:r w:rsidR="00206F5B">
            <w:instrText xml:space="preserve"> MACROBUTTON  SnrToggleCheckbox □本报告期公司无重大诉讼、仲裁事项 </w:instrText>
          </w:r>
          <w:r>
            <w:fldChar w:fldCharType="end"/>
          </w:r>
        </w:p>
      </w:sdtContent>
    </w:sdt>
    <w:sdt>
      <w:sdtPr>
        <w:rPr>
          <w:rFonts w:ascii="宋体" w:hAnsi="宋体" w:cs="宋体"/>
          <w:b w:val="0"/>
          <w:bCs w:val="0"/>
          <w:kern w:val="0"/>
          <w:szCs w:val="22"/>
        </w:rPr>
        <w:alias w:val="模块:诉讼、仲裁事项已在临时公告披露且无后续进展的"/>
        <w:tag w:val="_SEC_902756a755994b00b80a02d3baa0ea44"/>
        <w:id w:val="24756805"/>
        <w:lock w:val="sdtLocked"/>
        <w:placeholder>
          <w:docPart w:val="GBC22222222222222222222222222222"/>
        </w:placeholder>
      </w:sdtPr>
      <w:sdtEndPr>
        <w:rPr>
          <w:rFonts w:asciiTheme="minorEastAsia" w:hAnsiTheme="minorEastAsia" w:hint="eastAsia"/>
          <w:szCs w:val="21"/>
        </w:rPr>
      </w:sdtEndPr>
      <w:sdtContent>
        <w:p w:rsidR="00167101" w:rsidRDefault="00B80B16">
          <w:pPr>
            <w:pStyle w:val="3"/>
            <w:numPr>
              <w:ilvl w:val="0"/>
              <w:numId w:val="27"/>
            </w:numPr>
          </w:pPr>
          <w:r>
            <w:t>诉讼、仲裁事项已在临时公告披露且无后续进展的</w:t>
          </w:r>
        </w:p>
        <w:sdt>
          <w:sdtPr>
            <w:alias w:val="是否适用：诉讼、仲裁事项已在临时公告披露且无后续进展的[双击切换]"/>
            <w:tag w:val="_GBC_1c7697ff89954de38b9736575b9b7dc9"/>
            <w:id w:val="-1175876719"/>
            <w:lock w:val="sdtContentLocked"/>
            <w:placeholder>
              <w:docPart w:val="GBC22222222222222222222222222222"/>
            </w:placeholder>
          </w:sdtPr>
          <w:sdtContent>
            <w:p w:rsidR="00167101" w:rsidRDefault="00F90A5B">
              <w:r>
                <w:fldChar w:fldCharType="begin"/>
              </w:r>
              <w:r w:rsidR="00B977B7">
                <w:instrText xml:space="preserve"> MACROBUTTON  SnrToggleCheckbox √适用 </w:instrText>
              </w:r>
              <w:r>
                <w:fldChar w:fldCharType="end"/>
              </w:r>
              <w:r>
                <w:fldChar w:fldCharType="begin"/>
              </w:r>
              <w:r w:rsidR="00B977B7">
                <w:instrText xml:space="preserve"> MACROBUTTON  SnrToggleCheckbox □不适用 </w:instrText>
              </w:r>
              <w:r>
                <w:fldChar w:fldCharType="end"/>
              </w:r>
            </w:p>
          </w:sdtContent>
        </w:sdt>
        <w:tbl>
          <w:tblPr>
            <w:tblStyle w:val="a6"/>
            <w:tblW w:w="0" w:type="auto"/>
            <w:tblLook w:val="04A0"/>
          </w:tblPr>
          <w:tblGrid>
            <w:gridCol w:w="4524"/>
            <w:gridCol w:w="4524"/>
          </w:tblGrid>
          <w:tr w:rsidR="00167101" w:rsidTr="00D11029">
            <w:tc>
              <w:tcPr>
                <w:tcW w:w="4524" w:type="dxa"/>
              </w:tcPr>
              <w:p w:rsidR="00167101" w:rsidRDefault="00B80B16">
                <w:pPr>
                  <w:jc w:val="center"/>
                </w:pPr>
                <w:r>
                  <w:t>事项概述及类型</w:t>
                </w:r>
              </w:p>
            </w:tc>
            <w:tc>
              <w:tcPr>
                <w:tcW w:w="4524" w:type="dxa"/>
              </w:tcPr>
              <w:p w:rsidR="00167101" w:rsidRDefault="00B80B16">
                <w:pPr>
                  <w:jc w:val="center"/>
                </w:pPr>
                <w:r>
                  <w:t>查询索引</w:t>
                </w:r>
              </w:p>
            </w:tc>
          </w:tr>
          <w:sdt>
            <w:sdtPr>
              <w:rPr>
                <w:rFonts w:ascii="Calibri" w:hAnsi="Calibri" w:hint="eastAsia"/>
              </w:rPr>
              <w:alias w:val="诉讼、仲裁或媒体质疑事项已在临时报告披露且无后续进展的"/>
              <w:tag w:val="_TUP_823c9fa8ad8844c29d56b53bc326a27a"/>
              <w:id w:val="624129082"/>
              <w:lock w:val="sdtLocked"/>
            </w:sdtPr>
            <w:sdtContent>
              <w:tr w:rsidR="00167101" w:rsidTr="00D11029">
                <w:sdt>
                  <w:sdtPr>
                    <w:rPr>
                      <w:rFonts w:ascii="Calibri" w:hAnsi="Calibri" w:hint="eastAsia"/>
                    </w:rPr>
                    <w:alias w:val="诉讼、仲裁或媒体质疑事项已在临时报告披露且无后续进展的-事项概述及类型"/>
                    <w:tag w:val="_GBC_053e169e6f1e4624ac3ac0ec495c470c"/>
                    <w:id w:val="693806378"/>
                    <w:lock w:val="sdtLocked"/>
                  </w:sdtPr>
                  <w:sdtEndPr>
                    <w:rPr>
                      <w:rFonts w:ascii="Times New Roman" w:hAnsi="Times New Roman"/>
                    </w:rPr>
                  </w:sdtEndPr>
                  <w:sdtContent>
                    <w:tc>
                      <w:tcPr>
                        <w:tcW w:w="4524" w:type="dxa"/>
                      </w:tcPr>
                      <w:p w:rsidR="00167101" w:rsidRDefault="00B977B7" w:rsidP="00B977B7">
                        <w:pPr>
                          <w:jc w:val="left"/>
                        </w:pPr>
                        <w:r w:rsidRPr="00B977B7">
                          <w:rPr>
                            <w:rFonts w:hint="eastAsia"/>
                            <w:szCs w:val="21"/>
                          </w:rPr>
                          <w:t>东北金城建设股份有限公司</w:t>
                        </w:r>
                        <w:r w:rsidRPr="00B977B7">
                          <w:rPr>
                            <w:rFonts w:hint="eastAsia"/>
                            <w:color w:val="000000"/>
                            <w:szCs w:val="21"/>
                          </w:rPr>
                          <w:t>诉本公司建设工程施工合同纠纷</w:t>
                        </w:r>
                      </w:p>
                    </w:tc>
                  </w:sdtContent>
                </w:sdt>
                <w:sdt>
                  <w:sdtPr>
                    <w:rPr>
                      <w:rFonts w:hint="eastAsia"/>
                    </w:rPr>
                    <w:alias w:val="诉讼、仲裁或媒体质疑事项已在临时报告披露且无后续进展的-查询索引"/>
                    <w:tag w:val="_GBC_3677486af5cc4df39dc47d837382909d"/>
                    <w:id w:val="-1356720487"/>
                    <w:lock w:val="sdtLocked"/>
                  </w:sdtPr>
                  <w:sdtContent>
                    <w:tc>
                      <w:tcPr>
                        <w:tcW w:w="4524" w:type="dxa"/>
                      </w:tcPr>
                      <w:p w:rsidR="00167101" w:rsidRDefault="00B977B7" w:rsidP="00B977B7">
                        <w:pPr>
                          <w:jc w:val="left"/>
                        </w:pPr>
                        <w:r>
                          <w:rPr>
                            <w:rFonts w:hint="eastAsia"/>
                          </w:rPr>
                          <w:t>详见</w:t>
                        </w:r>
                        <w:r>
                          <w:t>201</w:t>
                        </w:r>
                        <w:r>
                          <w:rPr>
                            <w:rFonts w:hint="eastAsia"/>
                          </w:rPr>
                          <w:t>7</w:t>
                        </w:r>
                        <w:r>
                          <w:t>年</w:t>
                        </w:r>
                        <w:r>
                          <w:rPr>
                            <w:rFonts w:hint="eastAsia"/>
                          </w:rPr>
                          <w:t>3</w:t>
                        </w:r>
                        <w:r>
                          <w:t>月</w:t>
                        </w:r>
                        <w:r>
                          <w:rPr>
                            <w:rFonts w:hint="eastAsia"/>
                          </w:rPr>
                          <w:t>1</w:t>
                        </w:r>
                        <w:r>
                          <w:t>日公司涉及诉讼事项公告（编号为201</w:t>
                        </w:r>
                        <w:r>
                          <w:rPr>
                            <w:rFonts w:hint="eastAsia"/>
                          </w:rPr>
                          <w:t>7</w:t>
                        </w:r>
                        <w:r>
                          <w:t>-0</w:t>
                        </w:r>
                        <w:r>
                          <w:rPr>
                            <w:rFonts w:hint="eastAsia"/>
                          </w:rPr>
                          <w:t>09</w:t>
                        </w:r>
                        <w:r>
                          <w:t>）</w:t>
                        </w:r>
                      </w:p>
                    </w:tc>
                  </w:sdtContent>
                </w:sdt>
              </w:tr>
            </w:sdtContent>
          </w:sdt>
          <w:sdt>
            <w:sdtPr>
              <w:rPr>
                <w:rFonts w:ascii="Calibri" w:hAnsi="Calibri" w:hint="eastAsia"/>
              </w:rPr>
              <w:alias w:val="诉讼、仲裁或媒体质疑事项已在临时报告披露且无后续进展的"/>
              <w:tag w:val="_TUP_823c9fa8ad8844c29d56b53bc326a27a"/>
              <w:id w:val="2805548"/>
              <w:lock w:val="sdtLocked"/>
            </w:sdtPr>
            <w:sdtContent>
              <w:tr w:rsidR="00167101" w:rsidTr="00D11029">
                <w:sdt>
                  <w:sdtPr>
                    <w:rPr>
                      <w:rFonts w:ascii="Calibri" w:hAnsi="Calibri" w:hint="eastAsia"/>
                    </w:rPr>
                    <w:alias w:val="诉讼、仲裁或媒体质疑事项已在临时报告披露且无后续进展的-事项概述及类型"/>
                    <w:tag w:val="_GBC_053e169e6f1e4624ac3ac0ec495c470c"/>
                    <w:id w:val="2805546"/>
                    <w:lock w:val="sdtLocked"/>
                  </w:sdtPr>
                  <w:sdtEndPr>
                    <w:rPr>
                      <w:rFonts w:ascii="Times New Roman" w:hAnsi="Times New Roman"/>
                      <w:szCs w:val="21"/>
                    </w:rPr>
                  </w:sdtEndPr>
                  <w:sdtContent>
                    <w:tc>
                      <w:tcPr>
                        <w:tcW w:w="4524" w:type="dxa"/>
                      </w:tcPr>
                      <w:p w:rsidR="00167101" w:rsidRDefault="00B977B7">
                        <w:pPr>
                          <w:jc w:val="left"/>
                        </w:pPr>
                        <w:r w:rsidRPr="00B977B7">
                          <w:rPr>
                            <w:rFonts w:hint="eastAsia"/>
                            <w:color w:val="000000"/>
                            <w:szCs w:val="21"/>
                          </w:rPr>
                          <w:t>陕西航天动力高科技股份有限公司诉本公司买卖合同纠纷</w:t>
                        </w:r>
                      </w:p>
                    </w:tc>
                  </w:sdtContent>
                </w:sdt>
                <w:sdt>
                  <w:sdtPr>
                    <w:rPr>
                      <w:rFonts w:hint="eastAsia"/>
                    </w:rPr>
                    <w:alias w:val="诉讼、仲裁或媒体质疑事项已在临时报告披露且无后续进展的-查询索引"/>
                    <w:tag w:val="_GBC_3677486af5cc4df39dc47d837382909d"/>
                    <w:id w:val="2805547"/>
                    <w:lock w:val="sdtLocked"/>
                  </w:sdtPr>
                  <w:sdtContent>
                    <w:tc>
                      <w:tcPr>
                        <w:tcW w:w="4524" w:type="dxa"/>
                      </w:tcPr>
                      <w:p w:rsidR="00167101" w:rsidRDefault="00B977B7" w:rsidP="00B977B7">
                        <w:pPr>
                          <w:jc w:val="left"/>
                        </w:pPr>
                        <w:r>
                          <w:rPr>
                            <w:rFonts w:hint="eastAsia"/>
                          </w:rPr>
                          <w:t>详见</w:t>
                        </w:r>
                        <w:r>
                          <w:t>201</w:t>
                        </w:r>
                        <w:r>
                          <w:rPr>
                            <w:rFonts w:hint="eastAsia"/>
                          </w:rPr>
                          <w:t>7</w:t>
                        </w:r>
                        <w:r>
                          <w:t>年</w:t>
                        </w:r>
                        <w:r>
                          <w:rPr>
                            <w:rFonts w:hint="eastAsia"/>
                          </w:rPr>
                          <w:t>3</w:t>
                        </w:r>
                        <w:r>
                          <w:t>月</w:t>
                        </w:r>
                        <w:r>
                          <w:rPr>
                            <w:rFonts w:hint="eastAsia"/>
                          </w:rPr>
                          <w:t>22</w:t>
                        </w:r>
                        <w:r>
                          <w:t>日公司涉及诉讼事项公告（编号为201</w:t>
                        </w:r>
                        <w:r>
                          <w:rPr>
                            <w:rFonts w:hint="eastAsia"/>
                          </w:rPr>
                          <w:t>7</w:t>
                        </w:r>
                        <w:r>
                          <w:t>-0</w:t>
                        </w:r>
                        <w:r>
                          <w:rPr>
                            <w:rFonts w:hint="eastAsia"/>
                          </w:rPr>
                          <w:t>10</w:t>
                        </w:r>
                        <w:r>
                          <w:t>）</w:t>
                        </w:r>
                      </w:p>
                    </w:tc>
                  </w:sdtContent>
                </w:sdt>
              </w:tr>
            </w:sdtContent>
          </w:sdt>
        </w:tbl>
        <w:p w:rsidR="00167101" w:rsidRDefault="00F90A5B">
          <w:pPr>
            <w:rPr>
              <w:rFonts w:asciiTheme="minorEastAsia" w:hAnsiTheme="minorEastAsia"/>
              <w:szCs w:val="21"/>
            </w:rPr>
          </w:pPr>
        </w:p>
      </w:sdtContent>
    </w:sdt>
    <w:sdt>
      <w:sdtPr>
        <w:rPr>
          <w:rFonts w:ascii="宋体" w:hAnsi="宋体" w:cs="宋体"/>
          <w:b w:val="0"/>
          <w:bCs w:val="0"/>
          <w:kern w:val="0"/>
          <w:szCs w:val="22"/>
        </w:rPr>
        <w:alias w:val="模块:临时公告未披露或有后续进展的诉讼、仲裁情况"/>
        <w:tag w:val="_SEC_85376178a04b46fb90efc5d6fa2e6a28"/>
        <w:id w:val="757946538"/>
        <w:lock w:val="sdtLocked"/>
        <w:placeholder>
          <w:docPart w:val="GBC22222222222222222222222222222"/>
        </w:placeholder>
      </w:sdtPr>
      <w:sdtEndPr>
        <w:rPr>
          <w:rFonts w:hint="eastAsia"/>
          <w:szCs w:val="24"/>
        </w:rPr>
      </w:sdtEndPr>
      <w:sdtContent>
        <w:p w:rsidR="00167101" w:rsidRDefault="00B80B16">
          <w:pPr>
            <w:pStyle w:val="3"/>
            <w:numPr>
              <w:ilvl w:val="0"/>
              <w:numId w:val="27"/>
            </w:numPr>
          </w:pPr>
          <w:r>
            <w:t>临时公告未披露或有后续进展的诉讼、仲裁情况</w:t>
          </w:r>
        </w:p>
        <w:p w:rsidR="00167101" w:rsidRDefault="00F90A5B" w:rsidP="009965A4">
          <w:sdt>
            <w:sdtPr>
              <w:alias w:val="是否适用：临时公告未披露或有后续进展的诉讼、仲裁情况[双击切换]"/>
              <w:tag w:val="_GBC_3f59cc6ee3354630821313bac686c029"/>
              <w:id w:val="-1252111315"/>
              <w:lock w:val="sdtContentLocked"/>
              <w:placeholder>
                <w:docPart w:val="GBC22222222222222222222222222222"/>
              </w:placeholder>
            </w:sdtPr>
            <w:sdtContent>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sdtContent>
          </w:sdt>
        </w:p>
      </w:sdtContent>
    </w:sdt>
    <w:sdt>
      <w:sdtPr>
        <w:rPr>
          <w:rFonts w:ascii="宋体" w:hAnsi="宋体" w:cs="宋体"/>
          <w:b w:val="0"/>
          <w:bCs w:val="0"/>
          <w:kern w:val="0"/>
          <w:szCs w:val="22"/>
        </w:rPr>
        <w:alias w:val="模块:其他诉讼仲裁事项说明"/>
        <w:tag w:val="_SEC_c92a88ec21204766afe5f9688cbd21bd"/>
        <w:id w:val="1105157428"/>
        <w:lock w:val="sdtLocked"/>
        <w:placeholder>
          <w:docPart w:val="GBC22222222222222222222222222222"/>
        </w:placeholder>
      </w:sdtPr>
      <w:sdtEndPr>
        <w:rPr>
          <w:rFonts w:hint="eastAsia"/>
          <w:szCs w:val="24"/>
        </w:rPr>
      </w:sdtEndPr>
      <w:sdtContent>
        <w:p w:rsidR="00167101" w:rsidRDefault="00B80B16">
          <w:pPr>
            <w:pStyle w:val="3"/>
            <w:numPr>
              <w:ilvl w:val="0"/>
              <w:numId w:val="27"/>
            </w:numPr>
          </w:pPr>
          <w:r>
            <w:t>其他说明</w:t>
          </w:r>
        </w:p>
        <w:sdt>
          <w:sdtPr>
            <w:rPr>
              <w:rFonts w:hint="eastAsia"/>
            </w:rPr>
            <w:alias w:val="是否适用：重大诉讼、仲裁事项其他说明[双击切换]"/>
            <w:tag w:val="_GBC_d8d8aef394564199936be6639c0e21a5"/>
            <w:id w:val="1668681038"/>
            <w:lock w:val="sdtContentLocked"/>
            <w:placeholder>
              <w:docPart w:val="GBC22222222222222222222222222222"/>
            </w:placeholder>
          </w:sdtPr>
          <w:sdtContent>
            <w:p w:rsidR="00167101" w:rsidRDefault="00F90A5B" w:rsidP="00251A22">
              <w:r>
                <w:fldChar w:fldCharType="begin"/>
              </w:r>
              <w:r w:rsidR="00251A22">
                <w:instrText>MACROBUTTON  SnrToggleCheckbox □适用</w:instrText>
              </w:r>
              <w:r>
                <w:fldChar w:fldCharType="end"/>
              </w:r>
              <w:r>
                <w:fldChar w:fldCharType="begin"/>
              </w:r>
              <w:r w:rsidR="00251A22">
                <w:instrText xml:space="preserve"> MACROBUTTON  SnrToggleCheckbox √不适用 </w:instrText>
              </w:r>
              <w:r>
                <w:fldChar w:fldCharType="end"/>
              </w:r>
            </w:p>
          </w:sdtContent>
        </w:sdt>
      </w:sdtContent>
    </w:sdt>
    <w:p w:rsidR="00167101" w:rsidRDefault="00167101"/>
    <w:sdt>
      <w:sdtPr>
        <w:rPr>
          <w:rFonts w:ascii="宋体" w:hAnsi="宋体" w:cs="宋体"/>
          <w:b w:val="0"/>
          <w:bCs w:val="0"/>
          <w:kern w:val="0"/>
          <w:szCs w:val="24"/>
        </w:rPr>
        <w:alias w:val="模块:上市公司及其董事、监事、高级管理人员、控股股东、实际控制人、收购人处罚及整改情况"/>
        <w:tag w:val="_SEC_61682565f6714c6a81ab8e6d05a5abaa"/>
        <w:id w:val="698662847"/>
        <w:lock w:val="sdtLocked"/>
        <w:placeholder>
          <w:docPart w:val="GBC22222222222222222222222222222"/>
        </w:placeholder>
      </w:sdtPr>
      <w:sdtEndPr>
        <w:rPr>
          <w:rFonts w:hint="eastAsia"/>
        </w:rPr>
      </w:sdtEndPr>
      <w:sdtContent>
        <w:p w:rsidR="00167101" w:rsidRDefault="00B80B16">
          <w:pPr>
            <w:pStyle w:val="2"/>
            <w:numPr>
              <w:ilvl w:val="0"/>
              <w:numId w:val="108"/>
            </w:numPr>
            <w:spacing w:line="360" w:lineRule="auto"/>
          </w:pPr>
          <w:r>
            <w:t>上市公司及其董事、监事、高级管理人员、控股股东、实际控制人、收购人处罚及整改情况</w:t>
          </w:r>
        </w:p>
        <w:sdt>
          <w:sdtPr>
            <w:rPr>
              <w:rFonts w:hint="eastAsia"/>
            </w:rPr>
            <w:alias w:val="是否适用：上市公司及其董事、监事、高级管理人员、持有5%以上股份的股东、实际控制人、收购人处罚及整改情况[双击切换]"/>
            <w:tag w:val="_GBC_05b097ae59254d13916df227f563a3ed"/>
            <w:id w:val="-1661929760"/>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p w:rsidR="00167101" w:rsidRDefault="00F90A5B"/>
      </w:sdtContent>
    </w:sdt>
    <w:sdt>
      <w:sdtPr>
        <w:rPr>
          <w:rFonts w:ascii="宋体" w:hAnsi="宋体" w:cs="宋体" w:hint="eastAsia"/>
          <w:b w:val="0"/>
          <w:bCs w:val="0"/>
          <w:kern w:val="0"/>
          <w:szCs w:val="24"/>
        </w:rPr>
        <w:alias w:val="模块:报告期内公司及其控股股东、实际控制人诚信状况的说明"/>
        <w:tag w:val="_SEC_b6520273283341408b24eceadfb999dd"/>
        <w:id w:val="-628158164"/>
        <w:lock w:val="sdtLocked"/>
        <w:placeholder>
          <w:docPart w:val="GBC22222222222222222222222222222"/>
        </w:placeholder>
      </w:sdtPr>
      <w:sdtContent>
        <w:p w:rsidR="00167101" w:rsidRDefault="00B80B16">
          <w:pPr>
            <w:pStyle w:val="2"/>
            <w:numPr>
              <w:ilvl w:val="0"/>
              <w:numId w:val="108"/>
            </w:numPr>
            <w:spacing w:line="360" w:lineRule="auto"/>
          </w:pPr>
          <w:r>
            <w:t>报告期内公司及其控股股东、实际控制人诚信状况的说明</w:t>
          </w:r>
        </w:p>
        <w:sdt>
          <w:sdtPr>
            <w:rPr>
              <w:rFonts w:hint="eastAsia"/>
            </w:rPr>
            <w:alias w:val="是否适用：报告期内公司及其控股股东、实际控制人诚信状况的说明[双击切换]"/>
            <w:tag w:val="_GBC_650ef1e21808426d806ee2024dd14590"/>
            <w:id w:val="679554642"/>
            <w:lock w:val="sdtContentLocked"/>
            <w:placeholder>
              <w:docPart w:val="GBC22222222222222222222222222222"/>
            </w:placeholder>
          </w:sdtPr>
          <w:sdtContent>
            <w:p w:rsidR="00167101" w:rsidRDefault="00F90A5B" w:rsidP="00251A22">
              <w:r>
                <w:fldChar w:fldCharType="begin"/>
              </w:r>
              <w:r w:rsidR="00251A22">
                <w:instrText>MACROBUTTON  SnrToggleCheckbox □适用</w:instrText>
              </w:r>
              <w:r>
                <w:fldChar w:fldCharType="end"/>
              </w:r>
              <w:r>
                <w:fldChar w:fldCharType="begin"/>
              </w:r>
              <w:r w:rsidR="00251A22">
                <w:instrText xml:space="preserve"> MACROBUTTON  SnrToggleCheckbox √不适用 </w:instrText>
              </w:r>
              <w:r>
                <w:fldChar w:fldCharType="end"/>
              </w:r>
            </w:p>
          </w:sdtContent>
        </w:sdt>
        <w:p w:rsidR="00167101" w:rsidRDefault="00F90A5B"/>
      </w:sdtContent>
    </w:sdt>
    <w:p w:rsidR="00167101" w:rsidRDefault="00B80B16">
      <w:pPr>
        <w:pStyle w:val="2"/>
        <w:numPr>
          <w:ilvl w:val="0"/>
          <w:numId w:val="108"/>
        </w:numPr>
        <w:spacing w:line="360" w:lineRule="auto"/>
      </w:pPr>
      <w:r>
        <w:rPr>
          <w:rFonts w:hint="eastAsia"/>
        </w:rPr>
        <w:t>公司股权激励计划、员工持股计划或其他员工激励措施的情况及其影响</w:t>
      </w:r>
    </w:p>
    <w:sdt>
      <w:sdtPr>
        <w:rPr>
          <w:rFonts w:ascii="宋体" w:hAnsi="宋体" w:cs="宋体" w:hint="eastAsia"/>
          <w:b w:val="0"/>
          <w:bCs w:val="0"/>
          <w:kern w:val="44"/>
          <w:szCs w:val="22"/>
        </w:rPr>
        <w:alias w:val="模块:相关股权激励事项已在临时公告披露且后续实施无进展或变化"/>
        <w:tag w:val="_SEC_411f00cbba714819bb6b4829850672c8"/>
        <w:id w:val="1888838639"/>
        <w:lock w:val="sdtLocked"/>
        <w:placeholder>
          <w:docPart w:val="GBC22222222222222222222222222222"/>
        </w:placeholder>
      </w:sdtPr>
      <w:sdtEndPr>
        <w:rPr>
          <w:rFonts w:hint="default"/>
          <w:szCs w:val="21"/>
        </w:rPr>
      </w:sdtEndPr>
      <w:sdtContent>
        <w:p w:rsidR="00167101" w:rsidRDefault="00B80B16">
          <w:pPr>
            <w:pStyle w:val="3"/>
            <w:numPr>
              <w:ilvl w:val="1"/>
              <w:numId w:val="12"/>
            </w:numPr>
            <w:rPr>
              <w:kern w:val="44"/>
            </w:rPr>
          </w:pPr>
          <w:r>
            <w:rPr>
              <w:rFonts w:hint="eastAsia"/>
              <w:kern w:val="44"/>
            </w:rPr>
            <w:t>相关股权激励事项已在临时公告披露且后续实施无进展或变化的</w:t>
          </w:r>
        </w:p>
        <w:p w:rsidR="00167101" w:rsidRDefault="00F90A5B" w:rsidP="00B80B16">
          <w:sdt>
            <w:sdtPr>
              <w:alias w:val="是否适用：相关激励事项已在临时公告披露且后续实施无进展或变化的[双击切换]"/>
              <w:tag w:val="_GBC_6d3d46ffc441429fa473c06ffa671d27"/>
              <w:id w:val="-1371058624"/>
              <w:lock w:val="sdtContentLocked"/>
              <w:placeholder>
                <w:docPart w:val="GBC22222222222222222222222222222"/>
              </w:placeholder>
            </w:sdtPr>
            <w:sdtContent>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sdtContent>
          </w:sdt>
        </w:p>
      </w:sdtContent>
    </w:sdt>
    <w:sdt>
      <w:sdtPr>
        <w:rPr>
          <w:rFonts w:ascii="宋体" w:hAnsi="宋体" w:cs="宋体" w:hint="eastAsia"/>
          <w:b w:val="0"/>
          <w:bCs w:val="0"/>
          <w:kern w:val="44"/>
          <w:szCs w:val="22"/>
        </w:rPr>
        <w:alias w:val="模块:临时公告未披露或有后续进展的激励情况"/>
        <w:tag w:val="_SEC_cfe09d8f592d400c9a28b607f9ecfcd4"/>
        <w:id w:val="1061215430"/>
        <w:lock w:val="sdtLocked"/>
        <w:placeholder>
          <w:docPart w:val="GBC22222222222222222222222222222"/>
        </w:placeholder>
      </w:sdtPr>
      <w:sdtEndPr>
        <w:rPr>
          <w:kern w:val="0"/>
          <w:szCs w:val="21"/>
        </w:rPr>
      </w:sdtEndPr>
      <w:sdtContent>
        <w:p w:rsidR="00167101" w:rsidRDefault="00B80B16">
          <w:pPr>
            <w:pStyle w:val="3"/>
            <w:numPr>
              <w:ilvl w:val="1"/>
              <w:numId w:val="12"/>
            </w:numPr>
            <w:rPr>
              <w:kern w:val="44"/>
            </w:rPr>
          </w:pPr>
          <w:r>
            <w:rPr>
              <w:rFonts w:hint="eastAsia"/>
              <w:kern w:val="44"/>
            </w:rPr>
            <w:t>临时公告未披露或有后续进展的激励情况</w:t>
          </w:r>
        </w:p>
        <w:p w:rsidR="00167101" w:rsidRDefault="00B80B16">
          <w:r>
            <w:rPr>
              <w:rFonts w:hint="eastAsia"/>
            </w:rPr>
            <w:t>股权激励情况</w:t>
          </w:r>
        </w:p>
        <w:sdt>
          <w:sdtPr>
            <w:alias w:val="是否适用：股权激励情况[双击切换]"/>
            <w:tag w:val="_GBC_388221bc7be24cdca55be337256c8bc1"/>
            <w:id w:val="1221783902"/>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F90A5B">
          <w:pPr>
            <w:rPr>
              <w:szCs w:val="21"/>
            </w:rPr>
          </w:pPr>
        </w:p>
      </w:sdtContent>
    </w:sdt>
    <w:sdt>
      <w:sdtPr>
        <w:rPr>
          <w:rFonts w:hint="eastAsia"/>
          <w:szCs w:val="21"/>
        </w:rPr>
        <w:alias w:val="模块:股权激励情况的说明"/>
        <w:tag w:val="_SEC_a417a9b40b6a4adeba436d511837e016"/>
        <w:id w:val="-1633086024"/>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其他说明</w:t>
          </w:r>
        </w:p>
        <w:p w:rsidR="00167101" w:rsidRDefault="00F90A5B" w:rsidP="00B80B16">
          <w:pPr>
            <w:rPr>
              <w:szCs w:val="21"/>
            </w:rPr>
          </w:pPr>
          <w:sdt>
            <w:sdtPr>
              <w:rPr>
                <w:rFonts w:hint="eastAsia"/>
                <w:szCs w:val="21"/>
              </w:rPr>
              <w:alias w:val="是否适用：股权激励情况的说明[双击切换]"/>
              <w:tag w:val="_GBC_e5a032ecd3e24335b29a38809f65a990"/>
              <w:id w:val="-956096972"/>
              <w:lock w:val="sdtContentLocked"/>
              <w:placeholder>
                <w:docPart w:val="GBC22222222222222222222222222222"/>
              </w:placeholder>
            </w:sdtPr>
            <w:sdtContent>
              <w:r>
                <w:rPr>
                  <w:szCs w:val="21"/>
                </w:rPr>
                <w:fldChar w:fldCharType="begin"/>
              </w:r>
              <w:r w:rsidR="00B80B16">
                <w:rPr>
                  <w:szCs w:val="21"/>
                </w:rPr>
                <w:instrText>MACROBUTTON  SnrToggleCheckbox □适用</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sdtContent>
          </w:sdt>
        </w:p>
      </w:sdtContent>
    </w:sdt>
    <w:p w:rsidR="00167101" w:rsidRDefault="00167101">
      <w:pPr>
        <w:rPr>
          <w:szCs w:val="21"/>
        </w:rPr>
      </w:pPr>
    </w:p>
    <w:sdt>
      <w:sdtPr>
        <w:rPr>
          <w:rFonts w:hint="eastAsia"/>
          <w:bCs/>
          <w:szCs w:val="21"/>
        </w:rPr>
        <w:alias w:val="模块:员工持股计划情况"/>
        <w:tag w:val="_SEC_70861e225efc4a6aa2a87c82bdeffa60"/>
        <w:id w:val="29247997"/>
        <w:lock w:val="sdtLocked"/>
        <w:placeholder>
          <w:docPart w:val="GBC22222222222222222222222222222"/>
        </w:placeholder>
      </w:sdtPr>
      <w:sdtContent>
        <w:p w:rsidR="00167101" w:rsidRDefault="00B80B16">
          <w:pPr>
            <w:rPr>
              <w:bCs/>
              <w:szCs w:val="21"/>
            </w:rPr>
          </w:pPr>
          <w:r>
            <w:rPr>
              <w:rFonts w:hint="eastAsia"/>
              <w:bCs/>
              <w:szCs w:val="21"/>
            </w:rPr>
            <w:t>员工持股计划情况</w:t>
          </w:r>
        </w:p>
        <w:sdt>
          <w:sdtPr>
            <w:rPr>
              <w:szCs w:val="21"/>
            </w:rPr>
            <w:alias w:val="是否适用：员工持股计划情况[双击切换]"/>
            <w:tag w:val="_GBC_60a13b60efda4715a83fed9c5960ee3b"/>
            <w:id w:val="29248015"/>
            <w:lock w:val="sdtContentLocked"/>
            <w:placeholder>
              <w:docPart w:val="GBC22222222222222222222222222222"/>
            </w:placeholder>
          </w:sdtPr>
          <w:sdtContent>
            <w:p w:rsidR="00167101" w:rsidRDefault="00F90A5B" w:rsidP="00B80B16">
              <w:pPr>
                <w:rPr>
                  <w:bCs/>
                  <w:szCs w:val="21"/>
                </w:rPr>
              </w:pPr>
              <w:r>
                <w:rPr>
                  <w:szCs w:val="21"/>
                </w:rPr>
                <w:fldChar w:fldCharType="begin"/>
              </w:r>
              <w:r w:rsidR="00B80B16">
                <w:rPr>
                  <w:szCs w:val="21"/>
                </w:rPr>
                <w:instrText xml:space="preserve"> MACROBUTTON  SnrToggleCheckbox □适用 </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p>
          </w:sdtContent>
        </w:sdt>
      </w:sdtContent>
    </w:sdt>
    <w:p w:rsidR="00167101" w:rsidRDefault="00167101">
      <w:pPr>
        <w:rPr>
          <w:bCs/>
          <w:szCs w:val="21"/>
        </w:rPr>
      </w:pPr>
    </w:p>
    <w:sdt>
      <w:sdtPr>
        <w:rPr>
          <w:rFonts w:hint="eastAsia"/>
          <w:bCs/>
          <w:szCs w:val="21"/>
        </w:rPr>
        <w:alias w:val="模块:其他激励措施"/>
        <w:tag w:val="_SEC_63920368dc0b49e9a257b190129bf278"/>
        <w:id w:val="29248002"/>
        <w:lock w:val="sdtLocked"/>
        <w:placeholder>
          <w:docPart w:val="GBC22222222222222222222222222222"/>
        </w:placeholder>
      </w:sdtPr>
      <w:sdtContent>
        <w:p w:rsidR="00167101" w:rsidRDefault="00B80B16">
          <w:pPr>
            <w:rPr>
              <w:bCs/>
              <w:szCs w:val="21"/>
            </w:rPr>
          </w:pPr>
          <w:r>
            <w:rPr>
              <w:rFonts w:hint="eastAsia"/>
              <w:bCs/>
              <w:szCs w:val="21"/>
            </w:rPr>
            <w:t>其他激励措施</w:t>
          </w:r>
        </w:p>
        <w:sdt>
          <w:sdtPr>
            <w:rPr>
              <w:szCs w:val="21"/>
            </w:rPr>
            <w:alias w:val="是否适用：其他激励措施[双击切换]"/>
            <w:tag w:val="_GBC_87e3c04518ac4bed97846d84cc8784e1"/>
            <w:id w:val="29248017"/>
            <w:lock w:val="sdtContentLocked"/>
            <w:placeholder>
              <w:docPart w:val="GBC22222222222222222222222222222"/>
            </w:placeholder>
          </w:sdtPr>
          <w:sdtContent>
            <w:p w:rsidR="00167101" w:rsidRDefault="00F90A5B" w:rsidP="00B80B16">
              <w:pPr>
                <w:rPr>
                  <w:bCs/>
                  <w:szCs w:val="21"/>
                </w:rPr>
              </w:pPr>
              <w:r>
                <w:rPr>
                  <w:szCs w:val="21"/>
                </w:rPr>
                <w:fldChar w:fldCharType="begin"/>
              </w:r>
              <w:r w:rsidR="00B80B16">
                <w:rPr>
                  <w:szCs w:val="21"/>
                </w:rPr>
                <w:instrText xml:space="preserve"> MACROBUTTON  SnrToggleCheckbox □适用 </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B80B16">
      <w:pPr>
        <w:pStyle w:val="2"/>
        <w:numPr>
          <w:ilvl w:val="0"/>
          <w:numId w:val="108"/>
        </w:numPr>
        <w:spacing w:line="360" w:lineRule="auto"/>
      </w:pPr>
      <w:r>
        <w:rPr>
          <w:rFonts w:hint="eastAsia"/>
        </w:rPr>
        <w:t>重大关联交易</w:t>
      </w:r>
    </w:p>
    <w:p w:rsidR="00167101" w:rsidRDefault="00B80B16">
      <w:pPr>
        <w:pStyle w:val="3"/>
        <w:numPr>
          <w:ilvl w:val="2"/>
          <w:numId w:val="2"/>
        </w:numPr>
      </w:pPr>
      <w:r>
        <w:rPr>
          <w:rFonts w:hint="eastAsia"/>
        </w:rPr>
        <w:t>与日常经营相关的关联交易</w:t>
      </w:r>
    </w:p>
    <w:sdt>
      <w:sdtPr>
        <w:rPr>
          <w:rFonts w:ascii="Calibri" w:hAnsi="Calibri" w:cs="宋体"/>
          <w:b w:val="0"/>
          <w:bCs w:val="0"/>
          <w:kern w:val="0"/>
          <w:szCs w:val="22"/>
        </w:rPr>
        <w:alias w:val="模块:已在临时公告披露且后续实施无进展或变化的事项"/>
        <w:tag w:val="_SEC_b9489dd6b4c843e6be6e5a97de24b51b"/>
        <w:id w:val="350383135"/>
        <w:lock w:val="sdtLocked"/>
        <w:placeholder>
          <w:docPart w:val="GBC22222222222222222222222222222"/>
        </w:placeholder>
      </w:sdtPr>
      <w:sdtEndPr>
        <w:rPr>
          <w:rFonts w:ascii="宋体" w:hAnsi="宋体" w:hint="eastAsia"/>
          <w:szCs w:val="24"/>
        </w:rPr>
      </w:sdtEndPr>
      <w:sdtContent>
        <w:p w:rsidR="00167101" w:rsidRDefault="00B80B16">
          <w:pPr>
            <w:pStyle w:val="4"/>
            <w:numPr>
              <w:ilvl w:val="2"/>
              <w:numId w:val="13"/>
            </w:numPr>
          </w:pPr>
          <w:r>
            <w:t>已在临时公告披露且后续实施无进展或变化的事项</w:t>
          </w:r>
        </w:p>
        <w:p w:rsidR="00167101" w:rsidRDefault="00F90A5B" w:rsidP="00251A22">
          <w:sdt>
            <w:sdtPr>
              <w:alias w:val="是否适用：已在临时公告披露且后续实施无进展或变化的事项_与日常经营相关的关联交易[双击切换]"/>
              <w:tag w:val="_GBC_9cce66e2c46445bea6fd259dd8b5277c"/>
              <w:id w:val="1445350329"/>
              <w:lock w:val="sdtContentLocked"/>
              <w:placeholder>
                <w:docPart w:val="GBC22222222222222222222222222222"/>
              </w:placeholder>
            </w:sdtPr>
            <w:sdtContent>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ec9777844cc44aa6b3f98c8af0a20f95"/>
        <w:id w:val="-604807052"/>
        <w:lock w:val="sdtLocked"/>
        <w:placeholder>
          <w:docPart w:val="GBC22222222222222222222222222222"/>
        </w:placeholder>
      </w:sdtPr>
      <w:sdtEndPr>
        <w:rPr>
          <w:rFonts w:ascii="宋体" w:hAnsi="宋体" w:hint="eastAsia"/>
          <w:szCs w:val="24"/>
        </w:rPr>
      </w:sdtEndPr>
      <w:sdtContent>
        <w:p w:rsidR="00167101" w:rsidRDefault="00B80B16">
          <w:pPr>
            <w:pStyle w:val="4"/>
            <w:numPr>
              <w:ilvl w:val="2"/>
              <w:numId w:val="13"/>
            </w:numPr>
          </w:pPr>
          <w:r>
            <w:t>已在临时公告披露，但有后续实施的进展或变化的事项</w:t>
          </w:r>
        </w:p>
        <w:sdt>
          <w:sdtPr>
            <w:alias w:val="是否适用：已在临时公告披露，但有后续实施的进展或变化的事项_与日常经营相关的关联交易[双击切换]"/>
            <w:tag w:val="_GBC_3d236e76c44140259dd09a3aed77ca15"/>
            <w:id w:val="-1260604284"/>
            <w:lock w:val="sdtContentLocked"/>
            <w:placeholder>
              <w:docPart w:val="GBC22222222222222222222222222222"/>
            </w:placeholder>
          </w:sdtPr>
          <w:sdtContent>
            <w:p w:rsidR="00167101" w:rsidRDefault="00F90A5B">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p>
          </w:sdtContent>
        </w:sdt>
        <w:sdt>
          <w:sdtPr>
            <w:rPr>
              <w:rFonts w:hint="eastAsia"/>
            </w:rPr>
            <w:alias w:val="与日常经营相关的关联交易事项已在临时报告披露，后续实施的进展或变化"/>
            <w:tag w:val="_GBC_0a4da36928c04bc784d8c97bc6a4a9d9"/>
            <w:id w:val="-1441443897"/>
            <w:lock w:val="sdtLocked"/>
            <w:placeholder>
              <w:docPart w:val="GBC22222222222222222222222222222"/>
            </w:placeholder>
          </w:sdtPr>
          <w:sdtContent>
            <w:p w:rsidR="00251A22" w:rsidRPr="00796020" w:rsidRDefault="00251A22" w:rsidP="00251A22">
              <w:pPr>
                <w:rPr>
                  <w:szCs w:val="21"/>
                </w:rPr>
              </w:pPr>
              <w:r w:rsidRPr="00796020">
                <w:rPr>
                  <w:rFonts w:hint="eastAsia"/>
                </w:rPr>
                <w:t>报告期内，七</w:t>
              </w:r>
              <w:r w:rsidRPr="00796020">
                <w:t>届</w:t>
              </w:r>
              <w:r>
                <w:rPr>
                  <w:rFonts w:hint="eastAsia"/>
                </w:rPr>
                <w:t>二十三</w:t>
              </w:r>
              <w:r w:rsidRPr="00796020">
                <w:t>次董事会和201</w:t>
              </w:r>
              <w:r>
                <w:rPr>
                  <w:rFonts w:hint="eastAsia"/>
                </w:rPr>
                <w:t>6</w:t>
              </w:r>
              <w:r w:rsidRPr="00796020">
                <w:t>年度股东大会审议通过了《关于201</w:t>
              </w:r>
              <w:r>
                <w:rPr>
                  <w:rFonts w:hint="eastAsia"/>
                </w:rPr>
                <w:t>6</w:t>
              </w:r>
              <w:r w:rsidRPr="00796020">
                <w:t>年度日常关联交易执行情况及201</w:t>
              </w:r>
              <w:r>
                <w:rPr>
                  <w:rFonts w:hint="eastAsia"/>
                </w:rPr>
                <w:t>7</w:t>
              </w:r>
              <w:r w:rsidRPr="00796020">
                <w:t>年度日常关联交易预计的议案 》</w:t>
              </w:r>
              <w:r w:rsidRPr="00796020">
                <w:rPr>
                  <w:rFonts w:hint="eastAsia"/>
                  <w:szCs w:val="21"/>
                </w:rPr>
                <w:t>。报告期内公司与各主要关联人进行的日常关联交易情况如下（单位：万元）：</w:t>
              </w:r>
            </w:p>
            <w:tbl>
              <w:tblPr>
                <w:tblW w:w="8235" w:type="dxa"/>
                <w:tblInd w:w="95" w:type="dxa"/>
                <w:tblLook w:val="0000"/>
              </w:tblPr>
              <w:tblGrid>
                <w:gridCol w:w="1573"/>
                <w:gridCol w:w="2835"/>
                <w:gridCol w:w="1701"/>
                <w:gridCol w:w="2126"/>
              </w:tblGrid>
              <w:tr w:rsidR="00915791" w:rsidRPr="00796020" w:rsidTr="000E0C21">
                <w:trPr>
                  <w:trHeight w:val="802"/>
                </w:trPr>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rsidR="00915791" w:rsidRPr="00796020" w:rsidRDefault="00915791" w:rsidP="000E0C21">
                    <w:pPr>
                      <w:jc w:val="center"/>
                      <w:rPr>
                        <w:szCs w:val="21"/>
                      </w:rPr>
                    </w:pPr>
                    <w:r w:rsidRPr="00796020">
                      <w:rPr>
                        <w:rFonts w:hint="eastAsia"/>
                        <w:szCs w:val="21"/>
                      </w:rPr>
                      <w:t>关联交易类别</w:t>
                    </w:r>
                  </w:p>
                </w:tc>
                <w:tc>
                  <w:tcPr>
                    <w:tcW w:w="2835" w:type="dxa"/>
                    <w:tcBorders>
                      <w:top w:val="single" w:sz="4" w:space="0" w:color="auto"/>
                      <w:left w:val="nil"/>
                      <w:bottom w:val="single" w:sz="4" w:space="0" w:color="auto"/>
                      <w:right w:val="single" w:sz="4" w:space="0" w:color="auto"/>
                    </w:tcBorders>
                    <w:shd w:val="clear" w:color="auto" w:fill="FFFFFF"/>
                    <w:vAlign w:val="center"/>
                  </w:tcPr>
                  <w:p w:rsidR="00915791" w:rsidRPr="00796020" w:rsidRDefault="00915791" w:rsidP="000E0C21">
                    <w:pPr>
                      <w:jc w:val="center"/>
                      <w:rPr>
                        <w:szCs w:val="21"/>
                      </w:rPr>
                    </w:pPr>
                    <w:r w:rsidRPr="00796020">
                      <w:rPr>
                        <w:rFonts w:hint="eastAsia"/>
                        <w:szCs w:val="21"/>
                      </w:rPr>
                      <w:t>关联人</w:t>
                    </w:r>
                  </w:p>
                </w:tc>
                <w:tc>
                  <w:tcPr>
                    <w:tcW w:w="1701" w:type="dxa"/>
                    <w:tcBorders>
                      <w:top w:val="single" w:sz="4" w:space="0" w:color="auto"/>
                      <w:left w:val="nil"/>
                      <w:bottom w:val="single" w:sz="4" w:space="0" w:color="auto"/>
                      <w:right w:val="single" w:sz="4" w:space="0" w:color="auto"/>
                    </w:tcBorders>
                    <w:shd w:val="clear" w:color="auto" w:fill="FFFFFF"/>
                    <w:vAlign w:val="center"/>
                  </w:tcPr>
                  <w:p w:rsidR="00915791" w:rsidRPr="00796020" w:rsidRDefault="00915791" w:rsidP="000E0C21">
                    <w:pPr>
                      <w:jc w:val="center"/>
                      <w:rPr>
                        <w:szCs w:val="21"/>
                      </w:rPr>
                    </w:pPr>
                    <w:r w:rsidRPr="00796020">
                      <w:rPr>
                        <w:rFonts w:hint="eastAsia"/>
                        <w:szCs w:val="21"/>
                      </w:rPr>
                      <w:t>201</w:t>
                    </w:r>
                    <w:r>
                      <w:rPr>
                        <w:rFonts w:hint="eastAsia"/>
                        <w:szCs w:val="21"/>
                      </w:rPr>
                      <w:t>7</w:t>
                    </w:r>
                    <w:r w:rsidRPr="00796020">
                      <w:rPr>
                        <w:rFonts w:hint="eastAsia"/>
                        <w:szCs w:val="21"/>
                      </w:rPr>
                      <w:t>年预计</w:t>
                    </w:r>
                  </w:p>
                  <w:p w:rsidR="00915791" w:rsidRPr="00796020" w:rsidRDefault="00915791" w:rsidP="000E0C21">
                    <w:pPr>
                      <w:jc w:val="center"/>
                      <w:rPr>
                        <w:szCs w:val="21"/>
                      </w:rPr>
                    </w:pPr>
                    <w:r w:rsidRPr="00796020">
                      <w:rPr>
                        <w:rFonts w:hint="eastAsia"/>
                        <w:szCs w:val="21"/>
                      </w:rPr>
                      <w:t>金额</w:t>
                    </w:r>
                  </w:p>
                </w:tc>
                <w:tc>
                  <w:tcPr>
                    <w:tcW w:w="2126" w:type="dxa"/>
                    <w:tcBorders>
                      <w:top w:val="single" w:sz="4" w:space="0" w:color="auto"/>
                      <w:left w:val="nil"/>
                      <w:bottom w:val="single" w:sz="4" w:space="0" w:color="auto"/>
                      <w:right w:val="single" w:sz="4" w:space="0" w:color="auto"/>
                    </w:tcBorders>
                    <w:shd w:val="clear" w:color="auto" w:fill="FFFFFF"/>
                    <w:vAlign w:val="center"/>
                  </w:tcPr>
                  <w:p w:rsidR="00915791" w:rsidRPr="00796020" w:rsidRDefault="00915791" w:rsidP="000E0C21">
                    <w:pPr>
                      <w:jc w:val="center"/>
                      <w:rPr>
                        <w:szCs w:val="21"/>
                      </w:rPr>
                    </w:pPr>
                    <w:r w:rsidRPr="00915791">
                      <w:rPr>
                        <w:rFonts w:hint="eastAsia"/>
                        <w:szCs w:val="21"/>
                      </w:rPr>
                      <w:t>2017年上半年实际发生金额</w:t>
                    </w:r>
                  </w:p>
                </w:tc>
              </w:tr>
              <w:tr w:rsidR="00915791" w:rsidRPr="00796020" w:rsidTr="000E0C21">
                <w:trPr>
                  <w:trHeight w:val="701"/>
                </w:trPr>
                <w:tc>
                  <w:tcPr>
                    <w:tcW w:w="1573" w:type="dxa"/>
                    <w:tcBorders>
                      <w:top w:val="nil"/>
                      <w:left w:val="single" w:sz="4" w:space="0" w:color="auto"/>
                      <w:right w:val="single" w:sz="4" w:space="0" w:color="auto"/>
                    </w:tcBorders>
                    <w:shd w:val="clear" w:color="auto" w:fill="auto"/>
                    <w:vAlign w:val="center"/>
                  </w:tcPr>
                  <w:p w:rsidR="00915791" w:rsidRPr="00796020" w:rsidRDefault="00915791" w:rsidP="000E0C21">
                    <w:pPr>
                      <w:jc w:val="center"/>
                      <w:rPr>
                        <w:szCs w:val="21"/>
                      </w:rPr>
                    </w:pPr>
                    <w:r w:rsidRPr="00796020">
                      <w:rPr>
                        <w:rFonts w:hint="eastAsia"/>
                        <w:szCs w:val="21"/>
                      </w:rPr>
                      <w:t>向关联人采购商品</w:t>
                    </w:r>
                  </w:p>
                  <w:p w:rsidR="00915791" w:rsidRPr="00796020" w:rsidRDefault="00915791" w:rsidP="000E0C21">
                    <w:pPr>
                      <w:jc w:val="center"/>
                      <w:rPr>
                        <w:szCs w:val="21"/>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915791" w:rsidRDefault="00915791" w:rsidP="000E0C21">
                    <w:pPr>
                      <w:jc w:val="center"/>
                      <w:rPr>
                        <w:szCs w:val="21"/>
                      </w:rPr>
                    </w:pPr>
                    <w:r w:rsidRPr="00796020">
                      <w:rPr>
                        <w:rFonts w:hint="eastAsia"/>
                        <w:szCs w:val="21"/>
                      </w:rPr>
                      <w:t>中国航天科工集团公司</w:t>
                    </w:r>
                  </w:p>
                  <w:p w:rsidR="00915791" w:rsidRPr="00796020" w:rsidRDefault="00915791" w:rsidP="000E0C21">
                    <w:pPr>
                      <w:jc w:val="center"/>
                      <w:rPr>
                        <w:szCs w:val="21"/>
                      </w:rPr>
                    </w:pPr>
                    <w:r w:rsidRPr="00796020">
                      <w:rPr>
                        <w:rFonts w:hint="eastAsia"/>
                        <w:szCs w:val="21"/>
                      </w:rPr>
                      <w:t>下属子公司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915791" w:rsidRPr="003C6AD4" w:rsidRDefault="00915791" w:rsidP="000E0C21">
                    <w:pPr>
                      <w:jc w:val="center"/>
                      <w:rPr>
                        <w:bCs/>
                      </w:rPr>
                    </w:pPr>
                    <w:r>
                      <w:rPr>
                        <w:rFonts w:hint="eastAsia"/>
                        <w:bCs/>
                      </w:rPr>
                      <w:t>280,000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915791" w:rsidRPr="00796020" w:rsidRDefault="00915791" w:rsidP="000E0C21">
                    <w:pPr>
                      <w:jc w:val="center"/>
                      <w:rPr>
                        <w:szCs w:val="21"/>
                      </w:rPr>
                    </w:pPr>
                    <w:r>
                      <w:t>10,097.77</w:t>
                    </w:r>
                  </w:p>
                </w:tc>
              </w:tr>
              <w:tr w:rsidR="00915791" w:rsidRPr="00796020" w:rsidTr="000E0C21">
                <w:trPr>
                  <w:trHeight w:val="848"/>
                </w:trPr>
                <w:tc>
                  <w:tcPr>
                    <w:tcW w:w="1573" w:type="dxa"/>
                    <w:tcBorders>
                      <w:top w:val="single" w:sz="4" w:space="0" w:color="auto"/>
                      <w:left w:val="single" w:sz="4" w:space="0" w:color="auto"/>
                      <w:right w:val="single" w:sz="4" w:space="0" w:color="auto"/>
                    </w:tcBorders>
                    <w:shd w:val="clear" w:color="auto" w:fill="auto"/>
                    <w:vAlign w:val="center"/>
                  </w:tcPr>
                  <w:p w:rsidR="00915791" w:rsidRPr="00796020" w:rsidRDefault="00915791" w:rsidP="000E0C21">
                    <w:pPr>
                      <w:jc w:val="center"/>
                      <w:rPr>
                        <w:szCs w:val="21"/>
                      </w:rPr>
                    </w:pPr>
                    <w:r w:rsidRPr="00796020">
                      <w:rPr>
                        <w:rFonts w:hint="eastAsia"/>
                        <w:szCs w:val="21"/>
                      </w:rPr>
                      <w:t>向关联人销售商品</w:t>
                    </w:r>
                  </w:p>
                </w:tc>
                <w:tc>
                  <w:tcPr>
                    <w:tcW w:w="2835" w:type="dxa"/>
                    <w:tcBorders>
                      <w:top w:val="single" w:sz="4" w:space="0" w:color="auto"/>
                      <w:left w:val="nil"/>
                      <w:bottom w:val="single" w:sz="4" w:space="0" w:color="auto"/>
                      <w:right w:val="single" w:sz="4" w:space="0" w:color="auto"/>
                    </w:tcBorders>
                    <w:shd w:val="clear" w:color="auto" w:fill="auto"/>
                    <w:vAlign w:val="center"/>
                  </w:tcPr>
                  <w:p w:rsidR="00915791" w:rsidRDefault="00915791" w:rsidP="000E0C21">
                    <w:pPr>
                      <w:jc w:val="center"/>
                      <w:rPr>
                        <w:szCs w:val="21"/>
                      </w:rPr>
                    </w:pPr>
                    <w:r w:rsidRPr="00796020">
                      <w:rPr>
                        <w:rFonts w:hint="eastAsia"/>
                        <w:szCs w:val="21"/>
                      </w:rPr>
                      <w:t>中国航天科工集团公司</w:t>
                    </w:r>
                  </w:p>
                  <w:p w:rsidR="00915791" w:rsidRPr="00796020" w:rsidRDefault="00915791" w:rsidP="000E0C21">
                    <w:pPr>
                      <w:jc w:val="center"/>
                      <w:rPr>
                        <w:szCs w:val="21"/>
                      </w:rPr>
                    </w:pPr>
                    <w:r w:rsidRPr="00796020">
                      <w:rPr>
                        <w:rFonts w:hint="eastAsia"/>
                        <w:szCs w:val="21"/>
                      </w:rPr>
                      <w:t>下属子公司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915791" w:rsidRPr="003C6AD4" w:rsidRDefault="00915791" w:rsidP="000E0C21">
                    <w:pPr>
                      <w:jc w:val="center"/>
                      <w:rPr>
                        <w:bCs/>
                      </w:rPr>
                    </w:pPr>
                    <w:r>
                      <w:rPr>
                        <w:rFonts w:hint="eastAsia"/>
                        <w:bCs/>
                      </w:rPr>
                      <w:t>50,000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915791" w:rsidRPr="00796020" w:rsidRDefault="00915791" w:rsidP="000E0C21">
                    <w:pPr>
                      <w:jc w:val="center"/>
                      <w:rPr>
                        <w:szCs w:val="21"/>
                      </w:rPr>
                    </w:pPr>
                    <w:r>
                      <w:t>20,195.55</w:t>
                    </w:r>
                  </w:p>
                </w:tc>
              </w:tr>
              <w:tr w:rsidR="00915791" w:rsidRPr="00796020" w:rsidTr="000E0C21">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rsidRPr="00C009B1">
                      <w:rPr>
                        <w:rFonts w:hint="eastAsia"/>
                        <w:szCs w:val="21"/>
                      </w:rPr>
                      <w:t>在关联人的财务公司存款</w:t>
                    </w:r>
                  </w:p>
                </w:tc>
                <w:tc>
                  <w:tcPr>
                    <w:tcW w:w="2835" w:type="dxa"/>
                    <w:tcBorders>
                      <w:top w:val="single" w:sz="4" w:space="0" w:color="auto"/>
                      <w:left w:val="nil"/>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rsidRPr="00C009B1">
                      <w:rPr>
                        <w:rFonts w:hint="eastAsia"/>
                        <w:szCs w:val="21"/>
                      </w:rPr>
                      <w:t>航天科工财务有限责任公司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915791" w:rsidRDefault="00915791" w:rsidP="000E0C21">
                    <w:pPr>
                      <w:jc w:val="center"/>
                      <w:rPr>
                        <w:bCs/>
                      </w:rPr>
                    </w:pPr>
                    <w:r w:rsidRPr="003C6AD4">
                      <w:rPr>
                        <w:rFonts w:hint="eastAsia"/>
                        <w:bCs/>
                      </w:rPr>
                      <w:t>不超过</w:t>
                    </w:r>
                  </w:p>
                  <w:p w:rsidR="00915791" w:rsidRDefault="00915791" w:rsidP="000E0C21">
                    <w:pPr>
                      <w:jc w:val="center"/>
                      <w:rPr>
                        <w:bCs/>
                      </w:rPr>
                    </w:pPr>
                    <w:r w:rsidRPr="003C6AD4">
                      <w:rPr>
                        <w:rFonts w:hint="eastAsia"/>
                        <w:bCs/>
                      </w:rPr>
                      <w:t>250,000</w:t>
                    </w:r>
                  </w:p>
                  <w:p w:rsidR="00915791" w:rsidRPr="003C6AD4" w:rsidRDefault="00915791" w:rsidP="000E0C21">
                    <w:pPr>
                      <w:jc w:val="center"/>
                      <w:rPr>
                        <w:bCs/>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t>50,650</w:t>
                    </w:r>
                  </w:p>
                </w:tc>
              </w:tr>
              <w:tr w:rsidR="00915791" w:rsidRPr="00222A69" w:rsidTr="000E0C21">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rsidRPr="00C009B1">
                      <w:rPr>
                        <w:rFonts w:hint="eastAsia"/>
                        <w:szCs w:val="21"/>
                      </w:rPr>
                      <w:t>在关联人的财务公司贷款</w:t>
                    </w:r>
                  </w:p>
                </w:tc>
                <w:tc>
                  <w:tcPr>
                    <w:tcW w:w="2835" w:type="dxa"/>
                    <w:tcBorders>
                      <w:top w:val="single" w:sz="4" w:space="0" w:color="auto"/>
                      <w:left w:val="nil"/>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rsidRPr="00C009B1">
                      <w:rPr>
                        <w:rFonts w:hint="eastAsia"/>
                        <w:szCs w:val="21"/>
                      </w:rPr>
                      <w:t>航天科工财务有限责任公司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915791" w:rsidRDefault="00915791" w:rsidP="000E0C21">
                    <w:pPr>
                      <w:jc w:val="center"/>
                      <w:rPr>
                        <w:bCs/>
                      </w:rPr>
                    </w:pPr>
                    <w:r>
                      <w:rPr>
                        <w:rFonts w:hint="eastAsia"/>
                        <w:bCs/>
                      </w:rPr>
                      <w:t>不超过</w:t>
                    </w:r>
                  </w:p>
                  <w:p w:rsidR="00915791" w:rsidRPr="003C6AD4" w:rsidRDefault="00915791" w:rsidP="000E0C21">
                    <w:pPr>
                      <w:jc w:val="center"/>
                      <w:rPr>
                        <w:bCs/>
                      </w:rPr>
                    </w:pPr>
                    <w:r>
                      <w:rPr>
                        <w:rFonts w:hint="eastAsia"/>
                        <w:bCs/>
                      </w:rPr>
                      <w:t>250,000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915791" w:rsidRPr="00C009B1" w:rsidRDefault="00915791" w:rsidP="000E0C21">
                    <w:pPr>
                      <w:jc w:val="center"/>
                      <w:rPr>
                        <w:szCs w:val="21"/>
                      </w:rPr>
                    </w:pPr>
                    <w:r>
                      <w:t>146,000</w:t>
                    </w:r>
                  </w:p>
                </w:tc>
              </w:tr>
            </w:tbl>
            <w:p w:rsidR="00167101" w:rsidRDefault="00F90A5B"/>
          </w:sdtContent>
        </w:sdt>
      </w:sdtContent>
    </w:sdt>
    <w:p w:rsidR="00167101" w:rsidRDefault="00167101"/>
    <w:sdt>
      <w:sdtPr>
        <w:rPr>
          <w:rFonts w:ascii="Calibri" w:hAnsi="Calibri" w:cs="宋体" w:hint="eastAsia"/>
          <w:b w:val="0"/>
          <w:bCs w:val="0"/>
          <w:kern w:val="0"/>
          <w:szCs w:val="22"/>
        </w:rPr>
        <w:alias w:val="模块:临时公告未披露的事项"/>
        <w:tag w:val="_SEC_227a4feb5cd045acb20f0e655bf26ea8"/>
        <w:id w:val="-507601427"/>
        <w:lock w:val="sdtLocked"/>
        <w:placeholder>
          <w:docPart w:val="GBC22222222222222222222222222222"/>
        </w:placeholder>
      </w:sdtPr>
      <w:sdtEndPr>
        <w:rPr>
          <w:rFonts w:ascii="宋体" w:hAnsi="宋体" w:hint="default"/>
          <w:szCs w:val="21"/>
        </w:rPr>
      </w:sdtEndPr>
      <w:sdtContent>
        <w:p w:rsidR="00167101" w:rsidRDefault="00B80B16">
          <w:pPr>
            <w:pStyle w:val="4"/>
            <w:numPr>
              <w:ilvl w:val="2"/>
              <w:numId w:val="13"/>
            </w:numPr>
          </w:pPr>
          <w:r>
            <w:rPr>
              <w:rFonts w:hint="eastAsia"/>
            </w:rPr>
            <w:t>临时公告未披露的事项</w:t>
          </w:r>
        </w:p>
        <w:p w:rsidR="00167101" w:rsidRDefault="00F90A5B" w:rsidP="00251A22">
          <w:pPr>
            <w:rPr>
              <w:szCs w:val="21"/>
            </w:rPr>
          </w:pPr>
          <w:sdt>
            <w:sdtPr>
              <w:alias w:val="是否适用：与日常经营相关的关联交易_临时公告未披露的事项[双击切换]"/>
              <w:tag w:val="_GBC_91ad548daaa84603a8faa6c0ce358499"/>
              <w:id w:val="-1645579082"/>
              <w:lock w:val="sdtContentLocked"/>
              <w:placeholder>
                <w:docPart w:val="GBC22222222222222222222222222222"/>
              </w:placeholder>
            </w:sdtPr>
            <w:sdtContent>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sdtContent>
          </w:sdt>
        </w:p>
      </w:sdtContent>
    </w:sdt>
    <w:p w:rsidR="00167101" w:rsidRDefault="00B80B16">
      <w:pPr>
        <w:pStyle w:val="3"/>
        <w:numPr>
          <w:ilvl w:val="2"/>
          <w:numId w:val="2"/>
        </w:numPr>
      </w:pPr>
      <w:r>
        <w:t>资产收购</w:t>
      </w:r>
      <w:r>
        <w:rPr>
          <w:rFonts w:hint="eastAsia"/>
        </w:rPr>
        <w:t>或股权收购</w:t>
      </w:r>
      <w:r>
        <w:t>、出售发生的关联交易</w:t>
      </w:r>
    </w:p>
    <w:sdt>
      <w:sdtPr>
        <w:rPr>
          <w:rFonts w:ascii="Calibri" w:hAnsi="Calibri" w:cs="宋体"/>
          <w:b w:val="0"/>
          <w:bCs w:val="0"/>
          <w:kern w:val="0"/>
          <w:szCs w:val="22"/>
        </w:rPr>
        <w:alias w:val="模块:已在临时公告披露且后续实施无进展或变化的事项"/>
        <w:tag w:val="_SEC_bf9131838c5b421d81cb3165b3861506"/>
        <w:id w:val="1724403688"/>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28"/>
            </w:numPr>
          </w:pPr>
          <w:r>
            <w:t>已在临时公告披露且后续实施无进展或变化的事项</w:t>
          </w:r>
        </w:p>
        <w:p w:rsidR="00167101" w:rsidRDefault="00F90A5B" w:rsidP="00B80B16">
          <w:sdt>
            <w:sdtPr>
              <w:alias w:val="是否适用：已在临时公告披露且后续实施无进展或变化的事项_资产或股权收购、出售发生的关联交易[双击切换]"/>
              <w:tag w:val="_GBC_208b69178a984ade8f4f4dd7a3362ae3"/>
              <w:id w:val="-1913921001"/>
              <w:lock w:val="sdtContentLocked"/>
              <w:placeholder>
                <w:docPart w:val="GBC22222222222222222222222222222"/>
              </w:placeholder>
            </w:sdtPr>
            <w:sdtContent>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f9a57b14408248c4bc6881cfd0e81074"/>
        <w:id w:val="761886483"/>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28"/>
            </w:numPr>
          </w:pPr>
          <w:r>
            <w:t>已在临时公告披露，但有后续实施的进展或变化的事项</w:t>
          </w:r>
        </w:p>
        <w:sdt>
          <w:sdtPr>
            <w:alias w:val="是否适用：已在临时公告披露，但有后续实施的进展或变化的事项_资产或股权收购、出售发生的关联交易[双击切换]"/>
            <w:tag w:val="_GBC_b72de17637e74020b42aa0636b393f25"/>
            <w:id w:val="40025241"/>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rFonts w:ascii="Calibri" w:hAnsi="Calibri" w:cs="宋体"/>
          <w:b w:val="0"/>
          <w:bCs w:val="0"/>
          <w:kern w:val="0"/>
          <w:szCs w:val="22"/>
        </w:rPr>
        <w:alias w:val="模块:临时公告未披露的事项"/>
        <w:tag w:val="_SEC_a7b4eef2f39c4550974e81ee8caca798"/>
        <w:id w:val="-707717805"/>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28"/>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双击切换]"/>
            <w:tag w:val="_GBC_d3f1f3f5ce564209aee49197432643af"/>
            <w:id w:val="-71277050"/>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F90A5B"/>
      </w:sdtContent>
    </w:sdt>
    <w:sdt>
      <w:sdtPr>
        <w:rPr>
          <w:rFonts w:ascii="宋体" w:hAnsi="宋体" w:cs="宋体"/>
          <w:b w:val="0"/>
          <w:bCs w:val="0"/>
          <w:kern w:val="0"/>
          <w:szCs w:val="24"/>
        </w:rPr>
        <w:alias w:val="模块:涉及业绩约定的，应当披露报告期内的业绩实现情况"/>
        <w:tag w:val="_SEC_e17a03ced9e54c92b773a7e185d85bd3"/>
        <w:id w:val="-101270279"/>
        <w:lock w:val="sdtLocked"/>
        <w:placeholder>
          <w:docPart w:val="GBC22222222222222222222222222222"/>
        </w:placeholder>
      </w:sdtPr>
      <w:sdtContent>
        <w:p w:rsidR="00167101" w:rsidRDefault="00B80B16">
          <w:pPr>
            <w:pStyle w:val="4"/>
            <w:numPr>
              <w:ilvl w:val="0"/>
              <w:numId w:val="28"/>
            </w:numPr>
          </w:pPr>
          <w:r>
            <w:t>涉及业绩约定的，应当披露报告期内的业绩实现情况</w:t>
          </w:r>
        </w:p>
        <w:sdt>
          <w:sdtPr>
            <w:alias w:val="是否适用：涉及业绩约定的，应当披露报告期内的业绩实现情况[双击切换]"/>
            <w:tag w:val="_GBC_0640a8fc3526461ca1eed7810b087c23"/>
            <w:id w:val="-1123230285"/>
            <w:lock w:val="sdtContentLocked"/>
            <w:placeholder>
              <w:docPart w:val="GBC22222222222222222222222222222"/>
            </w:placeholder>
          </w:sdtPr>
          <w:sdtContent>
            <w:p w:rsidR="00167101"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Content>
    </w:sdt>
    <w:p w:rsidR="00167101" w:rsidRDefault="00167101"/>
    <w:p w:rsidR="00167101" w:rsidRDefault="00B80B16">
      <w:pPr>
        <w:pStyle w:val="3"/>
        <w:numPr>
          <w:ilvl w:val="2"/>
          <w:numId w:val="2"/>
        </w:numPr>
      </w:pPr>
      <w:r>
        <w:lastRenderedPageBreak/>
        <w:t>共同对外投资的重大关联交易</w:t>
      </w:r>
    </w:p>
    <w:sdt>
      <w:sdtPr>
        <w:rPr>
          <w:rFonts w:ascii="Calibri" w:hAnsi="Calibri" w:cs="宋体"/>
          <w:b w:val="0"/>
          <w:bCs w:val="0"/>
          <w:kern w:val="0"/>
          <w:szCs w:val="22"/>
        </w:rPr>
        <w:alias w:val="模块:已在临时公告披露且后续实施无进展或变化的事项"/>
        <w:tag w:val="_SEC_d9e67609bdab489e985efba8758860bd"/>
        <w:id w:val="928692984"/>
        <w:lock w:val="sdtLocked"/>
        <w:placeholder>
          <w:docPart w:val="GBC22222222222222222222222222222"/>
        </w:placeholder>
      </w:sdtPr>
      <w:sdtEndPr>
        <w:rPr>
          <w:rFonts w:ascii="宋体" w:hAnsi="宋体" w:hint="eastAsia"/>
          <w:b/>
          <w:bCs/>
          <w:szCs w:val="24"/>
        </w:rPr>
      </w:sdtEndPr>
      <w:sdtContent>
        <w:p w:rsidR="00167101" w:rsidRDefault="00B80B16">
          <w:pPr>
            <w:pStyle w:val="4"/>
            <w:numPr>
              <w:ilvl w:val="0"/>
              <w:numId w:val="29"/>
            </w:numPr>
          </w:pPr>
          <w:r>
            <w:t>已在临时公告披露且后续实施无进展或变化的事项</w:t>
          </w:r>
        </w:p>
        <w:p w:rsidR="00B80B16" w:rsidRDefault="00F90A5B" w:rsidP="00B80B16">
          <w:sdt>
            <w:sdtPr>
              <w:alias w:val="是否适用：已在临时公告披露且后续实施无进展或变化的事项_共同对外投资的重大关联交易[双击切换]"/>
              <w:tag w:val="_GBC_dda9192a67f44f8698afb5d0b3e3c767"/>
              <w:id w:val="-1196305097"/>
              <w:lock w:val="sdtContentLocked"/>
              <w:placeholder>
                <w:docPart w:val="GBC22222222222222222222222222222"/>
              </w:placeholder>
            </w:sdtPr>
            <w:sdtContent>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53e4f8cd2c114fb1a1c9d74236ebd2fc"/>
        <w:id w:val="-248589837"/>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29"/>
            </w:numPr>
          </w:pPr>
          <w:r>
            <w:t>已在临时公告披露，但有后续实施的进展或变化的事项</w:t>
          </w:r>
        </w:p>
        <w:sdt>
          <w:sdtPr>
            <w:alias w:val="是否适用：已在临时公告披露，但有后续实施的进展或变化的事项_共同对外投资的重大关联交易[双击切换]"/>
            <w:tag w:val="_GBC_f5354c189ecd4cad9ef1e263c325c0db"/>
            <w:id w:val="1306431681"/>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sdt>
      <w:sdtPr>
        <w:rPr>
          <w:rFonts w:ascii="Calibri" w:hAnsi="Calibri" w:cs="宋体"/>
          <w:b w:val="0"/>
          <w:bCs w:val="0"/>
          <w:kern w:val="0"/>
          <w:szCs w:val="22"/>
        </w:rPr>
        <w:alias w:val="模块:临时公告未披露的事项"/>
        <w:tag w:val="_SEC_25e347f9cbc546cbafdf30522b654328"/>
        <w:id w:val="263588477"/>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29"/>
            </w:numPr>
          </w:pPr>
          <w:r>
            <w:t>临时公告未披露的事项</w:t>
          </w:r>
        </w:p>
        <w:sdt>
          <w:sdtPr>
            <w:rPr>
              <w:rFonts w:hint="eastAsia"/>
            </w:rPr>
            <w:alias w:val="是否适用：共同对外投资的重大关联交易_临时公告未披露的事项[双击切换]"/>
            <w:tag w:val="_GBC_3ac28148c3754202ba544078ad581a24"/>
            <w:id w:val="960224735"/>
            <w:lock w:val="sdtContentLocked"/>
            <w:placeholder>
              <w:docPart w:val="GBC22222222222222222222222222222"/>
            </w:placeholder>
          </w:sdtPr>
          <w:sdtContent>
            <w:p w:rsidR="00B80B16"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p w:rsidR="00167101" w:rsidRDefault="00F90A5B"/>
      </w:sdtContent>
    </w:sdt>
    <w:p w:rsidR="00167101" w:rsidRDefault="00167101"/>
    <w:p w:rsidR="00167101" w:rsidRDefault="00B80B16">
      <w:pPr>
        <w:pStyle w:val="3"/>
        <w:numPr>
          <w:ilvl w:val="2"/>
          <w:numId w:val="2"/>
        </w:numPr>
      </w:pPr>
      <w:r>
        <w:rPr>
          <w:rFonts w:hint="eastAsia"/>
        </w:rPr>
        <w:t>关联债权债务往来</w:t>
      </w:r>
    </w:p>
    <w:sdt>
      <w:sdtPr>
        <w:rPr>
          <w:rFonts w:ascii="Calibri" w:hAnsi="Calibri" w:cs="宋体"/>
          <w:b w:val="0"/>
          <w:bCs w:val="0"/>
          <w:kern w:val="0"/>
          <w:szCs w:val="22"/>
        </w:rPr>
        <w:alias w:val="模块:已在临时公告披露且后续实施无进展或变化的事项"/>
        <w:tag w:val="_SEC_2fd4e717dd2949d2b4b4fb580dfce32a"/>
        <w:id w:val="1742682489"/>
        <w:lock w:val="sdtLocked"/>
        <w:placeholder>
          <w:docPart w:val="GBC22222222222222222222222222222"/>
        </w:placeholder>
      </w:sdtPr>
      <w:sdtEndPr>
        <w:rPr>
          <w:rFonts w:ascii="宋体" w:hAnsi="宋体" w:hint="eastAsia"/>
          <w:b/>
          <w:bCs/>
          <w:szCs w:val="24"/>
        </w:rPr>
      </w:sdtEndPr>
      <w:sdtContent>
        <w:p w:rsidR="00167101" w:rsidRDefault="00B80B16">
          <w:pPr>
            <w:pStyle w:val="4"/>
            <w:numPr>
              <w:ilvl w:val="0"/>
              <w:numId w:val="30"/>
            </w:numPr>
          </w:pPr>
          <w:r>
            <w:t>已在临时公告披露且后续实施无进展或变化的事项</w:t>
          </w:r>
        </w:p>
        <w:p w:rsidR="00251A22" w:rsidRDefault="00F90A5B" w:rsidP="00251A22">
          <w:sdt>
            <w:sdtPr>
              <w:alias w:val="是否适用：已在临时公告披露且后续实施无进展或变化的事项_关联债权债务往来[双击切换]"/>
              <w:tag w:val="_GBC_480ccdae6247445ca78cf6327eb0e24f"/>
              <w:id w:val="872038031"/>
              <w:lock w:val="sdtContentLocked"/>
              <w:placeholder>
                <w:docPart w:val="GBC22222222222222222222222222222"/>
              </w:placeholder>
            </w:sdtPr>
            <w:sdtContent>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sdtContent>
          </w:sdt>
        </w:p>
      </w:sdtContent>
    </w:sdt>
    <w:sdt>
      <w:sdtPr>
        <w:rPr>
          <w:rFonts w:ascii="Calibri" w:hAnsi="Calibri" w:cs="宋体"/>
          <w:b w:val="0"/>
          <w:bCs w:val="0"/>
          <w:kern w:val="0"/>
          <w:szCs w:val="22"/>
        </w:rPr>
        <w:alias w:val="模块:已在临时公告披露，但有后续实施的进展或变化的事项"/>
        <w:tag w:val="_SEC_dcb3650518df4296931e576a9d6fdaf3"/>
        <w:id w:val="2033447620"/>
        <w:lock w:val="sdtLocked"/>
        <w:placeholder>
          <w:docPart w:val="GBC22222222222222222222222222222"/>
        </w:placeholder>
      </w:sdtPr>
      <w:sdtEndPr>
        <w:rPr>
          <w:rFonts w:ascii="宋体" w:hAnsi="宋体" w:hint="eastAsia"/>
          <w:szCs w:val="24"/>
        </w:rPr>
      </w:sdtEndPr>
      <w:sdtContent>
        <w:p w:rsidR="00167101" w:rsidRDefault="00B80B16">
          <w:pPr>
            <w:pStyle w:val="4"/>
            <w:numPr>
              <w:ilvl w:val="0"/>
              <w:numId w:val="30"/>
            </w:numPr>
          </w:pPr>
          <w:r>
            <w:t>已在临时公告披露，但有后续实施的进展或变化的事项</w:t>
          </w:r>
        </w:p>
        <w:sdt>
          <w:sdtPr>
            <w:alias w:val="是否适用：已在临时公告披露，但有后续实施的进展或变化的事项_关联债权债务往来[双击切换]"/>
            <w:tag w:val="_GBC_06dcfbbd6aed49aa878ab07a09b2270b"/>
            <w:id w:val="-1636790433"/>
            <w:lock w:val="sdtContentLocked"/>
            <w:placeholder>
              <w:docPart w:val="GBC22222222222222222222222222222"/>
            </w:placeholder>
          </w:sdtPr>
          <w:sdtContent>
            <w:p w:rsidR="00167101" w:rsidRDefault="00F90A5B" w:rsidP="00251A22">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p>
          </w:sdtContent>
        </w:sdt>
      </w:sdtContent>
    </w:sdt>
    <w:sdt>
      <w:sdtPr>
        <w:rPr>
          <w:rFonts w:ascii="Calibri" w:hAnsi="Calibri" w:cs="宋体" w:hint="eastAsia"/>
          <w:b w:val="0"/>
          <w:bCs w:val="0"/>
          <w:kern w:val="0"/>
          <w:szCs w:val="22"/>
        </w:rPr>
        <w:alias w:val="模块:临时公告未披露的事项"/>
        <w:tag w:val="_SEC_da19abf815bb4e3a97fcb901c6225551"/>
        <w:id w:val="1172072994"/>
        <w:lock w:val="sdtLocked"/>
        <w:placeholder>
          <w:docPart w:val="GBC22222222222222222222222222222"/>
        </w:placeholder>
      </w:sdtPr>
      <w:sdtEndPr>
        <w:rPr>
          <w:rFonts w:asciiTheme="minorEastAsia" w:eastAsiaTheme="minorEastAsia" w:hAnsiTheme="minorEastAsia"/>
          <w:szCs w:val="21"/>
        </w:rPr>
      </w:sdtEndPr>
      <w:sdtContent>
        <w:p w:rsidR="00167101" w:rsidRDefault="00B80B16">
          <w:pPr>
            <w:pStyle w:val="4"/>
            <w:numPr>
              <w:ilvl w:val="0"/>
              <w:numId w:val="30"/>
            </w:numPr>
          </w:pPr>
          <w:r>
            <w:rPr>
              <w:rFonts w:hint="eastAsia"/>
            </w:rPr>
            <w:t>临时公告未披露的事项</w:t>
          </w:r>
        </w:p>
        <w:sdt>
          <w:sdtPr>
            <w:alias w:val="是否适用：关联债权债务往来_临时公告未披露的事项[双击切换]"/>
            <w:tag w:val="_GBC_0f4a6802ca704b49a413888379a91f0b"/>
            <w:id w:val="409281415"/>
            <w:lock w:val="sdtContentLocked"/>
            <w:placeholder>
              <w:docPart w:val="GBC22222222222222222222222222222"/>
            </w:placeholder>
          </w:sdtPr>
          <w:sdtContent>
            <w:p w:rsidR="00167101" w:rsidRDefault="00F90A5B">
              <w:r>
                <w:fldChar w:fldCharType="begin"/>
              </w:r>
              <w:r w:rsidR="00915791">
                <w:instrText xml:space="preserve"> MACROBUTTON  SnrToggleCheckbox √适用 </w:instrText>
              </w:r>
              <w:r>
                <w:fldChar w:fldCharType="end"/>
              </w:r>
              <w:r>
                <w:fldChar w:fldCharType="begin"/>
              </w:r>
              <w:r w:rsidR="00915791">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关联债权债务往来"/>
              <w:tag w:val="_GBC_3d4746bf1eac4cb78b4d5e8f638c58a7"/>
              <w:id w:val="9668926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关联债权债务往来"/>
              <w:tag w:val="_GBC_5091a378d0114c298e9441456458f056"/>
              <w:id w:val="-1515148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673"/>
            <w:gridCol w:w="2530"/>
            <w:gridCol w:w="970"/>
            <w:gridCol w:w="905"/>
            <w:gridCol w:w="970"/>
            <w:gridCol w:w="905"/>
            <w:gridCol w:w="970"/>
            <w:gridCol w:w="970"/>
          </w:tblGrid>
          <w:tr w:rsidR="001B1BD7" w:rsidRPr="000E0C21" w:rsidTr="007A3719">
            <w:tc>
              <w:tcPr>
                <w:tcW w:w="814" w:type="pct"/>
                <w:vMerge w:val="restar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关联方</w:t>
                </w:r>
              </w:p>
            </w:tc>
            <w:tc>
              <w:tcPr>
                <w:tcW w:w="1858" w:type="pct"/>
                <w:vMerge w:val="restar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关联关系</w:t>
                </w:r>
              </w:p>
            </w:tc>
            <w:tc>
              <w:tcPr>
                <w:tcW w:w="1164" w:type="pct"/>
                <w:gridSpan w:val="3"/>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向关联方提供资金</w:t>
                </w:r>
              </w:p>
            </w:tc>
            <w:tc>
              <w:tcPr>
                <w:tcW w:w="1164" w:type="pct"/>
                <w:gridSpan w:val="3"/>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关联方向上市公司提供资金</w:t>
                </w:r>
              </w:p>
            </w:tc>
          </w:tr>
          <w:tr w:rsidR="001B1BD7" w:rsidRPr="000E0C21" w:rsidTr="007A3719">
            <w:tc>
              <w:tcPr>
                <w:tcW w:w="814" w:type="pct"/>
                <w:vMerge/>
                <w:shd w:val="clear" w:color="auto" w:fill="auto"/>
                <w:vAlign w:val="center"/>
              </w:tcPr>
              <w:p w:rsidR="001B1BD7" w:rsidRPr="000E0C21" w:rsidRDefault="001B1BD7" w:rsidP="007A3719">
                <w:pPr>
                  <w:autoSpaceDE w:val="0"/>
                  <w:autoSpaceDN w:val="0"/>
                  <w:adjustRightInd w:val="0"/>
                  <w:jc w:val="center"/>
                  <w:rPr>
                    <w:sz w:val="13"/>
                    <w:szCs w:val="13"/>
                  </w:rPr>
                </w:pPr>
              </w:p>
            </w:tc>
            <w:tc>
              <w:tcPr>
                <w:tcW w:w="1858" w:type="pct"/>
                <w:vMerge/>
                <w:shd w:val="clear" w:color="auto" w:fill="auto"/>
                <w:vAlign w:val="center"/>
              </w:tcPr>
              <w:p w:rsidR="001B1BD7" w:rsidRPr="000E0C21" w:rsidRDefault="001B1BD7" w:rsidP="007A3719">
                <w:pPr>
                  <w:autoSpaceDE w:val="0"/>
                  <w:autoSpaceDN w:val="0"/>
                  <w:adjustRightInd w:val="0"/>
                  <w:jc w:val="center"/>
                  <w:rPr>
                    <w:sz w:val="13"/>
                    <w:szCs w:val="13"/>
                  </w:rPr>
                </w:pP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期初余额</w:t>
                </w: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发生额</w:t>
                </w: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期末余额</w:t>
                </w: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期初余额</w:t>
                </w: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发生额</w:t>
                </w:r>
              </w:p>
            </w:tc>
            <w:tc>
              <w:tcPr>
                <w:tcW w:w="388" w:type="pct"/>
                <w:shd w:val="clear" w:color="auto" w:fill="auto"/>
                <w:vAlign w:val="center"/>
              </w:tcPr>
              <w:p w:rsidR="001B1BD7" w:rsidRPr="000E0C21" w:rsidRDefault="001B1BD7" w:rsidP="007A3719">
                <w:pPr>
                  <w:autoSpaceDE w:val="0"/>
                  <w:autoSpaceDN w:val="0"/>
                  <w:adjustRightInd w:val="0"/>
                  <w:jc w:val="center"/>
                  <w:rPr>
                    <w:sz w:val="13"/>
                    <w:szCs w:val="13"/>
                  </w:rPr>
                </w:pPr>
                <w:r w:rsidRPr="000E0C21">
                  <w:rPr>
                    <w:rFonts w:hint="eastAsia"/>
                    <w:sz w:val="13"/>
                    <w:szCs w:val="13"/>
                  </w:rPr>
                  <w:t>期末余额</w:t>
                </w:r>
              </w:p>
            </w:tc>
          </w:tr>
          <w:sdt>
            <w:sdtPr>
              <w:rPr>
                <w:sz w:val="13"/>
                <w:szCs w:val="13"/>
              </w:rPr>
              <w:alias w:val="关联债权债务往来"/>
              <w:tag w:val="_TUP_6bcf9c3a79e549839fd3bf2cfdd9967e"/>
              <w:id w:val="78563236"/>
              <w:lock w:val="sdtLocked"/>
            </w:sdtPr>
            <w:sdtContent>
              <w:tr w:rsidR="001B1BD7" w:rsidRPr="000E0C21" w:rsidTr="007A3719">
                <w:sdt>
                  <w:sdtPr>
                    <w:rPr>
                      <w:sz w:val="13"/>
                      <w:szCs w:val="13"/>
                    </w:rPr>
                    <w:alias w:val="关联债权债务往来的关联方名称"/>
                    <w:tag w:val="_GBC_e2a25924cb6d4fdd9d1bf7bebc154722"/>
                    <w:id w:val="78563228"/>
                    <w:lock w:val="sdtLocked"/>
                  </w:sdtPr>
                  <w:sdtContent>
                    <w:tc>
                      <w:tcPr>
                        <w:tcW w:w="814"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中国航天科工集团下属单位</w:t>
                        </w:r>
                      </w:p>
                    </w:tc>
                  </w:sdtContent>
                </w:sdt>
                <w:sdt>
                  <w:sdtPr>
                    <w:rPr>
                      <w:sz w:val="13"/>
                      <w:szCs w:val="13"/>
                    </w:rPr>
                    <w:alias w:val="关联债权债务往来的关联方关系"/>
                    <w:tag w:val="_GBC_679285fa5ad84826afdcbe28cc1f1421"/>
                    <w:id w:val="7856322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858" w:type="pct"/>
                        <w:shd w:val="clear" w:color="auto" w:fill="auto"/>
                      </w:tcPr>
                      <w:p w:rsidR="001B1BD7" w:rsidRPr="000E0C21" w:rsidRDefault="001B1BD7" w:rsidP="007A3719">
                        <w:pPr>
                          <w:autoSpaceDE w:val="0"/>
                          <w:autoSpaceDN w:val="0"/>
                          <w:adjustRightInd w:val="0"/>
                          <w:rPr>
                            <w:color w:val="FFC000"/>
                            <w:sz w:val="13"/>
                            <w:szCs w:val="13"/>
                          </w:rPr>
                        </w:pPr>
                        <w:r w:rsidRPr="000E0C21">
                          <w:rPr>
                            <w:sz w:val="13"/>
                            <w:szCs w:val="13"/>
                          </w:rPr>
                          <w:t>集团兄弟公司</w:t>
                        </w:r>
                      </w:p>
                    </w:tc>
                  </w:sdtContent>
                </w:sdt>
                <w:sdt>
                  <w:sdtPr>
                    <w:rPr>
                      <w:sz w:val="13"/>
                      <w:szCs w:val="13"/>
                    </w:rPr>
                    <w:alias w:val="向关联方提供资金余额"/>
                    <w:tag w:val="_GBC_9698a79821e14e9cb1c203a6681f2d8c"/>
                    <w:id w:val="78563230"/>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243,611,888.06</w:t>
                        </w:r>
                      </w:p>
                    </w:tc>
                  </w:sdtContent>
                </w:sdt>
                <w:sdt>
                  <w:sdtPr>
                    <w:rPr>
                      <w:sz w:val="13"/>
                      <w:szCs w:val="13"/>
                    </w:rPr>
                    <w:alias w:val="向关联方提供资金发生额"/>
                    <w:tag w:val="_GBC_b0cf833c6ba74c879a0993833319c5ae"/>
                    <w:id w:val="78563231"/>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71,945,937.75</w:t>
                        </w:r>
                      </w:p>
                    </w:tc>
                  </w:sdtContent>
                </w:sdt>
                <w:sdt>
                  <w:sdtPr>
                    <w:rPr>
                      <w:sz w:val="13"/>
                      <w:szCs w:val="13"/>
                    </w:rPr>
                    <w:alias w:val="向关联方提供资金余额"/>
                    <w:tag w:val="_GBC_f07f2f336c0e49b6bab9cb1afd6a5c99"/>
                    <w:id w:val="78563232"/>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315,557,825.81</w:t>
                        </w:r>
                      </w:p>
                    </w:tc>
                  </w:sdtContent>
                </w:sdt>
                <w:sdt>
                  <w:sdtPr>
                    <w:rPr>
                      <w:sz w:val="13"/>
                      <w:szCs w:val="13"/>
                    </w:rPr>
                    <w:alias w:val="关联方向上市公司提供资金余额"/>
                    <w:tag w:val="_GBC_20632358763e4e5d8912f35a6d7bb7b8"/>
                    <w:id w:val="78563233"/>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24,078,333.22</w:t>
                        </w:r>
                      </w:p>
                    </w:tc>
                  </w:sdtContent>
                </w:sdt>
                <w:sdt>
                  <w:sdtPr>
                    <w:rPr>
                      <w:sz w:val="13"/>
                      <w:szCs w:val="13"/>
                    </w:rPr>
                    <w:alias w:val="关联方向上市公司提供资金发生额"/>
                    <w:tag w:val="_GBC_14b2c1dd0fdf45cdad4d1506ac8844cc"/>
                    <w:id w:val="78563234"/>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186,917,933.55</w:t>
                        </w:r>
                      </w:p>
                    </w:tc>
                  </w:sdtContent>
                </w:sdt>
                <w:sdt>
                  <w:sdtPr>
                    <w:rPr>
                      <w:sz w:val="13"/>
                      <w:szCs w:val="13"/>
                    </w:rPr>
                    <w:alias w:val="关联方向上市公司提供资金余额"/>
                    <w:tag w:val="_GBC_ceae9772c5504f35a15a7ac08517a616"/>
                    <w:id w:val="78563235"/>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210,996,266.77</w:t>
                        </w:r>
                      </w:p>
                    </w:tc>
                  </w:sdtContent>
                </w:sdt>
              </w:tr>
            </w:sdtContent>
          </w:sdt>
          <w:sdt>
            <w:sdtPr>
              <w:rPr>
                <w:sz w:val="13"/>
                <w:szCs w:val="13"/>
              </w:rPr>
              <w:alias w:val="关联债权债务往来"/>
              <w:tag w:val="_TUP_6bcf9c3a79e549839fd3bf2cfdd9967e"/>
              <w:id w:val="78563245"/>
              <w:lock w:val="sdtLocked"/>
            </w:sdtPr>
            <w:sdtContent>
              <w:tr w:rsidR="001B1BD7" w:rsidRPr="000E0C21" w:rsidTr="007A3719">
                <w:sdt>
                  <w:sdtPr>
                    <w:rPr>
                      <w:sz w:val="13"/>
                      <w:szCs w:val="13"/>
                    </w:rPr>
                    <w:alias w:val="关联债权债务往来的关联方名称"/>
                    <w:tag w:val="_GBC_e2a25924cb6d4fdd9d1bf7bebc154722"/>
                    <w:id w:val="78563237"/>
                    <w:lock w:val="sdtLocked"/>
                  </w:sdtPr>
                  <w:sdtContent>
                    <w:tc>
                      <w:tcPr>
                        <w:tcW w:w="814"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邹永杭</w:t>
                        </w:r>
                      </w:p>
                    </w:tc>
                  </w:sdtContent>
                </w:sdt>
                <w:sdt>
                  <w:sdtPr>
                    <w:rPr>
                      <w:sz w:val="13"/>
                      <w:szCs w:val="13"/>
                    </w:rPr>
                    <w:alias w:val="关联债权债务往来的关联方关系"/>
                    <w:tag w:val="_GBC_679285fa5ad84826afdcbe28cc1f1421"/>
                    <w:id w:val="7856323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858" w:type="pct"/>
                        <w:shd w:val="clear" w:color="auto" w:fill="auto"/>
                      </w:tcPr>
                      <w:p w:rsidR="001B1BD7" w:rsidRPr="000E0C21" w:rsidRDefault="001B1BD7" w:rsidP="007A3719">
                        <w:pPr>
                          <w:autoSpaceDE w:val="0"/>
                          <w:autoSpaceDN w:val="0"/>
                          <w:adjustRightInd w:val="0"/>
                          <w:rPr>
                            <w:color w:val="FFC000"/>
                            <w:sz w:val="13"/>
                            <w:szCs w:val="13"/>
                          </w:rPr>
                        </w:pPr>
                        <w:r w:rsidRPr="000E0C21">
                          <w:rPr>
                            <w:sz w:val="13"/>
                            <w:szCs w:val="13"/>
                          </w:rPr>
                          <w:t>参股股东</w:t>
                        </w:r>
                      </w:p>
                    </w:tc>
                  </w:sdtContent>
                </w:sdt>
                <w:sdt>
                  <w:sdtPr>
                    <w:rPr>
                      <w:sz w:val="13"/>
                      <w:szCs w:val="13"/>
                    </w:rPr>
                    <w:alias w:val="向关联方提供资金余额"/>
                    <w:tag w:val="_GBC_9698a79821e14e9cb1c203a6681f2d8c"/>
                    <w:id w:val="78563239"/>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3,948,000</w:t>
                        </w:r>
                      </w:p>
                    </w:tc>
                  </w:sdtContent>
                </w:sdt>
                <w:sdt>
                  <w:sdtPr>
                    <w:rPr>
                      <w:sz w:val="13"/>
                      <w:szCs w:val="13"/>
                    </w:rPr>
                    <w:alias w:val="向关联方提供资金发生额"/>
                    <w:tag w:val="_GBC_b0cf833c6ba74c879a0993833319c5ae"/>
                    <w:id w:val="78563240"/>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-3,948,000</w:t>
                        </w:r>
                      </w:p>
                    </w:tc>
                  </w:sdtContent>
                </w:sdt>
                <w:sdt>
                  <w:sdtPr>
                    <w:rPr>
                      <w:sz w:val="13"/>
                      <w:szCs w:val="13"/>
                    </w:rPr>
                    <w:alias w:val="向关联方提供资金余额"/>
                    <w:tag w:val="_GBC_f07f2f336c0e49b6bab9cb1afd6a5c99"/>
                    <w:id w:val="78563241"/>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p>
                    </w:tc>
                  </w:sdtContent>
                </w:sdt>
                <w:sdt>
                  <w:sdtPr>
                    <w:rPr>
                      <w:sz w:val="13"/>
                      <w:szCs w:val="13"/>
                    </w:rPr>
                    <w:alias w:val="关联方向上市公司提供资金余额"/>
                    <w:tag w:val="_GBC_20632358763e4e5d8912f35a6d7bb7b8"/>
                    <w:id w:val="78563242"/>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31,572,000.00</w:t>
                        </w:r>
                      </w:p>
                    </w:tc>
                  </w:sdtContent>
                </w:sdt>
                <w:sdt>
                  <w:sdtPr>
                    <w:rPr>
                      <w:sz w:val="13"/>
                      <w:szCs w:val="13"/>
                    </w:rPr>
                    <w:alias w:val="关联方向上市公司提供资金发生额"/>
                    <w:tag w:val="_GBC_14b2c1dd0fdf45cdad4d1506ac8844cc"/>
                    <w:id w:val="78563243"/>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p>
                    </w:tc>
                  </w:sdtContent>
                </w:sdt>
                <w:sdt>
                  <w:sdtPr>
                    <w:rPr>
                      <w:sz w:val="13"/>
                      <w:szCs w:val="13"/>
                    </w:rPr>
                    <w:alias w:val="关联方向上市公司提供资金余额"/>
                    <w:tag w:val="_GBC_ceae9772c5504f35a15a7ac08517a616"/>
                    <w:id w:val="78563244"/>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Pr>
                            <w:sz w:val="13"/>
                            <w:szCs w:val="13"/>
                          </w:rPr>
                          <w:t>31,572,000.00</w:t>
                        </w:r>
                      </w:p>
                    </w:tc>
                  </w:sdtContent>
                </w:sdt>
              </w:tr>
            </w:sdtContent>
          </w:sdt>
          <w:sdt>
            <w:sdtPr>
              <w:rPr>
                <w:sz w:val="13"/>
                <w:szCs w:val="13"/>
              </w:rPr>
              <w:alias w:val="关联债权债务往来"/>
              <w:tag w:val="_TUP_6bcf9c3a79e549839fd3bf2cfdd9967e"/>
              <w:id w:val="78563254"/>
              <w:lock w:val="sdtLocked"/>
            </w:sdtPr>
            <w:sdtContent>
              <w:tr w:rsidR="001B1BD7" w:rsidRPr="000E0C21" w:rsidTr="007A3719">
                <w:sdt>
                  <w:sdtPr>
                    <w:rPr>
                      <w:sz w:val="13"/>
                      <w:szCs w:val="13"/>
                    </w:rPr>
                    <w:alias w:val="关联债权债务往来的关联方名称"/>
                    <w:tag w:val="_GBC_e2a25924cb6d4fdd9d1bf7bebc154722"/>
                    <w:id w:val="78563246"/>
                    <w:lock w:val="sdtLocked"/>
                  </w:sdtPr>
                  <w:sdtContent>
                    <w:tc>
                      <w:tcPr>
                        <w:tcW w:w="814"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朱汉坤</w:t>
                        </w:r>
                      </w:p>
                    </w:tc>
                  </w:sdtContent>
                </w:sdt>
                <w:sdt>
                  <w:sdtPr>
                    <w:rPr>
                      <w:sz w:val="13"/>
                      <w:szCs w:val="13"/>
                    </w:rPr>
                    <w:alias w:val="关联债权债务往来的关联方关系"/>
                    <w:tag w:val="_GBC_679285fa5ad84826afdcbe28cc1f1421"/>
                    <w:id w:val="7856324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858"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参股股东</w:t>
                        </w:r>
                      </w:p>
                    </w:tc>
                  </w:sdtContent>
                </w:sdt>
                <w:sdt>
                  <w:sdtPr>
                    <w:rPr>
                      <w:sz w:val="13"/>
                      <w:szCs w:val="13"/>
                    </w:rPr>
                    <w:alias w:val="向关联方提供资金余额"/>
                    <w:tag w:val="_GBC_9698a79821e14e9cb1c203a6681f2d8c"/>
                    <w:id w:val="78563248"/>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向关联方提供资金发生额"/>
                    <w:tag w:val="_GBC_b0cf833c6ba74c879a0993833319c5ae"/>
                    <w:id w:val="78563249"/>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向关联方提供资金余额"/>
                    <w:tag w:val="_GBC_f07f2f336c0e49b6bab9cb1afd6a5c99"/>
                    <w:id w:val="78563250"/>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关联方向上市公司提供资金余额"/>
                    <w:tag w:val="_GBC_20632358763e4e5d8912f35a6d7bb7b8"/>
                    <w:id w:val="78563251"/>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7,896,000.00</w:t>
                        </w:r>
                      </w:p>
                    </w:tc>
                  </w:sdtContent>
                </w:sdt>
                <w:sdt>
                  <w:sdtPr>
                    <w:rPr>
                      <w:sz w:val="13"/>
                      <w:szCs w:val="13"/>
                    </w:rPr>
                    <w:alias w:val="关联方向上市公司提供资金发生额"/>
                    <w:tag w:val="_GBC_14b2c1dd0fdf45cdad4d1506ac8844cc"/>
                    <w:id w:val="78563252"/>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p>
                    </w:tc>
                  </w:sdtContent>
                </w:sdt>
                <w:sdt>
                  <w:sdtPr>
                    <w:rPr>
                      <w:sz w:val="13"/>
                      <w:szCs w:val="13"/>
                    </w:rPr>
                    <w:alias w:val="关联方向上市公司提供资金余额"/>
                    <w:tag w:val="_GBC_ceae9772c5504f35a15a7ac08517a616"/>
                    <w:id w:val="78563253"/>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Pr>
                            <w:sz w:val="13"/>
                            <w:szCs w:val="13"/>
                          </w:rPr>
                          <w:t>7,896,000.00</w:t>
                        </w:r>
                      </w:p>
                    </w:tc>
                  </w:sdtContent>
                </w:sdt>
              </w:tr>
            </w:sdtContent>
          </w:sdt>
          <w:sdt>
            <w:sdtPr>
              <w:rPr>
                <w:sz w:val="13"/>
                <w:szCs w:val="13"/>
              </w:rPr>
              <w:alias w:val="关联债权债务往来"/>
              <w:tag w:val="_TUP_6bcf9c3a79e549839fd3bf2cfdd9967e"/>
              <w:id w:val="78563263"/>
              <w:lock w:val="sdtLocked"/>
            </w:sdtPr>
            <w:sdtContent>
              <w:tr w:rsidR="001B1BD7" w:rsidRPr="000E0C21" w:rsidTr="007A3719">
                <w:sdt>
                  <w:sdtPr>
                    <w:rPr>
                      <w:sz w:val="13"/>
                      <w:szCs w:val="13"/>
                    </w:rPr>
                    <w:alias w:val="关联债权债务往来的关联方名称"/>
                    <w:tag w:val="_GBC_e2a25924cb6d4fdd9d1bf7bebc154722"/>
                    <w:id w:val="78563255"/>
                    <w:lock w:val="sdtLocked"/>
                  </w:sdtPr>
                  <w:sdtContent>
                    <w:tc>
                      <w:tcPr>
                        <w:tcW w:w="814"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杭州万和电子有限公司</w:t>
                        </w:r>
                      </w:p>
                    </w:tc>
                  </w:sdtContent>
                </w:sdt>
                <w:sdt>
                  <w:sdtPr>
                    <w:rPr>
                      <w:sz w:val="13"/>
                      <w:szCs w:val="13"/>
                    </w:rPr>
                    <w:alias w:val="关联债权债务往来的关联方关系"/>
                    <w:tag w:val="_GBC_679285fa5ad84826afdcbe28cc1f1421"/>
                    <w:id w:val="7856325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858" w:type="pct"/>
                        <w:shd w:val="clear" w:color="auto" w:fill="auto"/>
                      </w:tcPr>
                      <w:p w:rsidR="001B1BD7" w:rsidRPr="000E0C21" w:rsidRDefault="001B1BD7" w:rsidP="007A3719">
                        <w:pPr>
                          <w:autoSpaceDE w:val="0"/>
                          <w:autoSpaceDN w:val="0"/>
                          <w:adjustRightInd w:val="0"/>
                          <w:rPr>
                            <w:sz w:val="13"/>
                            <w:szCs w:val="13"/>
                          </w:rPr>
                        </w:pPr>
                        <w:r w:rsidRPr="000E0C21">
                          <w:rPr>
                            <w:sz w:val="13"/>
                            <w:szCs w:val="13"/>
                          </w:rPr>
                          <w:t>其他关联人</w:t>
                        </w:r>
                      </w:p>
                    </w:tc>
                  </w:sdtContent>
                </w:sdt>
                <w:sdt>
                  <w:sdtPr>
                    <w:rPr>
                      <w:sz w:val="13"/>
                      <w:szCs w:val="13"/>
                    </w:rPr>
                    <w:alias w:val="向关联方提供资金余额"/>
                    <w:tag w:val="_GBC_9698a79821e14e9cb1c203a6681f2d8c"/>
                    <w:id w:val="78563257"/>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向关联方提供资金发生额"/>
                    <w:tag w:val="_GBC_b0cf833c6ba74c879a0993833319c5ae"/>
                    <w:id w:val="78563258"/>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向关联方提供资金余额"/>
                    <w:tag w:val="_GBC_f07f2f336c0e49b6bab9cb1afd6a5c99"/>
                    <w:id w:val="78563259"/>
                    <w:lock w:val="sdtLocked"/>
                    <w:showingPlcHdr/>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rFonts w:hint="eastAsia"/>
                            <w:sz w:val="13"/>
                            <w:szCs w:val="13"/>
                          </w:rPr>
                          <w:t xml:space="preserve">　</w:t>
                        </w:r>
                      </w:p>
                    </w:tc>
                  </w:sdtContent>
                </w:sdt>
                <w:sdt>
                  <w:sdtPr>
                    <w:rPr>
                      <w:sz w:val="13"/>
                      <w:szCs w:val="13"/>
                    </w:rPr>
                    <w:alias w:val="关联方向上市公司提供资金余额"/>
                    <w:tag w:val="_GBC_20632358763e4e5d8912f35a6d7bb7b8"/>
                    <w:id w:val="78563260"/>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149,767.01</w:t>
                        </w:r>
                      </w:p>
                    </w:tc>
                  </w:sdtContent>
                </w:sdt>
                <w:sdt>
                  <w:sdtPr>
                    <w:rPr>
                      <w:sz w:val="13"/>
                      <w:szCs w:val="13"/>
                    </w:rPr>
                    <w:alias w:val="关联方向上市公司提供资金发生额"/>
                    <w:tag w:val="_GBC_14b2c1dd0fdf45cdad4d1506ac8844cc"/>
                    <w:id w:val="78563261"/>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-149,767.01</w:t>
                        </w:r>
                      </w:p>
                    </w:tc>
                  </w:sdtContent>
                </w:sdt>
                <w:sdt>
                  <w:sdtPr>
                    <w:rPr>
                      <w:sz w:val="13"/>
                      <w:szCs w:val="13"/>
                    </w:rPr>
                    <w:alias w:val="关联方向上市公司提供资金余额"/>
                    <w:tag w:val="_GBC_ceae9772c5504f35a15a7ac08517a616"/>
                    <w:id w:val="78563262"/>
                    <w:lock w:val="sdtLocked"/>
                  </w:sdtPr>
                  <w:sdtContent>
                    <w:tc>
                      <w:tcPr>
                        <w:tcW w:w="388" w:type="pct"/>
                        <w:shd w:val="clear" w:color="auto" w:fill="auto"/>
                      </w:tcPr>
                      <w:p w:rsidR="001B1BD7" w:rsidRPr="000E0C21" w:rsidRDefault="001B1BD7" w:rsidP="007A3719">
                        <w:pPr>
                          <w:autoSpaceDE w:val="0"/>
                          <w:autoSpaceDN w:val="0"/>
                          <w:adjustRightInd w:val="0"/>
                          <w:jc w:val="right"/>
                          <w:rPr>
                            <w:sz w:val="13"/>
                            <w:szCs w:val="13"/>
                          </w:rPr>
                        </w:pPr>
                      </w:p>
                    </w:tc>
                  </w:sdtContent>
                </w:sdt>
              </w:tr>
            </w:sdtContent>
          </w:sdt>
          <w:tr w:rsidR="001B1BD7" w:rsidRPr="000E0C21" w:rsidTr="007A3719">
            <w:tc>
              <w:tcPr>
                <w:tcW w:w="2672" w:type="pct"/>
                <w:gridSpan w:val="2"/>
                <w:shd w:val="clear" w:color="auto" w:fill="auto"/>
              </w:tcPr>
              <w:p w:rsidR="001B1BD7" w:rsidRPr="000E0C21" w:rsidRDefault="001B1BD7" w:rsidP="007A3719">
                <w:pPr>
                  <w:pStyle w:val="a8"/>
                  <w:autoSpaceDE w:val="0"/>
                  <w:autoSpaceDN w:val="0"/>
                  <w:adjustRightInd w:val="0"/>
                  <w:jc w:val="center"/>
                  <w:rPr>
                    <w:rFonts w:ascii="宋体" w:hAnsi="宋体"/>
                    <w:sz w:val="13"/>
                    <w:szCs w:val="13"/>
                  </w:rPr>
                </w:pPr>
                <w:r w:rsidRPr="000E0C21">
                  <w:rPr>
                    <w:rFonts w:ascii="宋体" w:hAnsi="宋体" w:hint="eastAsia"/>
                    <w:sz w:val="13"/>
                    <w:szCs w:val="13"/>
                  </w:rPr>
                  <w:t>合计</w:t>
                </w:r>
              </w:p>
            </w:tc>
            <w:sdt>
              <w:sdtPr>
                <w:rPr>
                  <w:sz w:val="13"/>
                  <w:szCs w:val="13"/>
                </w:rPr>
                <w:alias w:val="向关联方提供资金余额合计"/>
                <w:tag w:val="_GBC_4d3ef239a3ac42859863597fefdf72b4"/>
                <w:id w:val="78563264"/>
                <w:lock w:val="sdtLocked"/>
              </w:sdtPr>
              <w:sdtContent>
                <w:tc>
                  <w:tcPr>
                    <w:tcW w:w="388" w:type="pct"/>
                    <w:tcBorders>
                      <w:bottom w:val="nil"/>
                    </w:tcBorders>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247,559,888.06</w:t>
                    </w:r>
                  </w:p>
                </w:tc>
              </w:sdtContent>
            </w:sdt>
            <w:sdt>
              <w:sdtPr>
                <w:rPr>
                  <w:sz w:val="13"/>
                  <w:szCs w:val="13"/>
                </w:rPr>
                <w:alias w:val="向关联方提供资金发生额合计"/>
                <w:tag w:val="_GBC_82ce42e3b51742f3ba2e5bd8d6357350"/>
                <w:id w:val="78563265"/>
                <w:lock w:val="sdtLocked"/>
              </w:sdtPr>
              <w:sdtContent>
                <w:tc>
                  <w:tcPr>
                    <w:tcW w:w="388" w:type="pct"/>
                    <w:tcBorders>
                      <w:bottom w:val="nil"/>
                    </w:tcBorders>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67,997,937.75</w:t>
                    </w:r>
                  </w:p>
                </w:tc>
              </w:sdtContent>
            </w:sdt>
            <w:sdt>
              <w:sdtPr>
                <w:rPr>
                  <w:sz w:val="13"/>
                  <w:szCs w:val="13"/>
                </w:rPr>
                <w:alias w:val="向关联方提供资金余额合计"/>
                <w:tag w:val="_GBC_c00bf6a72204447f9dbeb72cf98862ca"/>
                <w:id w:val="78563266"/>
                <w:lock w:val="sdtLocked"/>
              </w:sdtPr>
              <w:sdtContent>
                <w:tc>
                  <w:tcPr>
                    <w:tcW w:w="388" w:type="pct"/>
                    <w:tcBorders>
                      <w:bottom w:val="nil"/>
                    </w:tcBorders>
                    <w:shd w:val="clear" w:color="auto" w:fill="auto"/>
                  </w:tcPr>
                  <w:p w:rsidR="001B1BD7" w:rsidRPr="000E0C21" w:rsidRDefault="001B1BD7" w:rsidP="007A3719">
                    <w:pPr>
                      <w:jc w:val="right"/>
                      <w:rPr>
                        <w:sz w:val="13"/>
                        <w:szCs w:val="13"/>
                      </w:rPr>
                    </w:pPr>
                    <w:r w:rsidRPr="000E0C21">
                      <w:rPr>
                        <w:sz w:val="13"/>
                        <w:szCs w:val="13"/>
                      </w:rPr>
                      <w:t>315,557,825.81</w:t>
                    </w:r>
                  </w:p>
                </w:tc>
              </w:sdtContent>
            </w:sdt>
            <w:sdt>
              <w:sdtPr>
                <w:rPr>
                  <w:sz w:val="13"/>
                  <w:szCs w:val="13"/>
                </w:rPr>
                <w:alias w:val="关联方向上市公司提供资金余额合计"/>
                <w:tag w:val="_GBC_1131bfae40f744909ef498bc65e5871b"/>
                <w:id w:val="78563267"/>
                <w:lock w:val="sdtLocked"/>
              </w:sdtPr>
              <w:sdtContent>
                <w:tc>
                  <w:tcPr>
                    <w:tcW w:w="388" w:type="pct"/>
                    <w:tcBorders>
                      <w:bottom w:val="nil"/>
                    </w:tcBorders>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63,696,100.23</w:t>
                    </w:r>
                  </w:p>
                </w:tc>
              </w:sdtContent>
            </w:sdt>
            <w:sdt>
              <w:sdtPr>
                <w:rPr>
                  <w:sz w:val="13"/>
                  <w:szCs w:val="13"/>
                </w:rPr>
                <w:alias w:val="关联方向上市公司提供资金发生额合计"/>
                <w:tag w:val="_GBC_486634c3cb114df7a557aa81969e3100"/>
                <w:id w:val="78563268"/>
                <w:lock w:val="sdtLocked"/>
              </w:sdtPr>
              <w:sdtContent>
                <w:tc>
                  <w:tcPr>
                    <w:tcW w:w="388" w:type="pct"/>
                    <w:tcBorders>
                      <w:bottom w:val="nil"/>
                    </w:tcBorders>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186,768,166.54</w:t>
                    </w:r>
                  </w:p>
                </w:tc>
              </w:sdtContent>
            </w:sdt>
            <w:sdt>
              <w:sdtPr>
                <w:rPr>
                  <w:sz w:val="13"/>
                  <w:szCs w:val="13"/>
                </w:rPr>
                <w:alias w:val="关联方向上市公司提供资金余额合计"/>
                <w:tag w:val="_GBC_16208e9d466f478aa8f548c7afc4d157"/>
                <w:id w:val="78563269"/>
                <w:lock w:val="sdtLocked"/>
              </w:sdtPr>
              <w:sdtContent>
                <w:tc>
                  <w:tcPr>
                    <w:tcW w:w="388" w:type="pct"/>
                    <w:tcBorders>
                      <w:bottom w:val="nil"/>
                    </w:tcBorders>
                    <w:shd w:val="clear" w:color="auto" w:fill="auto"/>
                  </w:tcPr>
                  <w:p w:rsidR="001B1BD7" w:rsidRPr="000E0C21" w:rsidRDefault="001B1BD7" w:rsidP="007A3719">
                    <w:pPr>
                      <w:autoSpaceDE w:val="0"/>
                      <w:autoSpaceDN w:val="0"/>
                      <w:adjustRightInd w:val="0"/>
                      <w:jc w:val="right"/>
                      <w:rPr>
                        <w:sz w:val="13"/>
                        <w:szCs w:val="13"/>
                      </w:rPr>
                    </w:pPr>
                    <w:r w:rsidRPr="000E0C21">
                      <w:rPr>
                        <w:sz w:val="13"/>
                        <w:szCs w:val="13"/>
                      </w:rPr>
                      <w:t>250,464,266.77</w:t>
                    </w:r>
                  </w:p>
                </w:tc>
              </w:sdtContent>
            </w:sdt>
          </w:tr>
          <w:tr w:rsidR="001B1BD7" w:rsidRPr="000E0C21" w:rsidTr="007A3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2" w:type="pct"/>
                <w:gridSpan w:val="2"/>
                <w:tcBorders>
                  <w:top w:val="single" w:sz="4" w:space="0" w:color="auto"/>
                  <w:left w:val="single" w:sz="4" w:space="0" w:color="auto"/>
                  <w:bottom w:val="single" w:sz="4" w:space="0" w:color="auto"/>
                  <w:right w:val="single" w:sz="4" w:space="0" w:color="auto"/>
                </w:tcBorders>
                <w:shd w:val="clear" w:color="auto" w:fill="auto"/>
              </w:tcPr>
              <w:p w:rsidR="001B1BD7" w:rsidRPr="000E0C21" w:rsidRDefault="001B1BD7" w:rsidP="007A3719">
                <w:pPr>
                  <w:autoSpaceDE w:val="0"/>
                  <w:autoSpaceDN w:val="0"/>
                  <w:adjustRightInd w:val="0"/>
                  <w:rPr>
                    <w:sz w:val="13"/>
                    <w:szCs w:val="13"/>
                  </w:rPr>
                </w:pPr>
                <w:r w:rsidRPr="000E0C21">
                  <w:rPr>
                    <w:rFonts w:hint="eastAsia"/>
                    <w:sz w:val="13"/>
                    <w:szCs w:val="13"/>
                  </w:rPr>
                  <w:t>关联债权债务形成原因</w:t>
                </w:r>
              </w:p>
            </w:tc>
            <w:tc>
              <w:tcPr>
                <w:tcW w:w="2328" w:type="pct"/>
                <w:gridSpan w:val="6"/>
                <w:tcBorders>
                  <w:top w:val="single" w:sz="4" w:space="0" w:color="auto"/>
                  <w:left w:val="single" w:sz="4" w:space="0" w:color="auto"/>
                  <w:bottom w:val="single" w:sz="4" w:space="0" w:color="auto"/>
                  <w:right w:val="single" w:sz="4" w:space="0" w:color="auto"/>
                </w:tcBorders>
                <w:shd w:val="clear" w:color="auto" w:fill="auto"/>
              </w:tcPr>
              <w:p w:rsidR="001B1BD7" w:rsidRPr="000E0C21" w:rsidRDefault="00F90A5B" w:rsidP="007A3719">
                <w:pPr>
                  <w:rPr>
                    <w:sz w:val="13"/>
                    <w:szCs w:val="13"/>
                  </w:rPr>
                </w:pPr>
                <w:sdt>
                  <w:sdtPr>
                    <w:rPr>
                      <w:rFonts w:hint="eastAsia"/>
                      <w:bCs/>
                      <w:kern w:val="44"/>
                      <w:sz w:val="13"/>
                      <w:szCs w:val="13"/>
                    </w:rPr>
                    <w:alias w:val="关联债权债务形成原因"/>
                    <w:tag w:val="_GBC_141c258ed4aa4884a97b463a1d5233eb"/>
                    <w:id w:val="78563270"/>
                    <w:lock w:val="sdtLocked"/>
                  </w:sdtPr>
                  <w:sdtContent>
                    <w:r w:rsidR="001B1BD7" w:rsidRPr="000E0C21">
                      <w:rPr>
                        <w:rFonts w:hint="eastAsia"/>
                        <w:bCs/>
                        <w:kern w:val="44"/>
                        <w:sz w:val="13"/>
                        <w:szCs w:val="13"/>
                      </w:rPr>
                      <w:t>日常关联交易及应付股利等</w:t>
                    </w:r>
                  </w:sdtContent>
                </w:sdt>
              </w:p>
            </w:tc>
          </w:tr>
          <w:tr w:rsidR="001B1BD7" w:rsidRPr="000E0C21" w:rsidTr="007A37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2" w:type="pct"/>
                <w:gridSpan w:val="2"/>
                <w:tcBorders>
                  <w:top w:val="single" w:sz="4" w:space="0" w:color="auto"/>
                  <w:left w:val="single" w:sz="4" w:space="0" w:color="auto"/>
                  <w:bottom w:val="single" w:sz="4" w:space="0" w:color="auto"/>
                  <w:right w:val="single" w:sz="4" w:space="0" w:color="auto"/>
                </w:tcBorders>
                <w:shd w:val="clear" w:color="auto" w:fill="auto"/>
              </w:tcPr>
              <w:p w:rsidR="001B1BD7" w:rsidRPr="000E0C21" w:rsidRDefault="001B1BD7" w:rsidP="007A3719">
                <w:pPr>
                  <w:autoSpaceDE w:val="0"/>
                  <w:autoSpaceDN w:val="0"/>
                  <w:adjustRightInd w:val="0"/>
                  <w:rPr>
                    <w:sz w:val="13"/>
                    <w:szCs w:val="13"/>
                  </w:rPr>
                </w:pPr>
                <w:r w:rsidRPr="000E0C21">
                  <w:rPr>
                    <w:rFonts w:hint="eastAsia"/>
                    <w:sz w:val="13"/>
                    <w:szCs w:val="13"/>
                  </w:rPr>
                  <w:t>关联债权债务对公司经营成果及财务状况的影响</w:t>
                </w:r>
              </w:p>
            </w:tc>
            <w:tc>
              <w:tcPr>
                <w:tcW w:w="2328" w:type="pct"/>
                <w:gridSpan w:val="6"/>
                <w:tcBorders>
                  <w:top w:val="single" w:sz="4" w:space="0" w:color="auto"/>
                  <w:left w:val="single" w:sz="4" w:space="0" w:color="auto"/>
                  <w:bottom w:val="single" w:sz="4" w:space="0" w:color="auto"/>
                  <w:right w:val="single" w:sz="4" w:space="0" w:color="auto"/>
                </w:tcBorders>
                <w:shd w:val="clear" w:color="auto" w:fill="auto"/>
              </w:tcPr>
              <w:p w:rsidR="001B1BD7" w:rsidRPr="000E0C21" w:rsidRDefault="00F90A5B" w:rsidP="007A3719">
                <w:pPr>
                  <w:rPr>
                    <w:sz w:val="13"/>
                    <w:szCs w:val="13"/>
                  </w:rPr>
                </w:pPr>
                <w:sdt>
                  <w:sdtPr>
                    <w:rPr>
                      <w:rFonts w:hint="eastAsia"/>
                      <w:bCs/>
                      <w:kern w:val="44"/>
                      <w:sz w:val="13"/>
                      <w:szCs w:val="13"/>
                    </w:rPr>
                    <w:alias w:val="关联债权债务对公司经营成果及财务状况的影响"/>
                    <w:tag w:val="_GBC_b2138a8ac9394b25bf46f17c9daa5a92"/>
                    <w:id w:val="78563271"/>
                    <w:lock w:val="sdtLocked"/>
                  </w:sdtPr>
                  <w:sdtContent>
                    <w:r w:rsidR="001B1BD7" w:rsidRPr="000E0C21">
                      <w:rPr>
                        <w:rFonts w:hint="eastAsia"/>
                        <w:bCs/>
                        <w:kern w:val="44"/>
                        <w:sz w:val="13"/>
                        <w:szCs w:val="13"/>
                      </w:rPr>
                      <w:t>无影响</w:t>
                    </w:r>
                  </w:sdtContent>
                </w:sdt>
              </w:p>
            </w:tc>
          </w:tr>
        </w:tbl>
        <w:p w:rsidR="001B1BD7" w:rsidRDefault="001B1BD7"/>
        <w:p w:rsidR="00167101" w:rsidRDefault="00F90A5B">
          <w:pPr>
            <w:rPr>
              <w:rFonts w:asciiTheme="minorEastAsia" w:eastAsiaTheme="minorEastAsia" w:hAnsiTheme="minorEastAsia"/>
              <w:szCs w:val="21"/>
            </w:rPr>
          </w:pPr>
        </w:p>
      </w:sdtContent>
    </w:sdt>
    <w:sdt>
      <w:sdtPr>
        <w:rPr>
          <w:rFonts w:ascii="宋体" w:hAnsi="宋体" w:cs="宋体" w:hint="eastAsia"/>
          <w:b w:val="0"/>
          <w:bCs w:val="0"/>
          <w:kern w:val="0"/>
          <w:szCs w:val="22"/>
        </w:rPr>
        <w:alias w:val="模块:(五) 其他重大关联交易"/>
        <w:tag w:val="_SEC_d0d528034450466db3d12315559a161a"/>
        <w:id w:val="1344202080"/>
        <w:lock w:val="sdtLocked"/>
        <w:placeholder>
          <w:docPart w:val="GBC22222222222222222222222222222"/>
        </w:placeholder>
      </w:sdtPr>
      <w:sdtEndPr>
        <w:rPr>
          <w:rFonts w:asciiTheme="minorEastAsia" w:eastAsiaTheme="minorEastAsia" w:hAnsiTheme="minorEastAsia" w:hint="default"/>
          <w:szCs w:val="21"/>
        </w:rPr>
      </w:sdtEndPr>
      <w:sdtContent>
        <w:p w:rsidR="00167101" w:rsidRDefault="00B80B16">
          <w:pPr>
            <w:pStyle w:val="3"/>
            <w:numPr>
              <w:ilvl w:val="2"/>
              <w:numId w:val="2"/>
            </w:numPr>
          </w:pPr>
          <w:r>
            <w:rPr>
              <w:rFonts w:hint="eastAsia"/>
            </w:rPr>
            <w:t>其他重大关联交易</w:t>
          </w:r>
        </w:p>
        <w:sdt>
          <w:sdtPr>
            <w:rPr>
              <w:rFonts w:asciiTheme="minorEastAsia" w:eastAsiaTheme="minorEastAsia" w:hAnsiTheme="minorEastAsia" w:hint="eastAsia"/>
              <w:szCs w:val="21"/>
            </w:rPr>
            <w:alias w:val="是否适用：重大关联交易其他说明[双击切换]"/>
            <w:tag w:val="_GBC_7dd39ac420a244dcb8ea88c29ac07190"/>
            <w:id w:val="-200022821"/>
            <w:lock w:val="sdtContentLocked"/>
            <w:placeholder>
              <w:docPart w:val="GBC22222222222222222222222222222"/>
            </w:placeholder>
          </w:sdtPr>
          <w:sdtContent>
            <w:p w:rsidR="00167101" w:rsidRDefault="00F90A5B" w:rsidP="0077195C">
              <w:r>
                <w:rPr>
                  <w:szCs w:val="21"/>
                </w:rPr>
                <w:fldChar w:fldCharType="begin"/>
              </w:r>
              <w:r w:rsidR="0077195C">
                <w:rPr>
                  <w:szCs w:val="21"/>
                </w:rPr>
                <w:instrText>MACROBUTTON  SnrToggleCheckbox □适用</w:instrText>
              </w:r>
              <w:r>
                <w:rPr>
                  <w:szCs w:val="21"/>
                </w:rPr>
                <w:fldChar w:fldCharType="end"/>
              </w:r>
              <w:r>
                <w:rPr>
                  <w:szCs w:val="21"/>
                </w:rPr>
                <w:fldChar w:fldCharType="begin"/>
              </w:r>
              <w:r w:rsidR="0077195C">
                <w:rPr>
                  <w:szCs w:val="21"/>
                </w:rPr>
                <w:instrText xml:space="preserve"> MACROBUTTON  SnrToggleCheckbox √不适用 </w:instrText>
              </w:r>
              <w:r>
                <w:rPr>
                  <w:szCs w:val="21"/>
                </w:rPr>
                <w:fldChar w:fldCharType="end"/>
              </w:r>
            </w:p>
          </w:sdtContent>
        </w:sdt>
      </w:sdtContent>
    </w:sdt>
    <w:p w:rsidR="00167101" w:rsidRDefault="00167101"/>
    <w:sdt>
      <w:sdtPr>
        <w:rPr>
          <w:rFonts w:ascii="宋体" w:hAnsi="宋体" w:cs="宋体" w:hint="eastAsia"/>
          <w:b w:val="0"/>
          <w:bCs w:val="0"/>
          <w:kern w:val="0"/>
          <w:szCs w:val="24"/>
        </w:rPr>
        <w:alias w:val="模块:其他"/>
        <w:tag w:val="_SEC_94b5dc0c50e04cae8442e9675bd15742"/>
        <w:id w:val="1203827486"/>
        <w:lock w:val="sdtLocked"/>
        <w:placeholder>
          <w:docPart w:val="GBC22222222222222222222222222222"/>
        </w:placeholder>
      </w:sdtPr>
      <w:sdtContent>
        <w:p w:rsidR="00167101" w:rsidRDefault="00B80B16">
          <w:pPr>
            <w:pStyle w:val="3"/>
            <w:numPr>
              <w:ilvl w:val="2"/>
              <w:numId w:val="2"/>
            </w:numPr>
          </w:pPr>
          <w:r>
            <w:rPr>
              <w:rFonts w:hint="eastAsia"/>
            </w:rPr>
            <w:t>其他</w:t>
          </w:r>
        </w:p>
        <w:sdt>
          <w:sdtPr>
            <w:rPr>
              <w:rFonts w:hint="eastAsia"/>
            </w:rPr>
            <w:alias w:val="是否适用：重大关联交易事项其他补充说明[双击切换]"/>
            <w:tag w:val="_GBC_272061194cde466a9c566f0881c76d0d"/>
            <w:id w:val="-1706321282"/>
            <w:lock w:val="sdtContentLocked"/>
            <w:placeholder>
              <w:docPart w:val="GBC22222222222222222222222222222"/>
            </w:placeholder>
          </w:sdtPr>
          <w:sdtContent>
            <w:p w:rsidR="00167101" w:rsidRDefault="00F90A5B" w:rsidP="0077195C">
              <w:r>
                <w:fldChar w:fldCharType="begin"/>
              </w:r>
              <w:r w:rsidR="0077195C">
                <w:instrText>MACROBUTTON  SnrToggleCheckbox □适用</w:instrText>
              </w:r>
              <w:r>
                <w:fldChar w:fldCharType="end"/>
              </w:r>
              <w:r>
                <w:fldChar w:fldCharType="begin"/>
              </w:r>
              <w:r w:rsidR="0077195C">
                <w:instrText xml:space="preserve"> MACROBUTTON  SnrToggleCheckbox √不适用 </w:instrText>
              </w:r>
              <w:r>
                <w:fldChar w:fldCharType="end"/>
              </w:r>
            </w:p>
          </w:sdtContent>
        </w:sdt>
      </w:sdtContent>
    </w:sdt>
    <w:p w:rsidR="00167101" w:rsidRDefault="00167101"/>
    <w:p w:rsidR="00167101" w:rsidRDefault="00B80B16">
      <w:pPr>
        <w:pStyle w:val="2"/>
        <w:numPr>
          <w:ilvl w:val="0"/>
          <w:numId w:val="108"/>
        </w:numPr>
        <w:spacing w:line="360" w:lineRule="auto"/>
      </w:pPr>
      <w:r>
        <w:rPr>
          <w:rFonts w:hint="eastAsia"/>
        </w:rPr>
        <w:t>重大合同及其履行情况</w:t>
      </w:r>
    </w:p>
    <w:p w:rsidR="00167101" w:rsidRDefault="00B80B16">
      <w:pPr>
        <w:pStyle w:val="3"/>
        <w:numPr>
          <w:ilvl w:val="0"/>
          <w:numId w:val="31"/>
        </w:numPr>
      </w:pPr>
      <w:r>
        <w:t>托管、承包、租赁事项</w:t>
      </w:r>
    </w:p>
    <w:p w:rsidR="00B80B16" w:rsidRDefault="00F90A5B" w:rsidP="00B80B16">
      <w:pPr>
        <w:rPr>
          <w:szCs w:val="21"/>
        </w:rPr>
      </w:pPr>
      <w:sdt>
        <w:sdtPr>
          <w:rPr>
            <w:szCs w:val="21"/>
          </w:rPr>
          <w:alias w:val="是否适用：托管、承包、租赁事项[双击切换]"/>
          <w:tag w:val="_GBC_daed561e68674d828a348a97bffbc154"/>
          <w:id w:val="-894351938"/>
          <w:lock w:val="sdtContentLocked"/>
          <w:placeholder>
            <w:docPart w:val="GBC22222222222222222222222222222"/>
          </w:placeholder>
        </w:sdtPr>
        <w:sdtContent>
          <w:r>
            <w:rPr>
              <w:szCs w:val="21"/>
            </w:rPr>
            <w:fldChar w:fldCharType="begin"/>
          </w:r>
          <w:r w:rsidR="00B80B16">
            <w:rPr>
              <w:szCs w:val="21"/>
            </w:rPr>
            <w:instrText xml:space="preserve"> MACROBUTTON  SnrToggleCheckbox √适用 </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sdtContent>
      </w:sdt>
    </w:p>
    <w:sdt>
      <w:sdtPr>
        <w:rPr>
          <w:rFonts w:ascii="Calibri" w:hAnsi="Calibri" w:cs="宋体" w:hint="eastAsia"/>
          <w:b w:val="0"/>
          <w:bCs w:val="0"/>
          <w:kern w:val="0"/>
          <w:szCs w:val="22"/>
        </w:rPr>
        <w:alias w:val="模块:托管情况"/>
        <w:tag w:val="_SEC_9c01e84b84e4472699e6ea8e413814d7"/>
        <w:id w:val="-684903553"/>
        <w:lock w:val="sdtLocked"/>
      </w:sdtPr>
      <w:sdtEndPr>
        <w:rPr>
          <w:rFonts w:ascii="宋体" w:hAnsi="宋体"/>
          <w:szCs w:val="21"/>
          <w:shd w:val="pct15" w:color="auto" w:fill="FFFFFF"/>
        </w:rPr>
      </w:sdtEndPr>
      <w:sdtContent>
        <w:p w:rsidR="00B80B16" w:rsidRDefault="00B80B16">
          <w:pPr>
            <w:pStyle w:val="4"/>
            <w:numPr>
              <w:ilvl w:val="0"/>
              <w:numId w:val="32"/>
            </w:numPr>
          </w:pPr>
          <w:r>
            <w:rPr>
              <w:rFonts w:hint="eastAsia"/>
            </w:rPr>
            <w:t>托管情况</w:t>
          </w:r>
        </w:p>
        <w:sdt>
          <w:sdtPr>
            <w:alias w:val="是否适用：托管情况[双击切换]"/>
            <w:tag w:val="_GBC_5f311928e67641ecb22c63cf8ecda62c"/>
            <w:id w:val="1535761689"/>
            <w:lock w:val="sdtContentLocked"/>
          </w:sdtPr>
          <w:sdtContent>
            <w:p w:rsidR="009965A4"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p w:rsidR="00B80B16" w:rsidRDefault="00F90A5B">
          <w:pPr>
            <w:rPr>
              <w:szCs w:val="21"/>
              <w:shd w:val="pct15" w:color="auto" w:fill="FFFFFF"/>
            </w:rPr>
          </w:pPr>
        </w:p>
      </w:sdtContent>
    </w:sdt>
    <w:sdt>
      <w:sdtPr>
        <w:rPr>
          <w:rFonts w:ascii="Calibri" w:hAnsi="Calibri" w:cs="宋体"/>
          <w:b w:val="0"/>
          <w:bCs w:val="0"/>
          <w:kern w:val="0"/>
          <w:szCs w:val="22"/>
        </w:rPr>
        <w:alias w:val="模块:承包情况                         ..."/>
        <w:tag w:val="_SEC_37ed7d66ad1d401d8403e9b54bcb42bc"/>
        <w:id w:val="840441112"/>
        <w:lock w:val="sdtLocked"/>
      </w:sdtPr>
      <w:sdtEndPr>
        <w:rPr>
          <w:rFonts w:ascii="宋体" w:hAnsi="宋体" w:hint="eastAsia"/>
          <w:szCs w:val="21"/>
          <w:shd w:val="pct15" w:color="auto" w:fill="FFFFFF"/>
        </w:rPr>
      </w:sdtEndPr>
      <w:sdtContent>
        <w:p w:rsidR="00B80B16" w:rsidRDefault="00B80B16">
          <w:pPr>
            <w:pStyle w:val="4"/>
            <w:numPr>
              <w:ilvl w:val="0"/>
              <w:numId w:val="32"/>
            </w:numPr>
          </w:pPr>
          <w:r>
            <w:t>承包情况</w:t>
          </w:r>
        </w:p>
        <w:sdt>
          <w:sdtPr>
            <w:alias w:val="是否适用：承包情况[双击切换]"/>
            <w:tag w:val="_GBC_6780ba385e1b4167bc4be5b432f0a825"/>
            <w:id w:val="1958063022"/>
            <w:lock w:val="sdtContentLocked"/>
          </w:sdtPr>
          <w:sdtContent>
            <w:p w:rsidR="009965A4"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p w:rsidR="00B80B16" w:rsidRDefault="00F90A5B">
          <w:pPr>
            <w:rPr>
              <w:szCs w:val="21"/>
              <w:shd w:val="pct15" w:color="auto" w:fill="FFFFFF"/>
            </w:rPr>
          </w:pPr>
        </w:p>
      </w:sdtContent>
    </w:sdt>
    <w:sdt>
      <w:sdtPr>
        <w:rPr>
          <w:rFonts w:ascii="Calibri" w:hAnsi="Calibri" w:cs="宋体"/>
          <w:b w:val="0"/>
          <w:bCs w:val="0"/>
          <w:kern w:val="0"/>
          <w:szCs w:val="22"/>
        </w:rPr>
        <w:alias w:val="模块:租赁情况                         ..."/>
        <w:tag w:val="_SEC_c517528524f046abb8a7c1e21d61ed7c"/>
        <w:id w:val="-1982983354"/>
        <w:lock w:val="sdtLocked"/>
      </w:sdtPr>
      <w:sdtEndPr>
        <w:rPr>
          <w:rFonts w:ascii="宋体" w:hAnsi="宋体" w:hint="eastAsia"/>
          <w:szCs w:val="21"/>
          <w:shd w:val="pct15" w:color="auto" w:fill="FFFFFF"/>
        </w:rPr>
      </w:sdtEndPr>
      <w:sdtContent>
        <w:p w:rsidR="00B80B16" w:rsidRDefault="00B80B16">
          <w:pPr>
            <w:pStyle w:val="4"/>
            <w:numPr>
              <w:ilvl w:val="0"/>
              <w:numId w:val="32"/>
            </w:numPr>
          </w:pPr>
          <w:r>
            <w:t>租赁情况</w:t>
          </w:r>
        </w:p>
        <w:sdt>
          <w:sdtPr>
            <w:alias w:val="是否适用：租赁情况[双击切换]"/>
            <w:tag w:val="_GBC_0f311154c0f24dc687b16bed59ae8dd2"/>
            <w:id w:val="780226330"/>
            <w:lock w:val="sdtContentLocked"/>
          </w:sdtPr>
          <w:sdtContent>
            <w:p w:rsidR="009965A4"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p w:rsidR="00B80B16" w:rsidRDefault="00F90A5B">
          <w:pPr>
            <w:rPr>
              <w:szCs w:val="21"/>
              <w:shd w:val="pct15" w:color="auto" w:fill="FFFFFF"/>
            </w:rPr>
          </w:pPr>
        </w:p>
      </w:sdtContent>
    </w:sdt>
    <w:p w:rsidR="00167101" w:rsidRDefault="00167101">
      <w:pPr>
        <w:rPr>
          <w:szCs w:val="21"/>
          <w:shd w:val="pct15" w:color="auto" w:fill="FFFFFF"/>
        </w:rPr>
      </w:pPr>
    </w:p>
    <w:p w:rsidR="00167101" w:rsidRDefault="00B80B16">
      <w:pPr>
        <w:pStyle w:val="3"/>
        <w:numPr>
          <w:ilvl w:val="0"/>
          <w:numId w:val="31"/>
        </w:numPr>
      </w:pPr>
      <w:r>
        <w:rPr>
          <w:rFonts w:hint="eastAsia"/>
        </w:rPr>
        <w:t>担保情况</w:t>
      </w:r>
    </w:p>
    <w:sdt>
      <w:sdtPr>
        <w:alias w:val="是否适用：担保情况[双击切换]"/>
        <w:tag w:val="_GBC_aae98b3e30bd49e4b2e1d2643f200047"/>
        <w:id w:val="1573857318"/>
        <w:lock w:val="sdtContentLocked"/>
        <w:placeholder>
          <w:docPart w:val="GBC22222222222222222222222222222"/>
        </w:placeholder>
      </w:sdtPr>
      <w:sdtContent>
        <w:p w:rsidR="00167101" w:rsidRDefault="00F90A5B">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
      <w:sdtPr>
        <w:rPr>
          <w:rFonts w:hint="eastAsia"/>
          <w:szCs w:val="21"/>
        </w:rPr>
        <w:alias w:val="模块:担保情况"/>
        <w:tag w:val="_SEC_7252a26412904d92b0bddfc3266d9f75"/>
        <w:id w:val="-1715648184"/>
        <w:lock w:val="sdtLocked"/>
        <w:placeholder>
          <w:docPart w:val="GBC22222222222222222222222222222"/>
        </w:placeholder>
      </w:sdtPr>
      <w:sdtEndPr>
        <w:rPr>
          <w:rFonts w:asciiTheme="minorEastAsia" w:eastAsiaTheme="minorEastAsia" w:hAnsiTheme="minorEastAsia"/>
        </w:rPr>
      </w:sdtEndPr>
      <w:sdtContent>
        <w:p w:rsidR="00167101" w:rsidRDefault="00B80B16">
          <w:pPr>
            <w:ind w:rightChars="-150" w:right="-315"/>
            <w:jc w:val="right"/>
            <w:rPr>
              <w:szCs w:val="21"/>
            </w:rPr>
          </w:pPr>
          <w:r>
            <w:rPr>
              <w:rFonts w:hint="eastAsia"/>
              <w:szCs w:val="21"/>
            </w:rPr>
            <w:t>单位</w:t>
          </w:r>
          <w:r>
            <w:rPr>
              <w:szCs w:val="21"/>
            </w:rPr>
            <w:t xml:space="preserve">: </w:t>
          </w:r>
          <w:sdt>
            <w:sdtPr>
              <w:rPr>
                <w:szCs w:val="21"/>
              </w:rPr>
              <w:alias w:val="单位：担保情况"/>
              <w:tag w:val="_GBC_27c8b92380c14fd7885db4b4050dbded"/>
              <w:id w:val="-13617423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r>
            <w:rPr>
              <w:szCs w:val="21"/>
            </w:rPr>
            <w:t xml:space="preserve">: </w:t>
          </w:r>
          <w:sdt>
            <w:sdtPr>
              <w:rPr>
                <w:szCs w:val="21"/>
              </w:rPr>
              <w:alias w:val="币种：担保情况"/>
              <w:tag w:val="_GBC_a5bed87537d146398206f22cc051cc03"/>
              <w:id w:val="-2227581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3"/>
            <w:gridCol w:w="662"/>
            <w:gridCol w:w="662"/>
            <w:gridCol w:w="666"/>
            <w:gridCol w:w="638"/>
            <w:gridCol w:w="712"/>
            <w:gridCol w:w="13"/>
            <w:gridCol w:w="18"/>
            <w:gridCol w:w="673"/>
            <w:gridCol w:w="590"/>
            <w:gridCol w:w="693"/>
            <w:gridCol w:w="708"/>
            <w:gridCol w:w="708"/>
            <w:gridCol w:w="710"/>
            <w:gridCol w:w="704"/>
            <w:gridCol w:w="425"/>
          </w:tblGrid>
          <w:tr w:rsidR="00D5343C" w:rsidTr="00B579FE">
            <w:trPr>
              <w:trHeight w:val="293"/>
            </w:trPr>
            <w:tc>
              <w:tcPr>
                <w:tcW w:w="5000" w:type="pct"/>
                <w:gridSpan w:val="16"/>
                <w:tcBorders>
                  <w:top w:val="single" w:sz="4" w:space="0" w:color="auto"/>
                  <w:bottom w:val="single" w:sz="4" w:space="0" w:color="auto"/>
                </w:tcBorders>
                <w:shd w:val="clear" w:color="auto" w:fill="auto"/>
              </w:tcPr>
              <w:p w:rsidR="00D5343C" w:rsidRDefault="00D5343C" w:rsidP="00B579FE">
                <w:pPr>
                  <w:autoSpaceDE w:val="0"/>
                  <w:autoSpaceDN w:val="0"/>
                  <w:adjustRightInd w:val="0"/>
                  <w:jc w:val="center"/>
                  <w:rPr>
                    <w:szCs w:val="21"/>
                  </w:rPr>
                </w:pPr>
                <w:r>
                  <w:rPr>
                    <w:rFonts w:hint="eastAsia"/>
                    <w:szCs w:val="21"/>
                  </w:rPr>
                  <w:t>公司对外担保情况（不包括对子公司的担保）</w:t>
                </w:r>
              </w:p>
            </w:tc>
          </w:tr>
          <w:tr w:rsidR="00D5343C" w:rsidTr="00B579FE">
            <w:trPr>
              <w:trHeight w:val="293"/>
            </w:trPr>
            <w:tc>
              <w:tcPr>
                <w:tcW w:w="358" w:type="pct"/>
                <w:tcBorders>
                  <w:top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担保方与上市公司的关系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w:t>
                </w:r>
              </w:p>
              <w:p w:rsidR="00D5343C" w:rsidRDefault="00D5343C" w:rsidP="00B579FE">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w:t>
                </w:r>
              </w:p>
              <w:p w:rsidR="00D5343C" w:rsidRDefault="00D5343C" w:rsidP="00B579FE">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担保逾期金额</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D5343C" w:rsidRDefault="00D5343C" w:rsidP="00B579FE">
                <w:pPr>
                  <w:autoSpaceDE w:val="0"/>
                  <w:autoSpaceDN w:val="0"/>
                  <w:adjustRightInd w:val="0"/>
                  <w:jc w:val="center"/>
                  <w:rPr>
                    <w:szCs w:val="21"/>
                  </w:rPr>
                </w:pPr>
                <w:r>
                  <w:rPr>
                    <w:rFonts w:hint="eastAsia"/>
                    <w:szCs w:val="21"/>
                  </w:rPr>
                  <w:t>关联</w:t>
                </w:r>
              </w:p>
              <w:p w:rsidR="00D5343C" w:rsidRDefault="00D5343C" w:rsidP="00B579FE">
                <w:pPr>
                  <w:autoSpaceDE w:val="0"/>
                  <w:autoSpaceDN w:val="0"/>
                  <w:adjustRightInd w:val="0"/>
                  <w:jc w:val="center"/>
                  <w:rPr>
                    <w:szCs w:val="21"/>
                  </w:rPr>
                </w:pPr>
                <w:r>
                  <w:rPr>
                    <w:rFonts w:hint="eastAsia"/>
                    <w:szCs w:val="21"/>
                  </w:rPr>
                  <w:t>关系</w:t>
                </w:r>
              </w:p>
            </w:tc>
          </w:tr>
          <w:sdt>
            <w:sdtPr>
              <w:rPr>
                <w:szCs w:val="21"/>
              </w:rPr>
              <w:alias w:val="担保情况"/>
              <w:tag w:val="_TUP_114bc3c6d7bc4581bbdfcca2eb572a5d"/>
              <w:id w:val="4423119"/>
              <w:lock w:val="sdtLocked"/>
            </w:sdtPr>
            <w:sdtEndPr>
              <w:rPr>
                <w:color w:val="FFC000"/>
              </w:rPr>
            </w:sdtEndPr>
            <w:sdtContent>
              <w:tr w:rsidR="00D5343C" w:rsidTr="00B579FE">
                <w:trPr>
                  <w:trHeight w:val="293"/>
                </w:trPr>
                <w:sdt>
                  <w:sdtPr>
                    <w:rPr>
                      <w:szCs w:val="21"/>
                    </w:rPr>
                    <w:alias w:val="担保方"/>
                    <w:tag w:val="_GBC_d4ca8cdb1d4f4c27a2129d70783188c8"/>
                    <w:id w:val="4423105"/>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方与上市公司的关联关系"/>
                        <w:tag w:val="_GBC_fbb2ddbcfdb946cd833a00fea18d6c61"/>
                        <w:id w:val="4423106"/>
                        <w:lock w:val="sdtLocked"/>
                        <w:showingPlcHdr/>
                        <w:comboBox>
                          <w:listItem w:displayText="公司本部" w:value="公司本部"/>
                          <w:listItem w:displayText="控股子公司" w:value="控股子公司"/>
                          <w:listItem w:displayText="全资子公司" w:value="全资子公司"/>
                        </w:comboBox>
                      </w:sdtPr>
                      <w:sdtContent>
                        <w:r w:rsidR="00D5343C">
                          <w:rPr>
                            <w:rFonts w:hint="eastAsia"/>
                            <w:color w:val="333399"/>
                          </w:rPr>
                          <w:t xml:space="preserve">　</w:t>
                        </w:r>
                      </w:sdtContent>
                    </w:sdt>
                  </w:p>
                </w:tc>
                <w:sdt>
                  <w:sdtPr>
                    <w:rPr>
                      <w:szCs w:val="21"/>
                    </w:rPr>
                    <w:alias w:val="被担保方"/>
                    <w:tag w:val="_GBC_ae5eb71c4d734fd1919073d2d4e212f6"/>
                    <w:id w:val="4423107"/>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dc32954dd8bd45a0b04925e72dc6f8ae"/>
                    <w:id w:val="4423108"/>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a77994815484e0c8462e2c850d00d4d"/>
                    <w:id w:val="4423109"/>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277a60498a334386bc149a3489611eaa"/>
                    <w:id w:val="4423110"/>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6985532dc2e84daaa2f9560cc23f48a9"/>
                    <w:id w:val="4423111"/>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71b43b2ae5f437d83be371cbce6a82e"/>
                      <w:id w:val="4423112"/>
                      <w:lock w:val="sdtLocked"/>
                      <w:showingPlcHdr/>
                      <w:comboBox>
                        <w:listItem w:displayText="一般担保" w:value="一般担保"/>
                        <w:listItem w:displayText="连带责任担保" w:value="连带责任担保"/>
                      </w:comboBox>
                    </w:sdtPr>
                    <w:sdtContent>
                      <w:p w:rsidR="00D5343C" w:rsidRDefault="00D5343C" w:rsidP="00B579FE">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是否已经履行完毕"/>
                        <w:tag w:val="_GBC_bdf19978cab14e0695bbd3790203faee"/>
                        <w:id w:val="4423113"/>
                        <w:lock w:val="sdtLocked"/>
                        <w:showingPlcHdr/>
                        <w:comboBox>
                          <w:listItem w:displayText="是" w:value="是"/>
                          <w:listItem w:displayText="否" w:value="否"/>
                        </w:comboBox>
                      </w:sdtPr>
                      <w:sdtContent>
                        <w:r w:rsidR="00D5343C">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是否逾期"/>
                        <w:tag w:val="_GBC_ea4f351af62f42fcb8bd7c7b737a5b8c"/>
                        <w:id w:val="4423114"/>
                        <w:lock w:val="sdtLocked"/>
                        <w:showingPlcHdr/>
                        <w:comboBox>
                          <w:listItem w:displayText="是" w:value="true"/>
                          <w:listItem w:displayText="否" w:value="false"/>
                        </w:comboBox>
                      </w:sdtPr>
                      <w:sdtContent>
                        <w:r w:rsidR="00D5343C">
                          <w:rPr>
                            <w:rFonts w:hint="eastAsia"/>
                            <w:color w:val="333399"/>
                          </w:rPr>
                          <w:t xml:space="preserve">　</w:t>
                        </w:r>
                      </w:sdtContent>
                    </w:sdt>
                  </w:p>
                </w:tc>
                <w:sdt>
                  <w:sdtPr>
                    <w:rPr>
                      <w:bCs/>
                      <w:szCs w:val="21"/>
                    </w:rPr>
                    <w:alias w:val="担保逾期金额"/>
                    <w:tag w:val="_GBC_c454ce9043384ea4bb0b4156c6e70e94"/>
                    <w:id w:val="4423115"/>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是否存在反担保"/>
                        <w:tag w:val="_GBC_ce15751c87d741c1a10cb582db4b476f"/>
                        <w:id w:val="4423116"/>
                        <w:lock w:val="sdtLocked"/>
                        <w:showingPlcHdr/>
                        <w:comboBox>
                          <w:listItem w:displayText="是" w:value="是"/>
                          <w:listItem w:displayText="否" w:value="否"/>
                        </w:comboBox>
                      </w:sdtPr>
                      <w:sdtContent>
                        <w:r w:rsidR="00D5343C">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是否为关联方担保"/>
                        <w:tag w:val="_GBC_5afbeb334bf54467b575bc2463ee2ca3"/>
                        <w:id w:val="4423117"/>
                        <w:lock w:val="sdtLocked"/>
                        <w:showingPlcHdr/>
                        <w:comboBox>
                          <w:listItem w:displayText="是" w:value="是"/>
                          <w:listItem w:displayText="否" w:value="否"/>
                        </w:comboBox>
                      </w:sdtPr>
                      <w:sdtContent>
                        <w:r w:rsidR="00D5343C">
                          <w:rPr>
                            <w:rFonts w:hint="eastAsia"/>
                            <w:color w:val="333399"/>
                          </w:rPr>
                          <w:t xml:space="preserve">　</w:t>
                        </w:r>
                      </w:sdtContent>
                    </w:sdt>
                  </w:p>
                </w:tc>
                <w:sdt>
                  <w:sdtPr>
                    <w:rPr>
                      <w:szCs w:val="21"/>
                    </w:rPr>
                    <w:alias w:val="担保中关联方与本公司关系"/>
                    <w:tag w:val="_GBC_ffc837376a404ab5b855ee41efc74a03"/>
                    <w:id w:val="4423118"/>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jc w:val="center"/>
                          <w:rPr>
                            <w:color w:val="FFC000"/>
                            <w:szCs w:val="21"/>
                          </w:rPr>
                        </w:pPr>
                        <w:r>
                          <w:rPr>
                            <w:rFonts w:hint="eastAsia"/>
                            <w:color w:val="333399"/>
                          </w:rPr>
                          <w:t xml:space="preserve">　</w:t>
                        </w:r>
                      </w:p>
                    </w:tc>
                  </w:sdtContent>
                </w:sdt>
              </w:tr>
            </w:sdtContent>
          </w:sdt>
          <w:sdt>
            <w:sdtPr>
              <w:rPr>
                <w:szCs w:val="21"/>
              </w:rPr>
              <w:alias w:val="担保情况"/>
              <w:tag w:val="_TUP_114bc3c6d7bc4581bbdfcca2eb572a5d"/>
              <w:id w:val="4423134"/>
              <w:lock w:val="sdtLocked"/>
            </w:sdtPr>
            <w:sdtEndPr>
              <w:rPr>
                <w:color w:val="FFC000"/>
              </w:rPr>
            </w:sdtEndPr>
            <w:sdtContent>
              <w:tr w:rsidR="00D5343C" w:rsidTr="00B579FE">
                <w:trPr>
                  <w:trHeight w:val="293"/>
                </w:trPr>
                <w:sdt>
                  <w:sdtPr>
                    <w:rPr>
                      <w:szCs w:val="21"/>
                    </w:rPr>
                    <w:alias w:val="担保方"/>
                    <w:tag w:val="_GBC_d4ca8cdb1d4f4c27a2129d70783188c8"/>
                    <w:id w:val="4423120"/>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方与上市公司的关联关系"/>
                        <w:tag w:val="_GBC_fbb2ddbcfdb946cd833a00fea18d6c61"/>
                        <w:id w:val="4423121"/>
                        <w:lock w:val="sdtLocked"/>
                        <w:showingPlcHdr/>
                        <w:comboBox>
                          <w:listItem w:displayText="公司本部" w:value="公司本部"/>
                          <w:listItem w:displayText="控股子公司" w:value="控股子公司"/>
                          <w:listItem w:displayText="全资子公司" w:value="全资子公司"/>
                        </w:comboBox>
                      </w:sdtPr>
                      <w:sdtContent>
                        <w:r w:rsidR="00D5343C">
                          <w:rPr>
                            <w:rFonts w:hint="eastAsia"/>
                            <w:color w:val="333399"/>
                          </w:rPr>
                          <w:t xml:space="preserve">　</w:t>
                        </w:r>
                      </w:sdtContent>
                    </w:sdt>
                  </w:p>
                </w:tc>
                <w:sdt>
                  <w:sdtPr>
                    <w:rPr>
                      <w:szCs w:val="21"/>
                    </w:rPr>
                    <w:alias w:val="被担保方"/>
                    <w:tag w:val="_GBC_ae5eb71c4d734fd1919073d2d4e212f6"/>
                    <w:id w:val="4423122"/>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dc32954dd8bd45a0b04925e72dc6f8ae"/>
                    <w:id w:val="4423123"/>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a77994815484e0c8462e2c850d00d4d"/>
                    <w:id w:val="4423124"/>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277a60498a334386bc149a3489611eaa"/>
                    <w:id w:val="4423125"/>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6985532dc2e84daaa2f9560cc23f48a9"/>
                    <w:id w:val="4423126"/>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71b43b2ae5f437d83be371cbce6a82e"/>
                      <w:id w:val="4423127"/>
                      <w:lock w:val="sdtLocked"/>
                      <w:showingPlcHdr/>
                      <w:comboBox>
                        <w:listItem w:displayText="一般担保" w:value="一般担保"/>
                        <w:listItem w:displayText="连带责任担保" w:value="连带责任担保"/>
                      </w:comboBox>
                    </w:sdtPr>
                    <w:sdtContent>
                      <w:p w:rsidR="00D5343C" w:rsidRDefault="00D5343C" w:rsidP="00B579FE">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是否已经履行完毕"/>
                        <w:tag w:val="_GBC_bdf19978cab14e0695bbd3790203faee"/>
                        <w:id w:val="4423128"/>
                        <w:lock w:val="sdtLocked"/>
                        <w:showingPlcHdr/>
                        <w:comboBox>
                          <w:listItem w:displayText="是" w:value="是"/>
                          <w:listItem w:displayText="否" w:value="否"/>
                        </w:comboBox>
                      </w:sdtPr>
                      <w:sdtContent>
                        <w:r w:rsidR="00D5343C">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担保是否逾期"/>
                        <w:tag w:val="_GBC_ea4f351af62f42fcb8bd7c7b737a5b8c"/>
                        <w:id w:val="4423129"/>
                        <w:lock w:val="sdtLocked"/>
                        <w:showingPlcHdr/>
                        <w:comboBox>
                          <w:listItem w:displayText="是" w:value="true"/>
                          <w:listItem w:displayText="否" w:value="false"/>
                        </w:comboBox>
                      </w:sdtPr>
                      <w:sdtContent>
                        <w:r w:rsidR="00D5343C">
                          <w:rPr>
                            <w:rFonts w:hint="eastAsia"/>
                            <w:color w:val="333399"/>
                          </w:rPr>
                          <w:t xml:space="preserve">　</w:t>
                        </w:r>
                      </w:sdtContent>
                    </w:sdt>
                  </w:p>
                </w:tc>
                <w:sdt>
                  <w:sdtPr>
                    <w:rPr>
                      <w:bCs/>
                      <w:szCs w:val="21"/>
                    </w:rPr>
                    <w:alias w:val="担保逾期金额"/>
                    <w:tag w:val="_GBC_c454ce9043384ea4bb0b4156c6e70e94"/>
                    <w:id w:val="4423130"/>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是否存在反担保"/>
                        <w:tag w:val="_GBC_ce15751c87d741c1a10cb582db4b476f"/>
                        <w:id w:val="4423131"/>
                        <w:lock w:val="sdtLocked"/>
                        <w:showingPlcHdr/>
                        <w:comboBox>
                          <w:listItem w:displayText="是" w:value="是"/>
                          <w:listItem w:displayText="否" w:value="否"/>
                        </w:comboBox>
                      </w:sdtPr>
                      <w:sdtContent>
                        <w:r w:rsidR="00D5343C">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D5343C" w:rsidRDefault="00F90A5B" w:rsidP="00B579FE">
                    <w:pPr>
                      <w:autoSpaceDE w:val="0"/>
                      <w:autoSpaceDN w:val="0"/>
                      <w:adjustRightInd w:val="0"/>
                      <w:rPr>
                        <w:color w:val="FFC000"/>
                        <w:szCs w:val="21"/>
                      </w:rPr>
                    </w:pPr>
                    <w:sdt>
                      <w:sdtPr>
                        <w:rPr>
                          <w:rFonts w:hint="eastAsia"/>
                          <w:bCs/>
                          <w:szCs w:val="21"/>
                        </w:rPr>
                        <w:alias w:val="是否为关联方担保"/>
                        <w:tag w:val="_GBC_5afbeb334bf54467b575bc2463ee2ca3"/>
                        <w:id w:val="4423132"/>
                        <w:lock w:val="sdtLocked"/>
                        <w:showingPlcHdr/>
                        <w:comboBox>
                          <w:listItem w:displayText="是" w:value="是"/>
                          <w:listItem w:displayText="否" w:value="否"/>
                        </w:comboBox>
                      </w:sdtPr>
                      <w:sdtContent>
                        <w:r w:rsidR="00D5343C">
                          <w:rPr>
                            <w:rFonts w:hint="eastAsia"/>
                            <w:color w:val="333399"/>
                          </w:rPr>
                          <w:t xml:space="preserve">　</w:t>
                        </w:r>
                      </w:sdtContent>
                    </w:sdt>
                  </w:p>
                </w:tc>
                <w:sdt>
                  <w:sdtPr>
                    <w:rPr>
                      <w:szCs w:val="21"/>
                    </w:rPr>
                    <w:alias w:val="担保中关联方与本公司关系"/>
                    <w:tag w:val="_GBC_ffc837376a404ab5b855ee41efc74a03"/>
                    <w:id w:val="442313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jc w:val="center"/>
                          <w:rPr>
                            <w:color w:val="FFC000"/>
                            <w:szCs w:val="21"/>
                          </w:rPr>
                        </w:pPr>
                        <w:r>
                          <w:rPr>
                            <w:rFonts w:hint="eastAsia"/>
                            <w:color w:val="333399"/>
                          </w:rPr>
                          <w:t xml:space="preserve">　</w:t>
                        </w:r>
                      </w:p>
                    </w:tc>
                  </w:sdtContent>
                </w:sdt>
              </w:tr>
            </w:sdtContent>
          </w:sdt>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报告期内担保发生额合计（不包括对子公司的担保）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D5343C" w:rsidRDefault="00F90A5B" w:rsidP="00B579FE">
                <w:pPr>
                  <w:jc w:val="right"/>
                  <w:rPr>
                    <w:color w:val="FFC000"/>
                    <w:szCs w:val="21"/>
                  </w:rPr>
                </w:pPr>
                <w:sdt>
                  <w:sdtPr>
                    <w:rPr>
                      <w:szCs w:val="21"/>
                    </w:rPr>
                    <w:alias w:val="报告期内担保发生额合计"/>
                    <w:tag w:val="_GBC_8e88a5e1787b445c85d0b58135903871"/>
                    <w:id w:val="4423135"/>
                    <w:lock w:val="sdtLocked"/>
                    <w:text/>
                  </w:sdtPr>
                  <w:sdtContent>
                    <w:r w:rsidR="00D5343C">
                      <w:rPr>
                        <w:rFonts w:hint="eastAsia"/>
                        <w:szCs w:val="21"/>
                      </w:rPr>
                      <w:t>0</w:t>
                    </w:r>
                  </w:sdtContent>
                </w:sdt>
              </w:p>
            </w:tc>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D5343C" w:rsidRDefault="00F90A5B" w:rsidP="00B579FE">
                <w:pPr>
                  <w:autoSpaceDE w:val="0"/>
                  <w:autoSpaceDN w:val="0"/>
                  <w:adjustRightInd w:val="0"/>
                  <w:jc w:val="right"/>
                  <w:rPr>
                    <w:color w:val="FFC000"/>
                    <w:szCs w:val="21"/>
                  </w:rPr>
                </w:pPr>
                <w:sdt>
                  <w:sdtPr>
                    <w:rPr>
                      <w:szCs w:val="21"/>
                    </w:rPr>
                    <w:alias w:val="报告期末担保余额合计"/>
                    <w:tag w:val="_GBC_a5d8947114c64af39e35d087507edadb"/>
                    <w:id w:val="4423136"/>
                    <w:lock w:val="sdtLocked"/>
                    <w:text/>
                  </w:sdtPr>
                  <w:sdtContent>
                    <w:r w:rsidR="00D5343C">
                      <w:rPr>
                        <w:rFonts w:hint="eastAsia"/>
                        <w:szCs w:val="21"/>
                      </w:rPr>
                      <w:t>0</w:t>
                    </w:r>
                  </w:sdtContent>
                </w:sdt>
              </w:p>
            </w:tc>
          </w:tr>
          <w:tr w:rsidR="00D5343C" w:rsidTr="00B579FE">
            <w:trPr>
              <w:trHeight w:val="308"/>
            </w:trPr>
            <w:tc>
              <w:tcPr>
                <w:tcW w:w="5000" w:type="pct"/>
                <w:gridSpan w:val="16"/>
                <w:tcBorders>
                  <w:top w:val="single" w:sz="4" w:space="0" w:color="auto"/>
                  <w:bottom w:val="single" w:sz="4" w:space="0" w:color="auto"/>
                </w:tcBorders>
                <w:shd w:val="clear" w:color="auto" w:fill="auto"/>
              </w:tcPr>
              <w:p w:rsidR="00D5343C" w:rsidRDefault="00D5343C" w:rsidP="00B579FE">
                <w:pPr>
                  <w:autoSpaceDE w:val="0"/>
                  <w:autoSpaceDN w:val="0"/>
                  <w:adjustRightInd w:val="0"/>
                  <w:jc w:val="center"/>
                  <w:rPr>
                    <w:szCs w:val="21"/>
                  </w:rPr>
                </w:pPr>
                <w:r>
                  <w:rPr>
                    <w:rFonts w:hint="eastAsia"/>
                    <w:szCs w:val="21"/>
                  </w:rPr>
                  <w:t>公司对子公司的担保情况</w:t>
                </w:r>
              </w:p>
            </w:tc>
          </w:tr>
          <w:tr w:rsidR="00D5343C" w:rsidTr="00B579FE">
            <w:trPr>
              <w:trHeight w:val="308"/>
            </w:trPr>
            <w:tc>
              <w:tcPr>
                <w:tcW w:w="2181" w:type="pct"/>
                <w:gridSpan w:val="8"/>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0000"/>
                    <w:szCs w:val="21"/>
                  </w:rPr>
                </w:pPr>
                <w:r>
                  <w:rPr>
                    <w:rFonts w:hint="eastAsia"/>
                    <w:szCs w:val="21"/>
                  </w:rPr>
                  <w:t>报告期内对子公司担保发生额合计</w:t>
                </w:r>
              </w:p>
            </w:tc>
            <w:tc>
              <w:tcPr>
                <w:tcW w:w="2819" w:type="pct"/>
                <w:gridSpan w:val="8"/>
                <w:tcBorders>
                  <w:top w:val="single" w:sz="4" w:space="0" w:color="auto"/>
                  <w:left w:val="single" w:sz="4" w:space="0" w:color="auto"/>
                  <w:bottom w:val="single" w:sz="4" w:space="0" w:color="auto"/>
                </w:tcBorders>
                <w:shd w:val="clear" w:color="auto" w:fill="auto"/>
              </w:tcPr>
              <w:p w:rsidR="00D5343C" w:rsidRDefault="00F90A5B" w:rsidP="00B579FE">
                <w:pPr>
                  <w:jc w:val="right"/>
                  <w:rPr>
                    <w:color w:val="FFC000"/>
                    <w:szCs w:val="21"/>
                  </w:rPr>
                </w:pPr>
                <w:sdt>
                  <w:sdtPr>
                    <w:rPr>
                      <w:szCs w:val="21"/>
                    </w:rPr>
                    <w:alias w:val="报告期内对控股子公司担保发生额合计"/>
                    <w:tag w:val="_GBC_1266d4de96184d29b9580b56a5849835"/>
                    <w:id w:val="4423137"/>
                    <w:lock w:val="sdtLocked"/>
                    <w:text/>
                  </w:sdtPr>
                  <w:sdtContent>
                    <w:r w:rsidR="00D5343C">
                      <w:rPr>
                        <w:szCs w:val="21"/>
                      </w:rPr>
                      <w:t>1,151,500,000.00</w:t>
                    </w:r>
                  </w:sdtContent>
                </w:sdt>
              </w:p>
            </w:tc>
          </w:tr>
          <w:tr w:rsidR="00D5343C" w:rsidTr="00B579FE">
            <w:trPr>
              <w:trHeight w:val="308"/>
            </w:trPr>
            <w:tc>
              <w:tcPr>
                <w:tcW w:w="2181" w:type="pct"/>
                <w:gridSpan w:val="8"/>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D5343C" w:rsidRDefault="00F90A5B" w:rsidP="00B579FE">
                <w:pPr>
                  <w:autoSpaceDE w:val="0"/>
                  <w:autoSpaceDN w:val="0"/>
                  <w:adjustRightInd w:val="0"/>
                  <w:jc w:val="right"/>
                  <w:rPr>
                    <w:color w:val="FFC000"/>
                    <w:szCs w:val="21"/>
                  </w:rPr>
                </w:pPr>
                <w:sdt>
                  <w:sdtPr>
                    <w:rPr>
                      <w:szCs w:val="21"/>
                    </w:rPr>
                    <w:alias w:val="报告期末对控股子公司担保余额合计"/>
                    <w:tag w:val="_GBC_586df425f576495591b517fc06aaae5a"/>
                    <w:id w:val="4423138"/>
                    <w:lock w:val="sdtLocked"/>
                    <w:text/>
                  </w:sdtPr>
                  <w:sdtContent>
                    <w:r w:rsidR="00D5343C">
                      <w:rPr>
                        <w:szCs w:val="21"/>
                      </w:rPr>
                      <w:t>1,049,843,661.75</w:t>
                    </w:r>
                  </w:sdtContent>
                </w:sdt>
              </w:p>
            </w:tc>
          </w:tr>
          <w:tr w:rsidR="00D5343C" w:rsidTr="00B579FE">
            <w:trPr>
              <w:trHeight w:val="308"/>
            </w:trPr>
            <w:tc>
              <w:tcPr>
                <w:tcW w:w="5000" w:type="pct"/>
                <w:gridSpan w:val="16"/>
                <w:tcBorders>
                  <w:top w:val="single" w:sz="4" w:space="0" w:color="auto"/>
                  <w:bottom w:val="single" w:sz="4" w:space="0" w:color="auto"/>
                </w:tcBorders>
                <w:shd w:val="clear" w:color="auto" w:fill="auto"/>
              </w:tcPr>
              <w:p w:rsidR="00D5343C" w:rsidRDefault="00D5343C" w:rsidP="00B579FE">
                <w:pPr>
                  <w:autoSpaceDE w:val="0"/>
                  <w:autoSpaceDN w:val="0"/>
                  <w:adjustRightInd w:val="0"/>
                  <w:jc w:val="center"/>
                  <w:rPr>
                    <w:szCs w:val="21"/>
                  </w:rPr>
                </w:pPr>
                <w:r>
                  <w:rPr>
                    <w:rFonts w:hint="eastAsia"/>
                    <w:szCs w:val="21"/>
                  </w:rPr>
                  <w:t>公司担保总额情况（包括对子公司的担保）</w:t>
                </w:r>
              </w:p>
            </w:tc>
          </w:tr>
          <w:tr w:rsidR="00D5343C" w:rsidTr="00B579FE">
            <w:trPr>
              <w:trHeight w:val="470"/>
            </w:trPr>
            <w:tc>
              <w:tcPr>
                <w:tcW w:w="2181" w:type="pct"/>
                <w:gridSpan w:val="8"/>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D5343C" w:rsidRDefault="00F90A5B" w:rsidP="00B579FE">
                <w:pPr>
                  <w:autoSpaceDE w:val="0"/>
                  <w:autoSpaceDN w:val="0"/>
                  <w:adjustRightInd w:val="0"/>
                  <w:jc w:val="right"/>
                  <w:rPr>
                    <w:color w:val="FFC000"/>
                    <w:szCs w:val="21"/>
                  </w:rPr>
                </w:pPr>
                <w:sdt>
                  <w:sdtPr>
                    <w:rPr>
                      <w:szCs w:val="21"/>
                    </w:rPr>
                    <w:alias w:val="担保总额"/>
                    <w:tag w:val="_GBC_fbbfe12e797747b199ef7d0656c8731b"/>
                    <w:id w:val="4423139"/>
                    <w:lock w:val="sdtLocked"/>
                    <w:text/>
                  </w:sdtPr>
                  <w:sdtContent>
                    <w:r w:rsidR="00D5343C">
                      <w:rPr>
                        <w:szCs w:val="21"/>
                      </w:rPr>
                      <w:t>1,049,843,661.75</w:t>
                    </w:r>
                  </w:sdtContent>
                </w:sdt>
              </w:p>
            </w:tc>
          </w:tr>
          <w:tr w:rsidR="00D5343C" w:rsidTr="00B579FE">
            <w:trPr>
              <w:trHeight w:val="308"/>
            </w:trPr>
            <w:tc>
              <w:tcPr>
                <w:tcW w:w="2181" w:type="pct"/>
                <w:gridSpan w:val="8"/>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781cf99c8917428496e20d32dd76c5fa"/>
                <w:id w:val="4423140"/>
                <w:lock w:val="sdtLocked"/>
              </w:sdtPr>
              <w:sdtContent>
                <w:tc>
                  <w:tcPr>
                    <w:tcW w:w="2819" w:type="pct"/>
                    <w:gridSpan w:val="8"/>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jc w:val="right"/>
                      <w:rPr>
                        <w:szCs w:val="21"/>
                      </w:rPr>
                    </w:pPr>
                    <w:r>
                      <w:rPr>
                        <w:szCs w:val="21"/>
                      </w:rPr>
                      <w:t>24.59</w:t>
                    </w:r>
                  </w:p>
                </w:tc>
              </w:sdtContent>
            </w:sdt>
          </w:tr>
          <w:tr w:rsidR="00D5343C" w:rsidTr="00B579FE">
            <w:trPr>
              <w:trHeight w:val="308"/>
            </w:trPr>
            <w:tc>
              <w:tcPr>
                <w:tcW w:w="5000" w:type="pct"/>
                <w:gridSpan w:val="16"/>
                <w:tcBorders>
                  <w:top w:val="single" w:sz="4" w:space="0" w:color="auto"/>
                  <w:bottom w:val="single" w:sz="4" w:space="0" w:color="auto"/>
                </w:tcBorders>
                <w:shd w:val="clear" w:color="auto" w:fill="auto"/>
              </w:tcPr>
              <w:p w:rsidR="00D5343C" w:rsidRDefault="00D5343C" w:rsidP="00B579FE">
                <w:pPr>
                  <w:pStyle w:val="a8"/>
                  <w:autoSpaceDE w:val="0"/>
                  <w:autoSpaceDN w:val="0"/>
                  <w:adjustRightInd w:val="0"/>
                  <w:rPr>
                    <w:rFonts w:ascii="宋体" w:hAnsi="宋体"/>
                  </w:rPr>
                </w:pPr>
                <w:r>
                  <w:rPr>
                    <w:rFonts w:ascii="宋体" w:hAnsi="宋体" w:hint="eastAsia"/>
                  </w:rPr>
                  <w:t>其中：</w:t>
                </w:r>
              </w:p>
            </w:tc>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5343C" w:rsidRDefault="00F90A5B" w:rsidP="00B579FE">
                <w:pPr>
                  <w:jc w:val="right"/>
                  <w:rPr>
                    <w:color w:val="FFC000"/>
                    <w:szCs w:val="21"/>
                  </w:rPr>
                </w:pPr>
                <w:sdt>
                  <w:sdtPr>
                    <w:rPr>
                      <w:szCs w:val="21"/>
                    </w:rPr>
                    <w:alias w:val="为股东、实际控制人及其关联方提供担保的金额"/>
                    <w:tag w:val="_GBC_30d114f1910b4ea5a588984ac730ab3b"/>
                    <w:id w:val="4423141"/>
                    <w:lock w:val="sdtLocked"/>
                    <w:showingPlcHdr/>
                    <w:text/>
                  </w:sdtPr>
                  <w:sdtContent>
                    <w:r w:rsidR="00D5343C">
                      <w:rPr>
                        <w:rFonts w:hint="eastAsia"/>
                        <w:color w:val="333399"/>
                      </w:rPr>
                      <w:t xml:space="preserve">　</w:t>
                    </w:r>
                  </w:sdtContent>
                </w:sdt>
              </w:p>
            </w:tc>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5343C" w:rsidRDefault="00F90A5B" w:rsidP="00B579FE">
                <w:pPr>
                  <w:autoSpaceDE w:val="0"/>
                  <w:autoSpaceDN w:val="0"/>
                  <w:adjustRightInd w:val="0"/>
                  <w:jc w:val="right"/>
                  <w:rPr>
                    <w:color w:val="FFC000"/>
                    <w:szCs w:val="21"/>
                  </w:rPr>
                </w:pPr>
                <w:sdt>
                  <w:sdtPr>
                    <w:rPr>
                      <w:szCs w:val="21"/>
                    </w:rPr>
                    <w:alias w:val="直接或间接为资产负债率超过70％的被担保对象提供的债务担保金额"/>
                    <w:tag w:val="_GBC_6680fa5c0b7a4fdb9b8eda012d0809a5"/>
                    <w:id w:val="4423142"/>
                    <w:lock w:val="sdtLocked"/>
                    <w:text/>
                  </w:sdtPr>
                  <w:sdtContent>
                    <w:r w:rsidR="00D5343C">
                      <w:rPr>
                        <w:szCs w:val="21"/>
                      </w:rPr>
                      <w:t>966,759,592.81</w:t>
                    </w:r>
                  </w:sdtContent>
                </w:sdt>
              </w:p>
            </w:tc>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D5343C" w:rsidRDefault="00F90A5B" w:rsidP="00B579FE">
                <w:pPr>
                  <w:jc w:val="right"/>
                  <w:rPr>
                    <w:color w:val="FFC000"/>
                    <w:szCs w:val="21"/>
                  </w:rPr>
                </w:pPr>
                <w:sdt>
                  <w:sdtPr>
                    <w:rPr>
                      <w:szCs w:val="21"/>
                    </w:rPr>
                    <w:alias w:val="担保总额超过净资产50％部分的金额"/>
                    <w:tag w:val="_GBC_f94d4c5f3c534069aa9e4c4dc22fdf43"/>
                    <w:id w:val="4423143"/>
                    <w:lock w:val="sdtLocked"/>
                    <w:text/>
                  </w:sdtPr>
                  <w:sdtContent/>
                </w:sdt>
              </w:p>
            </w:tc>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D5343C" w:rsidRDefault="00D5343C" w:rsidP="00B579FE">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23f209ad8b554a0faf240672c70f81a3"/>
                <w:id w:val="4423144"/>
                <w:lock w:val="sdtLocked"/>
                <w:text/>
              </w:sdtPr>
              <w:sdtContent>
                <w:tc>
                  <w:tcPr>
                    <w:tcW w:w="2829" w:type="pct"/>
                    <w:gridSpan w:val="9"/>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jc w:val="right"/>
                      <w:rPr>
                        <w:szCs w:val="21"/>
                      </w:rPr>
                    </w:pPr>
                    <w:r>
                      <w:rPr>
                        <w:szCs w:val="21"/>
                      </w:rPr>
                      <w:t>966,759,592.81</w:t>
                    </w:r>
                  </w:p>
                </w:tc>
              </w:sdtContent>
            </w:sdt>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D5343C" w:rsidRDefault="00D5343C" w:rsidP="00B579FE">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ff1f981407204c6a8b12a566f9d203e3"/>
                <w:id w:val="4423145"/>
                <w:lock w:val="sdtLocked"/>
                <w:showingPlcHdr/>
              </w:sdtPr>
              <w:sdtContent>
                <w:tc>
                  <w:tcPr>
                    <w:tcW w:w="2829" w:type="pct"/>
                    <w:gridSpan w:val="9"/>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rPr>
                        <w:szCs w:val="21"/>
                      </w:rPr>
                    </w:pPr>
                    <w:r>
                      <w:rPr>
                        <w:rFonts w:hint="eastAsia"/>
                        <w:color w:val="333399"/>
                      </w:rPr>
                      <w:t xml:space="preserve">　</w:t>
                    </w:r>
                  </w:p>
                </w:tc>
              </w:sdtContent>
            </w:sdt>
          </w:tr>
          <w:tr w:rsidR="00D5343C" w:rsidTr="00B579FE">
            <w:trPr>
              <w:trHeight w:val="308"/>
            </w:trPr>
            <w:tc>
              <w:tcPr>
                <w:tcW w:w="2171" w:type="pct"/>
                <w:gridSpan w:val="7"/>
                <w:tcBorders>
                  <w:top w:val="single" w:sz="4" w:space="0" w:color="auto"/>
                  <w:bottom w:val="single" w:sz="4" w:space="0" w:color="auto"/>
                  <w:right w:val="single" w:sz="4" w:space="0" w:color="auto"/>
                </w:tcBorders>
                <w:shd w:val="clear" w:color="auto" w:fill="auto"/>
              </w:tcPr>
              <w:p w:rsidR="00D5343C" w:rsidRDefault="00D5343C" w:rsidP="00B579FE">
                <w:pPr>
                  <w:autoSpaceDE w:val="0"/>
                  <w:autoSpaceDN w:val="0"/>
                  <w:adjustRightInd w:val="0"/>
                  <w:rPr>
                    <w:szCs w:val="21"/>
                  </w:rPr>
                </w:pPr>
                <w:r>
                  <w:rPr>
                    <w:rFonts w:hint="eastAsia"/>
                    <w:szCs w:val="21"/>
                  </w:rPr>
                  <w:t>担保情况说明</w:t>
                </w:r>
              </w:p>
            </w:tc>
            <w:sdt>
              <w:sdtPr>
                <w:rPr>
                  <w:szCs w:val="21"/>
                </w:rPr>
                <w:alias w:val="担保情况说明"/>
                <w:tag w:val="_GBC_7fd97010a9d945119762b837d3686dcc"/>
                <w:id w:val="4423146"/>
                <w:lock w:val="sdtLocked"/>
                <w:showingPlcHdr/>
              </w:sdtPr>
              <w:sdtContent>
                <w:tc>
                  <w:tcPr>
                    <w:tcW w:w="2829" w:type="pct"/>
                    <w:gridSpan w:val="9"/>
                    <w:tcBorders>
                      <w:top w:val="single" w:sz="4" w:space="0" w:color="auto"/>
                      <w:left w:val="single" w:sz="4" w:space="0" w:color="auto"/>
                      <w:bottom w:val="single" w:sz="4" w:space="0" w:color="auto"/>
                    </w:tcBorders>
                    <w:shd w:val="clear" w:color="auto" w:fill="auto"/>
                  </w:tcPr>
                  <w:p w:rsidR="00D5343C" w:rsidRDefault="00D5343C" w:rsidP="00B579FE">
                    <w:pPr>
                      <w:autoSpaceDE w:val="0"/>
                      <w:autoSpaceDN w:val="0"/>
                      <w:adjustRightInd w:val="0"/>
                      <w:rPr>
                        <w:szCs w:val="21"/>
                      </w:rPr>
                    </w:pPr>
                    <w:r>
                      <w:rPr>
                        <w:rFonts w:hint="eastAsia"/>
                        <w:color w:val="333399"/>
                      </w:rPr>
                      <w:t xml:space="preserve">　</w:t>
                    </w:r>
                  </w:p>
                </w:tc>
              </w:sdtContent>
            </w:sdt>
          </w:tr>
        </w:tbl>
        <w:p w:rsidR="00D5343C" w:rsidRDefault="00D5343C"/>
        <w:p w:rsidR="000E0C21" w:rsidRPr="000E0C21" w:rsidRDefault="000E0C21" w:rsidP="000E0C21">
          <w:pPr>
            <w:ind w:firstLine="480"/>
            <w:rPr>
              <w:rFonts w:asciiTheme="minorEastAsia" w:eastAsiaTheme="minorEastAsia" w:hAnsiTheme="minorEastAsia"/>
              <w:sz w:val="24"/>
            </w:rPr>
          </w:pPr>
          <w:r w:rsidRPr="000E0C21">
            <w:rPr>
              <w:rFonts w:asciiTheme="minorEastAsia" w:eastAsiaTheme="minorEastAsia" w:hAnsiTheme="minorEastAsia" w:hint="eastAsia"/>
              <w:sz w:val="24"/>
            </w:rPr>
            <w:t>资产负债率超过70</w:t>
          </w:r>
          <w:r>
            <w:rPr>
              <w:rFonts w:asciiTheme="minorEastAsia" w:eastAsiaTheme="minorEastAsia" w:hAnsiTheme="minorEastAsia" w:hint="eastAsia"/>
              <w:sz w:val="24"/>
            </w:rPr>
            <w:t>％的被担保对象以及担保金额情况如下：</w:t>
          </w:r>
        </w:p>
        <w:p w:rsidR="000E0C21" w:rsidRDefault="000E0C21" w:rsidP="000E0C21">
          <w:pPr>
            <w:rPr>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966"/>
            <w:gridCol w:w="992"/>
            <w:gridCol w:w="1701"/>
            <w:gridCol w:w="2035"/>
          </w:tblGrid>
          <w:tr w:rsidR="000E0C21" w:rsidRPr="000E0C21" w:rsidTr="000E0C21">
            <w:tc>
              <w:tcPr>
                <w:tcW w:w="828" w:type="dxa"/>
                <w:shd w:val="clear" w:color="auto" w:fill="auto"/>
              </w:tcPr>
              <w:p w:rsidR="000E0C21" w:rsidRPr="000E0C21" w:rsidRDefault="000E0C21" w:rsidP="000E0C21">
                <w:pPr>
                  <w:jc w:val="center"/>
                  <w:textAlignment w:val="top"/>
                </w:pPr>
                <w:r w:rsidRPr="000E0C21">
                  <w:rPr>
                    <w:rFonts w:hint="eastAsia"/>
                    <w:color w:val="000000"/>
                    <w:szCs w:val="21"/>
                  </w:rPr>
                  <w:t>序号</w:t>
                </w:r>
              </w:p>
            </w:tc>
            <w:tc>
              <w:tcPr>
                <w:tcW w:w="2966" w:type="dxa"/>
                <w:shd w:val="clear" w:color="auto" w:fill="auto"/>
              </w:tcPr>
              <w:p w:rsidR="000E0C21" w:rsidRPr="000E0C21" w:rsidRDefault="000E0C21" w:rsidP="000E0C21">
                <w:pPr>
                  <w:jc w:val="center"/>
                  <w:textAlignment w:val="top"/>
                </w:pPr>
                <w:r w:rsidRPr="000E0C21">
                  <w:rPr>
                    <w:rFonts w:hint="eastAsia"/>
                    <w:color w:val="000000"/>
                    <w:szCs w:val="21"/>
                  </w:rPr>
                  <w:t>被担保对象</w:t>
                </w:r>
              </w:p>
            </w:tc>
            <w:tc>
              <w:tcPr>
                <w:tcW w:w="992" w:type="dxa"/>
                <w:shd w:val="clear" w:color="auto" w:fill="auto"/>
              </w:tcPr>
              <w:p w:rsidR="000E0C21" w:rsidRPr="000E0C21" w:rsidRDefault="000E0C21" w:rsidP="000E0C21">
                <w:pPr>
                  <w:jc w:val="center"/>
                  <w:textAlignment w:val="top"/>
                </w:pPr>
                <w:r w:rsidRPr="000E0C21">
                  <w:rPr>
                    <w:rFonts w:hint="eastAsia"/>
                    <w:color w:val="000000"/>
                    <w:szCs w:val="21"/>
                  </w:rPr>
                  <w:t>资产负债率</w:t>
                </w:r>
              </w:p>
            </w:tc>
            <w:tc>
              <w:tcPr>
                <w:tcW w:w="1701" w:type="dxa"/>
                <w:shd w:val="clear" w:color="auto" w:fill="auto"/>
              </w:tcPr>
              <w:p w:rsidR="000E0C21" w:rsidRPr="000E0C21" w:rsidRDefault="000E0C21" w:rsidP="000E0C21">
                <w:pPr>
                  <w:jc w:val="center"/>
                  <w:textAlignment w:val="top"/>
                </w:pPr>
                <w:r w:rsidRPr="000E0C21">
                  <w:rPr>
                    <w:rFonts w:hint="eastAsia"/>
                    <w:color w:val="000000"/>
                    <w:szCs w:val="21"/>
                  </w:rPr>
                  <w:t>担保金额</w:t>
                </w:r>
              </w:p>
            </w:tc>
            <w:tc>
              <w:tcPr>
                <w:tcW w:w="2035" w:type="dxa"/>
                <w:shd w:val="clear" w:color="auto" w:fill="auto"/>
              </w:tcPr>
              <w:p w:rsidR="000E0C21" w:rsidRPr="000E0C21" w:rsidRDefault="000E0C21" w:rsidP="000E0C21">
                <w:pPr>
                  <w:jc w:val="center"/>
                  <w:textAlignment w:val="top"/>
                </w:pPr>
                <w:r w:rsidRPr="000E0C21">
                  <w:rPr>
                    <w:rFonts w:hint="eastAsia"/>
                    <w:color w:val="000000"/>
                    <w:szCs w:val="21"/>
                  </w:rPr>
                  <w:t>备注</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1</w:t>
                </w:r>
              </w:p>
            </w:tc>
            <w:tc>
              <w:tcPr>
                <w:tcW w:w="2966" w:type="dxa"/>
                <w:shd w:val="clear" w:color="auto" w:fill="auto"/>
              </w:tcPr>
              <w:p w:rsidR="000E0C21" w:rsidRPr="000E0C21" w:rsidRDefault="000E0C21" w:rsidP="00C50B45">
                <w:pPr>
                  <w:textAlignment w:val="top"/>
                </w:pPr>
                <w:r w:rsidRPr="000E0C21">
                  <w:rPr>
                    <w:rFonts w:hint="eastAsia"/>
                    <w:color w:val="000000"/>
                    <w:szCs w:val="21"/>
                  </w:rPr>
                  <w:t>沈阳航天新乐有限责任公司</w:t>
                </w:r>
              </w:p>
            </w:tc>
            <w:tc>
              <w:tcPr>
                <w:tcW w:w="992" w:type="dxa"/>
                <w:shd w:val="clear" w:color="auto" w:fill="auto"/>
              </w:tcPr>
              <w:p w:rsidR="000E0C21" w:rsidRPr="000E0C21" w:rsidRDefault="000E0C21" w:rsidP="000E0C21">
                <w:r w:rsidRPr="000E0C21">
                  <w:rPr>
                    <w:rFonts w:hint="eastAsia"/>
                  </w:rPr>
                  <w:t>91.96%</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200,000,000.00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2</w:t>
                </w:r>
              </w:p>
            </w:tc>
            <w:tc>
              <w:tcPr>
                <w:tcW w:w="2966" w:type="dxa"/>
                <w:shd w:val="clear" w:color="auto" w:fill="auto"/>
              </w:tcPr>
              <w:p w:rsidR="000E0C21" w:rsidRPr="000E0C21" w:rsidRDefault="000E0C21" w:rsidP="000E0C21">
                <w:pPr>
                  <w:textAlignment w:val="top"/>
                </w:pPr>
                <w:r w:rsidRPr="000E0C21">
                  <w:rPr>
                    <w:rFonts w:hint="eastAsia"/>
                    <w:color w:val="000000"/>
                    <w:szCs w:val="21"/>
                  </w:rPr>
                  <w:t>沈阳航天新星机电有限责任公司</w:t>
                </w:r>
              </w:p>
            </w:tc>
            <w:tc>
              <w:tcPr>
                <w:tcW w:w="992" w:type="dxa"/>
                <w:shd w:val="clear" w:color="auto" w:fill="auto"/>
              </w:tcPr>
              <w:p w:rsidR="000E0C21" w:rsidRPr="000E0C21" w:rsidRDefault="000E0C21" w:rsidP="000E0C21">
                <w:r w:rsidRPr="000E0C21">
                  <w:rPr>
                    <w:rFonts w:hint="eastAsia"/>
                  </w:rPr>
                  <w:t>111.21%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74,000,000.00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3</w:t>
                </w:r>
              </w:p>
            </w:tc>
            <w:tc>
              <w:tcPr>
                <w:tcW w:w="2966" w:type="dxa"/>
                <w:shd w:val="clear" w:color="auto" w:fill="auto"/>
              </w:tcPr>
              <w:p w:rsidR="000E0C21" w:rsidRPr="000E0C21" w:rsidRDefault="000E0C21" w:rsidP="000E0C21">
                <w:pPr>
                  <w:textAlignment w:val="top"/>
                </w:pPr>
                <w:r w:rsidRPr="000E0C21">
                  <w:rPr>
                    <w:rFonts w:hint="eastAsia"/>
                    <w:color w:val="000000"/>
                    <w:szCs w:val="21"/>
                  </w:rPr>
                  <w:t>沈阳航天新星机电有限责任公司</w:t>
                </w:r>
              </w:p>
            </w:tc>
            <w:tc>
              <w:tcPr>
                <w:tcW w:w="992" w:type="dxa"/>
                <w:shd w:val="clear" w:color="auto" w:fill="auto"/>
              </w:tcPr>
              <w:p w:rsidR="000E0C21" w:rsidRPr="000E0C21" w:rsidRDefault="000E0C21" w:rsidP="000E0C21">
                <w:r w:rsidRPr="000E0C21">
                  <w:rPr>
                    <w:rFonts w:hint="eastAsia"/>
                  </w:rPr>
                  <w:t>111.21%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1,163,025.37 </w:t>
                </w:r>
              </w:p>
            </w:tc>
            <w:tc>
              <w:tcPr>
                <w:tcW w:w="2035" w:type="dxa"/>
                <w:shd w:val="clear" w:color="auto" w:fill="auto"/>
              </w:tcPr>
              <w:p w:rsidR="000E0C21" w:rsidRPr="000E0C21" w:rsidRDefault="000E0C21" w:rsidP="000E0C21">
                <w:pPr>
                  <w:textAlignment w:val="top"/>
                </w:pPr>
                <w:r w:rsidRPr="000E0C21">
                  <w:rPr>
                    <w:rFonts w:hint="eastAsia"/>
                    <w:color w:val="000000"/>
                    <w:szCs w:val="21"/>
                  </w:rPr>
                  <w:t>银票担保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4</w:t>
                </w:r>
              </w:p>
            </w:tc>
            <w:tc>
              <w:tcPr>
                <w:tcW w:w="2966" w:type="dxa"/>
                <w:shd w:val="clear" w:color="auto" w:fill="auto"/>
              </w:tcPr>
              <w:p w:rsidR="000E0C21" w:rsidRPr="000E0C21" w:rsidRDefault="000E0C21" w:rsidP="000E0C21">
                <w:pPr>
                  <w:textAlignment w:val="top"/>
                </w:pPr>
                <w:r w:rsidRPr="000E0C21">
                  <w:rPr>
                    <w:rFonts w:hint="eastAsia"/>
                    <w:color w:val="000000"/>
                    <w:szCs w:val="21"/>
                  </w:rPr>
                  <w:t>沈阳航天新星机电有限责任公司</w:t>
                </w:r>
              </w:p>
            </w:tc>
            <w:tc>
              <w:tcPr>
                <w:tcW w:w="992" w:type="dxa"/>
                <w:shd w:val="clear" w:color="auto" w:fill="auto"/>
              </w:tcPr>
              <w:p w:rsidR="000E0C21" w:rsidRPr="000E0C21" w:rsidRDefault="000E0C21" w:rsidP="000E0C21">
                <w:r w:rsidRPr="000E0C21">
                  <w:rPr>
                    <w:rFonts w:hint="eastAsia"/>
                  </w:rPr>
                  <w:t>111.21%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4,596,567.44 </w:t>
                </w:r>
              </w:p>
            </w:tc>
            <w:tc>
              <w:tcPr>
                <w:tcW w:w="2035" w:type="dxa"/>
                <w:shd w:val="clear" w:color="auto" w:fill="auto"/>
              </w:tcPr>
              <w:p w:rsidR="000E0C21" w:rsidRPr="000E0C21" w:rsidRDefault="000E0C21" w:rsidP="000E0C21">
                <w:pPr>
                  <w:textAlignment w:val="top"/>
                </w:pPr>
                <w:r w:rsidRPr="000E0C21">
                  <w:rPr>
                    <w:rFonts w:hint="eastAsia"/>
                    <w:color w:val="000000"/>
                    <w:szCs w:val="21"/>
                  </w:rPr>
                  <w:t>保函担保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5</w:t>
                </w:r>
              </w:p>
            </w:tc>
            <w:tc>
              <w:tcPr>
                <w:tcW w:w="2966" w:type="dxa"/>
                <w:shd w:val="clear" w:color="auto" w:fill="auto"/>
              </w:tcPr>
              <w:p w:rsidR="000E0C21" w:rsidRPr="000E0C21" w:rsidRDefault="000E0C21" w:rsidP="000E0C21">
                <w:pPr>
                  <w:textAlignment w:val="top"/>
                </w:pPr>
                <w:r w:rsidRPr="000E0C21">
                  <w:rPr>
                    <w:rFonts w:hint="eastAsia"/>
                    <w:color w:val="000000"/>
                    <w:szCs w:val="21"/>
                  </w:rPr>
                  <w:t>优能通信科技（杭州）有限公司</w:t>
                </w:r>
              </w:p>
            </w:tc>
            <w:tc>
              <w:tcPr>
                <w:tcW w:w="992" w:type="dxa"/>
                <w:shd w:val="clear" w:color="auto" w:fill="auto"/>
              </w:tcPr>
              <w:p w:rsidR="000E0C21" w:rsidRPr="000E0C21" w:rsidRDefault="000E0C21" w:rsidP="000E0C21">
                <w:r w:rsidRPr="000E0C21">
                  <w:rPr>
                    <w:rFonts w:hint="eastAsia"/>
                  </w:rPr>
                  <w:t>74.92%</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37,000,000.00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lastRenderedPageBreak/>
                  <w:t>6</w:t>
                </w:r>
              </w:p>
            </w:tc>
            <w:tc>
              <w:tcPr>
                <w:tcW w:w="2966" w:type="dxa"/>
                <w:shd w:val="clear" w:color="auto" w:fill="auto"/>
              </w:tcPr>
              <w:p w:rsidR="000E0C21" w:rsidRPr="000E0C21" w:rsidRDefault="000E0C21" w:rsidP="000E0C21">
                <w:pPr>
                  <w:textAlignment w:val="top"/>
                </w:pPr>
                <w:r w:rsidRPr="000E0C21">
                  <w:rPr>
                    <w:rFonts w:hint="eastAsia"/>
                    <w:color w:val="000000"/>
                    <w:szCs w:val="21"/>
                  </w:rPr>
                  <w:t>智慧海派科技有限公司</w:t>
                </w:r>
              </w:p>
            </w:tc>
            <w:tc>
              <w:tcPr>
                <w:tcW w:w="992" w:type="dxa"/>
                <w:shd w:val="clear" w:color="auto" w:fill="auto"/>
              </w:tcPr>
              <w:p w:rsidR="000E0C21" w:rsidRPr="000E0C21" w:rsidRDefault="000E0C21" w:rsidP="000E0C21">
                <w:r w:rsidRPr="000E0C21">
                  <w:rPr>
                    <w:rFonts w:hint="eastAsia"/>
                  </w:rPr>
                  <w:t>77.31%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200,000,000.00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7</w:t>
                </w:r>
              </w:p>
            </w:tc>
            <w:tc>
              <w:tcPr>
                <w:tcW w:w="2966" w:type="dxa"/>
                <w:shd w:val="clear" w:color="auto" w:fill="auto"/>
              </w:tcPr>
              <w:p w:rsidR="000E0C21" w:rsidRPr="000E0C21" w:rsidRDefault="000E0C21" w:rsidP="000E0C21">
                <w:pPr>
                  <w:textAlignment w:val="top"/>
                </w:pPr>
                <w:r w:rsidRPr="000E0C21">
                  <w:rPr>
                    <w:rFonts w:hint="eastAsia"/>
                    <w:color w:val="000000"/>
                    <w:szCs w:val="21"/>
                  </w:rPr>
                  <w:t>智慧海派科技有限公司</w:t>
                </w:r>
              </w:p>
            </w:tc>
            <w:tc>
              <w:tcPr>
                <w:tcW w:w="992" w:type="dxa"/>
                <w:shd w:val="clear" w:color="auto" w:fill="auto"/>
              </w:tcPr>
              <w:p w:rsidR="000E0C21" w:rsidRPr="000E0C21" w:rsidRDefault="000E0C21" w:rsidP="000E0C21">
                <w:r w:rsidRPr="000E0C21">
                  <w:rPr>
                    <w:rFonts w:hint="eastAsia"/>
                  </w:rPr>
                  <w:t>77.31%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200,000,000.00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RPr="000E0C21" w:rsidTr="000E0C21">
            <w:tc>
              <w:tcPr>
                <w:tcW w:w="828" w:type="dxa"/>
                <w:shd w:val="clear" w:color="auto" w:fill="auto"/>
              </w:tcPr>
              <w:p w:rsidR="000E0C21" w:rsidRPr="000E0C21" w:rsidRDefault="000E0C21" w:rsidP="000E0C21">
                <w:pPr>
                  <w:textAlignment w:val="top"/>
                </w:pPr>
                <w:r w:rsidRPr="000E0C21">
                  <w:rPr>
                    <w:rFonts w:hint="eastAsia"/>
                    <w:color w:val="000000"/>
                    <w:szCs w:val="21"/>
                  </w:rPr>
                  <w:t>8</w:t>
                </w:r>
              </w:p>
            </w:tc>
            <w:tc>
              <w:tcPr>
                <w:tcW w:w="2966" w:type="dxa"/>
                <w:shd w:val="clear" w:color="auto" w:fill="auto"/>
              </w:tcPr>
              <w:p w:rsidR="000E0C21" w:rsidRPr="000E0C21" w:rsidRDefault="000E0C21" w:rsidP="000E0C21">
                <w:pPr>
                  <w:textAlignment w:val="top"/>
                </w:pPr>
                <w:r w:rsidRPr="000E0C21">
                  <w:rPr>
                    <w:rFonts w:hint="eastAsia"/>
                    <w:color w:val="000000"/>
                    <w:szCs w:val="21"/>
                  </w:rPr>
                  <w:t>智慧海派科技有限公司</w:t>
                </w:r>
              </w:p>
            </w:tc>
            <w:tc>
              <w:tcPr>
                <w:tcW w:w="992" w:type="dxa"/>
                <w:shd w:val="clear" w:color="auto" w:fill="auto"/>
              </w:tcPr>
              <w:p w:rsidR="000E0C21" w:rsidRPr="000E0C21" w:rsidRDefault="000E0C21" w:rsidP="000E0C21">
                <w:r w:rsidRPr="000E0C21">
                  <w:rPr>
                    <w:rFonts w:hint="eastAsia"/>
                  </w:rPr>
                  <w:t>77.31%</w:t>
                </w:r>
              </w:p>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250,000,000.00 </w:t>
                </w:r>
              </w:p>
            </w:tc>
            <w:tc>
              <w:tcPr>
                <w:tcW w:w="2035" w:type="dxa"/>
                <w:shd w:val="clear" w:color="auto" w:fill="auto"/>
              </w:tcPr>
              <w:p w:rsidR="000E0C21" w:rsidRPr="000E0C21" w:rsidRDefault="000E0C21" w:rsidP="000E0C21">
                <w:pPr>
                  <w:textAlignment w:val="top"/>
                </w:pPr>
                <w:r w:rsidRPr="000E0C21">
                  <w:rPr>
                    <w:rFonts w:hint="eastAsia"/>
                    <w:color w:val="000000"/>
                    <w:szCs w:val="21"/>
                  </w:rPr>
                  <w:t>借款担保</w:t>
                </w:r>
              </w:p>
            </w:tc>
          </w:tr>
          <w:tr w:rsidR="000E0C21" w:rsidTr="000E0C21">
            <w:trPr>
              <w:trHeight w:val="73"/>
            </w:trPr>
            <w:tc>
              <w:tcPr>
                <w:tcW w:w="828" w:type="dxa"/>
                <w:shd w:val="clear" w:color="auto" w:fill="auto"/>
              </w:tcPr>
              <w:p w:rsidR="000E0C21" w:rsidRPr="000E0C21" w:rsidRDefault="000E0C21" w:rsidP="000E0C21"/>
            </w:tc>
            <w:tc>
              <w:tcPr>
                <w:tcW w:w="2966" w:type="dxa"/>
                <w:shd w:val="clear" w:color="auto" w:fill="auto"/>
              </w:tcPr>
              <w:p w:rsidR="000E0C21" w:rsidRPr="000E0C21" w:rsidRDefault="000E0C21" w:rsidP="000E0C21">
                <w:pPr>
                  <w:textAlignment w:val="top"/>
                </w:pPr>
                <w:r w:rsidRPr="000E0C21">
                  <w:rPr>
                    <w:rFonts w:hint="eastAsia"/>
                    <w:color w:val="000000"/>
                    <w:szCs w:val="21"/>
                  </w:rPr>
                  <w:t>合计</w:t>
                </w:r>
              </w:p>
            </w:tc>
            <w:tc>
              <w:tcPr>
                <w:tcW w:w="992" w:type="dxa"/>
                <w:shd w:val="clear" w:color="auto" w:fill="auto"/>
              </w:tcPr>
              <w:p w:rsidR="000E0C21" w:rsidRPr="000E0C21" w:rsidRDefault="000E0C21" w:rsidP="000E0C21"/>
            </w:tc>
            <w:tc>
              <w:tcPr>
                <w:tcW w:w="1701" w:type="dxa"/>
                <w:shd w:val="clear" w:color="auto" w:fill="auto"/>
              </w:tcPr>
              <w:p w:rsidR="000E0C21" w:rsidRPr="000E0C21" w:rsidRDefault="000E0C21" w:rsidP="000E0C21">
                <w:pPr>
                  <w:jc w:val="right"/>
                  <w:textAlignment w:val="top"/>
                </w:pPr>
                <w:r w:rsidRPr="000E0C21">
                  <w:rPr>
                    <w:rFonts w:hint="eastAsia"/>
                    <w:color w:val="000000"/>
                    <w:szCs w:val="21"/>
                  </w:rPr>
                  <w:t xml:space="preserve">966,759,592.81 </w:t>
                </w:r>
              </w:p>
            </w:tc>
            <w:tc>
              <w:tcPr>
                <w:tcW w:w="2035" w:type="dxa"/>
                <w:shd w:val="clear" w:color="auto" w:fill="auto"/>
                <w:vAlign w:val="center"/>
              </w:tcPr>
              <w:p w:rsidR="000E0C21" w:rsidRDefault="000E0C21" w:rsidP="000E0C21"/>
            </w:tc>
          </w:tr>
        </w:tbl>
        <w:p w:rsidR="00167101" w:rsidRDefault="00F90A5B"/>
      </w:sdtContent>
    </w:sdt>
    <w:sdt>
      <w:sdtPr>
        <w:rPr>
          <w:rFonts w:ascii="宋体" w:hAnsi="宋体" w:cs="宋体"/>
          <w:b w:val="0"/>
          <w:bCs w:val="0"/>
          <w:kern w:val="0"/>
          <w:szCs w:val="24"/>
        </w:rPr>
        <w:alias w:val="模块:其他重大合同"/>
        <w:tag w:val="_SEC_e046194a1b604165ab4ac9dbd406e6b1"/>
        <w:id w:val="1197430623"/>
        <w:lock w:val="sdtLocked"/>
        <w:placeholder>
          <w:docPart w:val="GBC22222222222222222222222222222"/>
        </w:placeholder>
      </w:sdtPr>
      <w:sdtEndPr>
        <w:rPr>
          <w:rFonts w:hint="eastAsia"/>
        </w:rPr>
      </w:sdtEndPr>
      <w:sdtContent>
        <w:p w:rsidR="00167101" w:rsidRDefault="00B80B16">
          <w:pPr>
            <w:pStyle w:val="3"/>
            <w:numPr>
              <w:ilvl w:val="0"/>
              <w:numId w:val="31"/>
            </w:numPr>
          </w:pPr>
          <w:r>
            <w:t>其他重大合同</w:t>
          </w:r>
        </w:p>
        <w:sdt>
          <w:sdtPr>
            <w:alias w:val="是否适用：其他重大合同[双击切换]"/>
            <w:tag w:val="_GBC_23289ac36e3b4aeeaff6a4f1df0c3165"/>
            <w:id w:val="1161824111"/>
            <w:lock w:val="sdtContentLocked"/>
            <w:placeholder>
              <w:docPart w:val="GBC22222222222222222222222222222"/>
            </w:placeholder>
          </w:sdtPr>
          <w:sdtContent>
            <w:p w:rsidR="00167101" w:rsidRDefault="00F90A5B" w:rsidP="009965A4">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Content>
    </w:sdt>
    <w:p w:rsidR="00167101" w:rsidRDefault="00167101"/>
    <w:p w:rsidR="00167101" w:rsidRDefault="00B80B16">
      <w:pPr>
        <w:pStyle w:val="2"/>
        <w:numPr>
          <w:ilvl w:val="0"/>
          <w:numId w:val="108"/>
        </w:numPr>
        <w:spacing w:line="360" w:lineRule="auto"/>
      </w:pPr>
      <w:r>
        <w:rPr>
          <w:rFonts w:hint="eastAsia"/>
        </w:rPr>
        <w:t>上市公司扶贫工作情况</w:t>
      </w:r>
    </w:p>
    <w:sdt>
      <w:sdtPr>
        <w:alias w:val="是否适用：上市公司扶贫工作情况[双击切换]"/>
        <w:tag w:val="_GBC_a47427153555452aab8fef6451a58abc"/>
        <w:id w:val="-688530198"/>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167101"/>
    <w:p w:rsidR="00167101" w:rsidRDefault="00B80B16">
      <w:pPr>
        <w:pStyle w:val="2"/>
        <w:numPr>
          <w:ilvl w:val="0"/>
          <w:numId w:val="108"/>
        </w:numPr>
        <w:spacing w:line="360" w:lineRule="auto"/>
      </w:pPr>
      <w:r>
        <w:rPr>
          <w:rFonts w:hint="eastAsia"/>
        </w:rPr>
        <w:t>可转换公司债券情况</w:t>
      </w:r>
    </w:p>
    <w:sdt>
      <w:sdtPr>
        <w:alias w:val="是否适用：可转换公司债券情况[双击切换]"/>
        <w:tag w:val="_GBC_6a49e99841294af3b87ba6216b1997d9"/>
        <w:id w:val="-651216828"/>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167101"/>
    <w:sdt>
      <w:sdtPr>
        <w:rPr>
          <w:rFonts w:ascii="宋体" w:hAnsi="宋体" w:cs="宋体"/>
          <w:b w:val="0"/>
          <w:bCs w:val="0"/>
          <w:kern w:val="0"/>
          <w:szCs w:val="24"/>
        </w:rPr>
        <w:alias w:val="模块:属于环境保护部门公布的重点排污单位的公司及其子公司的环保情况..."/>
        <w:tag w:val="_SEC_32b52a8a52ab4c4db2e8acd5f501da6d"/>
        <w:id w:val="-85538127"/>
        <w:lock w:val="sdtLocked"/>
        <w:placeholder>
          <w:docPart w:val="GBC22222222222222222222222222222"/>
        </w:placeholder>
      </w:sdtPr>
      <w:sdtEndPr>
        <w:rPr>
          <w:rFonts w:hint="eastAsia"/>
        </w:rPr>
      </w:sdtEndPr>
      <w:sdtContent>
        <w:p w:rsidR="00167101" w:rsidRDefault="00B80B16">
          <w:pPr>
            <w:pStyle w:val="2"/>
            <w:numPr>
              <w:ilvl w:val="0"/>
              <w:numId w:val="108"/>
            </w:numPr>
            <w:spacing w:line="360" w:lineRule="auto"/>
          </w:pPr>
          <w:r>
            <w:t>属于环境保护部门公布的重点排污单位的公司及其子公司的环保情况说明</w:t>
          </w:r>
        </w:p>
        <w:sdt>
          <w:sdtPr>
            <w:rPr>
              <w:rFonts w:hint="eastAsia"/>
            </w:rPr>
            <w:alias w:val="是否适用：属于环境保护部门公布的重点排污单位的公司及其子公司的环保情况说明[双击切换]"/>
            <w:tag w:val="_GBC_43fce56d070a4b8783bfc8132587beed"/>
            <w:id w:val="271902269"/>
            <w:lock w:val="sdtContentLocked"/>
            <w:placeholder>
              <w:docPart w:val="GBC22222222222222222222222222222"/>
            </w:placeholder>
          </w:sdtPr>
          <w:sdtContent>
            <w:p w:rsidR="00167101" w:rsidRDefault="00F90A5B" w:rsidP="00251A22">
              <w:r>
                <w:fldChar w:fldCharType="begin"/>
              </w:r>
              <w:r w:rsidR="00251A22">
                <w:instrText>MACROBUTTON  SnrToggleCheckbox □适用</w:instrText>
              </w:r>
              <w:r>
                <w:fldChar w:fldCharType="end"/>
              </w:r>
              <w:r>
                <w:fldChar w:fldCharType="begin"/>
              </w:r>
              <w:r w:rsidR="00251A22">
                <w:instrText xml:space="preserve"> MACROBUTTON  SnrToggleCheckbox √不适用 </w:instrText>
              </w:r>
              <w:r>
                <w:fldChar w:fldCharType="end"/>
              </w:r>
            </w:p>
          </w:sdtContent>
        </w:sdt>
      </w:sdtContent>
    </w:sdt>
    <w:p w:rsidR="00167101" w:rsidRDefault="00167101"/>
    <w:p w:rsidR="00167101" w:rsidRDefault="00B80B16">
      <w:pPr>
        <w:pStyle w:val="2"/>
        <w:numPr>
          <w:ilvl w:val="0"/>
          <w:numId w:val="108"/>
        </w:numPr>
        <w:spacing w:line="360" w:lineRule="auto"/>
      </w:pPr>
      <w:r>
        <w:t>其他重大事项的说明</w:t>
      </w:r>
    </w:p>
    <w:sdt>
      <w:sdtPr>
        <w:rPr>
          <w:rFonts w:ascii="宋体" w:hAnsi="宋体" w:cs="宋体"/>
          <w:b w:val="0"/>
          <w:bCs w:val="0"/>
          <w:kern w:val="0"/>
          <w:szCs w:val="22"/>
        </w:rPr>
        <w:alias w:val="模块:与上一会计期间相比，会计政策、会计估计和核算方法发生变化的情况、原因及其影响"/>
        <w:tag w:val="_SEC_572555491c014d86bbc08c93750a3130"/>
        <w:id w:val="-1358891331"/>
        <w:lock w:val="sdtLocked"/>
        <w:placeholder>
          <w:docPart w:val="GBC22222222222222222222222222222"/>
        </w:placeholder>
      </w:sdtPr>
      <w:sdtEndPr>
        <w:rPr>
          <w:rFonts w:asciiTheme="minorEastAsia" w:eastAsiaTheme="minorEastAsia" w:hAnsiTheme="minorEastAsia" w:hint="eastAsia"/>
          <w:szCs w:val="21"/>
        </w:rPr>
      </w:sdtEndPr>
      <w:sdtContent>
        <w:p w:rsidR="00167101" w:rsidRDefault="00B80B16">
          <w:pPr>
            <w:pStyle w:val="3"/>
            <w:numPr>
              <w:ilvl w:val="0"/>
              <w:numId w:val="104"/>
            </w:numPr>
          </w:pPr>
          <w:r>
            <w:rPr>
              <w:rFonts w:hint="eastAsia"/>
            </w:rPr>
            <w:t>与上一会计期间相比，会计政策、会计估计和核算方法发生变化的情况、原因及其影响</w:t>
          </w:r>
        </w:p>
        <w:sdt>
          <w:sdtPr>
            <w:alias w:val="是否适用：与上一会计期间相比，会计政策、会计估计和核算方法发生变化的情况、原因及其影响[双击切换]"/>
            <w:tag w:val="_GBC_590bd3564d664b3480b31f69245f5bae"/>
            <w:id w:val="1557195836"/>
            <w:lock w:val="sdtContentLocked"/>
            <w:placeholder>
              <w:docPart w:val="GBC22222222222222222222222222222"/>
            </w:placeholder>
          </w:sdtPr>
          <w:sdtContent>
            <w:p w:rsidR="009965A4" w:rsidRDefault="00F90A5B" w:rsidP="000E0C21">
              <w:r>
                <w:fldChar w:fldCharType="begin"/>
              </w:r>
              <w:r w:rsidR="009965A4">
                <w:instrText xml:space="preserve"> MACROBUTTON  SnrToggleCheckbox √适用 </w:instrText>
              </w:r>
              <w:r>
                <w:fldChar w:fldCharType="end"/>
              </w:r>
              <w:r>
                <w:fldChar w:fldCharType="begin"/>
              </w:r>
              <w:r w:rsidR="009965A4">
                <w:instrText xml:space="preserve"> MACROBUTTON  SnrToggleCheckbox □不适用 </w:instrText>
              </w:r>
              <w:r>
                <w:fldChar w:fldCharType="end"/>
              </w:r>
            </w:p>
          </w:sdtContent>
        </w:sdt>
        <w:sdt>
          <w:sdtPr>
            <w:rPr>
              <w:rFonts w:ascii="宋体" w:hAnsi="宋体" w:cs="宋体" w:hint="eastAsia"/>
              <w:color w:val="auto"/>
              <w:sz w:val="21"/>
            </w:rPr>
            <w:alias w:val="与上一会计期间相比，会计政策、会计估计和核算方法发生变化的情况、原因及其影响"/>
            <w:tag w:val="_GBC_b55d9dfb61bf461694aee006e3de0cf0"/>
            <w:id w:val="815231278"/>
            <w:lock w:val="sdtLocked"/>
          </w:sdtPr>
          <w:sdtEndPr>
            <w:rPr>
              <w:rFonts w:asciiTheme="minorEastAsia" w:eastAsiaTheme="minorEastAsia" w:hAnsiTheme="minorEastAsia"/>
              <w:szCs w:val="21"/>
            </w:rPr>
          </w:sdtEndPr>
          <w:sdtContent>
            <w:p w:rsidR="009965A4" w:rsidRPr="009965A4" w:rsidRDefault="009965A4" w:rsidP="00B579FE">
              <w:pPr>
                <w:pStyle w:val="Default"/>
                <w:ind w:firstLineChars="200" w:firstLine="420"/>
                <w:jc w:val="both"/>
                <w:rPr>
                  <w:rFonts w:asciiTheme="minorEastAsia" w:eastAsiaTheme="minorEastAsia" w:hAnsiTheme="minorEastAsia"/>
                  <w:sz w:val="21"/>
                  <w:szCs w:val="21"/>
                </w:rPr>
              </w:pPr>
              <w:r w:rsidRPr="009965A4">
                <w:rPr>
                  <w:rFonts w:asciiTheme="minorEastAsia" w:eastAsiaTheme="minorEastAsia" w:hAnsiTheme="minorEastAsia" w:hint="eastAsia"/>
                  <w:sz w:val="21"/>
                  <w:szCs w:val="21"/>
                </w:rPr>
                <w:t>根据修订后的《企业会计准则第</w:t>
              </w:r>
              <w:r w:rsidRPr="009965A4">
                <w:rPr>
                  <w:rFonts w:asciiTheme="minorEastAsia" w:eastAsiaTheme="minorEastAsia" w:hAnsiTheme="minorEastAsia"/>
                  <w:sz w:val="21"/>
                  <w:szCs w:val="21"/>
                </w:rPr>
                <w:t>16</w:t>
              </w:r>
              <w:r w:rsidRPr="009965A4">
                <w:rPr>
                  <w:rFonts w:asciiTheme="minorEastAsia" w:eastAsiaTheme="minorEastAsia" w:hAnsiTheme="minorEastAsia" w:hint="eastAsia"/>
                  <w:sz w:val="21"/>
                  <w:szCs w:val="21"/>
                </w:rPr>
                <w:t>号</w:t>
              </w:r>
              <w:r w:rsidRPr="009965A4">
                <w:rPr>
                  <w:rFonts w:asciiTheme="minorEastAsia" w:eastAsiaTheme="minorEastAsia" w:hAnsiTheme="minorEastAsia"/>
                  <w:sz w:val="21"/>
                  <w:szCs w:val="21"/>
                </w:rPr>
                <w:t>——</w:t>
              </w:r>
              <w:r w:rsidRPr="009965A4">
                <w:rPr>
                  <w:rFonts w:asciiTheme="minorEastAsia" w:eastAsiaTheme="minorEastAsia" w:hAnsiTheme="minorEastAsia" w:hint="eastAsia"/>
                  <w:sz w:val="21"/>
                  <w:szCs w:val="21"/>
                </w:rPr>
                <w:t>政府补助》的规定，公司将与日常活动相关的政府补助，应当按照经济业务实质，计入其他收益或冲减相关成本费用；与企业日常活动无关的政府补助，应当计入营业外收支。同时，在利润表中的</w:t>
              </w:r>
              <w:r w:rsidRPr="009965A4">
                <w:rPr>
                  <w:rFonts w:asciiTheme="minorEastAsia" w:eastAsiaTheme="minorEastAsia" w:hAnsiTheme="minorEastAsia"/>
                  <w:sz w:val="21"/>
                  <w:szCs w:val="21"/>
                </w:rPr>
                <w:t>“</w:t>
              </w:r>
              <w:r w:rsidRPr="009965A4">
                <w:rPr>
                  <w:rFonts w:asciiTheme="minorEastAsia" w:eastAsiaTheme="minorEastAsia" w:hAnsiTheme="minorEastAsia" w:hint="eastAsia"/>
                  <w:sz w:val="21"/>
                  <w:szCs w:val="21"/>
                </w:rPr>
                <w:t>营业利润</w:t>
              </w:r>
              <w:r w:rsidRPr="009965A4">
                <w:rPr>
                  <w:rFonts w:asciiTheme="minorEastAsia" w:eastAsiaTheme="minorEastAsia" w:hAnsiTheme="minorEastAsia"/>
                  <w:sz w:val="21"/>
                  <w:szCs w:val="21"/>
                </w:rPr>
                <w:t>”</w:t>
              </w:r>
              <w:r w:rsidRPr="009965A4">
                <w:rPr>
                  <w:rFonts w:asciiTheme="minorEastAsia" w:eastAsiaTheme="minorEastAsia" w:hAnsiTheme="minorEastAsia" w:hint="eastAsia"/>
                  <w:sz w:val="21"/>
                  <w:szCs w:val="21"/>
                </w:rPr>
                <w:t>项目之上单独列报</w:t>
              </w:r>
              <w:r w:rsidRPr="009965A4">
                <w:rPr>
                  <w:rFonts w:asciiTheme="minorEastAsia" w:eastAsiaTheme="minorEastAsia" w:hAnsiTheme="minorEastAsia"/>
                  <w:sz w:val="21"/>
                  <w:szCs w:val="21"/>
                </w:rPr>
                <w:t>“</w:t>
              </w:r>
              <w:r w:rsidRPr="009965A4">
                <w:rPr>
                  <w:rFonts w:asciiTheme="minorEastAsia" w:eastAsiaTheme="minorEastAsia" w:hAnsiTheme="minorEastAsia" w:hint="eastAsia"/>
                  <w:sz w:val="21"/>
                  <w:szCs w:val="21"/>
                </w:rPr>
                <w:t>其他收益</w:t>
              </w:r>
              <w:r w:rsidRPr="009965A4">
                <w:rPr>
                  <w:rFonts w:asciiTheme="minorEastAsia" w:eastAsiaTheme="minorEastAsia" w:hAnsiTheme="minorEastAsia"/>
                  <w:sz w:val="21"/>
                  <w:szCs w:val="21"/>
                </w:rPr>
                <w:t>”</w:t>
              </w:r>
              <w:r w:rsidRPr="009965A4">
                <w:rPr>
                  <w:rFonts w:asciiTheme="minorEastAsia" w:eastAsiaTheme="minorEastAsia" w:hAnsiTheme="minorEastAsia" w:hint="eastAsia"/>
                  <w:sz w:val="21"/>
                  <w:szCs w:val="21"/>
                </w:rPr>
                <w:t>项目，计入其他收益的政府补助在该项目中反映。</w:t>
              </w:r>
              <w:r w:rsidRPr="009965A4">
                <w:rPr>
                  <w:rFonts w:asciiTheme="minorEastAsia" w:eastAsiaTheme="minorEastAsia" w:hAnsiTheme="minorEastAsia"/>
                  <w:sz w:val="21"/>
                  <w:szCs w:val="21"/>
                </w:rPr>
                <w:t xml:space="preserve"> </w:t>
              </w:r>
            </w:p>
            <w:p w:rsidR="009965A4" w:rsidRPr="009965A4" w:rsidRDefault="009965A4" w:rsidP="009965A4">
              <w:pPr>
                <w:pStyle w:val="Default"/>
                <w:ind w:firstLineChars="200" w:firstLine="420"/>
                <w:jc w:val="both"/>
                <w:rPr>
                  <w:rFonts w:asciiTheme="minorEastAsia" w:eastAsiaTheme="minorEastAsia" w:hAnsiTheme="minorEastAsia"/>
                  <w:sz w:val="21"/>
                  <w:szCs w:val="21"/>
                </w:rPr>
              </w:pPr>
              <w:r w:rsidRPr="009965A4">
                <w:rPr>
                  <w:rFonts w:asciiTheme="minorEastAsia" w:eastAsiaTheme="minorEastAsia" w:hAnsiTheme="minorEastAsia" w:hint="eastAsia"/>
                  <w:sz w:val="21"/>
                  <w:szCs w:val="21"/>
                </w:rPr>
                <w:t>本公司自</w:t>
              </w:r>
              <w:r w:rsidRPr="009965A4">
                <w:rPr>
                  <w:rFonts w:asciiTheme="minorEastAsia" w:eastAsiaTheme="minorEastAsia" w:hAnsiTheme="minorEastAsia"/>
                  <w:sz w:val="21"/>
                  <w:szCs w:val="21"/>
                </w:rPr>
                <w:t>2017</w:t>
              </w:r>
              <w:r w:rsidRPr="009965A4">
                <w:rPr>
                  <w:rFonts w:asciiTheme="minorEastAsia" w:eastAsiaTheme="minorEastAsia" w:hAnsiTheme="minorEastAsia" w:hint="eastAsia"/>
                  <w:sz w:val="21"/>
                  <w:szCs w:val="21"/>
                </w:rPr>
                <w:t>年</w:t>
              </w:r>
              <w:r w:rsidRPr="009965A4">
                <w:rPr>
                  <w:rFonts w:asciiTheme="minorEastAsia" w:eastAsiaTheme="minorEastAsia" w:hAnsiTheme="minorEastAsia"/>
                  <w:sz w:val="21"/>
                  <w:szCs w:val="21"/>
                </w:rPr>
                <w:t>6</w:t>
              </w:r>
              <w:r w:rsidRPr="009965A4">
                <w:rPr>
                  <w:rFonts w:asciiTheme="minorEastAsia" w:eastAsiaTheme="minorEastAsia" w:hAnsiTheme="minorEastAsia" w:hint="eastAsia"/>
                  <w:sz w:val="21"/>
                  <w:szCs w:val="21"/>
                </w:rPr>
                <w:t>月</w:t>
              </w:r>
              <w:r w:rsidRPr="009965A4">
                <w:rPr>
                  <w:rFonts w:asciiTheme="minorEastAsia" w:eastAsiaTheme="minorEastAsia" w:hAnsiTheme="minorEastAsia"/>
                  <w:sz w:val="21"/>
                  <w:szCs w:val="21"/>
                </w:rPr>
                <w:t>12</w:t>
              </w:r>
              <w:r w:rsidRPr="009965A4">
                <w:rPr>
                  <w:rFonts w:asciiTheme="minorEastAsia" w:eastAsiaTheme="minorEastAsia" w:hAnsiTheme="minorEastAsia" w:hint="eastAsia"/>
                  <w:sz w:val="21"/>
                  <w:szCs w:val="21"/>
                </w:rPr>
                <w:t>日开始执行上述会计政策，对</w:t>
              </w:r>
              <w:r w:rsidRPr="009965A4">
                <w:rPr>
                  <w:rFonts w:asciiTheme="minorEastAsia" w:eastAsiaTheme="minorEastAsia" w:hAnsiTheme="minorEastAsia"/>
                  <w:sz w:val="21"/>
                  <w:szCs w:val="21"/>
                </w:rPr>
                <w:t>2017</w:t>
              </w:r>
              <w:r w:rsidRPr="009965A4">
                <w:rPr>
                  <w:rFonts w:asciiTheme="minorEastAsia" w:eastAsiaTheme="minorEastAsia" w:hAnsiTheme="minorEastAsia" w:hint="eastAsia"/>
                  <w:sz w:val="21"/>
                  <w:szCs w:val="21"/>
                </w:rPr>
                <w:t>年</w:t>
              </w:r>
              <w:r w:rsidRPr="009965A4">
                <w:rPr>
                  <w:rFonts w:asciiTheme="minorEastAsia" w:eastAsiaTheme="minorEastAsia" w:hAnsiTheme="minorEastAsia"/>
                  <w:sz w:val="21"/>
                  <w:szCs w:val="21"/>
                </w:rPr>
                <w:t>1</w:t>
              </w:r>
              <w:r w:rsidRPr="009965A4">
                <w:rPr>
                  <w:rFonts w:asciiTheme="minorEastAsia" w:eastAsiaTheme="minorEastAsia" w:hAnsiTheme="minorEastAsia" w:hint="eastAsia"/>
                  <w:sz w:val="21"/>
                  <w:szCs w:val="21"/>
                </w:rPr>
                <w:t>月</w:t>
              </w:r>
              <w:r w:rsidRPr="009965A4">
                <w:rPr>
                  <w:rFonts w:asciiTheme="minorEastAsia" w:eastAsiaTheme="minorEastAsia" w:hAnsiTheme="minorEastAsia"/>
                  <w:sz w:val="21"/>
                  <w:szCs w:val="21"/>
                </w:rPr>
                <w:t>1</w:t>
              </w:r>
              <w:r w:rsidRPr="009965A4">
                <w:rPr>
                  <w:rFonts w:asciiTheme="minorEastAsia" w:eastAsiaTheme="minorEastAsia" w:hAnsiTheme="minorEastAsia" w:hint="eastAsia"/>
                  <w:sz w:val="21"/>
                  <w:szCs w:val="21"/>
                </w:rPr>
                <w:t>日存在的政府补助采用未来适用法处理，对</w:t>
              </w:r>
              <w:r w:rsidRPr="009965A4">
                <w:rPr>
                  <w:rFonts w:asciiTheme="minorEastAsia" w:eastAsiaTheme="minorEastAsia" w:hAnsiTheme="minorEastAsia"/>
                  <w:sz w:val="21"/>
                  <w:szCs w:val="21"/>
                </w:rPr>
                <w:t>2017</w:t>
              </w:r>
              <w:r w:rsidRPr="009965A4">
                <w:rPr>
                  <w:rFonts w:asciiTheme="minorEastAsia" w:eastAsiaTheme="minorEastAsia" w:hAnsiTheme="minorEastAsia" w:hint="eastAsia"/>
                  <w:sz w:val="21"/>
                  <w:szCs w:val="21"/>
                </w:rPr>
                <w:t>年</w:t>
              </w:r>
              <w:r w:rsidRPr="009965A4">
                <w:rPr>
                  <w:rFonts w:asciiTheme="minorEastAsia" w:eastAsiaTheme="minorEastAsia" w:hAnsiTheme="minorEastAsia"/>
                  <w:sz w:val="21"/>
                  <w:szCs w:val="21"/>
                </w:rPr>
                <w:t>1</w:t>
              </w:r>
              <w:r w:rsidRPr="009965A4">
                <w:rPr>
                  <w:rFonts w:asciiTheme="minorEastAsia" w:eastAsiaTheme="minorEastAsia" w:hAnsiTheme="minorEastAsia" w:hint="eastAsia"/>
                  <w:sz w:val="21"/>
                  <w:szCs w:val="21"/>
                </w:rPr>
                <w:t>月</w:t>
              </w:r>
              <w:r w:rsidRPr="009965A4">
                <w:rPr>
                  <w:rFonts w:asciiTheme="minorEastAsia" w:eastAsiaTheme="minorEastAsia" w:hAnsiTheme="minorEastAsia"/>
                  <w:sz w:val="21"/>
                  <w:szCs w:val="21"/>
                </w:rPr>
                <w:t>1</w:t>
              </w:r>
              <w:r w:rsidRPr="009965A4">
                <w:rPr>
                  <w:rFonts w:asciiTheme="minorEastAsia" w:eastAsiaTheme="minorEastAsia" w:hAnsiTheme="minorEastAsia" w:hint="eastAsia"/>
                  <w:sz w:val="21"/>
                  <w:szCs w:val="21"/>
                </w:rPr>
                <w:t>日至</w:t>
              </w:r>
              <w:r w:rsidRPr="009965A4">
                <w:rPr>
                  <w:rFonts w:asciiTheme="minorEastAsia" w:eastAsiaTheme="minorEastAsia" w:hAnsiTheme="minorEastAsia"/>
                  <w:sz w:val="21"/>
                  <w:szCs w:val="21"/>
                </w:rPr>
                <w:t>2017</w:t>
              </w:r>
              <w:r w:rsidRPr="009965A4">
                <w:rPr>
                  <w:rFonts w:asciiTheme="minorEastAsia" w:eastAsiaTheme="minorEastAsia" w:hAnsiTheme="minorEastAsia" w:hint="eastAsia"/>
                  <w:sz w:val="21"/>
                  <w:szCs w:val="21"/>
                </w:rPr>
                <w:t>年</w:t>
              </w:r>
              <w:r w:rsidRPr="009965A4">
                <w:rPr>
                  <w:rFonts w:asciiTheme="minorEastAsia" w:eastAsiaTheme="minorEastAsia" w:hAnsiTheme="minorEastAsia"/>
                  <w:sz w:val="21"/>
                  <w:szCs w:val="21"/>
                </w:rPr>
                <w:t>6</w:t>
              </w:r>
              <w:r w:rsidRPr="009965A4">
                <w:rPr>
                  <w:rFonts w:asciiTheme="minorEastAsia" w:eastAsiaTheme="minorEastAsia" w:hAnsiTheme="minorEastAsia" w:hint="eastAsia"/>
                  <w:sz w:val="21"/>
                  <w:szCs w:val="21"/>
                </w:rPr>
                <w:t>月</w:t>
              </w:r>
              <w:r w:rsidRPr="009965A4">
                <w:rPr>
                  <w:rFonts w:asciiTheme="minorEastAsia" w:eastAsiaTheme="minorEastAsia" w:hAnsiTheme="minorEastAsia"/>
                  <w:sz w:val="21"/>
                  <w:szCs w:val="21"/>
                </w:rPr>
                <w:t>12</w:t>
              </w:r>
              <w:r w:rsidRPr="009965A4">
                <w:rPr>
                  <w:rFonts w:asciiTheme="minorEastAsia" w:eastAsiaTheme="minorEastAsia" w:hAnsiTheme="minorEastAsia" w:hint="eastAsia"/>
                  <w:sz w:val="21"/>
                  <w:szCs w:val="21"/>
                </w:rPr>
                <w:t>日之间新增的政府补助根据上述会计准则进行调整，不涉及对以前年度列报的追溯调整。</w:t>
              </w:r>
              <w:r w:rsidRPr="009965A4">
                <w:rPr>
                  <w:rFonts w:asciiTheme="minorEastAsia" w:eastAsiaTheme="minorEastAsia" w:hAnsiTheme="minorEastAsia"/>
                  <w:sz w:val="21"/>
                  <w:szCs w:val="21"/>
                </w:rPr>
                <w:t xml:space="preserve"> </w:t>
              </w:r>
            </w:p>
            <w:p w:rsidR="009965A4" w:rsidRPr="009965A4" w:rsidRDefault="009965A4" w:rsidP="005E33A4">
              <w:pPr>
                <w:ind w:firstLineChars="200" w:firstLine="420"/>
                <w:jc w:val="both"/>
                <w:rPr>
                  <w:rFonts w:asciiTheme="minorEastAsia" w:eastAsiaTheme="minorEastAsia" w:hAnsiTheme="minorEastAsia"/>
                  <w:szCs w:val="21"/>
                </w:rPr>
              </w:pPr>
              <w:r w:rsidRPr="009965A4">
                <w:rPr>
                  <w:rFonts w:asciiTheme="minorEastAsia" w:eastAsiaTheme="minorEastAsia" w:hAnsiTheme="minorEastAsia" w:hint="eastAsia"/>
                  <w:szCs w:val="21"/>
                </w:rPr>
                <w:t>本公司因执行新修订的《政府补助准则》并变更相关会计政策，将</w:t>
              </w:r>
              <w:r w:rsidRPr="009965A4">
                <w:rPr>
                  <w:rFonts w:asciiTheme="minorEastAsia" w:eastAsiaTheme="minorEastAsia" w:hAnsiTheme="minorEastAsia"/>
                  <w:szCs w:val="21"/>
                </w:rPr>
                <w:t>2017</w:t>
              </w:r>
              <w:r w:rsidRPr="009965A4">
                <w:rPr>
                  <w:rFonts w:asciiTheme="minorEastAsia" w:eastAsiaTheme="minorEastAsia" w:hAnsiTheme="minorEastAsia" w:hint="eastAsia"/>
                  <w:szCs w:val="21"/>
                </w:rPr>
                <w:t>年上半年度与日常活动有关的政府补助 541.05万元，从利润表</w:t>
              </w:r>
              <w:r w:rsidRPr="009965A4">
                <w:rPr>
                  <w:rFonts w:asciiTheme="minorEastAsia" w:eastAsiaTheme="minorEastAsia" w:hAnsiTheme="minorEastAsia"/>
                  <w:szCs w:val="21"/>
                </w:rPr>
                <w:t>“</w:t>
              </w:r>
              <w:r w:rsidRPr="009965A4">
                <w:rPr>
                  <w:rFonts w:asciiTheme="minorEastAsia" w:eastAsiaTheme="minorEastAsia" w:hAnsiTheme="minorEastAsia" w:hint="eastAsia"/>
                  <w:szCs w:val="21"/>
                </w:rPr>
                <w:t>营业外收入</w:t>
              </w:r>
              <w:r w:rsidRPr="009965A4">
                <w:rPr>
                  <w:rFonts w:asciiTheme="minorEastAsia" w:eastAsiaTheme="minorEastAsia" w:hAnsiTheme="minorEastAsia"/>
                  <w:szCs w:val="21"/>
                </w:rPr>
                <w:t>”</w:t>
              </w:r>
              <w:r w:rsidRPr="009965A4">
                <w:rPr>
                  <w:rFonts w:asciiTheme="minorEastAsia" w:eastAsiaTheme="minorEastAsia" w:hAnsiTheme="minorEastAsia" w:hint="eastAsia"/>
                  <w:szCs w:val="21"/>
                </w:rPr>
                <w:t>调整为利润表</w:t>
              </w:r>
              <w:r w:rsidRPr="009965A4">
                <w:rPr>
                  <w:rFonts w:asciiTheme="minorEastAsia" w:eastAsiaTheme="minorEastAsia" w:hAnsiTheme="minorEastAsia"/>
                  <w:szCs w:val="21"/>
                </w:rPr>
                <w:t>“</w:t>
              </w:r>
              <w:r w:rsidRPr="009965A4">
                <w:rPr>
                  <w:rFonts w:asciiTheme="minorEastAsia" w:eastAsiaTheme="minorEastAsia" w:hAnsiTheme="minorEastAsia" w:hint="eastAsia"/>
                  <w:szCs w:val="21"/>
                </w:rPr>
                <w:t>其他收益</w:t>
              </w:r>
              <w:r w:rsidRPr="009965A4">
                <w:rPr>
                  <w:rFonts w:asciiTheme="minorEastAsia" w:eastAsiaTheme="minorEastAsia" w:hAnsiTheme="minorEastAsia"/>
                  <w:szCs w:val="21"/>
                </w:rPr>
                <w:t>”</w:t>
              </w:r>
              <w:r w:rsidRPr="009965A4">
                <w:rPr>
                  <w:rFonts w:asciiTheme="minorEastAsia" w:eastAsiaTheme="minorEastAsia" w:hAnsiTheme="minorEastAsia" w:hint="eastAsia"/>
                  <w:szCs w:val="21"/>
                </w:rPr>
                <w:t>列报；将</w:t>
              </w:r>
              <w:r w:rsidRPr="009965A4">
                <w:rPr>
                  <w:rFonts w:asciiTheme="minorEastAsia" w:eastAsiaTheme="minorEastAsia" w:hAnsiTheme="minorEastAsia"/>
                  <w:szCs w:val="21"/>
                </w:rPr>
                <w:t>2017</w:t>
              </w:r>
              <w:r w:rsidRPr="009965A4">
                <w:rPr>
                  <w:rFonts w:asciiTheme="minorEastAsia" w:eastAsiaTheme="minorEastAsia" w:hAnsiTheme="minorEastAsia" w:hint="eastAsia"/>
                  <w:szCs w:val="21"/>
                </w:rPr>
                <w:t>年上半年度与日常活动有关的政府补助 444.01万元，从利润表“营业外收入”调整为利润表“财务费用”列报，该变更对公司当期净利润、股东权益及现金流量无影响，对公司整体财务状况、经营成果无重大影响。</w:t>
              </w:r>
            </w:p>
          </w:sdtContent>
        </w:sdt>
        <w:p w:rsidR="00167101" w:rsidRDefault="00F90A5B">
          <w:pPr>
            <w:rPr>
              <w:rFonts w:asciiTheme="minorEastAsia" w:eastAsiaTheme="minorEastAsia" w:hAnsiTheme="minorEastAsia"/>
              <w:szCs w:val="21"/>
            </w:rPr>
          </w:pPr>
        </w:p>
      </w:sdtContent>
    </w:sdt>
    <w:sdt>
      <w:sdtPr>
        <w:rPr>
          <w:rFonts w:ascii="宋体" w:hAnsi="宋体" w:cs="宋体"/>
          <w:b w:val="0"/>
          <w:bCs w:val="0"/>
          <w:kern w:val="0"/>
          <w:szCs w:val="22"/>
        </w:rPr>
        <w:alias w:val="模块:报告期内发生重大会计差错更正需追溯重述的情况、更正金额、原因及其影响"/>
        <w:tag w:val="_SEC_83528b94e395480a94a7f6617700e6b6"/>
        <w:id w:val="1481736668"/>
        <w:lock w:val="sdtLocked"/>
        <w:placeholder>
          <w:docPart w:val="GBC22222222222222222222222222222"/>
        </w:placeholder>
      </w:sdtPr>
      <w:sdtEndPr>
        <w:rPr>
          <w:rFonts w:asciiTheme="minorEastAsia" w:eastAsiaTheme="minorEastAsia" w:hAnsiTheme="minorEastAsia" w:hint="eastAsia"/>
          <w:szCs w:val="24"/>
        </w:rPr>
      </w:sdtEndPr>
      <w:sdtContent>
        <w:p w:rsidR="00167101" w:rsidRDefault="00B80B16">
          <w:pPr>
            <w:pStyle w:val="3"/>
            <w:numPr>
              <w:ilvl w:val="0"/>
              <w:numId w:val="104"/>
            </w:numPr>
          </w:pPr>
          <w:r>
            <w:rPr>
              <w:rFonts w:hint="eastAsia"/>
            </w:rPr>
            <w:t>报告期内发生重大会计差错更正需追溯重述的情况、更正金额、原因及其影响</w:t>
          </w:r>
        </w:p>
        <w:sdt>
          <w:sdtPr>
            <w:alias w:val="是否适用：报告期内发生重大会计差错更正需追溯重述的情况、更正金额、原因及其影响[双击切换]"/>
            <w:tag w:val="_GBC_99df8f3092464ddf9e18bd83e954214a"/>
            <w:id w:val="-2022082616"/>
            <w:lock w:val="sdtContentLocked"/>
            <w:placeholder>
              <w:docPart w:val="GBC22222222222222222222222222222"/>
            </w:placeholder>
          </w:sdtPr>
          <w:sdtContent>
            <w:p w:rsidR="00167101" w:rsidRDefault="00F90A5B" w:rsidP="000E0C21">
              <w:r>
                <w:fldChar w:fldCharType="begin"/>
              </w:r>
              <w:r w:rsidR="000E0C21">
                <w:instrText xml:space="preserve"> MACROBUTTON  SnrToggleCheckbox □适用 </w:instrText>
              </w:r>
              <w:r>
                <w:fldChar w:fldCharType="end"/>
              </w:r>
              <w:r>
                <w:fldChar w:fldCharType="begin"/>
              </w:r>
              <w:r w:rsidR="000E0C21">
                <w:instrText xml:space="preserve"> MACROBUTTON  SnrToggleCheckbox √不适用 </w:instrText>
              </w:r>
              <w:r>
                <w:fldChar w:fldCharType="end"/>
              </w:r>
            </w:p>
          </w:sdtContent>
        </w:sdt>
        <w:p w:rsidR="00167101" w:rsidRDefault="00F90A5B">
          <w:pPr>
            <w:rPr>
              <w:rFonts w:asciiTheme="minorEastAsia" w:eastAsiaTheme="minorEastAsia" w:hAnsiTheme="minorEastAsia"/>
            </w:rPr>
          </w:pPr>
        </w:p>
      </w:sdtContent>
    </w:sdt>
    <w:sdt>
      <w:sdtPr>
        <w:rPr>
          <w:rFonts w:ascii="宋体" w:hAnsi="宋体" w:cs="宋体"/>
          <w:b w:val="0"/>
          <w:bCs w:val="0"/>
          <w:kern w:val="0"/>
          <w:szCs w:val="22"/>
        </w:rPr>
        <w:alias w:val="模块:其他重大事项"/>
        <w:tag w:val="_SEC_138307d780ec4289808d3b63009b0a05"/>
        <w:id w:val="-663240860"/>
        <w:lock w:val="sdtLocked"/>
        <w:placeholder>
          <w:docPart w:val="GBC22222222222222222222222222222"/>
        </w:placeholder>
      </w:sdtPr>
      <w:sdtEndPr>
        <w:rPr>
          <w:szCs w:val="24"/>
        </w:rPr>
      </w:sdtEndPr>
      <w:sdtContent>
        <w:p w:rsidR="00167101" w:rsidRDefault="00B80B16">
          <w:pPr>
            <w:pStyle w:val="3"/>
            <w:numPr>
              <w:ilvl w:val="0"/>
              <w:numId w:val="104"/>
            </w:numPr>
          </w:pPr>
          <w:r>
            <w:t>其他</w:t>
          </w:r>
        </w:p>
        <w:sdt>
          <w:sdtPr>
            <w:alias w:val="是否适用：其他重大事项的说明[双击切换]"/>
            <w:tag w:val="_GBC_305fce3f50ec40648f3016211970114b"/>
            <w:id w:val="-173572691"/>
            <w:lock w:val="sdtContentLocked"/>
            <w:placeholder>
              <w:docPart w:val="GBC22222222222222222222222222222"/>
            </w:placeholder>
          </w:sdtPr>
          <w:sdtContent>
            <w:p w:rsidR="00167101" w:rsidRDefault="00F90A5B" w:rsidP="000E0C21">
              <w:r>
                <w:fldChar w:fldCharType="begin"/>
              </w:r>
              <w:r w:rsidR="000E0C21">
                <w:instrText xml:space="preserve"> MACROBUTTON  SnrToggleCheckbox □适用 </w:instrText>
              </w:r>
              <w:r>
                <w:fldChar w:fldCharType="end"/>
              </w:r>
              <w:r>
                <w:fldChar w:fldCharType="begin"/>
              </w:r>
              <w:r w:rsidR="000E0C21">
                <w:instrText xml:space="preserve"> MACROBUTTON  SnrToggleCheckbox √不适用 </w:instrText>
              </w:r>
              <w:r>
                <w:fldChar w:fldCharType="end"/>
              </w:r>
            </w:p>
          </w:sdtContent>
        </w:sdt>
      </w:sdtContent>
    </w:sdt>
    <w:p w:rsidR="00167101" w:rsidRDefault="00167101">
      <w:bookmarkStart w:id="27" w:name="_Toc342565934"/>
    </w:p>
    <w:bookmarkEnd w:id="27"/>
    <w:p w:rsidR="00167101" w:rsidRDefault="00167101"/>
    <w:p w:rsidR="00167101" w:rsidRDefault="00167101"/>
    <w:p w:rsidR="00167101" w:rsidRDefault="00B80B16">
      <w:pPr>
        <w:pStyle w:val="10"/>
        <w:numPr>
          <w:ilvl w:val="0"/>
          <w:numId w:val="3"/>
        </w:numPr>
      </w:pPr>
      <w:bookmarkStart w:id="28" w:name="_Toc392233016"/>
      <w:bookmarkStart w:id="29" w:name="_Toc484510569"/>
      <w:r>
        <w:rPr>
          <w:rFonts w:hint="eastAsia"/>
        </w:rPr>
        <w:lastRenderedPageBreak/>
        <w:t>普通股股份变动及股东情况</w:t>
      </w:r>
      <w:bookmarkEnd w:id="24"/>
      <w:bookmarkEnd w:id="28"/>
      <w:bookmarkEnd w:id="29"/>
    </w:p>
    <w:p w:rsidR="00167101" w:rsidRDefault="00B80B16">
      <w:pPr>
        <w:pStyle w:val="2"/>
        <w:numPr>
          <w:ilvl w:val="0"/>
          <w:numId w:val="1"/>
        </w:numPr>
        <w:spacing w:line="360" w:lineRule="auto"/>
        <w:ind w:left="448" w:hanging="448"/>
      </w:pPr>
      <w:bookmarkStart w:id="30" w:name="_Toc342059476"/>
      <w:bookmarkStart w:id="31" w:name="_Toc342565989"/>
      <w:r>
        <w:t>股</w:t>
      </w:r>
      <w:r>
        <w:rPr>
          <w:rFonts w:hint="eastAsia"/>
        </w:rPr>
        <w:t>本变动情况</w:t>
      </w:r>
      <w:bookmarkEnd w:id="30"/>
      <w:bookmarkEnd w:id="31"/>
    </w:p>
    <w:p w:rsidR="00167101" w:rsidRDefault="00B80B16">
      <w:pPr>
        <w:pStyle w:val="3"/>
        <w:numPr>
          <w:ilvl w:val="1"/>
          <w:numId w:val="14"/>
        </w:numPr>
      </w:pPr>
      <w:bookmarkStart w:id="32" w:name="_Toc342059477"/>
      <w:bookmarkStart w:id="33" w:name="_Toc342565990"/>
      <w:r>
        <w:rPr>
          <w:rFonts w:hint="eastAsia"/>
        </w:rPr>
        <w:t>股份变动情况表</w:t>
      </w:r>
      <w:bookmarkEnd w:id="32"/>
      <w:bookmarkEnd w:id="33"/>
    </w:p>
    <w:p w:rsidR="00167101" w:rsidRDefault="00B80B16">
      <w:pPr>
        <w:pStyle w:val="4"/>
        <w:numPr>
          <w:ilvl w:val="2"/>
          <w:numId w:val="15"/>
        </w:numPr>
      </w:pPr>
      <w:r>
        <w:rPr>
          <w:rFonts w:hint="eastAsia"/>
        </w:rPr>
        <w:t>股份变动情况表</w:t>
      </w:r>
    </w:p>
    <w:sdt>
      <w:sdtPr>
        <w:rPr>
          <w:rFonts w:hint="eastAsia"/>
        </w:rPr>
        <w:alias w:val="选项模块:报告期内，公司股份总数及股本结构未发生变化。"/>
        <w:tag w:val="_GBC_dd8bc2a0b3ed4147a1e657cdc8573344"/>
        <w:id w:val="6765606"/>
        <w:lock w:val="sdtLocked"/>
        <w:placeholder>
          <w:docPart w:val="GBC22222222222222222222222222222"/>
        </w:placeholder>
      </w:sdtPr>
      <w:sdtContent>
        <w:p w:rsidR="00167101" w:rsidRDefault="00B80B16">
          <w:r>
            <w:rPr>
              <w:rFonts w:hint="eastAsia"/>
            </w:rPr>
            <w:t>报告期内，公司股份总数及股本结构未发生变化。</w:t>
          </w:r>
        </w:p>
      </w:sdtContent>
    </w:sdt>
    <w:p w:rsidR="00167101" w:rsidRDefault="00167101">
      <w:pPr>
        <w:rPr>
          <w:szCs w:val="21"/>
        </w:rPr>
      </w:pPr>
    </w:p>
    <w:bookmarkStart w:id="34" w:name="_Toc342565996" w:displacedByCustomXml="next"/>
    <w:bookmarkStart w:id="35" w:name="_Toc342059483" w:displacedByCustomXml="next"/>
    <w:sdt>
      <w:sdtPr>
        <w:rPr>
          <w:rFonts w:ascii="Calibri" w:hAnsi="Calibri" w:cs="宋体"/>
          <w:b w:val="0"/>
          <w:bCs w:val="0"/>
          <w:kern w:val="0"/>
          <w:szCs w:val="22"/>
        </w:rPr>
        <w:alias w:val="模块:股份变动情况说明"/>
        <w:tag w:val="_GBC_11d26f58e47e4a1f997d73362074f464"/>
        <w:id w:val="19905621"/>
        <w:lock w:val="sdtLocked"/>
        <w:placeholder>
          <w:docPart w:val="GBC22222222222222222222222222222"/>
        </w:placeholder>
      </w:sdtPr>
      <w:sdtEndPr>
        <w:rPr>
          <w:rFonts w:ascii="宋体" w:hAnsi="宋体" w:hint="eastAsia"/>
          <w:szCs w:val="24"/>
        </w:rPr>
      </w:sdtEndPr>
      <w:sdtContent>
        <w:p w:rsidR="00167101" w:rsidRDefault="00B80B16">
          <w:pPr>
            <w:pStyle w:val="4"/>
            <w:numPr>
              <w:ilvl w:val="2"/>
              <w:numId w:val="15"/>
            </w:numPr>
          </w:pPr>
          <w:r>
            <w:t>股份变动情况说明</w:t>
          </w:r>
        </w:p>
        <w:sdt>
          <w:sdtPr>
            <w:alias w:val="是否适用：普通股股份变动情况说明[双击切换]"/>
            <w:tag w:val="_GBC_28994e6dc9c649e498c0ab9c340777bf"/>
            <w:id w:val="-1920395375"/>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rFonts w:ascii="宋体" w:hAnsi="宋体" w:cs="宋体"/>
          <w:b/>
          <w:bCs/>
          <w:kern w:val="0"/>
          <w:szCs w:val="24"/>
        </w:rPr>
        <w:alias w:val="模块:报告期后到半年报披露日期间发生股份变动对每股收益等指标影响"/>
        <w:tag w:val="_GBC_2c9eb79778814e39ab254196ba75dab3"/>
        <w:id w:val="19905623"/>
        <w:lock w:val="sdtLocked"/>
        <w:placeholder>
          <w:docPart w:val="GBC22222222222222222222222222222"/>
        </w:placeholder>
      </w:sdtPr>
      <w:sdtEndPr>
        <w:rPr>
          <w:rFonts w:hint="eastAsia"/>
          <w:b w:val="0"/>
          <w:bCs w:val="0"/>
        </w:rPr>
      </w:sdtEndPr>
      <w:sdtContent>
        <w:p w:rsidR="00167101" w:rsidRDefault="00B80B16">
          <w:pPr>
            <w:pStyle w:val="a9"/>
            <w:numPr>
              <w:ilvl w:val="2"/>
              <w:numId w:val="15"/>
            </w:numPr>
            <w:ind w:firstLineChars="0"/>
            <w:rPr>
              <w:rFonts w:ascii="Cambria" w:hAnsi="Cambria"/>
              <w:b/>
              <w:bCs/>
              <w:szCs w:val="28"/>
            </w:rPr>
          </w:pPr>
          <w:r>
            <w:rPr>
              <w:rFonts w:ascii="Cambria" w:hAnsi="Cambria" w:hint="eastAsia"/>
              <w:b/>
              <w:bCs/>
              <w:szCs w:val="28"/>
            </w:rPr>
            <w:t>报告期后到半年报披露日期间发生股份变动对每股收益、每股净资产等财务指标的影响（如有）</w:t>
          </w:r>
        </w:p>
        <w:sdt>
          <w:sdtPr>
            <w:rPr>
              <w:rFonts w:hint="eastAsia"/>
            </w:rPr>
            <w:alias w:val="是否适用：普通股股份变动对最近一年和最近一期每股收益、每股净资产等财务指标的影响[双击切换]"/>
            <w:tag w:val="_GBC_bb0980f1589b4db8944ca5595f342bfe"/>
            <w:id w:val="-266627243"/>
            <w:lock w:val="sdtContentLocked"/>
            <w:placeholder>
              <w:docPart w:val="GBC22222222222222222222222222222"/>
            </w:placeholder>
          </w:sdtPr>
          <w:sdtContent>
            <w:p w:rsidR="00167101" w:rsidRDefault="00F90A5B" w:rsidP="00B80B16">
              <w:r>
                <w:fldChar w:fldCharType="begin"/>
              </w:r>
              <w:r w:rsidR="00B80B16">
                <w:instrText>MACROBUTTON  SnrToggleCheckbox □适用</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sdt>
      <w:sdtPr>
        <w:rPr>
          <w:rFonts w:ascii="Calibri" w:hAnsi="Calibri" w:cs="宋体"/>
          <w:b w:val="0"/>
          <w:bCs w:val="0"/>
          <w:kern w:val="0"/>
          <w:szCs w:val="22"/>
        </w:rPr>
        <w:alias w:val="模块:公司认为必要或证券监管机构要求披露的其他内容"/>
        <w:tag w:val="_GBC_ea8cea8d08c04df4b51a4a58c86eadd2"/>
        <w:id w:val="19905625"/>
        <w:lock w:val="sdtLocked"/>
        <w:placeholder>
          <w:docPart w:val="GBC22222222222222222222222222222"/>
        </w:placeholder>
      </w:sdtPr>
      <w:sdtEndPr>
        <w:rPr>
          <w:rFonts w:ascii="宋体" w:hAnsi="宋体" w:hint="eastAsia"/>
          <w:szCs w:val="24"/>
        </w:rPr>
      </w:sdtEndPr>
      <w:sdtContent>
        <w:p w:rsidR="00167101" w:rsidRDefault="00B80B16">
          <w:pPr>
            <w:pStyle w:val="4"/>
            <w:numPr>
              <w:ilvl w:val="2"/>
              <w:numId w:val="15"/>
            </w:numPr>
          </w:pPr>
          <w:r>
            <w:t>公司认为必要或证券监管机构要求披露的其他内容</w:t>
          </w:r>
        </w:p>
        <w:sdt>
          <w:sdtPr>
            <w:alias w:val="是否适用：公司认为必要或证券监管机构要求披露的其他内容[双击切换]"/>
            <w:tag w:val="_GBC_7554eed1e25047d282437f24056d532b"/>
            <w:id w:val="1640537726"/>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p w:rsidR="00167101" w:rsidRDefault="00B80B16">
      <w:pPr>
        <w:pStyle w:val="3"/>
        <w:numPr>
          <w:ilvl w:val="1"/>
          <w:numId w:val="14"/>
        </w:numPr>
      </w:pPr>
      <w:r>
        <w:t>限售股份变动情况</w:t>
      </w:r>
    </w:p>
    <w:sdt>
      <w:sdtPr>
        <w:alias w:val="是否适用：限售股份变动情况表[双击切换]"/>
        <w:tag w:val="_GBC_6f5978a50e224b6aa94189436cdee711"/>
        <w:id w:val="1353003451"/>
        <w:lock w:val="sdtContentLocked"/>
        <w:placeholder>
          <w:docPart w:val="GBC22222222222222222222222222222"/>
        </w:placeholder>
      </w:sdtPr>
      <w:sdtContent>
        <w:p w:rsidR="00251A22" w:rsidRDefault="00F90A5B" w:rsidP="00251A22">
          <w:pPr>
            <w:rPr>
              <w:rFonts w:asciiTheme="minorEastAsia" w:eastAsiaTheme="minorEastAsia" w:hAnsiTheme="minorEastAsia"/>
            </w:rPr>
          </w:pPr>
          <w:r>
            <w:fldChar w:fldCharType="begin"/>
          </w:r>
          <w:r w:rsidR="00251A22">
            <w:instrText xml:space="preserve"> MACROBUTTON  SnrToggleCheckbox □适用 </w:instrText>
          </w:r>
          <w:r>
            <w:fldChar w:fldCharType="end"/>
          </w:r>
          <w:r>
            <w:fldChar w:fldCharType="begin"/>
          </w:r>
          <w:r w:rsidR="00251A22">
            <w:instrText xml:space="preserve"> MACROBUTTON  SnrToggleCheckbox √不适用 </w:instrText>
          </w:r>
          <w:r>
            <w:fldChar w:fldCharType="end"/>
          </w:r>
        </w:p>
      </w:sdtContent>
    </w:sdt>
    <w:p w:rsidR="00167101" w:rsidRDefault="00167101">
      <w:pPr>
        <w:rPr>
          <w:rFonts w:asciiTheme="minorEastAsia" w:eastAsiaTheme="minorEastAsia" w:hAnsiTheme="minorEastAsia"/>
        </w:rPr>
      </w:pPr>
    </w:p>
    <w:p w:rsidR="00167101" w:rsidRDefault="00B80B16">
      <w:pPr>
        <w:pStyle w:val="2"/>
        <w:numPr>
          <w:ilvl w:val="0"/>
          <w:numId w:val="1"/>
        </w:numPr>
        <w:spacing w:line="360" w:lineRule="auto"/>
        <w:ind w:left="448" w:hanging="448"/>
      </w:pPr>
      <w:r>
        <w:t>股东情况</w:t>
      </w:r>
      <w:bookmarkEnd w:id="35"/>
      <w:bookmarkEnd w:id="34"/>
    </w:p>
    <w:sdt>
      <w:sdtPr>
        <w:rPr>
          <w:rFonts w:ascii="宋体" w:hAnsi="宋体" w:cs="宋体"/>
          <w:b w:val="0"/>
          <w:bCs w:val="0"/>
          <w:kern w:val="0"/>
          <w:szCs w:val="22"/>
        </w:rPr>
        <w:alias w:val="模块:股东总数"/>
        <w:tag w:val="_GBC_ba0ac3b5d31347c0a620e3662112fa62"/>
        <w:id w:val="19905801"/>
        <w:lock w:val="sdtLocked"/>
        <w:placeholder>
          <w:docPart w:val="GBC22222222222222222222222222222"/>
        </w:placeholder>
      </w:sdtPr>
      <w:sdtEndPr>
        <w:rPr>
          <w:szCs w:val="24"/>
        </w:rPr>
      </w:sdtEndPr>
      <w:sdtContent>
        <w:p w:rsidR="00167101" w:rsidRDefault="00B80B16">
          <w:pPr>
            <w:pStyle w:val="3"/>
            <w:numPr>
              <w:ilvl w:val="1"/>
              <w:numId w:val="16"/>
            </w:numPr>
          </w:pPr>
          <w:r>
            <w:t>股东总数</w:t>
          </w:r>
          <w:r>
            <w:t>:</w:t>
          </w:r>
        </w:p>
        <w:tbl>
          <w:tblPr>
            <w:tblStyle w:val="a6"/>
            <w:tblW w:w="0" w:type="auto"/>
            <w:tblLook w:val="04A0"/>
          </w:tblPr>
          <w:tblGrid>
            <w:gridCol w:w="5070"/>
            <w:gridCol w:w="3978"/>
          </w:tblGrid>
          <w:tr w:rsidR="00167101" w:rsidTr="00310188">
            <w:tc>
              <w:tcPr>
                <w:tcW w:w="5070" w:type="dxa"/>
              </w:tcPr>
              <w:p w:rsidR="00167101" w:rsidRDefault="00B80B16">
                <w:r>
                  <w:t>截止报告期末</w:t>
                </w:r>
                <w:r>
                  <w:rPr>
                    <w:rFonts w:hint="eastAsia"/>
                  </w:rPr>
                  <w:t>普通股</w:t>
                </w:r>
                <w:r>
                  <w:t>股东总数(户)</w:t>
                </w:r>
              </w:p>
            </w:tc>
            <w:sdt>
              <w:sdtPr>
                <w:alias w:val="报告期末股东总数"/>
                <w:tag w:val="_GBC_9fd402ec66014f4e9716c7fdb0286bd2"/>
                <w:id w:val="19905797"/>
                <w:lock w:val="sdtLocked"/>
              </w:sdtPr>
              <w:sdtContent>
                <w:tc>
                  <w:tcPr>
                    <w:tcW w:w="3978" w:type="dxa"/>
                  </w:tcPr>
                  <w:p w:rsidR="00167101" w:rsidRDefault="00CA4A88" w:rsidP="00CA4A88">
                    <w:pPr>
                      <w:jc w:val="right"/>
                    </w:pPr>
                    <w:r>
                      <w:t>78,958</w:t>
                    </w:r>
                  </w:p>
                </w:tc>
              </w:sdtContent>
            </w:sdt>
          </w:tr>
          <w:tr w:rsidR="00167101" w:rsidTr="00310188">
            <w:tc>
              <w:tcPr>
                <w:tcW w:w="5070" w:type="dxa"/>
              </w:tcPr>
              <w:p w:rsidR="00167101" w:rsidRDefault="00B80B16">
                <w:r>
                  <w:rPr>
                    <w:rFonts w:hint="eastAsia"/>
                  </w:rPr>
                  <w:t>截止报告期末表决权恢复的优先股股东总数（户）</w:t>
                </w:r>
              </w:p>
            </w:tc>
            <w:sdt>
              <w:sdtPr>
                <w:alias w:val="报告期末表决权恢复的优先股股东总数"/>
                <w:tag w:val="_GBC_b41615ffc6ff4fa08ac28734990e5cff"/>
                <w:id w:val="22227149"/>
                <w:lock w:val="sdtLocked"/>
              </w:sdtPr>
              <w:sdtContent>
                <w:tc>
                  <w:tcPr>
                    <w:tcW w:w="3978" w:type="dxa"/>
                  </w:tcPr>
                  <w:p w:rsidR="00167101" w:rsidRDefault="00CA4A88" w:rsidP="00CA4A88">
                    <w:pPr>
                      <w:jc w:val="right"/>
                    </w:pPr>
                    <w:r>
                      <w:rPr>
                        <w:rFonts w:hint="eastAsia"/>
                      </w:rPr>
                      <w:t>0</w:t>
                    </w:r>
                  </w:p>
                </w:tc>
              </w:sdtContent>
            </w:sdt>
          </w:tr>
        </w:tbl>
      </w:sdtContent>
    </w:sdt>
    <w:p w:rsidR="00167101" w:rsidRDefault="00167101"/>
    <w:p w:rsidR="00167101" w:rsidRDefault="00B80B16">
      <w:pPr>
        <w:pStyle w:val="3"/>
        <w:numPr>
          <w:ilvl w:val="1"/>
          <w:numId w:val="16"/>
        </w:numPr>
      </w:pPr>
      <w:bookmarkStart w:id="36" w:name="_Toc342059485"/>
      <w:bookmarkStart w:id="37" w:name="_Toc342565998"/>
      <w:r>
        <w:rPr>
          <w:rFonts w:hint="eastAsia"/>
          <w:szCs w:val="21"/>
        </w:rPr>
        <w:t>截止报告期末前十名股东、前十名流通股东（或无限售条件股东）持股情况表</w:t>
      </w:r>
    </w:p>
    <w:sdt>
      <w:sdtPr>
        <w:rPr>
          <w:rFonts w:hint="eastAsia"/>
          <w:b/>
          <w:bCs/>
          <w:szCs w:val="22"/>
        </w:rPr>
        <w:alias w:val="选项模块:前十名股东持股情况(已完成或不涉及股改)"/>
        <w:tag w:val="_GBC_558dfa41ef4b4fa8adb57b3c9c0a2887"/>
        <w:id w:val="6766955"/>
        <w:lock w:val="sdtLocked"/>
        <w:placeholder>
          <w:docPart w:val="GBC22222222222222222222222222222"/>
        </w:placeholder>
      </w:sdtPr>
      <w:sdtEndPr>
        <w:rPr>
          <w:rFonts w:hint="default"/>
          <w:b w:val="0"/>
          <w:bCs w:val="0"/>
          <w:szCs w:val="24"/>
        </w:rPr>
      </w:sdtEndPr>
      <w:sdtContent>
        <w:bookmarkEnd w:id="37" w:displacedByCustomXml="prev"/>
        <w:bookmarkEnd w:id="36" w:displacedByCustomXml="prev"/>
        <w:p w:rsidR="00167101" w:rsidRDefault="00B80B16">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1"/>
            <w:gridCol w:w="1195"/>
            <w:gridCol w:w="1265"/>
            <w:gridCol w:w="378"/>
            <w:gridCol w:w="400"/>
            <w:gridCol w:w="854"/>
            <w:gridCol w:w="646"/>
            <w:gridCol w:w="703"/>
            <w:gridCol w:w="558"/>
            <w:gridCol w:w="558"/>
            <w:gridCol w:w="681"/>
          </w:tblGrid>
          <w:tr w:rsidR="000130D5" w:rsidTr="00A62A7B">
            <w:trPr>
              <w:cantSplit/>
            </w:trPr>
            <w:tc>
              <w:tcPr>
                <w:tcW w:w="0" w:type="auto"/>
                <w:gridSpan w:val="11"/>
                <w:shd w:val="clear" w:color="auto" w:fill="auto"/>
              </w:tcPr>
              <w:p w:rsidR="000130D5" w:rsidRDefault="000130D5" w:rsidP="00A62A7B">
                <w:pPr>
                  <w:pStyle w:val="a8"/>
                  <w:jc w:val="center"/>
                  <w:rPr>
                    <w:rFonts w:ascii="宋体" w:hAnsi="宋体"/>
                  </w:rPr>
                </w:pPr>
                <w:r>
                  <w:rPr>
                    <w:rFonts w:ascii="宋体" w:hAnsi="宋体"/>
                  </w:rPr>
                  <w:t>前十名股东持股情况</w:t>
                </w:r>
              </w:p>
            </w:tc>
          </w:tr>
          <w:tr w:rsidR="000130D5" w:rsidTr="00A62A7B">
            <w:trPr>
              <w:cantSplit/>
            </w:trPr>
            <w:tc>
              <w:tcPr>
                <w:tcW w:w="0" w:type="auto"/>
                <w:vMerge w:val="restart"/>
                <w:shd w:val="clear" w:color="auto" w:fill="auto"/>
                <w:vAlign w:val="center"/>
              </w:tcPr>
              <w:p w:rsidR="000130D5" w:rsidRDefault="000130D5" w:rsidP="00A62A7B">
                <w:pPr>
                  <w:jc w:val="center"/>
                  <w:rPr>
                    <w:szCs w:val="21"/>
                  </w:rPr>
                </w:pPr>
                <w:r>
                  <w:rPr>
                    <w:szCs w:val="21"/>
                  </w:rPr>
                  <w:t>股东名称</w:t>
                </w:r>
              </w:p>
              <w:p w:rsidR="000130D5" w:rsidRDefault="000130D5" w:rsidP="00A62A7B">
                <w:pPr>
                  <w:jc w:val="center"/>
                  <w:rPr>
                    <w:szCs w:val="21"/>
                  </w:rPr>
                </w:pPr>
                <w:r>
                  <w:rPr>
                    <w:rFonts w:hint="eastAsia"/>
                    <w:szCs w:val="21"/>
                  </w:rPr>
                  <w:t>（全称）</w:t>
                </w:r>
              </w:p>
            </w:tc>
            <w:tc>
              <w:tcPr>
                <w:tcW w:w="0" w:type="auto"/>
                <w:vMerge w:val="restart"/>
                <w:shd w:val="clear" w:color="auto" w:fill="auto"/>
                <w:vAlign w:val="center"/>
              </w:tcPr>
              <w:p w:rsidR="000130D5" w:rsidRDefault="000130D5" w:rsidP="00A62A7B">
                <w:pPr>
                  <w:jc w:val="center"/>
                  <w:rPr>
                    <w:szCs w:val="21"/>
                  </w:rPr>
                </w:pPr>
                <w:r>
                  <w:rPr>
                    <w:szCs w:val="21"/>
                  </w:rPr>
                  <w:t>报告期内增减</w:t>
                </w:r>
              </w:p>
            </w:tc>
            <w:tc>
              <w:tcPr>
                <w:tcW w:w="0" w:type="auto"/>
                <w:vMerge w:val="restart"/>
                <w:shd w:val="clear" w:color="auto" w:fill="auto"/>
                <w:vAlign w:val="center"/>
              </w:tcPr>
              <w:p w:rsidR="000130D5" w:rsidRDefault="000130D5" w:rsidP="00A62A7B">
                <w:pPr>
                  <w:jc w:val="center"/>
                  <w:rPr>
                    <w:szCs w:val="21"/>
                  </w:rPr>
                </w:pPr>
                <w:r>
                  <w:rPr>
                    <w:szCs w:val="21"/>
                  </w:rPr>
                  <w:t>期末持股数量</w:t>
                </w:r>
              </w:p>
            </w:tc>
            <w:tc>
              <w:tcPr>
                <w:tcW w:w="0" w:type="auto"/>
                <w:gridSpan w:val="2"/>
                <w:vMerge w:val="restart"/>
                <w:shd w:val="clear" w:color="auto" w:fill="auto"/>
                <w:vAlign w:val="center"/>
              </w:tcPr>
              <w:p w:rsidR="000130D5" w:rsidRDefault="000130D5" w:rsidP="00A62A7B">
                <w:pPr>
                  <w:jc w:val="center"/>
                  <w:rPr>
                    <w:szCs w:val="21"/>
                  </w:rPr>
                </w:pPr>
                <w:r>
                  <w:rPr>
                    <w:szCs w:val="21"/>
                  </w:rPr>
                  <w:t>比例(%)</w:t>
                </w:r>
              </w:p>
            </w:tc>
            <w:tc>
              <w:tcPr>
                <w:tcW w:w="0" w:type="auto"/>
                <w:gridSpan w:val="2"/>
                <w:vMerge w:val="restart"/>
                <w:shd w:val="clear" w:color="auto" w:fill="auto"/>
                <w:vAlign w:val="center"/>
              </w:tcPr>
              <w:p w:rsidR="000130D5" w:rsidRDefault="000130D5" w:rsidP="00A62A7B">
                <w:pPr>
                  <w:pStyle w:val="af0"/>
                  <w:rPr>
                    <w:rFonts w:ascii="宋体" w:hAnsi="宋体"/>
                    <w:bCs/>
                    <w:color w:val="00B050"/>
                  </w:rPr>
                </w:pPr>
                <w:r>
                  <w:rPr>
                    <w:rFonts w:ascii="宋体" w:hAnsi="宋体"/>
                    <w:bCs/>
                  </w:rPr>
                  <w:t>持有有限售条件股份数量</w:t>
                </w:r>
              </w:p>
            </w:tc>
            <w:tc>
              <w:tcPr>
                <w:tcW w:w="0" w:type="auto"/>
                <w:gridSpan w:val="3"/>
                <w:shd w:val="clear" w:color="auto" w:fill="auto"/>
                <w:vAlign w:val="center"/>
              </w:tcPr>
              <w:p w:rsidR="000130D5" w:rsidRDefault="000130D5" w:rsidP="00A62A7B">
                <w:pPr>
                  <w:jc w:val="center"/>
                  <w:rPr>
                    <w:szCs w:val="21"/>
                  </w:rPr>
                </w:pPr>
                <w:r>
                  <w:rPr>
                    <w:szCs w:val="21"/>
                  </w:rPr>
                  <w:t>质押或冻结情况</w:t>
                </w:r>
              </w:p>
            </w:tc>
            <w:tc>
              <w:tcPr>
                <w:tcW w:w="0" w:type="auto"/>
                <w:vMerge w:val="restart"/>
                <w:shd w:val="clear" w:color="auto" w:fill="auto"/>
                <w:vAlign w:val="center"/>
              </w:tcPr>
              <w:p w:rsidR="000130D5" w:rsidRDefault="000130D5" w:rsidP="00A62A7B">
                <w:pPr>
                  <w:jc w:val="center"/>
                  <w:rPr>
                    <w:szCs w:val="21"/>
                  </w:rPr>
                </w:pPr>
                <w:r>
                  <w:rPr>
                    <w:szCs w:val="21"/>
                  </w:rPr>
                  <w:t>股东性质</w:t>
                </w:r>
              </w:p>
            </w:tc>
          </w:tr>
          <w:tr w:rsidR="000130D5" w:rsidTr="00A62A7B">
            <w:trPr>
              <w:cantSplit/>
            </w:trPr>
            <w:tc>
              <w:tcPr>
                <w:tcW w:w="0" w:type="auto"/>
                <w:vMerge/>
                <w:tcBorders>
                  <w:bottom w:val="single" w:sz="4" w:space="0" w:color="auto"/>
                </w:tcBorders>
                <w:shd w:val="clear" w:color="auto" w:fill="auto"/>
              </w:tcPr>
              <w:p w:rsidR="000130D5" w:rsidRDefault="000130D5" w:rsidP="00A62A7B">
                <w:pPr>
                  <w:jc w:val="center"/>
                  <w:rPr>
                    <w:szCs w:val="21"/>
                  </w:rPr>
                </w:pPr>
              </w:p>
            </w:tc>
            <w:tc>
              <w:tcPr>
                <w:tcW w:w="0" w:type="auto"/>
                <w:vMerge/>
                <w:tcBorders>
                  <w:bottom w:val="single" w:sz="4" w:space="0" w:color="auto"/>
                </w:tcBorders>
                <w:shd w:val="clear" w:color="auto" w:fill="auto"/>
              </w:tcPr>
              <w:p w:rsidR="000130D5" w:rsidRDefault="000130D5" w:rsidP="00A62A7B">
                <w:pPr>
                  <w:jc w:val="center"/>
                  <w:rPr>
                    <w:szCs w:val="21"/>
                  </w:rPr>
                </w:pPr>
              </w:p>
            </w:tc>
            <w:tc>
              <w:tcPr>
                <w:tcW w:w="0" w:type="auto"/>
                <w:vMerge/>
                <w:tcBorders>
                  <w:bottom w:val="single" w:sz="4" w:space="0" w:color="auto"/>
                </w:tcBorders>
                <w:shd w:val="clear" w:color="auto" w:fill="auto"/>
              </w:tcPr>
              <w:p w:rsidR="000130D5" w:rsidRDefault="000130D5" w:rsidP="00A62A7B">
                <w:pPr>
                  <w:jc w:val="center"/>
                  <w:rPr>
                    <w:szCs w:val="21"/>
                  </w:rPr>
                </w:pPr>
              </w:p>
            </w:tc>
            <w:tc>
              <w:tcPr>
                <w:tcW w:w="0" w:type="auto"/>
                <w:gridSpan w:val="2"/>
                <w:vMerge/>
                <w:tcBorders>
                  <w:bottom w:val="single" w:sz="4" w:space="0" w:color="auto"/>
                </w:tcBorders>
                <w:shd w:val="clear" w:color="auto" w:fill="auto"/>
              </w:tcPr>
              <w:p w:rsidR="000130D5" w:rsidRDefault="000130D5" w:rsidP="00A62A7B">
                <w:pPr>
                  <w:jc w:val="center"/>
                  <w:rPr>
                    <w:szCs w:val="21"/>
                  </w:rPr>
                </w:pPr>
              </w:p>
            </w:tc>
            <w:tc>
              <w:tcPr>
                <w:tcW w:w="0" w:type="auto"/>
                <w:gridSpan w:val="2"/>
                <w:vMerge/>
                <w:tcBorders>
                  <w:bottom w:val="single" w:sz="4" w:space="0" w:color="auto"/>
                </w:tcBorders>
                <w:shd w:val="clear" w:color="auto" w:fill="auto"/>
              </w:tcPr>
              <w:p w:rsidR="000130D5" w:rsidRDefault="000130D5" w:rsidP="00A62A7B">
                <w:pPr>
                  <w:jc w:val="center"/>
                  <w:rPr>
                    <w:szCs w:val="21"/>
                  </w:rPr>
                </w:pPr>
              </w:p>
            </w:tc>
            <w:tc>
              <w:tcPr>
                <w:tcW w:w="0" w:type="auto"/>
                <w:tcBorders>
                  <w:bottom w:val="single" w:sz="4" w:space="0" w:color="auto"/>
                </w:tcBorders>
                <w:shd w:val="clear" w:color="auto" w:fill="auto"/>
                <w:vAlign w:val="center"/>
              </w:tcPr>
              <w:p w:rsidR="000130D5" w:rsidRDefault="000130D5" w:rsidP="00A62A7B">
                <w:pPr>
                  <w:jc w:val="center"/>
                  <w:rPr>
                    <w:szCs w:val="21"/>
                  </w:rPr>
                </w:pPr>
                <w:r>
                  <w:rPr>
                    <w:szCs w:val="21"/>
                  </w:rPr>
                  <w:t>股份状态</w:t>
                </w:r>
              </w:p>
            </w:tc>
            <w:tc>
              <w:tcPr>
                <w:tcW w:w="0" w:type="auto"/>
                <w:gridSpan w:val="2"/>
                <w:tcBorders>
                  <w:bottom w:val="single" w:sz="4" w:space="0" w:color="auto"/>
                </w:tcBorders>
                <w:shd w:val="clear" w:color="auto" w:fill="auto"/>
              </w:tcPr>
              <w:p w:rsidR="000130D5" w:rsidRDefault="000130D5" w:rsidP="00A62A7B">
                <w:pPr>
                  <w:jc w:val="center"/>
                  <w:rPr>
                    <w:szCs w:val="21"/>
                  </w:rPr>
                </w:pPr>
                <w:r>
                  <w:rPr>
                    <w:szCs w:val="21"/>
                  </w:rPr>
                  <w:t>数量</w:t>
                </w:r>
              </w:p>
            </w:tc>
            <w:tc>
              <w:tcPr>
                <w:tcW w:w="0" w:type="auto"/>
                <w:vMerge/>
                <w:shd w:val="clear" w:color="auto" w:fill="auto"/>
              </w:tcPr>
              <w:p w:rsidR="000130D5" w:rsidRDefault="000130D5" w:rsidP="00A62A7B">
                <w:pPr>
                  <w:jc w:val="center"/>
                  <w:rPr>
                    <w:szCs w:val="21"/>
                  </w:rPr>
                </w:pPr>
              </w:p>
            </w:tc>
          </w:tr>
          <w:sdt>
            <w:sdtPr>
              <w:rPr>
                <w:sz w:val="18"/>
                <w:szCs w:val="18"/>
              </w:rPr>
              <w:alias w:val="前十名股东持股情况"/>
              <w:tag w:val="_GBC_5fc8eaeeffc7456eb1a09687db3d4206"/>
              <w:id w:val="2841263"/>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255"/>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中国航天科工集团公司</w:t>
                        </w:r>
                      </w:p>
                    </w:tc>
                  </w:sdtContent>
                </w:sdt>
                <w:sdt>
                  <w:sdtPr>
                    <w:rPr>
                      <w:sz w:val="18"/>
                      <w:szCs w:val="18"/>
                    </w:rPr>
                    <w:alias w:val="前十名股东报告期内增减"/>
                    <w:tag w:val="_GBC_dd82656118864f5fa58cbb732b2e3d44"/>
                    <w:id w:val="2841256"/>
                    <w:lock w:val="sdtLocked"/>
                  </w:sdtPr>
                  <w:sdtContent>
                    <w:tc>
                      <w:tcPr>
                        <w:tcW w:w="0" w:type="auto"/>
                        <w:shd w:val="clear" w:color="auto" w:fill="auto"/>
                      </w:tcPr>
                      <w:p w:rsidR="000130D5" w:rsidRPr="00B84198" w:rsidRDefault="000130D5" w:rsidP="00A62A7B">
                        <w:pPr>
                          <w:jc w:val="right"/>
                          <w:rPr>
                            <w:color w:val="FF9900"/>
                            <w:sz w:val="18"/>
                            <w:szCs w:val="18"/>
                          </w:rPr>
                        </w:pPr>
                        <w:r w:rsidRPr="00B84198">
                          <w:rPr>
                            <w:rFonts w:hint="eastAsia"/>
                            <w:sz w:val="18"/>
                            <w:szCs w:val="18"/>
                          </w:rPr>
                          <w:t>0</w:t>
                        </w:r>
                      </w:p>
                    </w:tc>
                  </w:sdtContent>
                </w:sdt>
                <w:sdt>
                  <w:sdtPr>
                    <w:rPr>
                      <w:sz w:val="18"/>
                      <w:szCs w:val="18"/>
                    </w:rPr>
                    <w:alias w:val="股东持有股份数量"/>
                    <w:tag w:val="_GBC_21e721a8c42f4a7d9ae0210dfab58dc0"/>
                    <w:id w:val="2841257"/>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100,207,883</w:t>
                        </w:r>
                      </w:p>
                    </w:tc>
                  </w:sdtContent>
                </w:sdt>
                <w:sdt>
                  <w:sdtPr>
                    <w:rPr>
                      <w:sz w:val="18"/>
                      <w:szCs w:val="18"/>
                    </w:rPr>
                    <w:alias w:val="前十名股东持股比例"/>
                    <w:tag w:val="_GBC_af1e942e468b47a4afb89abcd0f832eb"/>
                    <w:id w:val="2841258"/>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19.20</w:t>
                        </w:r>
                      </w:p>
                    </w:tc>
                  </w:sdtContent>
                </w:sdt>
                <w:sdt>
                  <w:sdtPr>
                    <w:rPr>
                      <w:sz w:val="18"/>
                      <w:szCs w:val="18"/>
                    </w:rPr>
                    <w:alias w:val="前十名股东持有有限售条件股份数量"/>
                    <w:tag w:val="_GBC_eba1aeefd3564272b49eded8e8392686"/>
                    <w:id w:val="2841259"/>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22,713,956</w:t>
                        </w:r>
                      </w:p>
                    </w:tc>
                  </w:sdtContent>
                </w:sdt>
                <w:sdt>
                  <w:sdtPr>
                    <w:rPr>
                      <w:sz w:val="18"/>
                      <w:szCs w:val="18"/>
                    </w:rPr>
                    <w:alias w:val="前十名股东持有股份状态"/>
                    <w:tag w:val="_GBC_d5194108b2a8481e94140819dbdc5afe"/>
                    <w:id w:val="284126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sidRPr="00B84198">
                          <w:rPr>
                            <w:sz w:val="18"/>
                            <w:szCs w:val="18"/>
                          </w:rPr>
                          <w:t>无</w:t>
                        </w:r>
                      </w:p>
                    </w:tc>
                  </w:sdtContent>
                </w:sdt>
                <w:sdt>
                  <w:sdtPr>
                    <w:rPr>
                      <w:sz w:val="18"/>
                      <w:szCs w:val="18"/>
                    </w:rPr>
                    <w:alias w:val="前十名股东持有股份质押或冻结数量"/>
                    <w:tag w:val="_GBC_c5bdf1d3cef34caf9d7c35760892e906"/>
                    <w:id w:val="2841261"/>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26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国家</w:t>
                        </w:r>
                      </w:p>
                    </w:tc>
                  </w:sdtContent>
                </w:sdt>
              </w:tr>
            </w:sdtContent>
          </w:sdt>
          <w:sdt>
            <w:sdtPr>
              <w:rPr>
                <w:sz w:val="18"/>
                <w:szCs w:val="18"/>
              </w:rPr>
              <w:alias w:val="前十名股东持股情况"/>
              <w:tag w:val="_GBC_5fc8eaeeffc7456eb1a09687db3d4206"/>
              <w:id w:val="2841272"/>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264"/>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邹永杭</w:t>
                        </w:r>
                      </w:p>
                    </w:tc>
                  </w:sdtContent>
                </w:sdt>
                <w:sdt>
                  <w:sdtPr>
                    <w:rPr>
                      <w:sz w:val="18"/>
                      <w:szCs w:val="18"/>
                    </w:rPr>
                    <w:alias w:val="前十名股东报告期内增减"/>
                    <w:tag w:val="_GBC_dd82656118864f5fa58cbb732b2e3d44"/>
                    <w:id w:val="2841265"/>
                    <w:lock w:val="sdtLocked"/>
                  </w:sdtPr>
                  <w:sdtContent>
                    <w:tc>
                      <w:tcPr>
                        <w:tcW w:w="0" w:type="auto"/>
                        <w:shd w:val="clear" w:color="auto" w:fill="auto"/>
                      </w:tcPr>
                      <w:p w:rsidR="000130D5" w:rsidRPr="00B84198" w:rsidRDefault="000130D5" w:rsidP="00A62A7B">
                        <w:pPr>
                          <w:jc w:val="right"/>
                          <w:rPr>
                            <w:color w:val="FF9900"/>
                            <w:sz w:val="18"/>
                            <w:szCs w:val="18"/>
                          </w:rPr>
                        </w:pPr>
                        <w:r w:rsidRPr="00B84198">
                          <w:rPr>
                            <w:rFonts w:hint="eastAsia"/>
                            <w:sz w:val="18"/>
                            <w:szCs w:val="18"/>
                          </w:rPr>
                          <w:t>0</w:t>
                        </w:r>
                      </w:p>
                    </w:tc>
                  </w:sdtContent>
                </w:sdt>
                <w:sdt>
                  <w:sdtPr>
                    <w:rPr>
                      <w:sz w:val="18"/>
                      <w:szCs w:val="18"/>
                    </w:rPr>
                    <w:alias w:val="股东持有股份数量"/>
                    <w:tag w:val="_GBC_21e721a8c42f4a7d9ae0210dfab58dc0"/>
                    <w:id w:val="2841266"/>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42,357,232</w:t>
                        </w:r>
                      </w:p>
                    </w:tc>
                  </w:sdtContent>
                </w:sdt>
                <w:sdt>
                  <w:sdtPr>
                    <w:rPr>
                      <w:sz w:val="18"/>
                      <w:szCs w:val="18"/>
                    </w:rPr>
                    <w:alias w:val="前十名股东持股比例"/>
                    <w:tag w:val="_GBC_af1e942e468b47a4afb89abcd0f832eb"/>
                    <w:id w:val="2841267"/>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8.12</w:t>
                        </w:r>
                      </w:p>
                    </w:tc>
                  </w:sdtContent>
                </w:sdt>
                <w:sdt>
                  <w:sdtPr>
                    <w:rPr>
                      <w:sz w:val="18"/>
                      <w:szCs w:val="18"/>
                    </w:rPr>
                    <w:alias w:val="前十名股东持有有限售条件股份数量"/>
                    <w:tag w:val="_GBC_eba1aeefd3564272b49eded8e8392686"/>
                    <w:id w:val="2841268"/>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42,357,232</w:t>
                        </w:r>
                      </w:p>
                    </w:tc>
                  </w:sdtContent>
                </w:sdt>
                <w:sdt>
                  <w:sdtPr>
                    <w:rPr>
                      <w:sz w:val="18"/>
                      <w:szCs w:val="18"/>
                    </w:rPr>
                    <w:alias w:val="前十名股东持有股份状态"/>
                    <w:tag w:val="_GBC_d5194108b2a8481e94140819dbdc5afe"/>
                    <w:id w:val="284126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sidRPr="00B84198">
                          <w:rPr>
                            <w:sz w:val="18"/>
                            <w:szCs w:val="18"/>
                          </w:rPr>
                          <w:t>无</w:t>
                        </w:r>
                      </w:p>
                    </w:tc>
                  </w:sdtContent>
                </w:sdt>
                <w:sdt>
                  <w:sdtPr>
                    <w:rPr>
                      <w:sz w:val="18"/>
                      <w:szCs w:val="18"/>
                    </w:rPr>
                    <w:alias w:val="前十名股东持有股份质押或冻结数量"/>
                    <w:tag w:val="_GBC_c5bdf1d3cef34caf9d7c35760892e906"/>
                    <w:id w:val="2841270"/>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2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境内自然人</w:t>
                        </w:r>
                      </w:p>
                    </w:tc>
                  </w:sdtContent>
                </w:sdt>
              </w:tr>
            </w:sdtContent>
          </w:sdt>
          <w:sdt>
            <w:sdtPr>
              <w:rPr>
                <w:sz w:val="18"/>
                <w:szCs w:val="18"/>
              </w:rPr>
              <w:alias w:val="前十名股东持股情况"/>
              <w:tag w:val="_GBC_5fc8eaeeffc7456eb1a09687db3d4206"/>
              <w:id w:val="2841281"/>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273"/>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中国工商银行股份有限公司－华商新锐产业灵活配置混合型证券投资基金</w:t>
                        </w:r>
                      </w:p>
                    </w:tc>
                  </w:sdtContent>
                </w:sdt>
                <w:sdt>
                  <w:sdtPr>
                    <w:rPr>
                      <w:sz w:val="18"/>
                      <w:szCs w:val="18"/>
                    </w:rPr>
                    <w:alias w:val="前十名股东报告期内增减"/>
                    <w:tag w:val="_GBC_dd82656118864f5fa58cbb732b2e3d44"/>
                    <w:id w:val="2841274"/>
                    <w:lock w:val="sdtLocked"/>
                  </w:sdtPr>
                  <w:sdtContent>
                    <w:tc>
                      <w:tcPr>
                        <w:tcW w:w="0" w:type="auto"/>
                        <w:shd w:val="clear" w:color="auto" w:fill="auto"/>
                      </w:tcPr>
                      <w:p w:rsidR="000130D5" w:rsidRPr="00B84198" w:rsidRDefault="000130D5" w:rsidP="00A62A7B">
                        <w:pPr>
                          <w:jc w:val="right"/>
                          <w:rPr>
                            <w:color w:val="FF9900"/>
                            <w:sz w:val="18"/>
                            <w:szCs w:val="18"/>
                          </w:rPr>
                        </w:pPr>
                        <w:r>
                          <w:rPr>
                            <w:sz w:val="18"/>
                            <w:szCs w:val="18"/>
                          </w:rPr>
                          <w:t>-74,800</w:t>
                        </w:r>
                      </w:p>
                    </w:tc>
                  </w:sdtContent>
                </w:sdt>
                <w:sdt>
                  <w:sdtPr>
                    <w:rPr>
                      <w:sz w:val="18"/>
                      <w:szCs w:val="18"/>
                    </w:rPr>
                    <w:alias w:val="股东持有股份数量"/>
                    <w:tag w:val="_GBC_21e721a8c42f4a7d9ae0210dfab58dc0"/>
                    <w:id w:val="2841275"/>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13,424,634</w:t>
                        </w:r>
                      </w:p>
                    </w:tc>
                  </w:sdtContent>
                </w:sdt>
                <w:sdt>
                  <w:sdtPr>
                    <w:rPr>
                      <w:sz w:val="18"/>
                      <w:szCs w:val="18"/>
                    </w:rPr>
                    <w:alias w:val="前十名股东持股比例"/>
                    <w:tag w:val="_GBC_af1e942e468b47a4afb89abcd0f832eb"/>
                    <w:id w:val="2841276"/>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2.57</w:t>
                        </w:r>
                      </w:p>
                    </w:tc>
                  </w:sdtContent>
                </w:sdt>
                <w:sdt>
                  <w:sdtPr>
                    <w:rPr>
                      <w:sz w:val="18"/>
                      <w:szCs w:val="18"/>
                    </w:rPr>
                    <w:alias w:val="前十名股东持有有限售条件股份数量"/>
                    <w:tag w:val="_GBC_eba1aeefd3564272b49eded8e8392686"/>
                    <w:id w:val="2841277"/>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Pr>
                            <w:rFonts w:hint="eastAsia"/>
                            <w:sz w:val="18"/>
                            <w:szCs w:val="18"/>
                          </w:rPr>
                          <w:t>0</w:t>
                        </w:r>
                      </w:p>
                    </w:tc>
                  </w:sdtContent>
                </w:sdt>
                <w:sdt>
                  <w:sdtPr>
                    <w:rPr>
                      <w:sz w:val="18"/>
                      <w:szCs w:val="18"/>
                    </w:rPr>
                    <w:alias w:val="前十名股东持有股份状态"/>
                    <w:tag w:val="_GBC_d5194108b2a8481e94140819dbdc5afe"/>
                    <w:id w:val="284127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279"/>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2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未知</w:t>
                        </w:r>
                      </w:p>
                    </w:tc>
                  </w:sdtContent>
                </w:sdt>
              </w:tr>
            </w:sdtContent>
          </w:sdt>
          <w:sdt>
            <w:sdtPr>
              <w:rPr>
                <w:sz w:val="18"/>
                <w:szCs w:val="18"/>
              </w:rPr>
              <w:alias w:val="前十名股东持股情况"/>
              <w:tag w:val="_GBC_5fc8eaeeffc7456eb1a09687db3d4206"/>
              <w:id w:val="2841290"/>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282"/>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西藏紫光春华投资有限公司</w:t>
                        </w:r>
                      </w:p>
                    </w:tc>
                  </w:sdtContent>
                </w:sdt>
                <w:sdt>
                  <w:sdtPr>
                    <w:rPr>
                      <w:sz w:val="18"/>
                      <w:szCs w:val="18"/>
                    </w:rPr>
                    <w:alias w:val="前十名股东报告期内增减"/>
                    <w:tag w:val="_GBC_dd82656118864f5fa58cbb732b2e3d44"/>
                    <w:id w:val="2841283"/>
                    <w:lock w:val="sdtLocked"/>
                  </w:sdtPr>
                  <w:sdtContent>
                    <w:tc>
                      <w:tcPr>
                        <w:tcW w:w="0" w:type="auto"/>
                        <w:shd w:val="clear" w:color="auto" w:fill="auto"/>
                      </w:tcPr>
                      <w:p w:rsidR="000130D5" w:rsidRPr="00B84198" w:rsidRDefault="000130D5" w:rsidP="00A62A7B">
                        <w:pPr>
                          <w:jc w:val="right"/>
                          <w:rPr>
                            <w:color w:val="FF9900"/>
                            <w:sz w:val="18"/>
                            <w:szCs w:val="18"/>
                          </w:rPr>
                        </w:pPr>
                        <w:r w:rsidRPr="00B84198">
                          <w:rPr>
                            <w:rFonts w:hint="eastAsia"/>
                            <w:sz w:val="18"/>
                            <w:szCs w:val="18"/>
                          </w:rPr>
                          <w:t>0</w:t>
                        </w:r>
                      </w:p>
                    </w:tc>
                  </w:sdtContent>
                </w:sdt>
                <w:sdt>
                  <w:sdtPr>
                    <w:rPr>
                      <w:sz w:val="18"/>
                      <w:szCs w:val="18"/>
                    </w:rPr>
                    <w:alias w:val="股东持有股份数量"/>
                    <w:tag w:val="_GBC_21e721a8c42f4a7d9ae0210dfab58dc0"/>
                    <w:id w:val="2841284"/>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12,763,241</w:t>
                        </w:r>
                      </w:p>
                    </w:tc>
                  </w:sdtContent>
                </w:sdt>
                <w:sdt>
                  <w:sdtPr>
                    <w:rPr>
                      <w:sz w:val="18"/>
                      <w:szCs w:val="18"/>
                    </w:rPr>
                    <w:alias w:val="前十名股东持股比例"/>
                    <w:tag w:val="_GBC_af1e942e468b47a4afb89abcd0f832eb"/>
                    <w:id w:val="2841285"/>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2.45</w:t>
                        </w:r>
                      </w:p>
                    </w:tc>
                  </w:sdtContent>
                </w:sdt>
                <w:sdt>
                  <w:sdtPr>
                    <w:rPr>
                      <w:sz w:val="18"/>
                      <w:szCs w:val="18"/>
                    </w:rPr>
                    <w:alias w:val="前十名股东持有有限售条件股份数量"/>
                    <w:tag w:val="_GBC_eba1aeefd3564272b49eded8e8392686"/>
                    <w:id w:val="2841286"/>
                    <w:lock w:val="sdtLocked"/>
                  </w:sdtPr>
                  <w:sdtContent>
                    <w:tc>
                      <w:tcPr>
                        <w:tcW w:w="0" w:type="auto"/>
                        <w:gridSpan w:val="2"/>
                        <w:shd w:val="clear" w:color="auto" w:fill="auto"/>
                      </w:tcPr>
                      <w:p w:rsidR="000130D5" w:rsidRPr="00B84198" w:rsidRDefault="00313B29" w:rsidP="00313B29">
                        <w:pPr>
                          <w:jc w:val="right"/>
                          <w:rPr>
                            <w:color w:val="FF9900"/>
                            <w:sz w:val="18"/>
                            <w:szCs w:val="18"/>
                          </w:rPr>
                        </w:pPr>
                        <w:r w:rsidRPr="00B84198">
                          <w:rPr>
                            <w:sz w:val="18"/>
                            <w:szCs w:val="18"/>
                          </w:rPr>
                          <w:t>12,763,241</w:t>
                        </w:r>
                      </w:p>
                    </w:tc>
                  </w:sdtContent>
                </w:sdt>
                <w:sdt>
                  <w:sdtPr>
                    <w:rPr>
                      <w:sz w:val="18"/>
                      <w:szCs w:val="18"/>
                    </w:rPr>
                    <w:alias w:val="前十名股东持有股份状态"/>
                    <w:tag w:val="_GBC_d5194108b2a8481e94140819dbdc5afe"/>
                    <w:id w:val="284128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sidRPr="00B84198">
                          <w:rPr>
                            <w:sz w:val="18"/>
                            <w:szCs w:val="18"/>
                          </w:rPr>
                          <w:t>无</w:t>
                        </w:r>
                      </w:p>
                    </w:tc>
                  </w:sdtContent>
                </w:sdt>
                <w:sdt>
                  <w:sdtPr>
                    <w:rPr>
                      <w:sz w:val="18"/>
                      <w:szCs w:val="18"/>
                    </w:rPr>
                    <w:alias w:val="前十名股东持有股份质押或冻结数量"/>
                    <w:tag w:val="_GBC_c5bdf1d3cef34caf9d7c35760892e906"/>
                    <w:id w:val="2841288"/>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28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国有法人</w:t>
                        </w:r>
                      </w:p>
                    </w:tc>
                  </w:sdtContent>
                </w:sdt>
              </w:tr>
            </w:sdtContent>
          </w:sdt>
          <w:sdt>
            <w:sdtPr>
              <w:rPr>
                <w:sz w:val="18"/>
                <w:szCs w:val="18"/>
              </w:rPr>
              <w:alias w:val="前十名股东持股情况"/>
              <w:tag w:val="_GBC_5fc8eaeeffc7456eb1a09687db3d4206"/>
              <w:id w:val="2841299"/>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291"/>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朱汉坤</w:t>
                        </w:r>
                      </w:p>
                    </w:tc>
                  </w:sdtContent>
                </w:sdt>
                <w:sdt>
                  <w:sdtPr>
                    <w:rPr>
                      <w:sz w:val="18"/>
                      <w:szCs w:val="18"/>
                    </w:rPr>
                    <w:alias w:val="前十名股东报告期内增减"/>
                    <w:tag w:val="_GBC_dd82656118864f5fa58cbb732b2e3d44"/>
                    <w:id w:val="2841292"/>
                    <w:lock w:val="sdtLocked"/>
                  </w:sdtPr>
                  <w:sdtContent>
                    <w:tc>
                      <w:tcPr>
                        <w:tcW w:w="0" w:type="auto"/>
                        <w:shd w:val="clear" w:color="auto" w:fill="auto"/>
                      </w:tcPr>
                      <w:p w:rsidR="000130D5" w:rsidRPr="00B84198" w:rsidRDefault="000130D5" w:rsidP="00A62A7B">
                        <w:pPr>
                          <w:jc w:val="right"/>
                          <w:rPr>
                            <w:color w:val="FF9900"/>
                            <w:sz w:val="18"/>
                            <w:szCs w:val="18"/>
                          </w:rPr>
                        </w:pPr>
                        <w:r w:rsidRPr="00B84198">
                          <w:rPr>
                            <w:rFonts w:hint="eastAsia"/>
                            <w:sz w:val="18"/>
                            <w:szCs w:val="18"/>
                          </w:rPr>
                          <w:t>0</w:t>
                        </w:r>
                      </w:p>
                    </w:tc>
                  </w:sdtContent>
                </w:sdt>
                <w:sdt>
                  <w:sdtPr>
                    <w:rPr>
                      <w:sz w:val="18"/>
                      <w:szCs w:val="18"/>
                    </w:rPr>
                    <w:alias w:val="股东持有股份数量"/>
                    <w:tag w:val="_GBC_21e721a8c42f4a7d9ae0210dfab58dc0"/>
                    <w:id w:val="2841293"/>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12,393,988</w:t>
                        </w:r>
                      </w:p>
                    </w:tc>
                  </w:sdtContent>
                </w:sdt>
                <w:sdt>
                  <w:sdtPr>
                    <w:rPr>
                      <w:sz w:val="18"/>
                      <w:szCs w:val="18"/>
                    </w:rPr>
                    <w:alias w:val="前十名股东持股比例"/>
                    <w:tag w:val="_GBC_af1e942e468b47a4afb89abcd0f832eb"/>
                    <w:id w:val="2841294"/>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2.38</w:t>
                        </w:r>
                      </w:p>
                    </w:tc>
                  </w:sdtContent>
                </w:sdt>
                <w:sdt>
                  <w:sdtPr>
                    <w:rPr>
                      <w:sz w:val="18"/>
                      <w:szCs w:val="18"/>
                    </w:rPr>
                    <w:alias w:val="前十名股东持有有限售条件股份数量"/>
                    <w:tag w:val="_GBC_eba1aeefd3564272b49eded8e8392686"/>
                    <w:id w:val="2841295"/>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sz w:val="18"/>
                            <w:szCs w:val="18"/>
                          </w:rPr>
                          <w:t>12,393,988</w:t>
                        </w:r>
                      </w:p>
                    </w:tc>
                  </w:sdtContent>
                </w:sdt>
                <w:sdt>
                  <w:sdtPr>
                    <w:rPr>
                      <w:sz w:val="18"/>
                      <w:szCs w:val="18"/>
                    </w:rPr>
                    <w:alias w:val="前十名股东持有股份状态"/>
                    <w:tag w:val="_GBC_d5194108b2a8481e94140819dbdc5afe"/>
                    <w:id w:val="284129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sidRPr="00B84198">
                          <w:rPr>
                            <w:sz w:val="18"/>
                            <w:szCs w:val="18"/>
                          </w:rPr>
                          <w:t>质押</w:t>
                        </w:r>
                      </w:p>
                    </w:tc>
                  </w:sdtContent>
                </w:sdt>
                <w:sdt>
                  <w:sdtPr>
                    <w:rPr>
                      <w:sz w:val="18"/>
                      <w:szCs w:val="18"/>
                    </w:rPr>
                    <w:alias w:val="前十名股东持有股份质押或冻结数量"/>
                    <w:tag w:val="_GBC_c5bdf1d3cef34caf9d7c35760892e906"/>
                    <w:id w:val="2841297"/>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sz w:val="18"/>
                            <w:szCs w:val="18"/>
                          </w:rPr>
                          <w:t>11,800,000</w:t>
                        </w:r>
                      </w:p>
                    </w:tc>
                  </w:sdtContent>
                </w:sdt>
                <w:sdt>
                  <w:sdtPr>
                    <w:rPr>
                      <w:sz w:val="18"/>
                      <w:szCs w:val="18"/>
                    </w:rPr>
                    <w:alias w:val="前十名股东的股东性质"/>
                    <w:tag w:val="_GBC_71380bc899eb4b9781e95e37e7a1e221"/>
                    <w:id w:val="28412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境内自然人</w:t>
                        </w:r>
                      </w:p>
                    </w:tc>
                  </w:sdtContent>
                </w:sdt>
              </w:tr>
            </w:sdtContent>
          </w:sdt>
          <w:sdt>
            <w:sdtPr>
              <w:rPr>
                <w:sz w:val="18"/>
                <w:szCs w:val="18"/>
              </w:rPr>
              <w:alias w:val="前十名股东持股情况"/>
              <w:tag w:val="_GBC_5fc8eaeeffc7456eb1a09687db3d4206"/>
              <w:id w:val="2841308"/>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300"/>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中国建设银行股份有限公司－鹏华中证国防指数分级证券投资基金</w:t>
                        </w:r>
                      </w:p>
                    </w:tc>
                  </w:sdtContent>
                </w:sdt>
                <w:sdt>
                  <w:sdtPr>
                    <w:rPr>
                      <w:sz w:val="18"/>
                      <w:szCs w:val="18"/>
                    </w:rPr>
                    <w:alias w:val="前十名股东报告期内增减"/>
                    <w:tag w:val="_GBC_dd82656118864f5fa58cbb732b2e3d44"/>
                    <w:id w:val="2841301"/>
                    <w:lock w:val="sdtLocked"/>
                  </w:sdtPr>
                  <w:sdtContent>
                    <w:tc>
                      <w:tcPr>
                        <w:tcW w:w="0" w:type="auto"/>
                        <w:shd w:val="clear" w:color="auto" w:fill="auto"/>
                      </w:tcPr>
                      <w:p w:rsidR="000130D5" w:rsidRPr="00B84198" w:rsidRDefault="000130D5" w:rsidP="00A62A7B">
                        <w:pPr>
                          <w:jc w:val="right"/>
                          <w:rPr>
                            <w:color w:val="FF9900"/>
                            <w:sz w:val="18"/>
                            <w:szCs w:val="18"/>
                          </w:rPr>
                        </w:pPr>
                        <w:r>
                          <w:rPr>
                            <w:sz w:val="18"/>
                            <w:szCs w:val="18"/>
                          </w:rPr>
                          <w:t>-6,223,425</w:t>
                        </w:r>
                      </w:p>
                    </w:tc>
                  </w:sdtContent>
                </w:sdt>
                <w:sdt>
                  <w:sdtPr>
                    <w:rPr>
                      <w:sz w:val="18"/>
                      <w:szCs w:val="18"/>
                    </w:rPr>
                    <w:alias w:val="股东持有股份数量"/>
                    <w:tag w:val="_GBC_21e721a8c42f4a7d9ae0210dfab58dc0"/>
                    <w:id w:val="2841302"/>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11,485,806</w:t>
                        </w:r>
                      </w:p>
                    </w:tc>
                  </w:sdtContent>
                </w:sdt>
                <w:sdt>
                  <w:sdtPr>
                    <w:rPr>
                      <w:sz w:val="18"/>
                      <w:szCs w:val="18"/>
                    </w:rPr>
                    <w:alias w:val="前十名股东持股比例"/>
                    <w:tag w:val="_GBC_af1e942e468b47a4afb89abcd0f832eb"/>
                    <w:id w:val="2841303"/>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2.20</w:t>
                        </w:r>
                      </w:p>
                    </w:tc>
                  </w:sdtContent>
                </w:sdt>
                <w:sdt>
                  <w:sdtPr>
                    <w:rPr>
                      <w:sz w:val="18"/>
                      <w:szCs w:val="18"/>
                    </w:rPr>
                    <w:alias w:val="前十名股东持有有限售条件股份数量"/>
                    <w:tag w:val="_GBC_eba1aeefd3564272b49eded8e8392686"/>
                    <w:id w:val="2841304"/>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Pr>
                            <w:rFonts w:hint="eastAsia"/>
                            <w:sz w:val="18"/>
                            <w:szCs w:val="18"/>
                          </w:rPr>
                          <w:t>0</w:t>
                        </w:r>
                      </w:p>
                    </w:tc>
                  </w:sdtContent>
                </w:sdt>
                <w:sdt>
                  <w:sdtPr>
                    <w:rPr>
                      <w:sz w:val="18"/>
                      <w:szCs w:val="18"/>
                    </w:rPr>
                    <w:alias w:val="前十名股东持有股份状态"/>
                    <w:tag w:val="_GBC_d5194108b2a8481e94140819dbdc5afe"/>
                    <w:id w:val="284130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306"/>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30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未知</w:t>
                        </w:r>
                      </w:p>
                    </w:tc>
                  </w:sdtContent>
                </w:sdt>
              </w:tr>
            </w:sdtContent>
          </w:sdt>
          <w:sdt>
            <w:sdtPr>
              <w:rPr>
                <w:sz w:val="18"/>
                <w:szCs w:val="18"/>
              </w:rPr>
              <w:alias w:val="前十名股东持股情况"/>
              <w:tag w:val="_GBC_5fc8eaeeffc7456eb1a09687db3d4206"/>
              <w:id w:val="2841317"/>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309"/>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中国建设银行股份有限公司－富国中证军工指数分级证券投资基金</w:t>
                        </w:r>
                      </w:p>
                    </w:tc>
                  </w:sdtContent>
                </w:sdt>
                <w:sdt>
                  <w:sdtPr>
                    <w:rPr>
                      <w:sz w:val="18"/>
                      <w:szCs w:val="18"/>
                    </w:rPr>
                    <w:alias w:val="前十名股东报告期内增减"/>
                    <w:tag w:val="_GBC_dd82656118864f5fa58cbb732b2e3d44"/>
                    <w:id w:val="2841310"/>
                    <w:lock w:val="sdtLocked"/>
                  </w:sdtPr>
                  <w:sdtContent>
                    <w:tc>
                      <w:tcPr>
                        <w:tcW w:w="0" w:type="auto"/>
                        <w:shd w:val="clear" w:color="auto" w:fill="auto"/>
                      </w:tcPr>
                      <w:p w:rsidR="000130D5" w:rsidRPr="00B84198" w:rsidRDefault="000130D5" w:rsidP="00A62A7B">
                        <w:pPr>
                          <w:jc w:val="right"/>
                          <w:rPr>
                            <w:color w:val="FF9900"/>
                            <w:sz w:val="18"/>
                            <w:szCs w:val="18"/>
                          </w:rPr>
                        </w:pPr>
                        <w:r>
                          <w:rPr>
                            <w:sz w:val="18"/>
                            <w:szCs w:val="18"/>
                          </w:rPr>
                          <w:t>-746,862</w:t>
                        </w:r>
                      </w:p>
                    </w:tc>
                  </w:sdtContent>
                </w:sdt>
                <w:sdt>
                  <w:sdtPr>
                    <w:rPr>
                      <w:sz w:val="18"/>
                      <w:szCs w:val="18"/>
                    </w:rPr>
                    <w:alias w:val="股东持有股份数量"/>
                    <w:tag w:val="_GBC_21e721a8c42f4a7d9ae0210dfab58dc0"/>
                    <w:id w:val="2841311"/>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8,930,591</w:t>
                        </w:r>
                      </w:p>
                    </w:tc>
                  </w:sdtContent>
                </w:sdt>
                <w:sdt>
                  <w:sdtPr>
                    <w:rPr>
                      <w:sz w:val="18"/>
                      <w:szCs w:val="18"/>
                    </w:rPr>
                    <w:alias w:val="前十名股东持股比例"/>
                    <w:tag w:val="_GBC_af1e942e468b47a4afb89abcd0f832eb"/>
                    <w:id w:val="2841312"/>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1.71</w:t>
                        </w:r>
                      </w:p>
                    </w:tc>
                  </w:sdtContent>
                </w:sdt>
                <w:sdt>
                  <w:sdtPr>
                    <w:rPr>
                      <w:sz w:val="18"/>
                      <w:szCs w:val="18"/>
                    </w:rPr>
                    <w:alias w:val="前十名股东持有有限售条件股份数量"/>
                    <w:tag w:val="_GBC_eba1aeefd3564272b49eded8e8392686"/>
                    <w:id w:val="2841313"/>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Pr>
                            <w:rFonts w:hint="eastAsia"/>
                            <w:sz w:val="18"/>
                            <w:szCs w:val="18"/>
                          </w:rPr>
                          <w:t>0</w:t>
                        </w:r>
                      </w:p>
                    </w:tc>
                  </w:sdtContent>
                </w:sdt>
                <w:sdt>
                  <w:sdtPr>
                    <w:rPr>
                      <w:sz w:val="18"/>
                      <w:szCs w:val="18"/>
                    </w:rPr>
                    <w:alias w:val="前十名股东持有股份状态"/>
                    <w:tag w:val="_GBC_d5194108b2a8481e94140819dbdc5afe"/>
                    <w:id w:val="284131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315"/>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3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未知</w:t>
                        </w:r>
                      </w:p>
                    </w:tc>
                  </w:sdtContent>
                </w:sdt>
              </w:tr>
            </w:sdtContent>
          </w:sdt>
          <w:sdt>
            <w:sdtPr>
              <w:rPr>
                <w:sz w:val="18"/>
                <w:szCs w:val="18"/>
              </w:rPr>
              <w:alias w:val="前十名股东持股情况"/>
              <w:tag w:val="_GBC_5fc8eaeeffc7456eb1a09687db3d4206"/>
              <w:id w:val="2841326"/>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318"/>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中国建设银行股份有限公司－华商主题精选混合型证券投资基金</w:t>
                        </w:r>
                      </w:p>
                    </w:tc>
                  </w:sdtContent>
                </w:sdt>
                <w:sdt>
                  <w:sdtPr>
                    <w:rPr>
                      <w:sz w:val="18"/>
                      <w:szCs w:val="18"/>
                    </w:rPr>
                    <w:alias w:val="前十名股东报告期内增减"/>
                    <w:tag w:val="_GBC_dd82656118864f5fa58cbb732b2e3d44"/>
                    <w:id w:val="2841319"/>
                    <w:lock w:val="sdtLocked"/>
                  </w:sdtPr>
                  <w:sdtContent>
                    <w:tc>
                      <w:tcPr>
                        <w:tcW w:w="0" w:type="auto"/>
                        <w:shd w:val="clear" w:color="auto" w:fill="auto"/>
                      </w:tcPr>
                      <w:p w:rsidR="000130D5" w:rsidRPr="00B84198" w:rsidRDefault="000130D5" w:rsidP="00A62A7B">
                        <w:pPr>
                          <w:jc w:val="right"/>
                          <w:rPr>
                            <w:color w:val="FF9900"/>
                            <w:sz w:val="18"/>
                            <w:szCs w:val="18"/>
                          </w:rPr>
                        </w:pPr>
                        <w:r>
                          <w:rPr>
                            <w:sz w:val="18"/>
                            <w:szCs w:val="18"/>
                          </w:rPr>
                          <w:t>-260,838</w:t>
                        </w:r>
                      </w:p>
                    </w:tc>
                  </w:sdtContent>
                </w:sdt>
                <w:sdt>
                  <w:sdtPr>
                    <w:rPr>
                      <w:sz w:val="18"/>
                      <w:szCs w:val="18"/>
                    </w:rPr>
                    <w:alias w:val="股东持有股份数量"/>
                    <w:tag w:val="_GBC_21e721a8c42f4a7d9ae0210dfab58dc0"/>
                    <w:id w:val="2841320"/>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8,630,021</w:t>
                        </w:r>
                      </w:p>
                    </w:tc>
                  </w:sdtContent>
                </w:sdt>
                <w:sdt>
                  <w:sdtPr>
                    <w:rPr>
                      <w:sz w:val="18"/>
                      <w:szCs w:val="18"/>
                    </w:rPr>
                    <w:alias w:val="前十名股东持股比例"/>
                    <w:tag w:val="_GBC_af1e942e468b47a4afb89abcd0f832eb"/>
                    <w:id w:val="2841321"/>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1.65</w:t>
                        </w:r>
                      </w:p>
                    </w:tc>
                  </w:sdtContent>
                </w:sdt>
                <w:sdt>
                  <w:sdtPr>
                    <w:rPr>
                      <w:sz w:val="18"/>
                      <w:szCs w:val="18"/>
                    </w:rPr>
                    <w:alias w:val="前十名股东持有有限售条件股份数量"/>
                    <w:tag w:val="_GBC_eba1aeefd3564272b49eded8e8392686"/>
                    <w:id w:val="2841322"/>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Pr>
                            <w:rFonts w:hint="eastAsia"/>
                            <w:sz w:val="18"/>
                            <w:szCs w:val="18"/>
                          </w:rPr>
                          <w:t>0</w:t>
                        </w:r>
                      </w:p>
                    </w:tc>
                  </w:sdtContent>
                </w:sdt>
                <w:sdt>
                  <w:sdtPr>
                    <w:rPr>
                      <w:sz w:val="18"/>
                      <w:szCs w:val="18"/>
                    </w:rPr>
                    <w:alias w:val="前十名股东持有股份状态"/>
                    <w:tag w:val="_GBC_d5194108b2a8481e94140819dbdc5afe"/>
                    <w:id w:val="284132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324"/>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3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未知</w:t>
                        </w:r>
                      </w:p>
                    </w:tc>
                  </w:sdtContent>
                </w:sdt>
              </w:tr>
            </w:sdtContent>
          </w:sdt>
          <w:sdt>
            <w:sdtPr>
              <w:rPr>
                <w:sz w:val="18"/>
                <w:szCs w:val="18"/>
              </w:rPr>
              <w:alias w:val="前十名股东持股情况"/>
              <w:tag w:val="_GBC_5fc8eaeeffc7456eb1a09687db3d4206"/>
              <w:id w:val="2841335"/>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327"/>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张奕</w:t>
                        </w:r>
                      </w:p>
                    </w:tc>
                  </w:sdtContent>
                </w:sdt>
                <w:sdt>
                  <w:sdtPr>
                    <w:rPr>
                      <w:sz w:val="18"/>
                      <w:szCs w:val="18"/>
                    </w:rPr>
                    <w:alias w:val="前十名股东报告期内增减"/>
                    <w:tag w:val="_GBC_dd82656118864f5fa58cbb732b2e3d44"/>
                    <w:id w:val="2841328"/>
                    <w:lock w:val="sdtLocked"/>
                  </w:sdtPr>
                  <w:sdtContent>
                    <w:tc>
                      <w:tcPr>
                        <w:tcW w:w="0" w:type="auto"/>
                        <w:shd w:val="clear" w:color="auto" w:fill="auto"/>
                      </w:tcPr>
                      <w:p w:rsidR="000130D5" w:rsidRPr="00B84198" w:rsidRDefault="000130D5" w:rsidP="00A62A7B">
                        <w:pPr>
                          <w:jc w:val="right"/>
                          <w:rPr>
                            <w:color w:val="FF9900"/>
                            <w:sz w:val="18"/>
                            <w:szCs w:val="18"/>
                          </w:rPr>
                        </w:pPr>
                        <w:r w:rsidRPr="00B84198">
                          <w:rPr>
                            <w:rFonts w:hint="eastAsia"/>
                            <w:sz w:val="18"/>
                            <w:szCs w:val="18"/>
                          </w:rPr>
                          <w:t>0</w:t>
                        </w:r>
                      </w:p>
                    </w:tc>
                  </w:sdtContent>
                </w:sdt>
                <w:sdt>
                  <w:sdtPr>
                    <w:rPr>
                      <w:sz w:val="18"/>
                      <w:szCs w:val="18"/>
                    </w:rPr>
                    <w:alias w:val="股东持有股份数量"/>
                    <w:tag w:val="_GBC_21e721a8c42f4a7d9ae0210dfab58dc0"/>
                    <w:id w:val="2841329"/>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7,218,720</w:t>
                        </w:r>
                      </w:p>
                    </w:tc>
                  </w:sdtContent>
                </w:sdt>
                <w:sdt>
                  <w:sdtPr>
                    <w:rPr>
                      <w:sz w:val="18"/>
                      <w:szCs w:val="18"/>
                    </w:rPr>
                    <w:alias w:val="前十名股东持股比例"/>
                    <w:tag w:val="_GBC_af1e942e468b47a4afb89abcd0f832eb"/>
                    <w:id w:val="2841330"/>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1.38</w:t>
                        </w:r>
                      </w:p>
                    </w:tc>
                  </w:sdtContent>
                </w:sdt>
                <w:sdt>
                  <w:sdtPr>
                    <w:rPr>
                      <w:sz w:val="18"/>
                      <w:szCs w:val="18"/>
                    </w:rPr>
                    <w:alias w:val="前十名股东持有有限售条件股份数量"/>
                    <w:tag w:val="_GBC_eba1aeefd3564272b49eded8e8392686"/>
                    <w:id w:val="2841331"/>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sz w:val="18"/>
                            <w:szCs w:val="18"/>
                          </w:rPr>
                          <w:t>7,218,720</w:t>
                        </w:r>
                      </w:p>
                    </w:tc>
                  </w:sdtContent>
                </w:sdt>
                <w:sdt>
                  <w:sdtPr>
                    <w:rPr>
                      <w:sz w:val="18"/>
                      <w:szCs w:val="18"/>
                    </w:rPr>
                    <w:alias w:val="前十名股东持有股份状态"/>
                    <w:tag w:val="_GBC_d5194108b2a8481e94140819dbdc5afe"/>
                    <w:id w:val="284133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333"/>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3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境内自然人</w:t>
                        </w:r>
                      </w:p>
                    </w:tc>
                  </w:sdtContent>
                </w:sdt>
              </w:tr>
            </w:sdtContent>
          </w:sdt>
          <w:sdt>
            <w:sdtPr>
              <w:rPr>
                <w:sz w:val="18"/>
                <w:szCs w:val="18"/>
              </w:rPr>
              <w:alias w:val="前十名股东持股情况"/>
              <w:tag w:val="_GBC_5fc8eaeeffc7456eb1a09687db3d4206"/>
              <w:id w:val="2841344"/>
              <w:lock w:val="sdtLocked"/>
            </w:sdtPr>
            <w:sdtEndPr>
              <w:rPr>
                <w:color w:val="FF9900"/>
              </w:rPr>
            </w:sdtEndPr>
            <w:sdtContent>
              <w:tr w:rsidR="000130D5" w:rsidTr="00A62A7B">
                <w:trPr>
                  <w:cantSplit/>
                </w:trPr>
                <w:sdt>
                  <w:sdtPr>
                    <w:rPr>
                      <w:sz w:val="18"/>
                      <w:szCs w:val="18"/>
                    </w:rPr>
                    <w:alias w:val="前十名股东名称"/>
                    <w:tag w:val="_GBC_8846839d232a4529b490cc7f8ba3425b"/>
                    <w:id w:val="2841336"/>
                    <w:lock w:val="sdtLocked"/>
                  </w:sdtPr>
                  <w:sdtContent>
                    <w:tc>
                      <w:tcPr>
                        <w:tcW w:w="0" w:type="auto"/>
                        <w:shd w:val="clear" w:color="auto" w:fill="auto"/>
                      </w:tcPr>
                      <w:p w:rsidR="000130D5" w:rsidRPr="00B84198" w:rsidRDefault="000130D5" w:rsidP="00A62A7B">
                        <w:pPr>
                          <w:rPr>
                            <w:sz w:val="18"/>
                            <w:szCs w:val="18"/>
                          </w:rPr>
                        </w:pPr>
                        <w:r w:rsidRPr="00B84198">
                          <w:rPr>
                            <w:sz w:val="18"/>
                            <w:szCs w:val="18"/>
                          </w:rPr>
                          <w:t>中国建设银行股份有限公司－华商未来主题混合型证券投资基金</w:t>
                        </w:r>
                      </w:p>
                    </w:tc>
                  </w:sdtContent>
                </w:sdt>
                <w:sdt>
                  <w:sdtPr>
                    <w:rPr>
                      <w:sz w:val="18"/>
                      <w:szCs w:val="18"/>
                    </w:rPr>
                    <w:alias w:val="前十名股东报告期内增减"/>
                    <w:tag w:val="_GBC_dd82656118864f5fa58cbb732b2e3d44"/>
                    <w:id w:val="2841337"/>
                    <w:lock w:val="sdtLocked"/>
                  </w:sdtPr>
                  <w:sdtContent>
                    <w:tc>
                      <w:tcPr>
                        <w:tcW w:w="0" w:type="auto"/>
                        <w:shd w:val="clear" w:color="auto" w:fill="auto"/>
                      </w:tcPr>
                      <w:p w:rsidR="000130D5" w:rsidRPr="00B84198" w:rsidRDefault="000130D5" w:rsidP="00A62A7B">
                        <w:pPr>
                          <w:jc w:val="right"/>
                          <w:rPr>
                            <w:color w:val="FF9900"/>
                            <w:sz w:val="18"/>
                            <w:szCs w:val="18"/>
                          </w:rPr>
                        </w:pPr>
                        <w:r>
                          <w:rPr>
                            <w:sz w:val="18"/>
                            <w:szCs w:val="18"/>
                          </w:rPr>
                          <w:t>-1,300,000</w:t>
                        </w:r>
                      </w:p>
                    </w:tc>
                  </w:sdtContent>
                </w:sdt>
                <w:sdt>
                  <w:sdtPr>
                    <w:rPr>
                      <w:sz w:val="18"/>
                      <w:szCs w:val="18"/>
                    </w:rPr>
                    <w:alias w:val="股东持有股份数量"/>
                    <w:tag w:val="_GBC_21e721a8c42f4a7d9ae0210dfab58dc0"/>
                    <w:id w:val="2841338"/>
                    <w:lock w:val="sdtLocked"/>
                  </w:sdtPr>
                  <w:sdtContent>
                    <w:tc>
                      <w:tcPr>
                        <w:tcW w:w="0" w:type="auto"/>
                        <w:shd w:val="clear" w:color="auto" w:fill="auto"/>
                      </w:tcPr>
                      <w:p w:rsidR="000130D5" w:rsidRPr="00B84198" w:rsidRDefault="000130D5" w:rsidP="00A62A7B">
                        <w:pPr>
                          <w:jc w:val="right"/>
                          <w:rPr>
                            <w:sz w:val="18"/>
                            <w:szCs w:val="18"/>
                          </w:rPr>
                        </w:pPr>
                        <w:r w:rsidRPr="00B84198">
                          <w:rPr>
                            <w:sz w:val="18"/>
                            <w:szCs w:val="18"/>
                          </w:rPr>
                          <w:t>7,107,727</w:t>
                        </w:r>
                      </w:p>
                    </w:tc>
                  </w:sdtContent>
                </w:sdt>
                <w:sdt>
                  <w:sdtPr>
                    <w:rPr>
                      <w:sz w:val="18"/>
                      <w:szCs w:val="18"/>
                    </w:rPr>
                    <w:alias w:val="前十名股东持股比例"/>
                    <w:tag w:val="_GBC_af1e942e468b47a4afb89abcd0f832eb"/>
                    <w:id w:val="2841339"/>
                    <w:lock w:val="sdtLocked"/>
                  </w:sdtPr>
                  <w:sdtContent>
                    <w:tc>
                      <w:tcPr>
                        <w:tcW w:w="0" w:type="auto"/>
                        <w:gridSpan w:val="2"/>
                        <w:shd w:val="clear" w:color="auto" w:fill="auto"/>
                      </w:tcPr>
                      <w:p w:rsidR="000130D5" w:rsidRPr="00B84198" w:rsidRDefault="000130D5" w:rsidP="00A62A7B">
                        <w:pPr>
                          <w:jc w:val="right"/>
                          <w:rPr>
                            <w:sz w:val="18"/>
                            <w:szCs w:val="18"/>
                          </w:rPr>
                        </w:pPr>
                        <w:r w:rsidRPr="00B84198">
                          <w:rPr>
                            <w:sz w:val="18"/>
                            <w:szCs w:val="18"/>
                          </w:rPr>
                          <w:t>1.36</w:t>
                        </w:r>
                      </w:p>
                    </w:tc>
                  </w:sdtContent>
                </w:sdt>
                <w:sdt>
                  <w:sdtPr>
                    <w:rPr>
                      <w:sz w:val="18"/>
                      <w:szCs w:val="18"/>
                    </w:rPr>
                    <w:alias w:val="前十名股东持有有限售条件股份数量"/>
                    <w:tag w:val="_GBC_eba1aeefd3564272b49eded8e8392686"/>
                    <w:id w:val="2841340"/>
                    <w:lock w:val="sdtLocked"/>
                  </w:sdtPr>
                  <w:sdtContent>
                    <w:tc>
                      <w:tcPr>
                        <w:tcW w:w="0" w:type="auto"/>
                        <w:gridSpan w:val="2"/>
                        <w:shd w:val="clear" w:color="auto" w:fill="auto"/>
                      </w:tcPr>
                      <w:p w:rsidR="000130D5" w:rsidRPr="00B84198" w:rsidRDefault="000130D5" w:rsidP="00A62A7B">
                        <w:pPr>
                          <w:jc w:val="right"/>
                          <w:rPr>
                            <w:color w:val="FF9900"/>
                            <w:sz w:val="18"/>
                            <w:szCs w:val="18"/>
                          </w:rPr>
                        </w:pPr>
                        <w:r>
                          <w:rPr>
                            <w:rFonts w:hint="eastAsia"/>
                            <w:sz w:val="18"/>
                            <w:szCs w:val="18"/>
                          </w:rPr>
                          <w:t>0</w:t>
                        </w:r>
                      </w:p>
                    </w:tc>
                  </w:sdtContent>
                </w:sdt>
                <w:sdt>
                  <w:sdtPr>
                    <w:rPr>
                      <w:sz w:val="18"/>
                      <w:szCs w:val="18"/>
                    </w:rPr>
                    <w:alias w:val="前十名股东持有股份状态"/>
                    <w:tag w:val="_GBC_d5194108b2a8481e94140819dbdc5afe"/>
                    <w:id w:val="284134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0130D5" w:rsidRPr="00B84198" w:rsidRDefault="000130D5" w:rsidP="00A62A7B">
                        <w:pPr>
                          <w:jc w:val="center"/>
                          <w:rPr>
                            <w:color w:val="FF9900"/>
                            <w:sz w:val="18"/>
                            <w:szCs w:val="18"/>
                          </w:rPr>
                        </w:pPr>
                        <w:r>
                          <w:rPr>
                            <w:sz w:val="18"/>
                            <w:szCs w:val="18"/>
                          </w:rPr>
                          <w:t>无</w:t>
                        </w:r>
                      </w:p>
                    </w:tc>
                  </w:sdtContent>
                </w:sdt>
                <w:sdt>
                  <w:sdtPr>
                    <w:rPr>
                      <w:sz w:val="18"/>
                      <w:szCs w:val="18"/>
                    </w:rPr>
                    <w:alias w:val="前十名股东持有股份质押或冻结数量"/>
                    <w:tag w:val="_GBC_c5bdf1d3cef34caf9d7c35760892e906"/>
                    <w:id w:val="2841342"/>
                    <w:lock w:val="sdtLocked"/>
                    <w:showingPlcHdr/>
                  </w:sdtPr>
                  <w:sdtContent>
                    <w:tc>
                      <w:tcPr>
                        <w:tcW w:w="0" w:type="auto"/>
                        <w:gridSpan w:val="2"/>
                        <w:shd w:val="clear" w:color="auto" w:fill="auto"/>
                      </w:tcPr>
                      <w:p w:rsidR="000130D5" w:rsidRPr="00B84198" w:rsidRDefault="000130D5" w:rsidP="00A62A7B">
                        <w:pPr>
                          <w:jc w:val="right"/>
                          <w:rPr>
                            <w:color w:val="FF9900"/>
                            <w:sz w:val="18"/>
                            <w:szCs w:val="18"/>
                          </w:rPr>
                        </w:pPr>
                        <w:r w:rsidRPr="00B84198">
                          <w:rPr>
                            <w:rFonts w:hint="eastAsia"/>
                            <w:color w:val="333399"/>
                            <w:sz w:val="18"/>
                            <w:szCs w:val="18"/>
                          </w:rPr>
                          <w:t xml:space="preserve">　</w:t>
                        </w:r>
                      </w:p>
                    </w:tc>
                  </w:sdtContent>
                </w:sdt>
                <w:sdt>
                  <w:sdtPr>
                    <w:rPr>
                      <w:sz w:val="18"/>
                      <w:szCs w:val="18"/>
                    </w:rPr>
                    <w:alias w:val="前十名股东的股东性质"/>
                    <w:tag w:val="_GBC_71380bc899eb4b9781e95e37e7a1e221"/>
                    <w:id w:val="284134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0130D5" w:rsidRPr="00B84198" w:rsidRDefault="000130D5" w:rsidP="00A62A7B">
                        <w:pPr>
                          <w:rPr>
                            <w:color w:val="FF9900"/>
                            <w:sz w:val="18"/>
                            <w:szCs w:val="18"/>
                          </w:rPr>
                        </w:pPr>
                        <w:r w:rsidRPr="00B84198">
                          <w:rPr>
                            <w:sz w:val="18"/>
                            <w:szCs w:val="18"/>
                          </w:rPr>
                          <w:t>未知</w:t>
                        </w:r>
                      </w:p>
                    </w:tc>
                  </w:sdtContent>
                </w:sdt>
              </w:tr>
            </w:sdtContent>
          </w:sdt>
          <w:tr w:rsidR="000130D5" w:rsidTr="00A62A7B">
            <w:trPr>
              <w:cantSplit/>
            </w:trPr>
            <w:tc>
              <w:tcPr>
                <w:tcW w:w="0" w:type="auto"/>
                <w:gridSpan w:val="11"/>
                <w:shd w:val="clear" w:color="auto" w:fill="auto"/>
              </w:tcPr>
              <w:p w:rsidR="000130D5" w:rsidRDefault="000130D5" w:rsidP="00A62A7B">
                <w:pPr>
                  <w:jc w:val="center"/>
                  <w:rPr>
                    <w:color w:val="FF9900"/>
                    <w:szCs w:val="21"/>
                  </w:rPr>
                </w:pPr>
                <w:r>
                  <w:rPr>
                    <w:szCs w:val="21"/>
                  </w:rPr>
                  <w:t>前十名无限售条件股东持股情况</w:t>
                </w:r>
              </w:p>
            </w:tc>
          </w:tr>
          <w:tr w:rsidR="000130D5" w:rsidTr="00A62A7B">
            <w:trPr>
              <w:cantSplit/>
            </w:trPr>
            <w:tc>
              <w:tcPr>
                <w:tcW w:w="4786" w:type="dxa"/>
                <w:gridSpan w:val="4"/>
                <w:vMerge w:val="restart"/>
                <w:shd w:val="clear" w:color="auto" w:fill="auto"/>
                <w:vAlign w:val="center"/>
              </w:tcPr>
              <w:p w:rsidR="000130D5" w:rsidRDefault="000130D5" w:rsidP="00A62A7B">
                <w:pPr>
                  <w:jc w:val="center"/>
                  <w:rPr>
                    <w:color w:val="FF9900"/>
                    <w:szCs w:val="21"/>
                  </w:rPr>
                </w:pPr>
                <w:r>
                  <w:t>股东名称</w:t>
                </w:r>
              </w:p>
            </w:tc>
            <w:tc>
              <w:tcPr>
                <w:tcW w:w="1156" w:type="dxa"/>
                <w:gridSpan w:val="2"/>
                <w:vMerge w:val="restart"/>
                <w:shd w:val="clear" w:color="auto" w:fill="auto"/>
                <w:vAlign w:val="center"/>
              </w:tcPr>
              <w:p w:rsidR="000130D5" w:rsidRDefault="000130D5" w:rsidP="00A62A7B">
                <w:pPr>
                  <w:jc w:val="center"/>
                  <w:rPr>
                    <w:color w:val="FF9900"/>
                    <w:szCs w:val="21"/>
                  </w:rPr>
                </w:pPr>
                <w:r>
                  <w:t>持有无限售条件流通股的数量</w:t>
                </w:r>
              </w:p>
            </w:tc>
            <w:tc>
              <w:tcPr>
                <w:tcW w:w="3107" w:type="dxa"/>
                <w:gridSpan w:val="5"/>
                <w:tcBorders>
                  <w:bottom w:val="single" w:sz="4" w:space="0" w:color="auto"/>
                </w:tcBorders>
                <w:shd w:val="clear" w:color="auto" w:fill="auto"/>
                <w:vAlign w:val="center"/>
              </w:tcPr>
              <w:p w:rsidR="000130D5" w:rsidRDefault="000130D5" w:rsidP="00A62A7B">
                <w:pPr>
                  <w:jc w:val="center"/>
                  <w:rPr>
                    <w:color w:val="FF9900"/>
                    <w:szCs w:val="21"/>
                  </w:rPr>
                </w:pPr>
                <w:r>
                  <w:rPr>
                    <w:szCs w:val="21"/>
                  </w:rPr>
                  <w:t>股份种类</w:t>
                </w:r>
                <w:r>
                  <w:rPr>
                    <w:rFonts w:hint="eastAsia"/>
                    <w:szCs w:val="21"/>
                  </w:rPr>
                  <w:t>及数量</w:t>
                </w:r>
              </w:p>
            </w:tc>
          </w:tr>
          <w:tr w:rsidR="000130D5" w:rsidTr="00A62A7B">
            <w:trPr>
              <w:cantSplit/>
            </w:trPr>
            <w:tc>
              <w:tcPr>
                <w:tcW w:w="4786" w:type="dxa"/>
                <w:gridSpan w:val="4"/>
                <w:vMerge/>
                <w:shd w:val="clear" w:color="auto" w:fill="auto"/>
                <w:vAlign w:val="center"/>
              </w:tcPr>
              <w:p w:rsidR="000130D5" w:rsidRDefault="000130D5" w:rsidP="00A62A7B">
                <w:pPr>
                  <w:jc w:val="center"/>
                  <w:rPr>
                    <w:color w:val="FF9900"/>
                    <w:szCs w:val="21"/>
                  </w:rPr>
                </w:pPr>
              </w:p>
            </w:tc>
            <w:tc>
              <w:tcPr>
                <w:tcW w:w="1156" w:type="dxa"/>
                <w:gridSpan w:val="2"/>
                <w:vMerge/>
                <w:shd w:val="clear" w:color="auto" w:fill="auto"/>
                <w:vAlign w:val="center"/>
              </w:tcPr>
              <w:p w:rsidR="000130D5" w:rsidRDefault="000130D5" w:rsidP="00A62A7B">
                <w:pPr>
                  <w:jc w:val="center"/>
                  <w:rPr>
                    <w:color w:val="FF9900"/>
                    <w:szCs w:val="21"/>
                  </w:rPr>
                </w:pPr>
              </w:p>
            </w:tc>
            <w:tc>
              <w:tcPr>
                <w:tcW w:w="1955" w:type="dxa"/>
                <w:gridSpan w:val="3"/>
                <w:shd w:val="clear" w:color="auto" w:fill="auto"/>
                <w:vAlign w:val="center"/>
              </w:tcPr>
              <w:p w:rsidR="000130D5" w:rsidRDefault="000130D5" w:rsidP="00A62A7B">
                <w:pPr>
                  <w:jc w:val="center"/>
                  <w:rPr>
                    <w:color w:val="008000"/>
                    <w:szCs w:val="21"/>
                  </w:rPr>
                </w:pPr>
                <w:r>
                  <w:rPr>
                    <w:rFonts w:hint="eastAsia"/>
                    <w:szCs w:val="21"/>
                  </w:rPr>
                  <w:t>种类</w:t>
                </w:r>
              </w:p>
            </w:tc>
            <w:tc>
              <w:tcPr>
                <w:tcW w:w="0" w:type="auto"/>
                <w:gridSpan w:val="2"/>
                <w:shd w:val="clear" w:color="auto" w:fill="auto"/>
                <w:vAlign w:val="center"/>
              </w:tcPr>
              <w:p w:rsidR="000130D5" w:rsidRDefault="000130D5" w:rsidP="00A62A7B">
                <w:pPr>
                  <w:jc w:val="center"/>
                  <w:rPr>
                    <w:color w:val="008000"/>
                    <w:szCs w:val="21"/>
                  </w:rPr>
                </w:pPr>
                <w:r>
                  <w:rPr>
                    <w:rFonts w:hint="eastAsia"/>
                    <w:szCs w:val="21"/>
                  </w:rPr>
                  <w:t>数量</w:t>
                </w:r>
              </w:p>
            </w:tc>
          </w:tr>
          <w:sdt>
            <w:sdtPr>
              <w:rPr>
                <w:sz w:val="18"/>
                <w:szCs w:val="18"/>
              </w:rPr>
              <w:alias w:val="前十名无限售条件股东持股情况"/>
              <w:tag w:val="_GBC_d4835fea183942b8823bf8913d1f2f26"/>
              <w:id w:val="2841349"/>
              <w:lock w:val="sdtLocked"/>
            </w:sdtPr>
            <w:sdtContent>
              <w:tr w:rsidR="000130D5" w:rsidTr="00A62A7B">
                <w:trPr>
                  <w:cantSplit/>
                </w:trPr>
                <w:sdt>
                  <w:sdtPr>
                    <w:rPr>
                      <w:sz w:val="18"/>
                      <w:szCs w:val="18"/>
                    </w:rPr>
                    <w:alias w:val="前十名无限售条件股东的名称"/>
                    <w:tag w:val="_GBC_e7d3ea3aba0c41fea2694430b9776570"/>
                    <w:id w:val="2841345"/>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中国航天科工集团公司</w:t>
                        </w:r>
                      </w:p>
                    </w:tc>
                  </w:sdtContent>
                </w:sdt>
                <w:sdt>
                  <w:sdtPr>
                    <w:rPr>
                      <w:sz w:val="18"/>
                      <w:szCs w:val="18"/>
                    </w:rPr>
                    <w:alias w:val="前十名无限售条件股东期末持有流通股的数量"/>
                    <w:tag w:val="_GBC_3071796e0aaa4402bb4a49b9760a4842"/>
                    <w:id w:val="2841346"/>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77,493,927</w:t>
                        </w:r>
                      </w:p>
                    </w:tc>
                  </w:sdtContent>
                </w:sdt>
                <w:sdt>
                  <w:sdtPr>
                    <w:rPr>
                      <w:bCs/>
                      <w:sz w:val="18"/>
                      <w:szCs w:val="18"/>
                    </w:rPr>
                    <w:alias w:val="前十名无限售条件股东期末持有流通股的种类"/>
                    <w:tag w:val="_GBC_5d0d3dfc3b8545ce906ab8a21728fb94"/>
                    <w:id w:val="284134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48"/>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77,493,927</w:t>
                        </w:r>
                      </w:p>
                    </w:tc>
                  </w:sdtContent>
                </w:sdt>
              </w:tr>
            </w:sdtContent>
          </w:sdt>
          <w:sdt>
            <w:sdtPr>
              <w:rPr>
                <w:sz w:val="18"/>
                <w:szCs w:val="18"/>
              </w:rPr>
              <w:alias w:val="前十名无限售条件股东持股情况"/>
              <w:tag w:val="_GBC_d4835fea183942b8823bf8913d1f2f26"/>
              <w:id w:val="2841354"/>
              <w:lock w:val="sdtLocked"/>
            </w:sdtPr>
            <w:sdtContent>
              <w:tr w:rsidR="000130D5" w:rsidTr="00A62A7B">
                <w:trPr>
                  <w:cantSplit/>
                </w:trPr>
                <w:sdt>
                  <w:sdtPr>
                    <w:rPr>
                      <w:sz w:val="18"/>
                      <w:szCs w:val="18"/>
                    </w:rPr>
                    <w:alias w:val="前十名无限售条件股东的名称"/>
                    <w:tag w:val="_GBC_e7d3ea3aba0c41fea2694430b9776570"/>
                    <w:id w:val="2841350"/>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中国工商银行股份有限公司－华商新锐产业灵活配置混合型证券投资基金</w:t>
                        </w:r>
                      </w:p>
                    </w:tc>
                  </w:sdtContent>
                </w:sdt>
                <w:sdt>
                  <w:sdtPr>
                    <w:rPr>
                      <w:sz w:val="18"/>
                      <w:szCs w:val="18"/>
                    </w:rPr>
                    <w:alias w:val="前十名无限售条件股东期末持有流通股的数量"/>
                    <w:tag w:val="_GBC_3071796e0aaa4402bb4a49b9760a4842"/>
                    <w:id w:val="2841351"/>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13,424,634</w:t>
                        </w:r>
                      </w:p>
                    </w:tc>
                  </w:sdtContent>
                </w:sdt>
                <w:sdt>
                  <w:sdtPr>
                    <w:rPr>
                      <w:bCs/>
                      <w:sz w:val="18"/>
                      <w:szCs w:val="18"/>
                    </w:rPr>
                    <w:alias w:val="前十名无限售条件股东期末持有流通股的种类"/>
                    <w:tag w:val="_GBC_5d0d3dfc3b8545ce906ab8a21728fb94"/>
                    <w:id w:val="284135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53"/>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13,424,634</w:t>
                        </w:r>
                      </w:p>
                    </w:tc>
                  </w:sdtContent>
                </w:sdt>
              </w:tr>
            </w:sdtContent>
          </w:sdt>
          <w:sdt>
            <w:sdtPr>
              <w:rPr>
                <w:sz w:val="18"/>
                <w:szCs w:val="18"/>
              </w:rPr>
              <w:alias w:val="前十名无限售条件股东持股情况"/>
              <w:tag w:val="_GBC_d4835fea183942b8823bf8913d1f2f26"/>
              <w:id w:val="2841359"/>
              <w:lock w:val="sdtLocked"/>
            </w:sdtPr>
            <w:sdtContent>
              <w:tr w:rsidR="000130D5" w:rsidTr="00A62A7B">
                <w:trPr>
                  <w:cantSplit/>
                </w:trPr>
                <w:sdt>
                  <w:sdtPr>
                    <w:rPr>
                      <w:sz w:val="18"/>
                      <w:szCs w:val="18"/>
                    </w:rPr>
                    <w:alias w:val="前十名无限售条件股东的名称"/>
                    <w:tag w:val="_GBC_e7d3ea3aba0c41fea2694430b9776570"/>
                    <w:id w:val="2841355"/>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中国建设银行股份有限公司－鹏华中证国防指数分级证券投资基金</w:t>
                        </w:r>
                      </w:p>
                    </w:tc>
                  </w:sdtContent>
                </w:sdt>
                <w:sdt>
                  <w:sdtPr>
                    <w:rPr>
                      <w:sz w:val="18"/>
                      <w:szCs w:val="18"/>
                    </w:rPr>
                    <w:alias w:val="前十名无限售条件股东期末持有流通股的数量"/>
                    <w:tag w:val="_GBC_3071796e0aaa4402bb4a49b9760a4842"/>
                    <w:id w:val="2841356"/>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11,485,806</w:t>
                        </w:r>
                      </w:p>
                    </w:tc>
                  </w:sdtContent>
                </w:sdt>
                <w:sdt>
                  <w:sdtPr>
                    <w:rPr>
                      <w:bCs/>
                      <w:sz w:val="18"/>
                      <w:szCs w:val="18"/>
                    </w:rPr>
                    <w:alias w:val="前十名无限售条件股东期末持有流通股的种类"/>
                    <w:tag w:val="_GBC_5d0d3dfc3b8545ce906ab8a21728fb94"/>
                    <w:id w:val="284135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58"/>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11,485,806</w:t>
                        </w:r>
                      </w:p>
                    </w:tc>
                  </w:sdtContent>
                </w:sdt>
              </w:tr>
            </w:sdtContent>
          </w:sdt>
          <w:sdt>
            <w:sdtPr>
              <w:rPr>
                <w:sz w:val="18"/>
                <w:szCs w:val="18"/>
              </w:rPr>
              <w:alias w:val="前十名无限售条件股东持股情况"/>
              <w:tag w:val="_GBC_d4835fea183942b8823bf8913d1f2f26"/>
              <w:id w:val="2841364"/>
              <w:lock w:val="sdtLocked"/>
            </w:sdtPr>
            <w:sdtContent>
              <w:tr w:rsidR="000130D5" w:rsidTr="00A62A7B">
                <w:trPr>
                  <w:cantSplit/>
                </w:trPr>
                <w:sdt>
                  <w:sdtPr>
                    <w:rPr>
                      <w:sz w:val="18"/>
                      <w:szCs w:val="18"/>
                    </w:rPr>
                    <w:alias w:val="前十名无限售条件股东的名称"/>
                    <w:tag w:val="_GBC_e7d3ea3aba0c41fea2694430b9776570"/>
                    <w:id w:val="2841360"/>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中国建设银行股份有限公司－富国中证军工指数分级证券投资基金</w:t>
                        </w:r>
                      </w:p>
                    </w:tc>
                  </w:sdtContent>
                </w:sdt>
                <w:sdt>
                  <w:sdtPr>
                    <w:rPr>
                      <w:sz w:val="18"/>
                      <w:szCs w:val="18"/>
                    </w:rPr>
                    <w:alias w:val="前十名无限售条件股东期末持有流通股的数量"/>
                    <w:tag w:val="_GBC_3071796e0aaa4402bb4a49b9760a4842"/>
                    <w:id w:val="2841361"/>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8,930,591</w:t>
                        </w:r>
                      </w:p>
                    </w:tc>
                  </w:sdtContent>
                </w:sdt>
                <w:sdt>
                  <w:sdtPr>
                    <w:rPr>
                      <w:bCs/>
                      <w:sz w:val="18"/>
                      <w:szCs w:val="18"/>
                    </w:rPr>
                    <w:alias w:val="前十名无限售条件股东期末持有流通股的种类"/>
                    <w:tag w:val="_GBC_5d0d3dfc3b8545ce906ab8a21728fb94"/>
                    <w:id w:val="284136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63"/>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8,930,591</w:t>
                        </w:r>
                      </w:p>
                    </w:tc>
                  </w:sdtContent>
                </w:sdt>
              </w:tr>
            </w:sdtContent>
          </w:sdt>
          <w:sdt>
            <w:sdtPr>
              <w:rPr>
                <w:sz w:val="18"/>
                <w:szCs w:val="18"/>
              </w:rPr>
              <w:alias w:val="前十名无限售条件股东持股情况"/>
              <w:tag w:val="_GBC_d4835fea183942b8823bf8913d1f2f26"/>
              <w:id w:val="2841369"/>
              <w:lock w:val="sdtLocked"/>
            </w:sdtPr>
            <w:sdtContent>
              <w:tr w:rsidR="000130D5" w:rsidTr="00A62A7B">
                <w:trPr>
                  <w:cantSplit/>
                </w:trPr>
                <w:sdt>
                  <w:sdtPr>
                    <w:rPr>
                      <w:sz w:val="18"/>
                      <w:szCs w:val="18"/>
                    </w:rPr>
                    <w:alias w:val="前十名无限售条件股东的名称"/>
                    <w:tag w:val="_GBC_e7d3ea3aba0c41fea2694430b9776570"/>
                    <w:id w:val="2841365"/>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中国建设银行股份有限公司－华商主题精选混合型证券投资基金</w:t>
                        </w:r>
                      </w:p>
                    </w:tc>
                  </w:sdtContent>
                </w:sdt>
                <w:sdt>
                  <w:sdtPr>
                    <w:rPr>
                      <w:sz w:val="18"/>
                      <w:szCs w:val="18"/>
                    </w:rPr>
                    <w:alias w:val="前十名无限售条件股东期末持有流通股的数量"/>
                    <w:tag w:val="_GBC_3071796e0aaa4402bb4a49b9760a4842"/>
                    <w:id w:val="2841366"/>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8,630,021</w:t>
                        </w:r>
                      </w:p>
                    </w:tc>
                  </w:sdtContent>
                </w:sdt>
                <w:sdt>
                  <w:sdtPr>
                    <w:rPr>
                      <w:bCs/>
                      <w:sz w:val="18"/>
                      <w:szCs w:val="18"/>
                    </w:rPr>
                    <w:alias w:val="前十名无限售条件股东期末持有流通股的种类"/>
                    <w:tag w:val="_GBC_5d0d3dfc3b8545ce906ab8a21728fb94"/>
                    <w:id w:val="28413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68"/>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8,630,021</w:t>
                        </w:r>
                      </w:p>
                    </w:tc>
                  </w:sdtContent>
                </w:sdt>
              </w:tr>
            </w:sdtContent>
          </w:sdt>
          <w:sdt>
            <w:sdtPr>
              <w:rPr>
                <w:sz w:val="18"/>
                <w:szCs w:val="18"/>
              </w:rPr>
              <w:alias w:val="前十名无限售条件股东持股情况"/>
              <w:tag w:val="_GBC_d4835fea183942b8823bf8913d1f2f26"/>
              <w:id w:val="2841374"/>
              <w:lock w:val="sdtLocked"/>
            </w:sdtPr>
            <w:sdtContent>
              <w:tr w:rsidR="000130D5" w:rsidTr="00A62A7B">
                <w:trPr>
                  <w:cantSplit/>
                </w:trPr>
                <w:sdt>
                  <w:sdtPr>
                    <w:rPr>
                      <w:sz w:val="18"/>
                      <w:szCs w:val="18"/>
                    </w:rPr>
                    <w:alias w:val="前十名无限售条件股东的名称"/>
                    <w:tag w:val="_GBC_e7d3ea3aba0c41fea2694430b9776570"/>
                    <w:id w:val="2841370"/>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中国建设银行股份有限公司－华商未来主题混合型证券投资基金</w:t>
                        </w:r>
                      </w:p>
                    </w:tc>
                  </w:sdtContent>
                </w:sdt>
                <w:sdt>
                  <w:sdtPr>
                    <w:rPr>
                      <w:sz w:val="18"/>
                      <w:szCs w:val="18"/>
                    </w:rPr>
                    <w:alias w:val="前十名无限售条件股东期末持有流通股的数量"/>
                    <w:tag w:val="_GBC_3071796e0aaa4402bb4a49b9760a4842"/>
                    <w:id w:val="2841371"/>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7,107,727</w:t>
                        </w:r>
                      </w:p>
                    </w:tc>
                  </w:sdtContent>
                </w:sdt>
                <w:sdt>
                  <w:sdtPr>
                    <w:rPr>
                      <w:bCs/>
                      <w:sz w:val="18"/>
                      <w:szCs w:val="18"/>
                    </w:rPr>
                    <w:alias w:val="前十名无限售条件股东期末持有流通股的种类"/>
                    <w:tag w:val="_GBC_5d0d3dfc3b8545ce906ab8a21728fb94"/>
                    <w:id w:val="28413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73"/>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7,107,727</w:t>
                        </w:r>
                      </w:p>
                    </w:tc>
                  </w:sdtContent>
                </w:sdt>
              </w:tr>
            </w:sdtContent>
          </w:sdt>
          <w:sdt>
            <w:sdtPr>
              <w:rPr>
                <w:sz w:val="18"/>
                <w:szCs w:val="18"/>
              </w:rPr>
              <w:alias w:val="前十名无限售条件股东持股情况"/>
              <w:tag w:val="_GBC_d4835fea183942b8823bf8913d1f2f26"/>
              <w:id w:val="2841379"/>
              <w:lock w:val="sdtLocked"/>
            </w:sdtPr>
            <w:sdtContent>
              <w:tr w:rsidR="000130D5" w:rsidTr="00A62A7B">
                <w:trPr>
                  <w:cantSplit/>
                </w:trPr>
                <w:sdt>
                  <w:sdtPr>
                    <w:rPr>
                      <w:sz w:val="18"/>
                      <w:szCs w:val="18"/>
                    </w:rPr>
                    <w:alias w:val="前十名无限售条件股东的名称"/>
                    <w:tag w:val="_GBC_e7d3ea3aba0c41fea2694430b9776570"/>
                    <w:id w:val="2841375"/>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招商证券股份有限公司－前海开源中航军工指数分级证券投资基金</w:t>
                        </w:r>
                      </w:p>
                    </w:tc>
                  </w:sdtContent>
                </w:sdt>
                <w:sdt>
                  <w:sdtPr>
                    <w:rPr>
                      <w:sz w:val="18"/>
                      <w:szCs w:val="18"/>
                    </w:rPr>
                    <w:alias w:val="前十名无限售条件股东期末持有流通股的数量"/>
                    <w:tag w:val="_GBC_3071796e0aaa4402bb4a49b9760a4842"/>
                    <w:id w:val="2841376"/>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5,562,369</w:t>
                        </w:r>
                      </w:p>
                    </w:tc>
                  </w:sdtContent>
                </w:sdt>
                <w:sdt>
                  <w:sdtPr>
                    <w:rPr>
                      <w:bCs/>
                      <w:sz w:val="18"/>
                      <w:szCs w:val="18"/>
                    </w:rPr>
                    <w:alias w:val="前十名无限售条件股东期末持有流通股的种类"/>
                    <w:tag w:val="_GBC_5d0d3dfc3b8545ce906ab8a21728fb94"/>
                    <w:id w:val="28413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78"/>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5,562,369</w:t>
                        </w:r>
                      </w:p>
                    </w:tc>
                  </w:sdtContent>
                </w:sdt>
              </w:tr>
            </w:sdtContent>
          </w:sdt>
          <w:sdt>
            <w:sdtPr>
              <w:rPr>
                <w:sz w:val="18"/>
                <w:szCs w:val="18"/>
              </w:rPr>
              <w:alias w:val="前十名无限售条件股东持股情况"/>
              <w:tag w:val="_GBC_d4835fea183942b8823bf8913d1f2f26"/>
              <w:id w:val="2841384"/>
              <w:lock w:val="sdtLocked"/>
            </w:sdtPr>
            <w:sdtContent>
              <w:tr w:rsidR="000130D5" w:rsidTr="00A62A7B">
                <w:trPr>
                  <w:cantSplit/>
                </w:trPr>
                <w:sdt>
                  <w:sdtPr>
                    <w:rPr>
                      <w:sz w:val="18"/>
                      <w:szCs w:val="18"/>
                    </w:rPr>
                    <w:alias w:val="前十名无限售条件股东的名称"/>
                    <w:tag w:val="_GBC_e7d3ea3aba0c41fea2694430b9776570"/>
                    <w:id w:val="2841380"/>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中国建设银行股份有限公司－华商动态阿尔法灵活配置混合型证券投资基金</w:t>
                        </w:r>
                      </w:p>
                    </w:tc>
                  </w:sdtContent>
                </w:sdt>
                <w:sdt>
                  <w:sdtPr>
                    <w:rPr>
                      <w:sz w:val="18"/>
                      <w:szCs w:val="18"/>
                    </w:rPr>
                    <w:alias w:val="前十名无限售条件股东期末持有流通股的数量"/>
                    <w:tag w:val="_GBC_3071796e0aaa4402bb4a49b9760a4842"/>
                    <w:id w:val="2841381"/>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2,967,474</w:t>
                        </w:r>
                      </w:p>
                    </w:tc>
                  </w:sdtContent>
                </w:sdt>
                <w:sdt>
                  <w:sdtPr>
                    <w:rPr>
                      <w:bCs/>
                      <w:sz w:val="18"/>
                      <w:szCs w:val="18"/>
                    </w:rPr>
                    <w:alias w:val="前十名无限售条件股东期末持有流通股的种类"/>
                    <w:tag w:val="_GBC_5d0d3dfc3b8545ce906ab8a21728fb94"/>
                    <w:id w:val="28413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83"/>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2,967,474</w:t>
                        </w:r>
                      </w:p>
                    </w:tc>
                  </w:sdtContent>
                </w:sdt>
              </w:tr>
            </w:sdtContent>
          </w:sdt>
          <w:sdt>
            <w:sdtPr>
              <w:rPr>
                <w:sz w:val="18"/>
                <w:szCs w:val="18"/>
              </w:rPr>
              <w:alias w:val="前十名无限售条件股东持股情况"/>
              <w:tag w:val="_GBC_d4835fea183942b8823bf8913d1f2f26"/>
              <w:id w:val="2841389"/>
              <w:lock w:val="sdtLocked"/>
            </w:sdtPr>
            <w:sdtContent>
              <w:tr w:rsidR="000130D5" w:rsidTr="00A62A7B">
                <w:trPr>
                  <w:cantSplit/>
                </w:trPr>
                <w:sdt>
                  <w:sdtPr>
                    <w:rPr>
                      <w:sz w:val="18"/>
                      <w:szCs w:val="18"/>
                    </w:rPr>
                    <w:alias w:val="前十名无限售条件股东的名称"/>
                    <w:tag w:val="_GBC_e7d3ea3aba0c41fea2694430b9776570"/>
                    <w:id w:val="2841385"/>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澳门金融管理局－自有资金</w:t>
                        </w:r>
                      </w:p>
                    </w:tc>
                  </w:sdtContent>
                </w:sdt>
                <w:sdt>
                  <w:sdtPr>
                    <w:rPr>
                      <w:sz w:val="18"/>
                      <w:szCs w:val="18"/>
                    </w:rPr>
                    <w:alias w:val="前十名无限售条件股东期末持有流通股的数量"/>
                    <w:tag w:val="_GBC_3071796e0aaa4402bb4a49b9760a4842"/>
                    <w:id w:val="2841386"/>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1,753,300</w:t>
                        </w:r>
                      </w:p>
                    </w:tc>
                  </w:sdtContent>
                </w:sdt>
                <w:sdt>
                  <w:sdtPr>
                    <w:rPr>
                      <w:bCs/>
                      <w:sz w:val="18"/>
                      <w:szCs w:val="18"/>
                    </w:rPr>
                    <w:alias w:val="前十名无限售条件股东期末持有流通股的种类"/>
                    <w:tag w:val="_GBC_5d0d3dfc3b8545ce906ab8a21728fb94"/>
                    <w:id w:val="284138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88"/>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1,753,300</w:t>
                        </w:r>
                      </w:p>
                    </w:tc>
                  </w:sdtContent>
                </w:sdt>
              </w:tr>
            </w:sdtContent>
          </w:sdt>
          <w:sdt>
            <w:sdtPr>
              <w:rPr>
                <w:sz w:val="18"/>
                <w:szCs w:val="18"/>
              </w:rPr>
              <w:alias w:val="前十名无限售条件股东持股情况"/>
              <w:tag w:val="_GBC_d4835fea183942b8823bf8913d1f2f26"/>
              <w:id w:val="2841394"/>
              <w:lock w:val="sdtLocked"/>
            </w:sdtPr>
            <w:sdtContent>
              <w:tr w:rsidR="000130D5" w:rsidTr="00A62A7B">
                <w:trPr>
                  <w:cantSplit/>
                </w:trPr>
                <w:sdt>
                  <w:sdtPr>
                    <w:rPr>
                      <w:sz w:val="18"/>
                      <w:szCs w:val="18"/>
                    </w:rPr>
                    <w:alias w:val="前十名无限售条件股东的名称"/>
                    <w:tag w:val="_GBC_e7d3ea3aba0c41fea2694430b9776570"/>
                    <w:id w:val="2841390"/>
                    <w:lock w:val="sdtLocked"/>
                  </w:sdtPr>
                  <w:sdtContent>
                    <w:tc>
                      <w:tcPr>
                        <w:tcW w:w="4786" w:type="dxa"/>
                        <w:gridSpan w:val="4"/>
                        <w:shd w:val="clear" w:color="auto" w:fill="auto"/>
                      </w:tcPr>
                      <w:p w:rsidR="000130D5" w:rsidRPr="000130D5" w:rsidRDefault="000130D5" w:rsidP="00A62A7B">
                        <w:pPr>
                          <w:rPr>
                            <w:sz w:val="18"/>
                            <w:szCs w:val="18"/>
                          </w:rPr>
                        </w:pPr>
                        <w:r w:rsidRPr="000130D5">
                          <w:rPr>
                            <w:sz w:val="18"/>
                            <w:szCs w:val="18"/>
                          </w:rPr>
                          <w:t>杨拴成</w:t>
                        </w:r>
                      </w:p>
                    </w:tc>
                  </w:sdtContent>
                </w:sdt>
                <w:sdt>
                  <w:sdtPr>
                    <w:rPr>
                      <w:sz w:val="18"/>
                      <w:szCs w:val="18"/>
                    </w:rPr>
                    <w:alias w:val="前十名无限售条件股东期末持有流通股的数量"/>
                    <w:tag w:val="_GBC_3071796e0aaa4402bb4a49b9760a4842"/>
                    <w:id w:val="2841391"/>
                    <w:lock w:val="sdtLocked"/>
                  </w:sdtPr>
                  <w:sdtContent>
                    <w:tc>
                      <w:tcPr>
                        <w:tcW w:w="1156" w:type="dxa"/>
                        <w:gridSpan w:val="2"/>
                        <w:shd w:val="clear" w:color="auto" w:fill="auto"/>
                      </w:tcPr>
                      <w:p w:rsidR="000130D5" w:rsidRPr="000130D5" w:rsidRDefault="000130D5" w:rsidP="00A62A7B">
                        <w:pPr>
                          <w:jc w:val="right"/>
                          <w:rPr>
                            <w:sz w:val="18"/>
                            <w:szCs w:val="18"/>
                          </w:rPr>
                        </w:pPr>
                        <w:r w:rsidRPr="000130D5">
                          <w:rPr>
                            <w:sz w:val="18"/>
                            <w:szCs w:val="18"/>
                          </w:rPr>
                          <w:t>1,385,516</w:t>
                        </w:r>
                      </w:p>
                    </w:tc>
                  </w:sdtContent>
                </w:sdt>
                <w:sdt>
                  <w:sdtPr>
                    <w:rPr>
                      <w:bCs/>
                      <w:sz w:val="18"/>
                      <w:szCs w:val="18"/>
                    </w:rPr>
                    <w:alias w:val="前十名无限售条件股东期末持有流通股的种类"/>
                    <w:tag w:val="_GBC_5d0d3dfc3b8545ce906ab8a21728fb94"/>
                    <w:id w:val="284139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955" w:type="dxa"/>
                        <w:gridSpan w:val="3"/>
                        <w:shd w:val="clear" w:color="auto" w:fill="auto"/>
                        <w:vAlign w:val="center"/>
                      </w:tcPr>
                      <w:p w:rsidR="000130D5" w:rsidRPr="000130D5" w:rsidRDefault="000130D5" w:rsidP="00A62A7B">
                        <w:pPr>
                          <w:jc w:val="center"/>
                          <w:rPr>
                            <w:bCs/>
                            <w:sz w:val="18"/>
                            <w:szCs w:val="18"/>
                          </w:rPr>
                        </w:pPr>
                        <w:r w:rsidRPr="000130D5">
                          <w:rPr>
                            <w:bCs/>
                            <w:sz w:val="18"/>
                            <w:szCs w:val="18"/>
                          </w:rPr>
                          <w:t>人民币普通股</w:t>
                        </w:r>
                      </w:p>
                    </w:tc>
                  </w:sdtContent>
                </w:sdt>
                <w:sdt>
                  <w:sdtPr>
                    <w:rPr>
                      <w:sz w:val="18"/>
                      <w:szCs w:val="18"/>
                    </w:rPr>
                    <w:alias w:val="前十名无限售条件股东期末持有流通股的种类数量"/>
                    <w:tag w:val="_GBC_49a68b1046d5401996c621b7568b2c9e"/>
                    <w:id w:val="2841393"/>
                    <w:lock w:val="sdtLocked"/>
                  </w:sdtPr>
                  <w:sdtContent>
                    <w:tc>
                      <w:tcPr>
                        <w:tcW w:w="0" w:type="auto"/>
                        <w:gridSpan w:val="2"/>
                        <w:shd w:val="clear" w:color="auto" w:fill="auto"/>
                      </w:tcPr>
                      <w:p w:rsidR="000130D5" w:rsidRPr="000130D5" w:rsidRDefault="000130D5" w:rsidP="00A62A7B">
                        <w:pPr>
                          <w:jc w:val="right"/>
                          <w:rPr>
                            <w:sz w:val="18"/>
                            <w:szCs w:val="18"/>
                          </w:rPr>
                        </w:pPr>
                        <w:r w:rsidRPr="000130D5">
                          <w:rPr>
                            <w:sz w:val="18"/>
                            <w:szCs w:val="18"/>
                          </w:rPr>
                          <w:t>1,385,516</w:t>
                        </w:r>
                      </w:p>
                    </w:tc>
                  </w:sdtContent>
                </w:sdt>
              </w:tr>
            </w:sdtContent>
          </w:sdt>
          <w:tr w:rsidR="000130D5" w:rsidTr="00A62A7B">
            <w:trPr>
              <w:cantSplit/>
            </w:trPr>
            <w:tc>
              <w:tcPr>
                <w:tcW w:w="4786" w:type="dxa"/>
                <w:gridSpan w:val="4"/>
                <w:shd w:val="clear" w:color="auto" w:fill="auto"/>
              </w:tcPr>
              <w:p w:rsidR="000130D5" w:rsidRDefault="000130D5" w:rsidP="00A62A7B">
                <w:pPr>
                  <w:rPr>
                    <w:szCs w:val="21"/>
                  </w:rPr>
                </w:pPr>
                <w:r>
                  <w:rPr>
                    <w:szCs w:val="21"/>
                  </w:rPr>
                  <w:t>上述股东关联关系或一致行动的说明</w:t>
                </w:r>
              </w:p>
            </w:tc>
            <w:tc>
              <w:tcPr>
                <w:tcW w:w="4263" w:type="dxa"/>
                <w:gridSpan w:val="7"/>
                <w:shd w:val="clear" w:color="auto" w:fill="auto"/>
              </w:tcPr>
              <w:p w:rsidR="000130D5" w:rsidRDefault="00F90A5B" w:rsidP="008118E5">
                <w:pPr>
                  <w:rPr>
                    <w:color w:val="FFC000"/>
                    <w:szCs w:val="21"/>
                  </w:rPr>
                </w:pPr>
                <w:sdt>
                  <w:sdtPr>
                    <w:rPr>
                      <w:rFonts w:hint="eastAsia"/>
                      <w:szCs w:val="21"/>
                    </w:rPr>
                    <w:alias w:val="股东关联关系或一致行动的说明"/>
                    <w:tag w:val="_GBC_cc84e7803db74d7ab5204a71bbfd4c35"/>
                    <w:id w:val="2841395"/>
                    <w:lock w:val="sdtLocked"/>
                  </w:sdtPr>
                  <w:sdtContent>
                    <w:r w:rsidR="000130D5" w:rsidRPr="00EB17A2">
                      <w:rPr>
                        <w:rFonts w:asciiTheme="minorEastAsia" w:hAnsiTheme="minorEastAsia"/>
                        <w:szCs w:val="21"/>
                      </w:rPr>
                      <w:t>邹永杭</w:t>
                    </w:r>
                    <w:r w:rsidR="008118E5" w:rsidRPr="00EB17A2">
                      <w:rPr>
                        <w:rFonts w:asciiTheme="minorEastAsia" w:hAnsiTheme="minorEastAsia"/>
                        <w:szCs w:val="21"/>
                      </w:rPr>
                      <w:t>与张奕</w:t>
                    </w:r>
                    <w:r w:rsidR="000130D5" w:rsidRPr="00EB17A2">
                      <w:rPr>
                        <w:rFonts w:asciiTheme="minorEastAsia" w:hAnsiTheme="minorEastAsia"/>
                        <w:szCs w:val="21"/>
                      </w:rPr>
                      <w:t>为夫妻关系</w:t>
                    </w:r>
                    <w:r w:rsidR="008118E5">
                      <w:rPr>
                        <w:rFonts w:asciiTheme="minorEastAsia" w:hAnsiTheme="minorEastAsia" w:hint="eastAsia"/>
                        <w:szCs w:val="21"/>
                      </w:rPr>
                      <w:t>。</w:t>
                    </w:r>
                  </w:sdtContent>
                </w:sdt>
              </w:p>
            </w:tc>
          </w:tr>
          <w:tr w:rsidR="000130D5" w:rsidTr="00A62A7B">
            <w:trPr>
              <w:cantSplit/>
            </w:trPr>
            <w:tc>
              <w:tcPr>
                <w:tcW w:w="4786" w:type="dxa"/>
                <w:gridSpan w:val="4"/>
                <w:shd w:val="clear" w:color="auto" w:fill="auto"/>
              </w:tcPr>
              <w:p w:rsidR="000130D5" w:rsidRDefault="000130D5" w:rsidP="00A62A7B">
                <w:pPr>
                  <w:rPr>
                    <w:szCs w:val="21"/>
                  </w:rPr>
                </w:pPr>
                <w:r>
                  <w:rPr>
                    <w:rFonts w:hint="eastAsia"/>
                    <w:szCs w:val="21"/>
                  </w:rPr>
                  <w:t>表决权恢复的优先股股东及持股数量的说明</w:t>
                </w:r>
              </w:p>
            </w:tc>
            <w:sdt>
              <w:sdtPr>
                <w:rPr>
                  <w:szCs w:val="21"/>
                </w:rPr>
                <w:alias w:val="表决权恢复的优先股股东及持股数量的说明"/>
                <w:tag w:val="_GBC_3414803bdc594d62acc9cac898b36748"/>
                <w:id w:val="2841396"/>
                <w:lock w:val="sdtLocked"/>
                <w:showingPlcHdr/>
              </w:sdtPr>
              <w:sdtContent>
                <w:tc>
                  <w:tcPr>
                    <w:tcW w:w="4263" w:type="dxa"/>
                    <w:gridSpan w:val="7"/>
                    <w:shd w:val="clear" w:color="auto" w:fill="auto"/>
                  </w:tcPr>
                  <w:p w:rsidR="000130D5" w:rsidRDefault="000130D5" w:rsidP="00A62A7B">
                    <w:pPr>
                      <w:rPr>
                        <w:szCs w:val="21"/>
                      </w:rPr>
                    </w:pPr>
                    <w:r>
                      <w:rPr>
                        <w:rFonts w:hint="eastAsia"/>
                        <w:color w:val="333399"/>
                      </w:rPr>
                      <w:t xml:space="preserve">　</w:t>
                    </w:r>
                  </w:p>
                </w:tc>
              </w:sdtContent>
            </w:sdt>
          </w:tr>
        </w:tbl>
        <w:p w:rsidR="000130D5" w:rsidRDefault="000130D5"/>
        <w:p w:rsidR="00167101" w:rsidRDefault="00B80B16">
          <w:pPr>
            <w:rPr>
              <w:szCs w:val="21"/>
            </w:rPr>
          </w:pPr>
          <w:r>
            <w:rPr>
              <w:szCs w:val="21"/>
            </w:rPr>
            <w:t>前十名有限售条件股东持股数量及限售条件</w:t>
          </w:r>
        </w:p>
        <w:sdt>
          <w:sdtPr>
            <w:rPr>
              <w:bCs/>
              <w:szCs w:val="21"/>
            </w:rPr>
            <w:alias w:val="是否适用：前十名有限售条件股东持股数量及限售条件[双击切换]"/>
            <w:tag w:val="_GBC_681c25d581914cb19d4b007c00511b6a"/>
            <w:id w:val="-1955167338"/>
            <w:lock w:val="sdtContentLocked"/>
            <w:placeholder>
              <w:docPart w:val="GBC22222222222222222222222222222"/>
            </w:placeholder>
          </w:sdtPr>
          <w:sdtContent>
            <w:p w:rsidR="00167101" w:rsidRDefault="00F90A5B">
              <w:pPr>
                <w:rPr>
                  <w:bCs/>
                  <w:szCs w:val="21"/>
                </w:rPr>
              </w:pPr>
              <w:r>
                <w:rPr>
                  <w:bCs/>
                  <w:szCs w:val="21"/>
                </w:rPr>
                <w:fldChar w:fldCharType="begin"/>
              </w:r>
              <w:r w:rsidR="00CA4A88">
                <w:rPr>
                  <w:bCs/>
                  <w:szCs w:val="21"/>
                </w:rPr>
                <w:instrText xml:space="preserve"> MACROBUTTON  SnrToggleCheckbox √适用 </w:instrText>
              </w:r>
              <w:r>
                <w:rPr>
                  <w:bCs/>
                  <w:szCs w:val="21"/>
                </w:rPr>
                <w:fldChar w:fldCharType="end"/>
              </w:r>
              <w:r>
                <w:rPr>
                  <w:bCs/>
                  <w:szCs w:val="21"/>
                </w:rPr>
                <w:fldChar w:fldCharType="begin"/>
              </w:r>
              <w:r w:rsidR="00B80B16">
                <w:rPr>
                  <w:bCs/>
                  <w:szCs w:val="21"/>
                </w:rPr>
                <w:instrText xml:space="preserve"> MACROBUTTON  SnrToggleCheckbox □不适用 </w:instrText>
              </w:r>
              <w:r>
                <w:rPr>
                  <w:bCs/>
                  <w:szCs w:val="21"/>
                </w:rPr>
                <w:fldChar w:fldCharType="end"/>
              </w:r>
            </w:p>
          </w:sdtContent>
        </w:sdt>
        <w:p w:rsidR="00CA4A88" w:rsidRDefault="00B80B16">
          <w:pPr>
            <w:jc w:val="right"/>
            <w:rPr>
              <w:szCs w:val="21"/>
            </w:rPr>
          </w:pPr>
          <w:r>
            <w:rPr>
              <w:szCs w:val="21"/>
            </w:rPr>
            <w:t>单位</w:t>
          </w:r>
          <w:r>
            <w:rPr>
              <w:rFonts w:hint="eastAsia"/>
              <w:szCs w:val="21"/>
            </w:rPr>
            <w:t>：</w:t>
          </w:r>
          <w:sdt>
            <w:sdtPr>
              <w:rPr>
                <w:szCs w:val="21"/>
              </w:rPr>
              <w:alias w:val="单位：前十名有限售条件股东持股数量及限售条件"/>
              <w:tag w:val="_GBC_e1f4dc77c6fe470d84a40ebf654565a1"/>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6"/>
            <w:gridCol w:w="1004"/>
            <w:gridCol w:w="1417"/>
            <w:gridCol w:w="1417"/>
            <w:gridCol w:w="851"/>
            <w:gridCol w:w="3554"/>
          </w:tblGrid>
          <w:tr w:rsidR="00CA4A88" w:rsidTr="00B84198">
            <w:trPr>
              <w:cantSplit/>
            </w:trPr>
            <w:tc>
              <w:tcPr>
                <w:tcW w:w="445" w:type="pct"/>
                <w:vMerge w:val="restart"/>
                <w:shd w:val="clear" w:color="auto" w:fill="auto"/>
                <w:vAlign w:val="center"/>
              </w:tcPr>
              <w:p w:rsidR="00CA4A88" w:rsidRPr="008118E5" w:rsidRDefault="00CA4A88" w:rsidP="00B84198">
                <w:pPr>
                  <w:jc w:val="center"/>
                  <w:rPr>
                    <w:sz w:val="18"/>
                    <w:szCs w:val="18"/>
                  </w:rPr>
                </w:pPr>
                <w:r w:rsidRPr="008118E5">
                  <w:rPr>
                    <w:sz w:val="18"/>
                    <w:szCs w:val="18"/>
                  </w:rPr>
                  <w:t>序号</w:t>
                </w:r>
              </w:p>
            </w:tc>
            <w:tc>
              <w:tcPr>
                <w:tcW w:w="555" w:type="pct"/>
                <w:vMerge w:val="restart"/>
                <w:shd w:val="clear" w:color="auto" w:fill="auto"/>
                <w:vAlign w:val="center"/>
              </w:tcPr>
              <w:p w:rsidR="00CA4A88" w:rsidRPr="008118E5" w:rsidRDefault="00CA4A88" w:rsidP="00B84198">
                <w:pPr>
                  <w:jc w:val="center"/>
                  <w:rPr>
                    <w:sz w:val="18"/>
                    <w:szCs w:val="18"/>
                  </w:rPr>
                </w:pPr>
                <w:r w:rsidRPr="008118E5">
                  <w:rPr>
                    <w:sz w:val="18"/>
                    <w:szCs w:val="18"/>
                  </w:rPr>
                  <w:t>有限售条件股东名称</w:t>
                </w:r>
              </w:p>
            </w:tc>
            <w:tc>
              <w:tcPr>
                <w:tcW w:w="783" w:type="pct"/>
                <w:vMerge w:val="restart"/>
                <w:shd w:val="clear" w:color="auto" w:fill="auto"/>
                <w:vAlign w:val="center"/>
              </w:tcPr>
              <w:p w:rsidR="00CA4A88" w:rsidRPr="008118E5" w:rsidRDefault="00CA4A88" w:rsidP="00B84198">
                <w:pPr>
                  <w:jc w:val="center"/>
                  <w:rPr>
                    <w:sz w:val="18"/>
                    <w:szCs w:val="18"/>
                  </w:rPr>
                </w:pPr>
                <w:r w:rsidRPr="008118E5">
                  <w:rPr>
                    <w:sz w:val="18"/>
                    <w:szCs w:val="18"/>
                  </w:rPr>
                  <w:t>持有的有限售条件股份数量</w:t>
                </w:r>
              </w:p>
            </w:tc>
            <w:tc>
              <w:tcPr>
                <w:tcW w:w="1253" w:type="pct"/>
                <w:gridSpan w:val="2"/>
                <w:shd w:val="clear" w:color="auto" w:fill="auto"/>
                <w:vAlign w:val="center"/>
              </w:tcPr>
              <w:p w:rsidR="00CA4A88" w:rsidRPr="008118E5" w:rsidRDefault="00CA4A88" w:rsidP="00B84198">
                <w:pPr>
                  <w:jc w:val="center"/>
                  <w:rPr>
                    <w:sz w:val="18"/>
                    <w:szCs w:val="18"/>
                  </w:rPr>
                </w:pPr>
                <w:r w:rsidRPr="008118E5">
                  <w:rPr>
                    <w:sz w:val="18"/>
                    <w:szCs w:val="18"/>
                  </w:rPr>
                  <w:t>有限售条件股份可上市交易情况</w:t>
                </w:r>
              </w:p>
            </w:tc>
            <w:tc>
              <w:tcPr>
                <w:tcW w:w="1964" w:type="pct"/>
                <w:vMerge w:val="restart"/>
                <w:shd w:val="clear" w:color="auto" w:fill="auto"/>
                <w:vAlign w:val="center"/>
              </w:tcPr>
              <w:p w:rsidR="00CA4A88" w:rsidRPr="008118E5" w:rsidRDefault="00CA4A88" w:rsidP="00B84198">
                <w:pPr>
                  <w:jc w:val="center"/>
                  <w:rPr>
                    <w:sz w:val="18"/>
                    <w:szCs w:val="18"/>
                  </w:rPr>
                </w:pPr>
                <w:r w:rsidRPr="008118E5">
                  <w:rPr>
                    <w:sz w:val="18"/>
                    <w:szCs w:val="18"/>
                  </w:rPr>
                  <w:t>限售条件</w:t>
                </w:r>
              </w:p>
            </w:tc>
          </w:tr>
          <w:tr w:rsidR="00CA4A88" w:rsidTr="00B84198">
            <w:trPr>
              <w:cantSplit/>
            </w:trPr>
            <w:tc>
              <w:tcPr>
                <w:tcW w:w="445" w:type="pct"/>
                <w:vMerge/>
                <w:shd w:val="clear" w:color="auto" w:fill="auto"/>
              </w:tcPr>
              <w:p w:rsidR="00CA4A88" w:rsidRPr="008118E5" w:rsidRDefault="00CA4A88" w:rsidP="00B84198">
                <w:pPr>
                  <w:jc w:val="center"/>
                  <w:rPr>
                    <w:sz w:val="18"/>
                    <w:szCs w:val="18"/>
                  </w:rPr>
                </w:pPr>
              </w:p>
            </w:tc>
            <w:tc>
              <w:tcPr>
                <w:tcW w:w="555" w:type="pct"/>
                <w:vMerge/>
                <w:shd w:val="clear" w:color="auto" w:fill="auto"/>
              </w:tcPr>
              <w:p w:rsidR="00CA4A88" w:rsidRPr="008118E5" w:rsidRDefault="00CA4A88" w:rsidP="00B84198">
                <w:pPr>
                  <w:jc w:val="center"/>
                  <w:rPr>
                    <w:sz w:val="18"/>
                    <w:szCs w:val="18"/>
                  </w:rPr>
                </w:pPr>
              </w:p>
            </w:tc>
            <w:tc>
              <w:tcPr>
                <w:tcW w:w="783" w:type="pct"/>
                <w:vMerge/>
                <w:shd w:val="clear" w:color="auto" w:fill="auto"/>
              </w:tcPr>
              <w:p w:rsidR="00CA4A88" w:rsidRPr="008118E5" w:rsidRDefault="00CA4A88" w:rsidP="00B84198">
                <w:pPr>
                  <w:jc w:val="center"/>
                  <w:rPr>
                    <w:sz w:val="18"/>
                    <w:szCs w:val="18"/>
                  </w:rPr>
                </w:pPr>
              </w:p>
            </w:tc>
            <w:tc>
              <w:tcPr>
                <w:tcW w:w="783" w:type="pct"/>
                <w:shd w:val="clear" w:color="auto" w:fill="auto"/>
                <w:vAlign w:val="center"/>
              </w:tcPr>
              <w:p w:rsidR="00CA4A88" w:rsidRPr="008118E5" w:rsidRDefault="00CA4A88" w:rsidP="00B84198">
                <w:pPr>
                  <w:jc w:val="center"/>
                  <w:rPr>
                    <w:sz w:val="18"/>
                    <w:szCs w:val="18"/>
                  </w:rPr>
                </w:pPr>
                <w:r w:rsidRPr="008118E5">
                  <w:rPr>
                    <w:sz w:val="18"/>
                    <w:szCs w:val="18"/>
                  </w:rPr>
                  <w:t>可上市交易时间</w:t>
                </w:r>
              </w:p>
            </w:tc>
            <w:tc>
              <w:tcPr>
                <w:tcW w:w="470" w:type="pct"/>
                <w:shd w:val="clear" w:color="auto" w:fill="auto"/>
                <w:vAlign w:val="center"/>
              </w:tcPr>
              <w:p w:rsidR="00CA4A88" w:rsidRPr="008118E5" w:rsidRDefault="00CA4A88" w:rsidP="00B84198">
                <w:pPr>
                  <w:jc w:val="center"/>
                  <w:rPr>
                    <w:sz w:val="18"/>
                    <w:szCs w:val="18"/>
                  </w:rPr>
                </w:pPr>
                <w:r w:rsidRPr="008118E5">
                  <w:rPr>
                    <w:sz w:val="18"/>
                    <w:szCs w:val="18"/>
                  </w:rPr>
                  <w:t>新增可上市交易股份数量</w:t>
                </w:r>
              </w:p>
            </w:tc>
            <w:tc>
              <w:tcPr>
                <w:tcW w:w="1964" w:type="pct"/>
                <w:vMerge/>
                <w:shd w:val="clear" w:color="auto" w:fill="auto"/>
              </w:tcPr>
              <w:p w:rsidR="00CA4A88" w:rsidRPr="008118E5" w:rsidRDefault="00CA4A88" w:rsidP="00B84198">
                <w:pPr>
                  <w:jc w:val="center"/>
                  <w:rPr>
                    <w:sz w:val="18"/>
                    <w:szCs w:val="18"/>
                  </w:rPr>
                </w:pPr>
              </w:p>
            </w:tc>
          </w:tr>
          <w:sdt>
            <w:sdtPr>
              <w:rPr>
                <w:rFonts w:ascii="宋体" w:eastAsiaTheme="minorEastAsia" w:hAnsi="宋体" w:cs="宋体"/>
                <w:kern w:val="0"/>
                <w:sz w:val="18"/>
                <w:szCs w:val="18"/>
              </w:rPr>
              <w:alias w:val="前十名有限售条件股东持股数量及限售条件"/>
              <w:tag w:val="_GBC_62e0ab38d74544fd9d47241b6b823153"/>
              <w:id w:val="2832571"/>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565"/>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1</w:t>
                        </w:r>
                      </w:p>
                    </w:sdtContent>
                  </w:sdt>
                </w:tc>
                <w:sdt>
                  <w:sdtPr>
                    <w:rPr>
                      <w:sz w:val="18"/>
                      <w:szCs w:val="18"/>
                    </w:rPr>
                    <w:alias w:val="前十名有限售条件股东名称"/>
                    <w:tag w:val="_GBC_e9d47a27f6b640f7934495537fdd7876"/>
                    <w:id w:val="2832566"/>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中国航天科工集团公司</w:t>
                        </w:r>
                      </w:p>
                    </w:tc>
                  </w:sdtContent>
                </w:sdt>
                <w:sdt>
                  <w:sdtPr>
                    <w:rPr>
                      <w:sz w:val="18"/>
                      <w:szCs w:val="18"/>
                    </w:rPr>
                    <w:alias w:val="前十名有限售条件股东持有的有限售条件股份数量"/>
                    <w:tag w:val="_GBC_ef7fcc20495a41db9d99a19cf2927e60"/>
                    <w:id w:val="2832567"/>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22,713,956</w:t>
                        </w:r>
                      </w:p>
                    </w:tc>
                  </w:sdtContent>
                </w:sdt>
                <w:sdt>
                  <w:sdtPr>
                    <w:rPr>
                      <w:sz w:val="18"/>
                      <w:szCs w:val="18"/>
                    </w:rPr>
                    <w:alias w:val="前十名有限售条件股东持有的有限售条件股份可上市交易时间"/>
                    <w:tag w:val="_GBC_b08285741b4540e0bd723640947a0d4b"/>
                    <w:id w:val="2832568"/>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569"/>
                    <w:lock w:val="sdtLocked"/>
                  </w:sdtPr>
                  <w:sdtContent>
                    <w:tc>
                      <w:tcPr>
                        <w:tcW w:w="470" w:type="pct"/>
                        <w:shd w:val="clear" w:color="auto" w:fill="auto"/>
                      </w:tcPr>
                      <w:p w:rsidR="00CA4A88" w:rsidRPr="008118E5" w:rsidRDefault="00CA4A88" w:rsidP="00B84198">
                        <w:pPr>
                          <w:jc w:val="right"/>
                          <w:rPr>
                            <w:sz w:val="18"/>
                            <w:szCs w:val="18"/>
                          </w:rPr>
                        </w:pPr>
                        <w:r w:rsidRPr="008118E5">
                          <w:rPr>
                            <w:rFonts w:hint="eastAsia"/>
                            <w:sz w:val="18"/>
                            <w:szCs w:val="18"/>
                          </w:rPr>
                          <w:t>0</w:t>
                        </w:r>
                      </w:p>
                    </w:tc>
                  </w:sdtContent>
                </w:sdt>
                <w:sdt>
                  <w:sdtPr>
                    <w:rPr>
                      <w:sz w:val="18"/>
                      <w:szCs w:val="18"/>
                    </w:rPr>
                    <w:alias w:val="前十名有限售条件股东限售条件"/>
                    <w:tag w:val="_GBC_43b86de3500948e888426ac26fdd051a"/>
                    <w:id w:val="2832570"/>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自2015发行实施完毕之日起36个月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578"/>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572"/>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2</w:t>
                        </w:r>
                      </w:p>
                    </w:sdtContent>
                  </w:sdt>
                </w:tc>
                <w:sdt>
                  <w:sdtPr>
                    <w:rPr>
                      <w:sz w:val="18"/>
                      <w:szCs w:val="18"/>
                    </w:rPr>
                    <w:alias w:val="前十名有限售条件股东名称"/>
                    <w:tag w:val="_GBC_e9d47a27f6b640f7934495537fdd7876"/>
                    <w:id w:val="2832573"/>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邹永杭</w:t>
                        </w:r>
                      </w:p>
                    </w:tc>
                  </w:sdtContent>
                </w:sdt>
                <w:sdt>
                  <w:sdtPr>
                    <w:rPr>
                      <w:sz w:val="18"/>
                      <w:szCs w:val="18"/>
                    </w:rPr>
                    <w:alias w:val="前十名有限售条件股东持有的有限售条件股份数量"/>
                    <w:tag w:val="_GBC_ef7fcc20495a41db9d99a19cf2927e60"/>
                    <w:id w:val="2832574"/>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42,357,232</w:t>
                        </w:r>
                      </w:p>
                    </w:tc>
                  </w:sdtContent>
                </w:sdt>
                <w:sdt>
                  <w:sdtPr>
                    <w:rPr>
                      <w:sz w:val="18"/>
                      <w:szCs w:val="18"/>
                    </w:rPr>
                    <w:alias w:val="前十名有限售条件股东持有的有限售条件股份可上市交易时间"/>
                    <w:tag w:val="_GBC_b08285741b4540e0bd723640947a0d4b"/>
                    <w:id w:val="2832575"/>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2018年公司年报公告日</w:t>
                        </w:r>
                      </w:p>
                    </w:tc>
                  </w:sdtContent>
                </w:sdt>
                <w:sdt>
                  <w:sdtPr>
                    <w:rPr>
                      <w:sz w:val="18"/>
                      <w:szCs w:val="18"/>
                    </w:rPr>
                    <w:alias w:val="前十名有限售条件股东新增可上市交易股份数量"/>
                    <w:tag w:val="_GBC_e4f1dbfa1b714ff7bbcf0996dfb582c7"/>
                    <w:id w:val="2832576"/>
                    <w:lock w:val="sdtLocked"/>
                  </w:sdtPr>
                  <w:sdtContent>
                    <w:tc>
                      <w:tcPr>
                        <w:tcW w:w="470" w:type="pct"/>
                        <w:shd w:val="clear" w:color="auto" w:fill="auto"/>
                      </w:tcPr>
                      <w:p w:rsidR="00CA4A88" w:rsidRPr="008118E5" w:rsidRDefault="00CA4A88" w:rsidP="00B84198">
                        <w:pPr>
                          <w:jc w:val="right"/>
                          <w:rPr>
                            <w:sz w:val="18"/>
                            <w:szCs w:val="18"/>
                          </w:rPr>
                        </w:pPr>
                        <w:r w:rsidRPr="008118E5">
                          <w:rPr>
                            <w:rFonts w:hint="eastAsia"/>
                            <w:sz w:val="18"/>
                            <w:szCs w:val="18"/>
                          </w:rPr>
                          <w:t>0</w:t>
                        </w:r>
                      </w:p>
                    </w:tc>
                  </w:sdtContent>
                </w:sdt>
                <w:sdt>
                  <w:sdtPr>
                    <w:rPr>
                      <w:sz w:val="18"/>
                      <w:szCs w:val="18"/>
                    </w:rPr>
                    <w:alias w:val="前十名有限售条件股东限售条件"/>
                    <w:tag w:val="_GBC_43b86de3500948e888426ac26fdd051a"/>
                    <w:id w:val="2832577"/>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6,353,585股本次发行实施完毕之日起12个月且达到其对公司2016年度的业绩承诺；6,353,585股本次发行实施完毕之日起24个月且达到其对公司2017年度的业绩承诺；29,650,062股自本次发行实施完毕之日起36个月且完成对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585"/>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579"/>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3</w:t>
                        </w:r>
                      </w:p>
                    </w:sdtContent>
                  </w:sdt>
                </w:tc>
                <w:sdt>
                  <w:sdtPr>
                    <w:rPr>
                      <w:sz w:val="18"/>
                      <w:szCs w:val="18"/>
                    </w:rPr>
                    <w:alias w:val="前十名有限售条件股东名称"/>
                    <w:tag w:val="_GBC_e9d47a27f6b640f7934495537fdd7876"/>
                    <w:id w:val="2832580"/>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朱汉坤</w:t>
                        </w:r>
                      </w:p>
                    </w:tc>
                  </w:sdtContent>
                </w:sdt>
                <w:sdt>
                  <w:sdtPr>
                    <w:rPr>
                      <w:sz w:val="18"/>
                      <w:szCs w:val="18"/>
                    </w:rPr>
                    <w:alias w:val="前十名有限售条件股东持有的有限售条件股份数量"/>
                    <w:tag w:val="_GBC_ef7fcc20495a41db9d99a19cf2927e60"/>
                    <w:id w:val="2832581"/>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12,393,988</w:t>
                        </w:r>
                      </w:p>
                    </w:tc>
                  </w:sdtContent>
                </w:sdt>
                <w:sdt>
                  <w:sdtPr>
                    <w:rPr>
                      <w:sz w:val="18"/>
                      <w:szCs w:val="18"/>
                    </w:rPr>
                    <w:alias w:val="前十名有限售条件股东持有的有限售条件股份可上市交易时间"/>
                    <w:tag w:val="_GBC_b08285741b4540e0bd723640947a0d4b"/>
                    <w:id w:val="2832582"/>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2018年公司年报公告日</w:t>
                        </w:r>
                      </w:p>
                    </w:tc>
                  </w:sdtContent>
                </w:sdt>
                <w:sdt>
                  <w:sdtPr>
                    <w:rPr>
                      <w:sz w:val="18"/>
                      <w:szCs w:val="18"/>
                    </w:rPr>
                    <w:alias w:val="前十名有限售条件股东新增可上市交易股份数量"/>
                    <w:tag w:val="_GBC_e4f1dbfa1b714ff7bbcf0996dfb582c7"/>
                    <w:id w:val="2832583"/>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584"/>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859,098股本次发行实施完毕之日起12个月且达到其对公司2016年度的业绩承诺；859,098股本次发行实施完毕之日起24个月且达到其对公司2017年度的业绩承诺；8,675,792股自本次发行实施完毕之日起36个月且完成对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592"/>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586"/>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4</w:t>
                        </w:r>
                      </w:p>
                    </w:sdtContent>
                  </w:sdt>
                </w:tc>
                <w:sdt>
                  <w:sdtPr>
                    <w:rPr>
                      <w:sz w:val="18"/>
                      <w:szCs w:val="18"/>
                    </w:rPr>
                    <w:alias w:val="前十名有限售条件股东名称"/>
                    <w:tag w:val="_GBC_e9d47a27f6b640f7934495537fdd7876"/>
                    <w:id w:val="2832587"/>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西藏紫光春华投资有限公司</w:t>
                        </w:r>
                      </w:p>
                    </w:tc>
                  </w:sdtContent>
                </w:sdt>
                <w:sdt>
                  <w:sdtPr>
                    <w:rPr>
                      <w:sz w:val="18"/>
                      <w:szCs w:val="18"/>
                    </w:rPr>
                    <w:alias w:val="前十名有限售条件股东持有的有限售条件股份数量"/>
                    <w:tag w:val="_GBC_ef7fcc20495a41db9d99a19cf2927e60"/>
                    <w:id w:val="2832588"/>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12,763,241</w:t>
                        </w:r>
                      </w:p>
                    </w:tc>
                  </w:sdtContent>
                </w:sdt>
                <w:sdt>
                  <w:sdtPr>
                    <w:rPr>
                      <w:sz w:val="18"/>
                      <w:szCs w:val="18"/>
                    </w:rPr>
                    <w:alias w:val="前十名有限售条件股东持有的有限售条件股份可上市交易时间"/>
                    <w:tag w:val="_GBC_b08285741b4540e0bd723640947a0d4b"/>
                    <w:id w:val="2832589"/>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590"/>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591"/>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599"/>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593"/>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5</w:t>
                        </w:r>
                      </w:p>
                    </w:sdtContent>
                  </w:sdt>
                </w:tc>
                <w:sdt>
                  <w:sdtPr>
                    <w:rPr>
                      <w:sz w:val="18"/>
                      <w:szCs w:val="18"/>
                    </w:rPr>
                    <w:alias w:val="前十名有限售条件股东名称"/>
                    <w:tag w:val="_GBC_e9d47a27f6b640f7934495537fdd7876"/>
                    <w:id w:val="2832594"/>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张奕</w:t>
                        </w:r>
                      </w:p>
                    </w:tc>
                  </w:sdtContent>
                </w:sdt>
                <w:sdt>
                  <w:sdtPr>
                    <w:rPr>
                      <w:sz w:val="18"/>
                      <w:szCs w:val="18"/>
                    </w:rPr>
                    <w:alias w:val="前十名有限售条件股东持有的有限售条件股份数量"/>
                    <w:tag w:val="_GBC_ef7fcc20495a41db9d99a19cf2927e60"/>
                    <w:id w:val="2832595"/>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7,218,720</w:t>
                        </w:r>
                      </w:p>
                    </w:tc>
                  </w:sdtContent>
                </w:sdt>
                <w:sdt>
                  <w:sdtPr>
                    <w:rPr>
                      <w:sz w:val="18"/>
                      <w:szCs w:val="18"/>
                    </w:rPr>
                    <w:alias w:val="前十名有限售条件股东持有的有限售条件股份可上市交易时间"/>
                    <w:tag w:val="_GBC_b08285741b4540e0bd723640947a0d4b"/>
                    <w:id w:val="2832596"/>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2018年公司年报公告日</w:t>
                        </w:r>
                      </w:p>
                    </w:tc>
                  </w:sdtContent>
                </w:sdt>
                <w:sdt>
                  <w:sdtPr>
                    <w:rPr>
                      <w:sz w:val="18"/>
                      <w:szCs w:val="18"/>
                    </w:rPr>
                    <w:alias w:val="前十名有限售条件股东新增可上市交易股份数量"/>
                    <w:tag w:val="_GBC_e4f1dbfa1b714ff7bbcf0996dfb582c7"/>
                    <w:id w:val="2832597"/>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598"/>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自本次发行实施完毕之日起36个月且完成对上市公司的最后一次盈利差异补偿和减值测试补偿完成</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606"/>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600"/>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6</w:t>
                        </w:r>
                      </w:p>
                    </w:sdtContent>
                  </w:sdt>
                </w:tc>
                <w:sdt>
                  <w:sdtPr>
                    <w:rPr>
                      <w:sz w:val="18"/>
                      <w:szCs w:val="18"/>
                    </w:rPr>
                    <w:alias w:val="前十名有限售条件股东名称"/>
                    <w:tag w:val="_GBC_e9d47a27f6b640f7934495537fdd7876"/>
                    <w:id w:val="2832601"/>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南昌万和宜家股权投资合伙企业（有限合伙）</w:t>
                        </w:r>
                      </w:p>
                    </w:tc>
                  </w:sdtContent>
                </w:sdt>
                <w:sdt>
                  <w:sdtPr>
                    <w:rPr>
                      <w:sz w:val="18"/>
                      <w:szCs w:val="18"/>
                    </w:rPr>
                    <w:alias w:val="前十名有限售条件股东持有的有限售条件股份数量"/>
                    <w:tag w:val="_GBC_ef7fcc20495a41db9d99a19cf2927e60"/>
                    <w:id w:val="2832602"/>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5,997,091</w:t>
                        </w:r>
                      </w:p>
                    </w:tc>
                  </w:sdtContent>
                </w:sdt>
                <w:sdt>
                  <w:sdtPr>
                    <w:rPr>
                      <w:sz w:val="18"/>
                      <w:szCs w:val="18"/>
                    </w:rPr>
                    <w:alias w:val="前十名有限售条件股东持有的有限售条件股份可上市交易时间"/>
                    <w:tag w:val="_GBC_b08285741b4540e0bd723640947a0d4b"/>
                    <w:id w:val="2832603"/>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2018年公司年报公告日</w:t>
                        </w:r>
                      </w:p>
                    </w:tc>
                  </w:sdtContent>
                </w:sdt>
                <w:sdt>
                  <w:sdtPr>
                    <w:rPr>
                      <w:sz w:val="18"/>
                      <w:szCs w:val="18"/>
                    </w:rPr>
                    <w:alias w:val="前十名有限售条件股东新增可上市交易股份数量"/>
                    <w:tag w:val="_GBC_e4f1dbfa1b714ff7bbcf0996dfb582c7"/>
                    <w:id w:val="2832604"/>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605"/>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自本次发行实施完毕之日起36个月且完成对上市公司的最后一次盈利差异补偿和减值测试补偿完成年</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613"/>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607"/>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7</w:t>
                        </w:r>
                      </w:p>
                    </w:sdtContent>
                  </w:sdt>
                </w:tc>
                <w:sdt>
                  <w:sdtPr>
                    <w:rPr>
                      <w:sz w:val="18"/>
                      <w:szCs w:val="18"/>
                    </w:rPr>
                    <w:alias w:val="前十名有限售条件股东名称"/>
                    <w:tag w:val="_GBC_e9d47a27f6b640f7934495537fdd7876"/>
                    <w:id w:val="2832608"/>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徐忠俊</w:t>
                        </w:r>
                      </w:p>
                    </w:tc>
                  </w:sdtContent>
                </w:sdt>
                <w:sdt>
                  <w:sdtPr>
                    <w:rPr>
                      <w:sz w:val="18"/>
                      <w:szCs w:val="18"/>
                    </w:rPr>
                    <w:alias w:val="前十名有限售条件股东持有的有限售条件股份数量"/>
                    <w:tag w:val="_GBC_ef7fcc20495a41db9d99a19cf2927e60"/>
                    <w:id w:val="2832609"/>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959,697</w:t>
                        </w:r>
                      </w:p>
                    </w:tc>
                  </w:sdtContent>
                </w:sdt>
                <w:sdt>
                  <w:sdtPr>
                    <w:rPr>
                      <w:sz w:val="18"/>
                      <w:szCs w:val="18"/>
                    </w:rPr>
                    <w:alias w:val="前十名有限售条件股东持有的有限售条件股份可上市交易时间"/>
                    <w:tag w:val="_GBC_b08285741b4540e0bd723640947a0d4b"/>
                    <w:id w:val="2832610"/>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611"/>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612"/>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620"/>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614"/>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8</w:t>
                        </w:r>
                      </w:p>
                    </w:sdtContent>
                  </w:sdt>
                </w:tc>
                <w:sdt>
                  <w:sdtPr>
                    <w:rPr>
                      <w:sz w:val="18"/>
                      <w:szCs w:val="18"/>
                    </w:rPr>
                    <w:alias w:val="前十名有限售条件股东名称"/>
                    <w:tag w:val="_GBC_e9d47a27f6b640f7934495537fdd7876"/>
                    <w:id w:val="2832615"/>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史浩生</w:t>
                        </w:r>
                      </w:p>
                    </w:tc>
                  </w:sdtContent>
                </w:sdt>
                <w:sdt>
                  <w:sdtPr>
                    <w:rPr>
                      <w:sz w:val="18"/>
                      <w:szCs w:val="18"/>
                    </w:rPr>
                    <w:alias w:val="前十名有限售条件股东持有的有限售条件股份数量"/>
                    <w:tag w:val="_GBC_ef7fcc20495a41db9d99a19cf2927e60"/>
                    <w:id w:val="2832616"/>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112,916</w:t>
                        </w:r>
                      </w:p>
                    </w:tc>
                  </w:sdtContent>
                </w:sdt>
                <w:sdt>
                  <w:sdtPr>
                    <w:rPr>
                      <w:sz w:val="18"/>
                      <w:szCs w:val="18"/>
                    </w:rPr>
                    <w:alias w:val="前十名有限售条件股东持有的有限售条件股份可上市交易时间"/>
                    <w:tag w:val="_GBC_b08285741b4540e0bd723640947a0d4b"/>
                    <w:id w:val="2832617"/>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618"/>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619"/>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627"/>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621"/>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9</w:t>
                        </w:r>
                      </w:p>
                    </w:sdtContent>
                  </w:sdt>
                </w:tc>
                <w:sdt>
                  <w:sdtPr>
                    <w:rPr>
                      <w:sz w:val="18"/>
                      <w:szCs w:val="18"/>
                    </w:rPr>
                    <w:alias w:val="前十名有限售条件股东名称"/>
                    <w:tag w:val="_GBC_e9d47a27f6b640f7934495537fdd7876"/>
                    <w:id w:val="2832622"/>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张毅荣</w:t>
                        </w:r>
                      </w:p>
                    </w:tc>
                  </w:sdtContent>
                </w:sdt>
                <w:sdt>
                  <w:sdtPr>
                    <w:rPr>
                      <w:sz w:val="18"/>
                      <w:szCs w:val="18"/>
                    </w:rPr>
                    <w:alias w:val="前十名有限售条件股东持有的有限售条件股份数量"/>
                    <w:tag w:val="_GBC_ef7fcc20495a41db9d99a19cf2927e60"/>
                    <w:id w:val="2832623"/>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112,916</w:t>
                        </w:r>
                      </w:p>
                    </w:tc>
                  </w:sdtContent>
                </w:sdt>
                <w:sdt>
                  <w:sdtPr>
                    <w:rPr>
                      <w:sz w:val="18"/>
                      <w:szCs w:val="18"/>
                    </w:rPr>
                    <w:alias w:val="前十名有限售条件股东持有的有限售条件股份可上市交易时间"/>
                    <w:tag w:val="_GBC_b08285741b4540e0bd723640947a0d4b"/>
                    <w:id w:val="2832624"/>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625"/>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626"/>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w:t>
                        </w:r>
                      </w:p>
                    </w:tc>
                  </w:sdtContent>
                </w:sdt>
              </w:tr>
            </w:sdtContent>
          </w:sdt>
          <w:sdt>
            <w:sdtPr>
              <w:rPr>
                <w:rFonts w:ascii="宋体" w:eastAsiaTheme="minorEastAsia" w:hAnsi="宋体" w:cs="宋体"/>
                <w:kern w:val="0"/>
                <w:sz w:val="18"/>
                <w:szCs w:val="18"/>
              </w:rPr>
              <w:alias w:val="前十名有限售条件股东持股数量及限售条件"/>
              <w:tag w:val="_GBC_62e0ab38d74544fd9d47241b6b823153"/>
              <w:id w:val="2832634"/>
              <w:lock w:val="sdtLocked"/>
            </w:sdtPr>
            <w:sdtEndPr>
              <w:rPr>
                <w:rFonts w:eastAsia="宋体"/>
              </w:rPr>
            </w:sdtEndPr>
            <w:sdtContent>
              <w:tr w:rsidR="00CA4A88" w:rsidTr="00B84198">
                <w:trPr>
                  <w:cantSplit/>
                  <w:trHeight w:val="345"/>
                </w:trPr>
                <w:tc>
                  <w:tcPr>
                    <w:tcW w:w="445" w:type="pct"/>
                    <w:shd w:val="clear" w:color="auto" w:fill="auto"/>
                  </w:tcPr>
                  <w:sdt>
                    <w:sdtPr>
                      <w:rPr>
                        <w:rFonts w:ascii="宋体" w:hAnsi="宋体" w:cs="宋体"/>
                        <w:kern w:val="0"/>
                        <w:sz w:val="18"/>
                        <w:szCs w:val="18"/>
                      </w:rPr>
                      <w:tag w:val="_GBC_f32d0bdb0c31457e83a46f73c1a5c98a"/>
                      <w:id w:val="2832628"/>
                      <w:lock w:val="sdtLocked"/>
                    </w:sdtPr>
                    <w:sdtEndPr>
                      <w:rPr>
                        <w:rFonts w:cs="Times New Roman"/>
                        <w:kern w:val="2"/>
                      </w:rPr>
                    </w:sdtEndPr>
                    <w:sdtContent>
                      <w:p w:rsidR="00CA4A88" w:rsidRPr="008118E5" w:rsidRDefault="00CA4A88" w:rsidP="00B84198">
                        <w:pPr>
                          <w:pStyle w:val="a8"/>
                          <w:rPr>
                            <w:rFonts w:ascii="宋体" w:hAnsi="宋体"/>
                            <w:sz w:val="18"/>
                            <w:szCs w:val="18"/>
                          </w:rPr>
                        </w:pPr>
                        <w:r w:rsidRPr="008118E5">
                          <w:rPr>
                            <w:rFonts w:ascii="宋体" w:hAnsi="宋体"/>
                            <w:sz w:val="18"/>
                            <w:szCs w:val="18"/>
                          </w:rPr>
                          <w:t>10</w:t>
                        </w:r>
                      </w:p>
                    </w:sdtContent>
                  </w:sdt>
                </w:tc>
                <w:sdt>
                  <w:sdtPr>
                    <w:rPr>
                      <w:sz w:val="18"/>
                      <w:szCs w:val="18"/>
                    </w:rPr>
                    <w:alias w:val="前十名有限售条件股东名称"/>
                    <w:tag w:val="_GBC_e9d47a27f6b640f7934495537fdd7876"/>
                    <w:id w:val="2832629"/>
                    <w:lock w:val="sdtLocked"/>
                  </w:sdtPr>
                  <w:sdtContent>
                    <w:tc>
                      <w:tcPr>
                        <w:tcW w:w="555" w:type="pct"/>
                        <w:shd w:val="clear" w:color="auto" w:fill="auto"/>
                      </w:tcPr>
                      <w:p w:rsidR="00CA4A88" w:rsidRPr="008118E5" w:rsidRDefault="00CA4A88" w:rsidP="00B84198">
                        <w:pPr>
                          <w:rPr>
                            <w:sz w:val="18"/>
                            <w:szCs w:val="18"/>
                          </w:rPr>
                        </w:pPr>
                        <w:r w:rsidRPr="008118E5">
                          <w:rPr>
                            <w:sz w:val="18"/>
                            <w:szCs w:val="18"/>
                          </w:rPr>
                          <w:t>华国强</w:t>
                        </w:r>
                      </w:p>
                    </w:tc>
                  </w:sdtContent>
                </w:sdt>
                <w:sdt>
                  <w:sdtPr>
                    <w:rPr>
                      <w:sz w:val="18"/>
                      <w:szCs w:val="18"/>
                    </w:rPr>
                    <w:alias w:val="前十名有限售条件股东持有的有限售条件股份数量"/>
                    <w:tag w:val="_GBC_ef7fcc20495a41db9d99a19cf2927e60"/>
                    <w:id w:val="2832630"/>
                    <w:lock w:val="sdtLocked"/>
                  </w:sdtPr>
                  <w:sdtContent>
                    <w:tc>
                      <w:tcPr>
                        <w:tcW w:w="783" w:type="pct"/>
                        <w:shd w:val="clear" w:color="auto" w:fill="auto"/>
                      </w:tcPr>
                      <w:p w:rsidR="00CA4A88" w:rsidRPr="008118E5" w:rsidRDefault="00CA4A88" w:rsidP="00B84198">
                        <w:pPr>
                          <w:jc w:val="right"/>
                          <w:rPr>
                            <w:sz w:val="18"/>
                            <w:szCs w:val="18"/>
                          </w:rPr>
                        </w:pPr>
                        <w:r w:rsidRPr="008118E5">
                          <w:rPr>
                            <w:sz w:val="18"/>
                            <w:szCs w:val="18"/>
                          </w:rPr>
                          <w:t>112,916</w:t>
                        </w:r>
                      </w:p>
                    </w:tc>
                  </w:sdtContent>
                </w:sdt>
                <w:sdt>
                  <w:sdtPr>
                    <w:rPr>
                      <w:sz w:val="18"/>
                      <w:szCs w:val="18"/>
                    </w:rPr>
                    <w:alias w:val="前十名有限售条件股东持有的有限售条件股份可上市交易时间"/>
                    <w:tag w:val="_GBC_b08285741b4540e0bd723640947a0d4b"/>
                    <w:id w:val="2832631"/>
                    <w:lock w:val="sdtLocked"/>
                  </w:sdtPr>
                  <w:sdtContent>
                    <w:tc>
                      <w:tcPr>
                        <w:tcW w:w="783" w:type="pct"/>
                        <w:shd w:val="clear" w:color="auto" w:fill="auto"/>
                      </w:tcPr>
                      <w:p w:rsidR="00CA4A88" w:rsidRPr="008118E5" w:rsidRDefault="00CA4A88" w:rsidP="00B84198">
                        <w:pPr>
                          <w:rPr>
                            <w:sz w:val="18"/>
                            <w:szCs w:val="18"/>
                          </w:rPr>
                        </w:pPr>
                        <w:r w:rsidRPr="008118E5">
                          <w:rPr>
                            <w:sz w:val="18"/>
                            <w:szCs w:val="18"/>
                          </w:rPr>
                          <w:t>2018-12-03</w:t>
                        </w:r>
                      </w:p>
                    </w:tc>
                  </w:sdtContent>
                </w:sdt>
                <w:sdt>
                  <w:sdtPr>
                    <w:rPr>
                      <w:sz w:val="18"/>
                      <w:szCs w:val="18"/>
                    </w:rPr>
                    <w:alias w:val="前十名有限售条件股东新增可上市交易股份数量"/>
                    <w:tag w:val="_GBC_e4f1dbfa1b714ff7bbcf0996dfb582c7"/>
                    <w:id w:val="2832632"/>
                    <w:lock w:val="sdtLocked"/>
                  </w:sdtPr>
                  <w:sdtContent>
                    <w:tc>
                      <w:tcPr>
                        <w:tcW w:w="470" w:type="pct"/>
                        <w:shd w:val="clear" w:color="auto" w:fill="auto"/>
                      </w:tcPr>
                      <w:p w:rsidR="00CA4A88" w:rsidRPr="008118E5" w:rsidRDefault="00CA4A88" w:rsidP="00B84198">
                        <w:pPr>
                          <w:jc w:val="right"/>
                          <w:rPr>
                            <w:sz w:val="18"/>
                            <w:szCs w:val="18"/>
                          </w:rPr>
                        </w:pPr>
                        <w:r w:rsidRPr="008118E5">
                          <w:rPr>
                            <w:sz w:val="18"/>
                            <w:szCs w:val="18"/>
                          </w:rPr>
                          <w:t>0</w:t>
                        </w:r>
                      </w:p>
                    </w:tc>
                  </w:sdtContent>
                </w:sdt>
                <w:sdt>
                  <w:sdtPr>
                    <w:rPr>
                      <w:sz w:val="18"/>
                      <w:szCs w:val="18"/>
                    </w:rPr>
                    <w:alias w:val="前十名有限售条件股东限售条件"/>
                    <w:tag w:val="_GBC_43b86de3500948e888426ac26fdd051a"/>
                    <w:id w:val="2832633"/>
                    <w:lock w:val="sdtLocked"/>
                  </w:sdtPr>
                  <w:sdtContent>
                    <w:tc>
                      <w:tcPr>
                        <w:tcW w:w="1964" w:type="pct"/>
                        <w:shd w:val="clear" w:color="auto" w:fill="auto"/>
                      </w:tcPr>
                      <w:p w:rsidR="00CA4A88" w:rsidRPr="008118E5" w:rsidRDefault="00CA4A88" w:rsidP="00B84198">
                        <w:pPr>
                          <w:rPr>
                            <w:sz w:val="18"/>
                            <w:szCs w:val="18"/>
                          </w:rPr>
                        </w:pPr>
                        <w:r w:rsidRPr="008118E5">
                          <w:rPr>
                            <w:sz w:val="18"/>
                            <w:szCs w:val="18"/>
                          </w:rPr>
                          <w:t>自本次发行实施完毕之日起36个月</w:t>
                        </w:r>
                      </w:p>
                    </w:tc>
                  </w:sdtContent>
                </w:sdt>
              </w:tr>
            </w:sdtContent>
          </w:sdt>
          <w:tr w:rsidR="00CA4A88" w:rsidRPr="00CA4A88" w:rsidTr="00B84198">
            <w:trPr>
              <w:cantSplit/>
            </w:trPr>
            <w:tc>
              <w:tcPr>
                <w:tcW w:w="1000" w:type="pct"/>
                <w:gridSpan w:val="2"/>
                <w:shd w:val="clear" w:color="auto" w:fill="auto"/>
              </w:tcPr>
              <w:p w:rsidR="00CA4A88" w:rsidRDefault="00CA4A88" w:rsidP="00B84198">
                <w:pPr>
                  <w:ind w:rightChars="46" w:right="97"/>
                  <w:rPr>
                    <w:szCs w:val="21"/>
                  </w:rPr>
                </w:pPr>
                <w:r>
                  <w:rPr>
                    <w:rFonts w:hint="eastAsia"/>
                    <w:szCs w:val="21"/>
                  </w:rPr>
                  <w:t>上述股东关联关系或一致行动的说明</w:t>
                </w:r>
              </w:p>
            </w:tc>
            <w:sdt>
              <w:sdtPr>
                <w:rPr>
                  <w:rFonts w:cs="Arial"/>
                  <w:szCs w:val="21"/>
                </w:rPr>
                <w:alias w:val="有限售条件股东关联关系或一致行动的说明"/>
                <w:tag w:val="_GBC_8a2ba319ae1440deaf08c75a61298d5c"/>
                <w:id w:val="2832635"/>
                <w:lock w:val="sdtLocked"/>
              </w:sdtPr>
              <w:sdtContent>
                <w:tc>
                  <w:tcPr>
                    <w:tcW w:w="4000" w:type="pct"/>
                    <w:gridSpan w:val="4"/>
                    <w:shd w:val="clear" w:color="auto" w:fill="auto"/>
                  </w:tcPr>
                  <w:p w:rsidR="00CA4A88" w:rsidRDefault="008118E5" w:rsidP="00B84198">
                    <w:pPr>
                      <w:ind w:rightChars="46" w:right="97"/>
                      <w:rPr>
                        <w:rFonts w:cs="Arial"/>
                        <w:color w:val="0000FF"/>
                        <w:szCs w:val="21"/>
                      </w:rPr>
                    </w:pPr>
                    <w:r w:rsidRPr="00EB17A2">
                      <w:rPr>
                        <w:rFonts w:asciiTheme="minorEastAsia" w:hAnsiTheme="minorEastAsia"/>
                        <w:szCs w:val="21"/>
                      </w:rPr>
                      <w:t>邹永杭与张奕为夫妻关系</w:t>
                    </w:r>
                    <w:r w:rsidR="00CA4A88" w:rsidRPr="00F30E4A">
                      <w:rPr>
                        <w:rFonts w:cs="Arial" w:hint="eastAsia"/>
                        <w:szCs w:val="21"/>
                      </w:rPr>
                      <w:t>；邹永杭为南昌万和宜家股权投资合伙企业（有限合伙）执行事务合伙人</w:t>
                    </w:r>
                    <w:r>
                      <w:rPr>
                        <w:rFonts w:cs="Arial" w:hint="eastAsia"/>
                        <w:szCs w:val="21"/>
                      </w:rPr>
                      <w:t>。</w:t>
                    </w:r>
                  </w:p>
                </w:tc>
              </w:sdtContent>
            </w:sdt>
          </w:tr>
        </w:tbl>
        <w:p w:rsidR="00167101" w:rsidRPr="00CA4A88" w:rsidRDefault="00F90A5B" w:rsidP="00CA4A88"/>
      </w:sdtContent>
    </w:sdt>
    <w:p w:rsidR="00167101" w:rsidRDefault="00167101">
      <w:bookmarkStart w:id="38" w:name="_Toc342059487"/>
      <w:bookmarkStart w:id="39" w:name="_Toc342566000"/>
    </w:p>
    <w:sdt>
      <w:sdtPr>
        <w:rPr>
          <w:rFonts w:ascii="宋体" w:hAnsi="宋体" w:cs="宋体"/>
          <w:b w:val="0"/>
          <w:bCs w:val="0"/>
          <w:kern w:val="0"/>
          <w:szCs w:val="22"/>
        </w:rPr>
        <w:alias w:val="模块:战略投资者或一般法人因配售新股成为前10名股东"/>
        <w:tag w:val="_GBC_e978a717352b4bf6852a761b15c1e95b"/>
        <w:id w:val="19905884"/>
        <w:lock w:val="sdtLocked"/>
        <w:placeholder>
          <w:docPart w:val="GBC22222222222222222222222222222"/>
        </w:placeholder>
      </w:sdtPr>
      <w:sdtEndPr>
        <w:rPr>
          <w:rFonts w:hint="eastAsia"/>
          <w:szCs w:val="24"/>
        </w:rPr>
      </w:sdtEndPr>
      <w:sdtContent>
        <w:p w:rsidR="00167101" w:rsidRDefault="00B80B16">
          <w:pPr>
            <w:pStyle w:val="3"/>
            <w:numPr>
              <w:ilvl w:val="1"/>
              <w:numId w:val="16"/>
            </w:numPr>
          </w:pPr>
          <w:r>
            <w:t>战略投资者或一般法人因配售新股成为前</w:t>
          </w:r>
          <w:r>
            <w:t>10</w:t>
          </w:r>
          <w:r>
            <w:t>名股东</w:t>
          </w:r>
        </w:p>
        <w:p w:rsidR="00167101" w:rsidRDefault="00F90A5B" w:rsidP="000130D5">
          <w:sdt>
            <w:sdtPr>
              <w:alias w:val="是否适用：战略投资者或一般法人因配售新股成为前10名股东[双击切换]"/>
              <w:tag w:val="_GBC_fe7bdc72bd78490fb48d0f3eaca6248e"/>
              <w:id w:val="1958683986"/>
              <w:lock w:val="sdtContentLocked"/>
              <w:placeholder>
                <w:docPart w:val="GBC22222222222222222222222222222"/>
              </w:placeholder>
            </w:sdtPr>
            <w:sdtContent>
              <w:r>
                <w:fldChar w:fldCharType="begin"/>
              </w:r>
              <w:r w:rsidR="000130D5">
                <w:instrText xml:space="preserve"> MACROBUTTON  SnrToggleCheckbox □适用 </w:instrText>
              </w:r>
              <w:r>
                <w:fldChar w:fldCharType="end"/>
              </w:r>
              <w:r>
                <w:fldChar w:fldCharType="begin"/>
              </w:r>
              <w:r w:rsidR="000130D5">
                <w:instrText xml:space="preserve"> MACROBUTTON  SnrToggleCheckbox √不适用 </w:instrText>
              </w:r>
              <w:r>
                <w:fldChar w:fldCharType="end"/>
              </w:r>
            </w:sdtContent>
          </w:sdt>
        </w:p>
      </w:sdtContent>
    </w:sdt>
    <w:bookmarkEnd w:id="38"/>
    <w:bookmarkEnd w:id="39"/>
    <w:p w:rsidR="00167101" w:rsidRDefault="00B80B16">
      <w:pPr>
        <w:pStyle w:val="2"/>
        <w:numPr>
          <w:ilvl w:val="0"/>
          <w:numId w:val="1"/>
        </w:numPr>
        <w:spacing w:line="360" w:lineRule="auto"/>
        <w:ind w:left="448" w:hanging="448"/>
      </w:pPr>
      <w:r>
        <w:rPr>
          <w:rFonts w:hint="eastAsia"/>
        </w:rPr>
        <w:t>控股股东或实际控制人变更情况</w:t>
      </w:r>
    </w:p>
    <w:sdt>
      <w:sdtPr>
        <w:alias w:val="模块:控股股东及实际控制人变更情况"/>
        <w:tag w:val="_GBC_2e7a202224f3494aa0093f3bd0f39d33"/>
        <w:id w:val="18561717"/>
        <w:lock w:val="sdtLocked"/>
        <w:placeholder>
          <w:docPart w:val="GBC22222222222222222222222222222"/>
        </w:placeholder>
      </w:sdtPr>
      <w:sdtContent>
        <w:sdt>
          <w:sdtPr>
            <w:alias w:val="是否适用：控股股东及实际控制人变更情况[双击切换]"/>
            <w:tag w:val="_GBC_84ff369a3f714dbbbec5a13460906f4b"/>
            <w:id w:val="18561712"/>
            <w:lock w:val="sdtContentLocked"/>
            <w:placeholder>
              <w:docPart w:val="GBC22222222222222222222222222222"/>
            </w:placeholder>
          </w:sdtPr>
          <w:sdtContent>
            <w:p w:rsidR="00167101" w:rsidRDefault="00F90A5B" w:rsidP="000130D5">
              <w:pPr>
                <w:rPr>
                  <w:color w:val="0000FF"/>
                  <w:szCs w:val="21"/>
                  <w:highlight w:val="yellow"/>
                  <w:bdr w:val="single" w:sz="4" w:space="0" w:color="auto"/>
                </w:rPr>
              </w:pPr>
              <w:r>
                <w:fldChar w:fldCharType="begin"/>
              </w:r>
              <w:r w:rsidR="000130D5">
                <w:instrText xml:space="preserve"> MACROBUTTON  SnrToggleCheckbox □适用 </w:instrText>
              </w:r>
              <w:r>
                <w:fldChar w:fldCharType="end"/>
              </w:r>
              <w:r>
                <w:fldChar w:fldCharType="begin"/>
              </w:r>
              <w:r w:rsidR="000130D5">
                <w:instrText xml:space="preserve"> MACROBUTTON  SnrToggleCheckbox √不适用 </w:instrText>
              </w:r>
              <w:r>
                <w:fldChar w:fldCharType="end"/>
              </w:r>
            </w:p>
          </w:sdtContent>
        </w:sdt>
      </w:sdtContent>
    </w:sdt>
    <w:p w:rsidR="00167101" w:rsidRDefault="00B80B16">
      <w:pPr>
        <w:pStyle w:val="10"/>
        <w:numPr>
          <w:ilvl w:val="0"/>
          <w:numId w:val="3"/>
        </w:numPr>
      </w:pPr>
      <w:bookmarkStart w:id="40" w:name="_Toc392233017"/>
      <w:bookmarkStart w:id="41" w:name="_Toc484510570"/>
      <w:r>
        <w:rPr>
          <w:rFonts w:hint="eastAsia"/>
        </w:rPr>
        <w:t>优先股相关情况</w:t>
      </w:r>
      <w:bookmarkEnd w:id="40"/>
      <w:bookmarkEnd w:id="41"/>
    </w:p>
    <w:sdt>
      <w:sdtPr>
        <w:alias w:val="是否适用：优先股相关情况[双击切换]"/>
        <w:tag w:val="_GBC_2113adbee8464e1c828b3d6d35c60abf"/>
        <w:id w:val="835425082"/>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167101"/>
    <w:p w:rsidR="00167101" w:rsidRDefault="00B80B16">
      <w:pPr>
        <w:pStyle w:val="10"/>
        <w:numPr>
          <w:ilvl w:val="0"/>
          <w:numId w:val="3"/>
        </w:numPr>
      </w:pPr>
      <w:bookmarkStart w:id="42" w:name="_Toc342566003"/>
      <w:bookmarkStart w:id="43" w:name="_Toc392233018"/>
      <w:bookmarkStart w:id="44" w:name="_Toc484510571"/>
      <w:r>
        <w:rPr>
          <w:rFonts w:hint="eastAsia"/>
        </w:rPr>
        <w:t>董事、监事、高级管理人员</w:t>
      </w:r>
      <w:bookmarkEnd w:id="42"/>
      <w:r>
        <w:rPr>
          <w:rFonts w:hint="eastAsia"/>
        </w:rPr>
        <w:t>情况</w:t>
      </w:r>
      <w:bookmarkEnd w:id="43"/>
      <w:bookmarkEnd w:id="44"/>
    </w:p>
    <w:p w:rsidR="00167101" w:rsidRDefault="00B80B16">
      <w:pPr>
        <w:pStyle w:val="2"/>
        <w:numPr>
          <w:ilvl w:val="0"/>
          <w:numId w:val="5"/>
        </w:numPr>
        <w:spacing w:line="360" w:lineRule="auto"/>
      </w:pPr>
      <w:bookmarkStart w:id="45" w:name="_Toc342057944"/>
      <w:bookmarkStart w:id="46" w:name="_Toc342566004"/>
      <w:r>
        <w:rPr>
          <w:rFonts w:hint="eastAsia"/>
        </w:rPr>
        <w:t>持股变动情况</w:t>
      </w:r>
    </w:p>
    <w:p w:rsidR="00167101" w:rsidRDefault="00B80B16">
      <w:pPr>
        <w:pStyle w:val="3"/>
        <w:numPr>
          <w:ilvl w:val="2"/>
          <w:numId w:val="17"/>
        </w:numPr>
      </w:pPr>
      <w:r>
        <w:t>现任及报告期内离任董事、监事和高级管理人员持股变动情况</w:t>
      </w:r>
    </w:p>
    <w:sdt>
      <w:sdtPr>
        <w:alias w:val="是否适用：董事、监事和高级管理人员持股变动[双击切换]"/>
        <w:tag w:val="_GBC_e4aa9f89c24b4cbb80c479762adcf568"/>
        <w:id w:val="-72819814"/>
        <w:lock w:val="sdtContentLocked"/>
        <w:placeholder>
          <w:docPart w:val="GBC22222222222222222222222222222"/>
        </w:placeholder>
      </w:sdtPr>
      <w:sdtContent>
        <w:p w:rsidR="00B80B16"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167101"/>
    <w:p w:rsidR="00167101" w:rsidRDefault="00B80B16">
      <w:pPr>
        <w:pStyle w:val="3"/>
        <w:numPr>
          <w:ilvl w:val="2"/>
          <w:numId w:val="17"/>
        </w:numPr>
      </w:pPr>
      <w:bookmarkStart w:id="47" w:name="_Toc342057945"/>
      <w:bookmarkStart w:id="48" w:name="_Toc342566005"/>
      <w:bookmarkEnd w:id="45"/>
      <w:bookmarkEnd w:id="46"/>
      <w:r>
        <w:rPr>
          <w:rFonts w:hint="eastAsia"/>
        </w:rPr>
        <w:lastRenderedPageBreak/>
        <w:t>董事、监事、高级管理人员报告期内被授予的股权激励情况</w:t>
      </w:r>
      <w:bookmarkEnd w:id="47"/>
      <w:bookmarkEnd w:id="48"/>
    </w:p>
    <w:p w:rsidR="00167101" w:rsidRDefault="00F90A5B" w:rsidP="00B80B16">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双击切换]"/>
          <w:tag w:val="_GBC_3c204ebee7cf4fc2a7c4a3ad63ffe1c4"/>
          <w:id w:val="18561718"/>
          <w:lock w:val="sdtContentLocked"/>
          <w:placeholder>
            <w:docPart w:val="GBC22222222222222222222222222222"/>
          </w:placeholder>
        </w:sdtPr>
        <w:sdtContent>
          <w:r>
            <w:rPr>
              <w:szCs w:val="21"/>
            </w:rPr>
            <w:fldChar w:fldCharType="begin"/>
          </w:r>
          <w:r w:rsidR="00B80B16">
            <w:rPr>
              <w:szCs w:val="21"/>
            </w:rPr>
            <w:instrText>MACROBUTTON  SnrToggleCheckbox □适用</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sdtContent>
      </w:sdt>
    </w:p>
    <w:bookmarkStart w:id="49" w:name="_Toc342057949" w:displacedByCustomXml="next"/>
    <w:bookmarkStart w:id="50" w:name="_Toc342566009" w:displacedByCustomXml="next"/>
    <w:sdt>
      <w:sdtPr>
        <w:rPr>
          <w:rFonts w:ascii="宋体" w:hAnsi="宋体" w:cs="宋体" w:hint="eastAsia"/>
          <w:b w:val="0"/>
          <w:bCs w:val="0"/>
          <w:kern w:val="0"/>
          <w:szCs w:val="24"/>
        </w:rPr>
        <w:alias w:val="模块:公司董事、监事、高级管理人员变动情况"/>
        <w:tag w:val="_SEC_fe90051e8bfd40b8bb8541284a29b30e"/>
        <w:id w:val="1539862725"/>
        <w:lock w:val="sdtLocked"/>
        <w:placeholder>
          <w:docPart w:val="GBC22222222222222222222222222222"/>
        </w:placeholder>
      </w:sdtPr>
      <w:sdtContent>
        <w:p w:rsidR="00167101" w:rsidRDefault="00B80B16">
          <w:pPr>
            <w:pStyle w:val="2"/>
            <w:numPr>
              <w:ilvl w:val="0"/>
              <w:numId w:val="5"/>
            </w:numPr>
            <w:spacing w:line="360" w:lineRule="auto"/>
          </w:pPr>
          <w:r>
            <w:rPr>
              <w:rFonts w:hint="eastAsia"/>
            </w:rPr>
            <w:t>公司董事、监事、高级管理人员变动情况</w:t>
          </w:r>
          <w:bookmarkEnd w:id="50"/>
          <w:bookmarkEnd w:id="49"/>
        </w:p>
        <w:sdt>
          <w:sdtPr>
            <w:alias w:val="是否适用：公司董事、监事、高级管理人员变动情况[双击切换]"/>
            <w:tag w:val="_GBC_001d837207464f1aaa52a7fb8cd9d226"/>
            <w:id w:val="-1634090531"/>
            <w:lock w:val="sdtContentLocked"/>
            <w:placeholder>
              <w:docPart w:val="GBC22222222222222222222222222222"/>
            </w:placeholder>
          </w:sdtPr>
          <w:sdtContent>
            <w:p w:rsidR="00167101" w:rsidRDefault="00F90A5B">
              <w:r>
                <w:fldChar w:fldCharType="begin"/>
              </w:r>
              <w:r w:rsidR="000130D5">
                <w:instrText xml:space="preserve"> MACROBUTTON  SnrToggleCheckbox √适用 </w:instrText>
              </w:r>
              <w:r>
                <w:fldChar w:fldCharType="end"/>
              </w:r>
              <w:r>
                <w:fldChar w:fldCharType="begin"/>
              </w:r>
              <w:r w:rsidR="000130D5">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22"/>
            <w:gridCol w:w="3081"/>
            <w:gridCol w:w="2890"/>
          </w:tblGrid>
          <w:tr w:rsidR="000130D5" w:rsidTr="00A62A7B">
            <w:tc>
              <w:tcPr>
                <w:tcW w:w="1643" w:type="pct"/>
                <w:shd w:val="clear" w:color="auto" w:fill="auto"/>
              </w:tcPr>
              <w:p w:rsidR="000130D5" w:rsidRDefault="000130D5" w:rsidP="00A62A7B">
                <w:pPr>
                  <w:kinsoku w:val="0"/>
                  <w:overflowPunct w:val="0"/>
                  <w:autoSpaceDE w:val="0"/>
                  <w:autoSpaceDN w:val="0"/>
                  <w:adjustRightInd w:val="0"/>
                  <w:snapToGrid w:val="0"/>
                  <w:jc w:val="center"/>
                  <w:rPr>
                    <w:szCs w:val="21"/>
                  </w:rPr>
                </w:pPr>
                <w:r>
                  <w:rPr>
                    <w:rFonts w:hint="eastAsia"/>
                    <w:szCs w:val="21"/>
                  </w:rPr>
                  <w:t>姓名</w:t>
                </w:r>
              </w:p>
            </w:tc>
            <w:tc>
              <w:tcPr>
                <w:tcW w:w="1732" w:type="pct"/>
                <w:shd w:val="clear" w:color="auto" w:fill="auto"/>
              </w:tcPr>
              <w:p w:rsidR="000130D5" w:rsidRDefault="000130D5" w:rsidP="00A62A7B">
                <w:pPr>
                  <w:kinsoku w:val="0"/>
                  <w:overflowPunct w:val="0"/>
                  <w:autoSpaceDE w:val="0"/>
                  <w:autoSpaceDN w:val="0"/>
                  <w:adjustRightInd w:val="0"/>
                  <w:snapToGrid w:val="0"/>
                  <w:jc w:val="center"/>
                  <w:rPr>
                    <w:szCs w:val="21"/>
                  </w:rPr>
                </w:pPr>
                <w:r>
                  <w:rPr>
                    <w:rFonts w:hint="eastAsia"/>
                    <w:szCs w:val="21"/>
                  </w:rPr>
                  <w:t>担任的职务</w:t>
                </w:r>
              </w:p>
            </w:tc>
            <w:tc>
              <w:tcPr>
                <w:tcW w:w="1625" w:type="pct"/>
                <w:shd w:val="clear" w:color="auto" w:fill="auto"/>
              </w:tcPr>
              <w:p w:rsidR="000130D5" w:rsidRDefault="000130D5" w:rsidP="00A62A7B">
                <w:pPr>
                  <w:kinsoku w:val="0"/>
                  <w:overflowPunct w:val="0"/>
                  <w:autoSpaceDE w:val="0"/>
                  <w:autoSpaceDN w:val="0"/>
                  <w:adjustRightInd w:val="0"/>
                  <w:snapToGrid w:val="0"/>
                  <w:jc w:val="center"/>
                  <w:rPr>
                    <w:szCs w:val="21"/>
                    <w:highlight w:val="cyan"/>
                  </w:rPr>
                </w:pPr>
                <w:r>
                  <w:rPr>
                    <w:rFonts w:hint="eastAsia"/>
                    <w:szCs w:val="21"/>
                  </w:rPr>
                  <w:t>变动情形</w:t>
                </w:r>
              </w:p>
            </w:tc>
          </w:tr>
          <w:sdt>
            <w:sdtPr>
              <w:rPr>
                <w:rFonts w:hint="eastAsia"/>
                <w:szCs w:val="21"/>
              </w:rPr>
              <w:alias w:val="在报告期内公司董事、监事、高级管理人员变动情况"/>
              <w:tag w:val="_GBC_f8245c93a5574f05bb6e0a400a7c4f3b"/>
              <w:id w:val="2841669"/>
              <w:lock w:val="sdtLocked"/>
            </w:sdtPr>
            <w:sdtContent>
              <w:tr w:rsidR="000130D5" w:rsidTr="00A62A7B">
                <w:sdt>
                  <w:sdtPr>
                    <w:rPr>
                      <w:rFonts w:hint="eastAsia"/>
                      <w:szCs w:val="21"/>
                    </w:rPr>
                    <w:alias w:val="在报告期内离任的董事、监事、高级管理人员姓名"/>
                    <w:tag w:val="_GBC_d397c51f2d3a411c9f47f42464ed1868"/>
                    <w:id w:val="2841666"/>
                    <w:lock w:val="sdtLocked"/>
                  </w:sdtPr>
                  <w:sdtContent>
                    <w:tc>
                      <w:tcPr>
                        <w:tcW w:w="1643" w:type="pct"/>
                      </w:tcPr>
                      <w:p w:rsidR="000130D5" w:rsidRDefault="000130D5" w:rsidP="00A62A7B">
                        <w:pPr>
                          <w:kinsoku w:val="0"/>
                          <w:overflowPunct w:val="0"/>
                          <w:autoSpaceDE w:val="0"/>
                          <w:autoSpaceDN w:val="0"/>
                          <w:adjustRightInd w:val="0"/>
                          <w:snapToGrid w:val="0"/>
                          <w:rPr>
                            <w:color w:val="FFC000"/>
                            <w:szCs w:val="21"/>
                          </w:rPr>
                        </w:pPr>
                        <w:r>
                          <w:rPr>
                            <w:rFonts w:hint="eastAsia"/>
                            <w:szCs w:val="21"/>
                          </w:rPr>
                          <w:t>陈加武</w:t>
                        </w:r>
                      </w:p>
                    </w:tc>
                  </w:sdtContent>
                </w:sdt>
                <w:sdt>
                  <w:sdtPr>
                    <w:rPr>
                      <w:szCs w:val="21"/>
                    </w:rPr>
                    <w:alias w:val="离任的董事监事高级管理人员职务"/>
                    <w:tag w:val="_GBC_aa77cd30b13947f0841f49b0b279211b"/>
                    <w:id w:val="2841667"/>
                    <w:lock w:val="sdtLocked"/>
                  </w:sdtPr>
                  <w:sdtContent>
                    <w:tc>
                      <w:tcPr>
                        <w:tcW w:w="1732" w:type="pct"/>
                      </w:tcPr>
                      <w:p w:rsidR="000130D5" w:rsidRDefault="000130D5" w:rsidP="00A62A7B">
                        <w:pPr>
                          <w:kinsoku w:val="0"/>
                          <w:overflowPunct w:val="0"/>
                          <w:autoSpaceDE w:val="0"/>
                          <w:autoSpaceDN w:val="0"/>
                          <w:adjustRightInd w:val="0"/>
                          <w:snapToGrid w:val="0"/>
                          <w:rPr>
                            <w:color w:val="FFC000"/>
                            <w:szCs w:val="21"/>
                          </w:rPr>
                        </w:pPr>
                        <w:r>
                          <w:rPr>
                            <w:rFonts w:hint="eastAsia"/>
                            <w:szCs w:val="21"/>
                          </w:rPr>
                          <w:t>财务负责人、董事会秘书</w:t>
                        </w:r>
                      </w:p>
                    </w:tc>
                  </w:sdtContent>
                </w:sdt>
                <w:sdt>
                  <w:sdtPr>
                    <w:rPr>
                      <w:szCs w:val="21"/>
                    </w:rPr>
                    <w:alias w:val="公司董事、监事、高级管理人员的变动情形"/>
                    <w:tag w:val="_GBC_466f24fb36cc4d949be4225fed8d37c7"/>
                    <w:id w:val="2841668"/>
                    <w:lock w:val="sdtLocked"/>
                    <w:comboBox>
                      <w:listItem w:displayText="聘任" w:value="聘任"/>
                      <w:listItem w:displayText="离任" w:value="离任"/>
                      <w:listItem w:displayText="解任" w:value="解任"/>
                      <w:listItem w:displayText="选举" w:value="选举"/>
                    </w:comboBox>
                  </w:sdtPr>
                  <w:sdtContent>
                    <w:tc>
                      <w:tcPr>
                        <w:tcW w:w="1625" w:type="pct"/>
                      </w:tcPr>
                      <w:p w:rsidR="000130D5" w:rsidRDefault="000130D5" w:rsidP="00A62A7B">
                        <w:pPr>
                          <w:kinsoku w:val="0"/>
                          <w:overflowPunct w:val="0"/>
                          <w:autoSpaceDE w:val="0"/>
                          <w:autoSpaceDN w:val="0"/>
                          <w:adjustRightInd w:val="0"/>
                          <w:snapToGrid w:val="0"/>
                          <w:rPr>
                            <w:color w:val="FFC000"/>
                            <w:szCs w:val="21"/>
                          </w:rPr>
                        </w:pPr>
                        <w:r>
                          <w:rPr>
                            <w:szCs w:val="21"/>
                          </w:rPr>
                          <w:t>离任</w:t>
                        </w:r>
                      </w:p>
                    </w:tc>
                  </w:sdtContent>
                </w:sdt>
              </w:tr>
            </w:sdtContent>
          </w:sdt>
          <w:sdt>
            <w:sdtPr>
              <w:rPr>
                <w:rFonts w:hint="eastAsia"/>
                <w:szCs w:val="21"/>
              </w:rPr>
              <w:alias w:val="在报告期内公司董事、监事、高级管理人员变动情况"/>
              <w:tag w:val="_GBC_f8245c93a5574f05bb6e0a400a7c4f3b"/>
              <w:id w:val="2841673"/>
              <w:lock w:val="sdtLocked"/>
            </w:sdtPr>
            <w:sdtContent>
              <w:tr w:rsidR="000130D5" w:rsidTr="00A62A7B">
                <w:sdt>
                  <w:sdtPr>
                    <w:rPr>
                      <w:rFonts w:hint="eastAsia"/>
                      <w:szCs w:val="21"/>
                    </w:rPr>
                    <w:alias w:val="在报告期内离任的董事、监事、高级管理人员姓名"/>
                    <w:tag w:val="_GBC_d397c51f2d3a411c9f47f42464ed1868"/>
                    <w:id w:val="2841670"/>
                    <w:lock w:val="sdtLocked"/>
                  </w:sdtPr>
                  <w:sdtContent>
                    <w:tc>
                      <w:tcPr>
                        <w:tcW w:w="1643" w:type="pct"/>
                      </w:tcPr>
                      <w:p w:rsidR="000130D5" w:rsidRDefault="000130D5" w:rsidP="00A62A7B">
                        <w:pPr>
                          <w:kinsoku w:val="0"/>
                          <w:overflowPunct w:val="0"/>
                          <w:autoSpaceDE w:val="0"/>
                          <w:autoSpaceDN w:val="0"/>
                          <w:adjustRightInd w:val="0"/>
                          <w:snapToGrid w:val="0"/>
                          <w:rPr>
                            <w:color w:val="FFC000"/>
                            <w:szCs w:val="21"/>
                          </w:rPr>
                        </w:pPr>
                        <w:r>
                          <w:rPr>
                            <w:rFonts w:hint="eastAsia"/>
                            <w:szCs w:val="21"/>
                          </w:rPr>
                          <w:t>赵树飞</w:t>
                        </w:r>
                      </w:p>
                    </w:tc>
                  </w:sdtContent>
                </w:sdt>
                <w:sdt>
                  <w:sdtPr>
                    <w:rPr>
                      <w:szCs w:val="21"/>
                    </w:rPr>
                    <w:alias w:val="离任的董事监事高级管理人员职务"/>
                    <w:tag w:val="_GBC_aa77cd30b13947f0841f49b0b279211b"/>
                    <w:id w:val="2841671"/>
                    <w:lock w:val="sdtLocked"/>
                  </w:sdtPr>
                  <w:sdtContent>
                    <w:tc>
                      <w:tcPr>
                        <w:tcW w:w="1732" w:type="pct"/>
                      </w:tcPr>
                      <w:p w:rsidR="000130D5" w:rsidRDefault="000130D5" w:rsidP="00A62A7B">
                        <w:pPr>
                          <w:kinsoku w:val="0"/>
                          <w:overflowPunct w:val="0"/>
                          <w:autoSpaceDE w:val="0"/>
                          <w:autoSpaceDN w:val="0"/>
                          <w:adjustRightInd w:val="0"/>
                          <w:snapToGrid w:val="0"/>
                          <w:rPr>
                            <w:color w:val="FFC000"/>
                            <w:szCs w:val="21"/>
                          </w:rPr>
                        </w:pPr>
                        <w:r>
                          <w:rPr>
                            <w:rFonts w:hint="eastAsia"/>
                            <w:szCs w:val="21"/>
                          </w:rPr>
                          <w:t>财务负责人</w:t>
                        </w:r>
                      </w:p>
                    </w:tc>
                  </w:sdtContent>
                </w:sdt>
                <w:sdt>
                  <w:sdtPr>
                    <w:rPr>
                      <w:szCs w:val="21"/>
                    </w:rPr>
                    <w:alias w:val="公司董事、监事、高级管理人员的变动情形"/>
                    <w:tag w:val="_GBC_466f24fb36cc4d949be4225fed8d37c7"/>
                    <w:id w:val="2841672"/>
                    <w:lock w:val="sdtLocked"/>
                    <w:comboBox>
                      <w:listItem w:displayText="聘任" w:value="聘任"/>
                      <w:listItem w:displayText="离任" w:value="离任"/>
                      <w:listItem w:displayText="解任" w:value="解任"/>
                      <w:listItem w:displayText="选举" w:value="选举"/>
                    </w:comboBox>
                  </w:sdtPr>
                  <w:sdtContent>
                    <w:tc>
                      <w:tcPr>
                        <w:tcW w:w="1625" w:type="pct"/>
                      </w:tcPr>
                      <w:p w:rsidR="000130D5" w:rsidRDefault="000130D5" w:rsidP="00A62A7B">
                        <w:pPr>
                          <w:kinsoku w:val="0"/>
                          <w:overflowPunct w:val="0"/>
                          <w:autoSpaceDE w:val="0"/>
                          <w:autoSpaceDN w:val="0"/>
                          <w:adjustRightInd w:val="0"/>
                          <w:snapToGrid w:val="0"/>
                          <w:rPr>
                            <w:color w:val="FFC000"/>
                            <w:szCs w:val="21"/>
                          </w:rPr>
                        </w:pPr>
                        <w:r>
                          <w:rPr>
                            <w:szCs w:val="21"/>
                          </w:rPr>
                          <w:t>聘任</w:t>
                        </w:r>
                      </w:p>
                    </w:tc>
                  </w:sdtContent>
                </w:sdt>
              </w:tr>
            </w:sdtContent>
          </w:sdt>
          <w:sdt>
            <w:sdtPr>
              <w:rPr>
                <w:rFonts w:hint="eastAsia"/>
                <w:szCs w:val="21"/>
              </w:rPr>
              <w:alias w:val="在报告期内公司董事、监事、高级管理人员变动情况"/>
              <w:tag w:val="_GBC_f8245c93a5574f05bb6e0a400a7c4f3b"/>
              <w:id w:val="2841677"/>
              <w:lock w:val="sdtLocked"/>
            </w:sdtPr>
            <w:sdtContent>
              <w:tr w:rsidR="000130D5" w:rsidTr="00A62A7B">
                <w:sdt>
                  <w:sdtPr>
                    <w:rPr>
                      <w:rFonts w:hint="eastAsia"/>
                      <w:szCs w:val="21"/>
                    </w:rPr>
                    <w:alias w:val="在报告期内离任的董事、监事、高级管理人员姓名"/>
                    <w:tag w:val="_GBC_d397c51f2d3a411c9f47f42464ed1868"/>
                    <w:id w:val="2841674"/>
                    <w:lock w:val="sdtLocked"/>
                  </w:sdtPr>
                  <w:sdtContent>
                    <w:tc>
                      <w:tcPr>
                        <w:tcW w:w="1643" w:type="pct"/>
                      </w:tcPr>
                      <w:p w:rsidR="000130D5" w:rsidRDefault="000130D5" w:rsidP="000130D5">
                        <w:pPr>
                          <w:kinsoku w:val="0"/>
                          <w:overflowPunct w:val="0"/>
                          <w:autoSpaceDE w:val="0"/>
                          <w:autoSpaceDN w:val="0"/>
                          <w:adjustRightInd w:val="0"/>
                          <w:snapToGrid w:val="0"/>
                          <w:rPr>
                            <w:szCs w:val="21"/>
                          </w:rPr>
                        </w:pPr>
                        <w:r>
                          <w:rPr>
                            <w:rFonts w:hint="eastAsia"/>
                            <w:szCs w:val="21"/>
                          </w:rPr>
                          <w:t>江山</w:t>
                        </w:r>
                      </w:p>
                    </w:tc>
                  </w:sdtContent>
                </w:sdt>
                <w:sdt>
                  <w:sdtPr>
                    <w:rPr>
                      <w:szCs w:val="21"/>
                    </w:rPr>
                    <w:alias w:val="离任的董事监事高级管理人员职务"/>
                    <w:tag w:val="_GBC_aa77cd30b13947f0841f49b0b279211b"/>
                    <w:id w:val="2841675"/>
                    <w:lock w:val="sdtLocked"/>
                  </w:sdtPr>
                  <w:sdtContent>
                    <w:tc>
                      <w:tcPr>
                        <w:tcW w:w="1732" w:type="pct"/>
                      </w:tcPr>
                      <w:p w:rsidR="000130D5" w:rsidRDefault="000130D5" w:rsidP="000130D5">
                        <w:pPr>
                          <w:kinsoku w:val="0"/>
                          <w:overflowPunct w:val="0"/>
                          <w:autoSpaceDE w:val="0"/>
                          <w:autoSpaceDN w:val="0"/>
                          <w:adjustRightInd w:val="0"/>
                          <w:snapToGrid w:val="0"/>
                          <w:rPr>
                            <w:szCs w:val="21"/>
                          </w:rPr>
                        </w:pPr>
                        <w:r>
                          <w:rPr>
                            <w:rFonts w:hint="eastAsia"/>
                            <w:szCs w:val="21"/>
                          </w:rPr>
                          <w:t>董事会秘书</w:t>
                        </w:r>
                      </w:p>
                    </w:tc>
                  </w:sdtContent>
                </w:sdt>
                <w:sdt>
                  <w:sdtPr>
                    <w:rPr>
                      <w:szCs w:val="21"/>
                    </w:rPr>
                    <w:alias w:val="公司董事、监事、高级管理人员的变动情形"/>
                    <w:tag w:val="_GBC_466f24fb36cc4d949be4225fed8d37c7"/>
                    <w:id w:val="2841676"/>
                    <w:lock w:val="sdtLocked"/>
                    <w:comboBox>
                      <w:listItem w:displayText="聘任" w:value="聘任"/>
                      <w:listItem w:displayText="离任" w:value="离任"/>
                      <w:listItem w:displayText="解任" w:value="解任"/>
                      <w:listItem w:displayText="选举" w:value="选举"/>
                    </w:comboBox>
                  </w:sdtPr>
                  <w:sdtContent>
                    <w:tc>
                      <w:tcPr>
                        <w:tcW w:w="1625" w:type="pct"/>
                      </w:tcPr>
                      <w:p w:rsidR="000130D5" w:rsidRDefault="000130D5" w:rsidP="00A62A7B">
                        <w:pPr>
                          <w:kinsoku w:val="0"/>
                          <w:overflowPunct w:val="0"/>
                          <w:autoSpaceDE w:val="0"/>
                          <w:autoSpaceDN w:val="0"/>
                          <w:adjustRightInd w:val="0"/>
                          <w:snapToGrid w:val="0"/>
                          <w:rPr>
                            <w:szCs w:val="21"/>
                          </w:rPr>
                        </w:pPr>
                        <w:r>
                          <w:rPr>
                            <w:szCs w:val="21"/>
                          </w:rPr>
                          <w:t>聘任</w:t>
                        </w:r>
                      </w:p>
                    </w:tc>
                  </w:sdtContent>
                </w:sdt>
              </w:tr>
            </w:sdtContent>
          </w:sdt>
        </w:tbl>
        <w:p w:rsidR="00167101" w:rsidRDefault="00F90A5B"/>
      </w:sdtContent>
    </w:sdt>
    <w:sdt>
      <w:sdtPr>
        <w:rPr>
          <w:rFonts w:ascii="Times New Roman" w:hAnsi="Times New Roman" w:cs="Times New Roman" w:hint="eastAsia"/>
          <w:color w:val="000000"/>
          <w:sz w:val="24"/>
        </w:rPr>
        <w:alias w:val="模块:公司董事、监事、高级管理人员变动的情况说明"/>
        <w:tag w:val="_SEC_9d764ab9e1c44e0e972e846b8ecf0813"/>
        <w:id w:val="1886291228"/>
        <w:lock w:val="sdtLocked"/>
        <w:placeholder>
          <w:docPart w:val="GBC22222222222222222222222222222"/>
        </w:placeholder>
      </w:sdtPr>
      <w:sdtEndPr>
        <w:rPr>
          <w:rFonts w:asciiTheme="minorEastAsia" w:eastAsiaTheme="minorEastAsia" w:hAnsiTheme="minorEastAsia"/>
          <w:szCs w:val="21"/>
        </w:rPr>
      </w:sdtEndPr>
      <w:sdtContent>
        <w:p w:rsidR="00167101" w:rsidRDefault="00B80B16">
          <w:r>
            <w:rPr>
              <w:rFonts w:hint="eastAsia"/>
            </w:rPr>
            <w:t>公司董事、监事、高级管理人员变动的情况说明</w:t>
          </w:r>
        </w:p>
        <w:sdt>
          <w:sdtPr>
            <w:rPr>
              <w:rFonts w:hint="eastAsia"/>
            </w:rPr>
            <w:alias w:val="是否适用：公司董事、监事、高级管理人员变动的情况说明 [双击切换]"/>
            <w:tag w:val="_GBC_1eda708e71a542fa89f6ad1bb8abbf70"/>
            <w:id w:val="1110240516"/>
            <w:lock w:val="sdtContentLocked"/>
            <w:placeholder>
              <w:docPart w:val="GBC22222222222222222222222222222"/>
            </w:placeholder>
          </w:sdtPr>
          <w:sdtContent>
            <w:p w:rsidR="00167101" w:rsidRDefault="00F90A5B">
              <w:r>
                <w:fldChar w:fldCharType="begin"/>
              </w:r>
              <w:r w:rsidR="00706754">
                <w:instrText>MACROBUTTON  SnrToggleCheckbox √适用</w:instrText>
              </w:r>
              <w:r>
                <w:fldChar w:fldCharType="end"/>
              </w:r>
              <w:r>
                <w:fldChar w:fldCharType="begin"/>
              </w:r>
              <w:r w:rsidR="00706754">
                <w:instrText xml:space="preserve"> MACROBUTTON  SnrToggleCheckbox □不适用 </w:instrText>
              </w:r>
              <w:r>
                <w:fldChar w:fldCharType="end"/>
              </w:r>
            </w:p>
          </w:sdtContent>
        </w:sdt>
        <w:sdt>
          <w:sdtPr>
            <w:rPr>
              <w:rFonts w:hint="eastAsia"/>
            </w:rPr>
            <w:alias w:val="公司董事、监事、高级管理人员变动的情况说明"/>
            <w:tag w:val="_GBC_f2e7651aeda04cb8847fc3d49af6315f"/>
            <w:id w:val="586656302"/>
            <w:lock w:val="sdtLocked"/>
            <w:placeholder>
              <w:docPart w:val="GBC22222222222222222222222222222"/>
            </w:placeholder>
          </w:sdtPr>
          <w:sdtEndPr>
            <w:rPr>
              <w:rFonts w:asciiTheme="minorEastAsia" w:eastAsiaTheme="minorEastAsia" w:hAnsiTheme="minorEastAsia"/>
              <w:sz w:val="21"/>
              <w:szCs w:val="21"/>
            </w:rPr>
          </w:sdtEndPr>
          <w:sdtContent>
            <w:p w:rsidR="00167101" w:rsidRPr="00706754" w:rsidRDefault="00706754" w:rsidP="008118E5">
              <w:pPr>
                <w:pStyle w:val="Default"/>
                <w:ind w:firstLineChars="200" w:firstLine="480"/>
                <w:rPr>
                  <w:rFonts w:asciiTheme="minorEastAsia" w:eastAsiaTheme="minorEastAsia" w:hAnsiTheme="minorEastAsia"/>
                  <w:sz w:val="21"/>
                  <w:szCs w:val="21"/>
                </w:rPr>
              </w:pPr>
              <w:r w:rsidRPr="00706754">
                <w:rPr>
                  <w:rFonts w:asciiTheme="minorEastAsia" w:eastAsiaTheme="minorEastAsia" w:hAnsiTheme="minorEastAsia" w:hint="eastAsia"/>
                  <w:sz w:val="21"/>
                  <w:szCs w:val="21"/>
                </w:rPr>
                <w:t>报告期后公司董事、监事、高级管理人员变动情况如下：</w:t>
              </w:r>
              <w:r w:rsidRPr="00706754">
                <w:rPr>
                  <w:rFonts w:ascii="宋体" w:hAnsi="宋体" w:hint="eastAsia"/>
                  <w:color w:val="auto"/>
                  <w:kern w:val="2"/>
                  <w:sz w:val="21"/>
                  <w:szCs w:val="21"/>
                </w:rPr>
                <w:t>公司董事</w:t>
              </w:r>
              <w:r w:rsidRPr="00706754">
                <w:rPr>
                  <w:rFonts w:asciiTheme="minorEastAsia" w:eastAsiaTheme="minorEastAsia" w:hAnsiTheme="minorEastAsia" w:hint="eastAsia"/>
                  <w:color w:val="auto"/>
                  <w:kern w:val="2"/>
                  <w:sz w:val="21"/>
                  <w:szCs w:val="21"/>
                </w:rPr>
                <w:t>、总裁</w:t>
              </w:r>
              <w:r w:rsidRPr="00706754">
                <w:rPr>
                  <w:rFonts w:ascii="宋体" w:hAnsi="宋体" w:hint="eastAsia"/>
                  <w:color w:val="auto"/>
                  <w:kern w:val="2"/>
                  <w:sz w:val="21"/>
                  <w:szCs w:val="21"/>
                </w:rPr>
                <w:t>郭兆海先生因身体健康原因，</w:t>
              </w:r>
              <w:r w:rsidR="008118E5" w:rsidRPr="00706754">
                <w:rPr>
                  <w:rFonts w:ascii="宋体" w:hAnsi="宋体" w:hint="eastAsia"/>
                  <w:color w:val="auto"/>
                  <w:kern w:val="2"/>
                  <w:sz w:val="21"/>
                  <w:szCs w:val="21"/>
                </w:rPr>
                <w:t>于2017年8月1日</w:t>
              </w:r>
              <w:r w:rsidR="008118E5">
                <w:rPr>
                  <w:rFonts w:asciiTheme="minorEastAsia" w:eastAsiaTheme="minorEastAsia" w:hAnsiTheme="minorEastAsia" w:hint="eastAsia"/>
                  <w:color w:val="auto"/>
                  <w:kern w:val="2"/>
                  <w:sz w:val="21"/>
                  <w:szCs w:val="21"/>
                </w:rPr>
                <w:t>辞去公司董事、总裁职务；</w:t>
              </w:r>
              <w:r w:rsidRPr="00706754">
                <w:rPr>
                  <w:rFonts w:ascii="宋体" w:hAnsi="宋体" w:hint="eastAsia"/>
                  <w:color w:val="auto"/>
                  <w:kern w:val="2"/>
                  <w:sz w:val="21"/>
                  <w:szCs w:val="21"/>
                </w:rPr>
                <w:t>王大伟先生因工作变动原因，于2017年8月1日辞去公司董事职务</w:t>
              </w:r>
              <w:r w:rsidR="008118E5">
                <w:rPr>
                  <w:rFonts w:asciiTheme="minorEastAsia" w:eastAsiaTheme="minorEastAsia" w:hAnsiTheme="minorEastAsia" w:hint="eastAsia"/>
                  <w:color w:val="auto"/>
                  <w:kern w:val="2"/>
                  <w:sz w:val="21"/>
                  <w:szCs w:val="21"/>
                </w:rPr>
                <w:t>；</w:t>
              </w:r>
              <w:r w:rsidR="008118E5" w:rsidRPr="00706754">
                <w:rPr>
                  <w:rFonts w:asciiTheme="minorEastAsia" w:eastAsiaTheme="minorEastAsia" w:hAnsiTheme="minorEastAsia" w:hint="eastAsia"/>
                  <w:sz w:val="21"/>
                  <w:szCs w:val="21"/>
                </w:rPr>
                <w:t>公司副总裁、董事会秘书</w:t>
              </w:r>
              <w:r w:rsidR="008118E5">
                <w:rPr>
                  <w:rFonts w:asciiTheme="minorEastAsia" w:eastAsiaTheme="minorEastAsia" w:hAnsiTheme="minorEastAsia" w:hint="eastAsia"/>
                  <w:sz w:val="21"/>
                  <w:szCs w:val="21"/>
                </w:rPr>
                <w:t>江山</w:t>
              </w:r>
              <w:r w:rsidR="008118E5" w:rsidRPr="00706754">
                <w:rPr>
                  <w:rFonts w:asciiTheme="minorEastAsia" w:eastAsiaTheme="minorEastAsia" w:hAnsiTheme="minorEastAsia" w:hint="eastAsia"/>
                  <w:sz w:val="21"/>
                  <w:szCs w:val="21"/>
                </w:rPr>
                <w:t>因工作变动原因，</w:t>
              </w:r>
              <w:r w:rsidR="008118E5" w:rsidRPr="00706754">
                <w:rPr>
                  <w:rFonts w:ascii="宋体" w:hAnsi="宋体" w:hint="eastAsia"/>
                  <w:color w:val="auto"/>
                  <w:kern w:val="2"/>
                  <w:sz w:val="21"/>
                  <w:szCs w:val="21"/>
                </w:rPr>
                <w:t>于2017年8月1日辞去职务</w:t>
              </w:r>
              <w:r w:rsidRPr="00706754">
                <w:rPr>
                  <w:rFonts w:ascii="宋体" w:hAnsi="宋体" w:hint="eastAsia"/>
                  <w:color w:val="auto"/>
                  <w:kern w:val="2"/>
                  <w:sz w:val="21"/>
                  <w:szCs w:val="21"/>
                </w:rPr>
                <w:t>。</w:t>
              </w:r>
              <w:r w:rsidR="008118E5" w:rsidRPr="00706754">
                <w:rPr>
                  <w:rFonts w:asciiTheme="minorEastAsia" w:eastAsiaTheme="minorEastAsia" w:hAnsiTheme="minorEastAsia" w:hint="eastAsia"/>
                  <w:sz w:val="21"/>
                  <w:szCs w:val="21"/>
                </w:rPr>
                <w:t>经公司七届二十五次董事会审议，聘任崔维兵先生为公司总裁，聘任吴从曙先生为公司董事会秘书</w:t>
              </w:r>
              <w:r w:rsidR="008118E5">
                <w:rPr>
                  <w:rFonts w:asciiTheme="minorEastAsia" w:eastAsiaTheme="minorEastAsia" w:hAnsiTheme="minorEastAsia" w:hint="eastAsia"/>
                  <w:sz w:val="21"/>
                  <w:szCs w:val="21"/>
                </w:rPr>
                <w:t>；</w:t>
              </w:r>
              <w:r w:rsidRPr="00706754">
                <w:rPr>
                  <w:rFonts w:asciiTheme="minorEastAsia" w:eastAsiaTheme="minorEastAsia" w:hAnsiTheme="minorEastAsia" w:hint="eastAsia"/>
                  <w:color w:val="auto"/>
                  <w:kern w:val="2"/>
                  <w:sz w:val="21"/>
                  <w:szCs w:val="21"/>
                </w:rPr>
                <w:t>经公司七届二十五次董事会审议和2017年第二次临时股东大会选举，</w:t>
              </w:r>
              <w:r w:rsidRPr="00706754">
                <w:rPr>
                  <w:rFonts w:ascii="宋体" w:hAnsi="宋体" w:hint="eastAsia"/>
                  <w:color w:val="auto"/>
                  <w:kern w:val="2"/>
                  <w:sz w:val="21"/>
                  <w:szCs w:val="21"/>
                </w:rPr>
                <w:t>补选崔维兵先生、</w:t>
              </w:r>
              <w:r w:rsidRPr="00706754">
                <w:rPr>
                  <w:rFonts w:ascii="宋体" w:hAnsi="宋体" w:hint="eastAsia"/>
                  <w:sz w:val="21"/>
                  <w:szCs w:val="21"/>
                </w:rPr>
                <w:t>郭珠琦</w:t>
              </w:r>
              <w:r w:rsidRPr="00706754">
                <w:rPr>
                  <w:rFonts w:ascii="宋体" w:hAnsi="宋体" w:hint="eastAsia"/>
                  <w:color w:val="auto"/>
                  <w:kern w:val="2"/>
                  <w:sz w:val="21"/>
                  <w:szCs w:val="21"/>
                </w:rPr>
                <w:t>女士为公司第七届董事会董事</w:t>
              </w:r>
              <w:r w:rsidRPr="00706754">
                <w:rPr>
                  <w:rFonts w:asciiTheme="minorEastAsia" w:eastAsiaTheme="minorEastAsia" w:hAnsiTheme="minorEastAsia" w:hint="eastAsia"/>
                  <w:sz w:val="21"/>
                  <w:szCs w:val="21"/>
                </w:rPr>
                <w:t>。</w:t>
              </w:r>
            </w:p>
          </w:sdtContent>
        </w:sdt>
      </w:sdtContent>
    </w:sdt>
    <w:p w:rsidR="00167101" w:rsidRDefault="00167101"/>
    <w:sdt>
      <w:sdtPr>
        <w:rPr>
          <w:rFonts w:ascii="Calibri" w:hAnsi="Calibri" w:cs="宋体" w:hint="eastAsia"/>
          <w:b w:val="0"/>
          <w:bCs w:val="0"/>
          <w:kern w:val="0"/>
          <w:szCs w:val="22"/>
        </w:rPr>
        <w:alias w:val="模块:其他董事、监事、高级管理人员和员工情况"/>
        <w:tag w:val="_GBC_73387820b4324825969230e5170e0ab7"/>
        <w:id w:val="430936357"/>
        <w:lock w:val="sdtLocked"/>
        <w:placeholder>
          <w:docPart w:val="GBC22222222222222222222222222222"/>
        </w:placeholder>
      </w:sdtPr>
      <w:sdtEndPr>
        <w:rPr>
          <w:rFonts w:ascii="宋体" w:hAnsi="宋体" w:hint="default"/>
          <w:szCs w:val="24"/>
        </w:rPr>
      </w:sdtEndPr>
      <w:sdtContent>
        <w:p w:rsidR="00167101" w:rsidRDefault="00B80B16">
          <w:pPr>
            <w:pStyle w:val="2"/>
            <w:numPr>
              <w:ilvl w:val="0"/>
              <w:numId w:val="5"/>
            </w:numPr>
            <w:spacing w:line="360" w:lineRule="auto"/>
          </w:pPr>
          <w:r>
            <w:rPr>
              <w:rFonts w:hint="eastAsia"/>
            </w:rPr>
            <w:t>其他说明</w:t>
          </w:r>
        </w:p>
        <w:sdt>
          <w:sdtPr>
            <w:alias w:val="是否适用：其他董事、监事、高级管理人员情况说明[双击切换]"/>
            <w:tag w:val="_GBC_8e7eb434c4c34c1b86cdb9f39b70c323"/>
            <w:id w:val="1250536221"/>
            <w:lock w:val="sdtContentLocked"/>
            <w:placeholder>
              <w:docPart w:val="GBC22222222222222222222222222222"/>
            </w:placeholder>
          </w:sdtPr>
          <w:sdtContent>
            <w:p w:rsidR="00167101" w:rsidRDefault="00F90A5B" w:rsidP="008118E5">
              <w:pPr>
                <w:rPr>
                  <w:bCs/>
                </w:rPr>
                <w:sectPr w:rsidR="00167101" w:rsidSect="00884539">
                  <w:pgSz w:w="11906" w:h="16838"/>
                  <w:pgMar w:top="1525" w:right="1276" w:bottom="1440" w:left="1797" w:header="855" w:footer="992" w:gutter="0"/>
                  <w:cols w:space="425"/>
                  <w:docGrid w:linePitch="312"/>
                </w:sectPr>
              </w:pPr>
              <w:r>
                <w:fldChar w:fldCharType="begin"/>
              </w:r>
              <w:r w:rsidR="008118E5">
                <w:instrText xml:space="preserve"> MACROBUTTON  SnrToggleCheckbox □适用 </w:instrText>
              </w:r>
              <w:r>
                <w:fldChar w:fldCharType="end"/>
              </w:r>
              <w:r>
                <w:fldChar w:fldCharType="begin"/>
              </w:r>
              <w:r w:rsidR="008118E5">
                <w:instrText xml:space="preserve"> MACROBUTTON  SnrToggleCheckbox √不适用 </w:instrText>
              </w:r>
              <w:r>
                <w:fldChar w:fldCharType="end"/>
              </w:r>
            </w:p>
          </w:sdtContent>
        </w:sdt>
      </w:sdtContent>
    </w:sdt>
    <w:p w:rsidR="00167101" w:rsidRDefault="00167101">
      <w:pPr>
        <w:spacing w:line="360" w:lineRule="exact"/>
        <w:ind w:right="5"/>
      </w:pPr>
    </w:p>
    <w:p w:rsidR="00167101" w:rsidRDefault="00B80B16">
      <w:pPr>
        <w:pStyle w:val="10"/>
        <w:numPr>
          <w:ilvl w:val="0"/>
          <w:numId w:val="3"/>
        </w:numPr>
        <w:rPr>
          <w:bCs w:val="0"/>
          <w:szCs w:val="28"/>
        </w:rPr>
      </w:pPr>
      <w:bookmarkStart w:id="51" w:name="_Toc437440717"/>
      <w:bookmarkStart w:id="52" w:name="_Toc438111012"/>
      <w:bookmarkStart w:id="53" w:name="_Toc484510572"/>
      <w:r>
        <w:rPr>
          <w:rFonts w:hint="eastAsia"/>
          <w:bCs w:val="0"/>
          <w:szCs w:val="28"/>
        </w:rPr>
        <w:t>公司债券相关情况</w:t>
      </w:r>
      <w:bookmarkEnd w:id="51"/>
      <w:bookmarkEnd w:id="52"/>
      <w:bookmarkEnd w:id="53"/>
    </w:p>
    <w:sdt>
      <w:sdtPr>
        <w:rPr>
          <w:szCs w:val="21"/>
        </w:rPr>
        <w:alias w:val="是否适用：公司债券相关情况[双击切换]"/>
        <w:tag w:val="_GBC_0aefba4fc6d84d32a7c7d372906dfb2e"/>
        <w:id w:val="10554357"/>
        <w:lock w:val="sdtContentLocked"/>
        <w:placeholder>
          <w:docPart w:val="GBC22222222222222222222222222222"/>
        </w:placeholder>
      </w:sdtPr>
      <w:sdtContent>
        <w:p w:rsidR="00B80B16" w:rsidRDefault="00F90A5B" w:rsidP="00B80B16">
          <w:r>
            <w:rPr>
              <w:szCs w:val="21"/>
            </w:rPr>
            <w:fldChar w:fldCharType="begin"/>
          </w:r>
          <w:r w:rsidR="00B80B16">
            <w:rPr>
              <w:szCs w:val="21"/>
            </w:rPr>
            <w:instrText xml:space="preserve"> MACROBUTTON  SnrToggleCheckbox □适用 </w:instrText>
          </w:r>
          <w:r>
            <w:rPr>
              <w:szCs w:val="21"/>
            </w:rPr>
            <w:fldChar w:fldCharType="end"/>
          </w:r>
          <w:r>
            <w:rPr>
              <w:szCs w:val="21"/>
            </w:rPr>
            <w:fldChar w:fldCharType="begin"/>
          </w:r>
          <w:r w:rsidR="00B80B16">
            <w:rPr>
              <w:szCs w:val="21"/>
            </w:rPr>
            <w:instrText xml:space="preserve"> MACROBUTTON  SnrToggleCheckbox √不适用 </w:instrText>
          </w:r>
          <w:r>
            <w:rPr>
              <w:szCs w:val="21"/>
            </w:rPr>
            <w:fldChar w:fldCharType="end"/>
          </w:r>
        </w:p>
      </w:sdtContent>
    </w:sdt>
    <w:p w:rsidR="00167101" w:rsidRDefault="00167101">
      <w:pPr>
        <w:spacing w:line="360" w:lineRule="exact"/>
        <w:ind w:right="5"/>
        <w:sectPr w:rsidR="00167101" w:rsidSect="004860B6">
          <w:pgSz w:w="11906" w:h="16838"/>
          <w:pgMar w:top="1525" w:right="1276" w:bottom="1440" w:left="1797" w:header="851" w:footer="992" w:gutter="0"/>
          <w:cols w:space="425"/>
          <w:docGrid w:linePitch="312"/>
        </w:sectPr>
      </w:pPr>
    </w:p>
    <w:p w:rsidR="00167101" w:rsidRDefault="00167101">
      <w:pPr>
        <w:spacing w:line="360" w:lineRule="exact"/>
        <w:ind w:right="5"/>
      </w:pPr>
    </w:p>
    <w:p w:rsidR="00167101" w:rsidRDefault="00B80B16">
      <w:pPr>
        <w:pStyle w:val="10"/>
        <w:numPr>
          <w:ilvl w:val="0"/>
          <w:numId w:val="3"/>
        </w:numPr>
        <w:rPr>
          <w:rFonts w:ascii="宋体" w:eastAsia="宋体" w:hAnsi="宋体"/>
          <w:bCs w:val="0"/>
          <w:szCs w:val="28"/>
        </w:rPr>
      </w:pPr>
      <w:bookmarkStart w:id="54" w:name="_Toc484510573"/>
      <w:r>
        <w:rPr>
          <w:rFonts w:ascii="宋体" w:eastAsia="宋体" w:hAnsi="宋体"/>
          <w:bCs w:val="0"/>
          <w:szCs w:val="28"/>
        </w:rPr>
        <w:t>财务报告</w:t>
      </w:r>
      <w:bookmarkEnd w:id="54"/>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167101" w:rsidRDefault="00B80B16">
          <w:pPr>
            <w:pStyle w:val="2"/>
            <w:numPr>
              <w:ilvl w:val="0"/>
              <w:numId w:val="38"/>
            </w:numPr>
            <w:rPr>
              <w:rFonts w:ascii="宋体" w:hAnsi="宋体"/>
            </w:rPr>
          </w:pPr>
          <w:r>
            <w:rPr>
              <w:rFonts w:hint="eastAsia"/>
            </w:rPr>
            <w:t>审计</w:t>
          </w:r>
          <w:r>
            <w:rPr>
              <w:rFonts w:ascii="宋体" w:hAnsi="宋体" w:hint="eastAsia"/>
            </w:rPr>
            <w:t>报告</w:t>
          </w:r>
        </w:p>
        <w:sdt>
          <w:sdtPr>
            <w:alias w:val="是否适用：审计报告[双击切换]"/>
            <w:tag w:val="_GBC_33dac3baf6634fba91e3026ebaaad280"/>
            <w:id w:val="959464993"/>
            <w:lock w:val="sdtContentLocked"/>
            <w:placeholder>
              <w:docPart w:val="GBC22222222222222222222222222222"/>
            </w:placeholder>
          </w:sdtPr>
          <w:sdtContent>
            <w:p w:rsidR="00167101" w:rsidRDefault="00F90A5B" w:rsidP="00B80B16">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Content>
    </w:sdt>
    <w:p w:rsidR="00167101" w:rsidRDefault="00167101"/>
    <w:p w:rsidR="00167101" w:rsidRDefault="00B80B16">
      <w:pPr>
        <w:pStyle w:val="2"/>
        <w:numPr>
          <w:ilvl w:val="0"/>
          <w:numId w:val="38"/>
        </w:numPr>
        <w:rPr>
          <w:rFonts w:ascii="宋体" w:hAnsi="宋体"/>
        </w:rPr>
      </w:pPr>
      <w:r>
        <w:rPr>
          <w:rFonts w:ascii="宋体" w:hAnsi="宋体" w:hint="eastAsia"/>
        </w:rPr>
        <w:t>财务报表</w:t>
      </w:r>
    </w:p>
    <w:sdt>
      <w:sdtPr>
        <w:rPr>
          <w:szCs w:val="21"/>
        </w:rPr>
        <w:alias w:val="选项模块:需要编制合并报表"/>
        <w:tag w:val="_GBC_f3d43b26b5d34a4c88db3cb7d81650cc"/>
        <w:id w:val="118501254"/>
        <w:lock w:val="sdtLocked"/>
        <w:placeholder>
          <w:docPart w:val="GBC22222222222222222222222222222"/>
        </w:placeholder>
      </w:sdtPr>
      <w:sdtContent>
        <w:sdt>
          <w:sdtPr>
            <w:rPr>
              <w:rFonts w:hint="eastAsia"/>
              <w:b/>
              <w:szCs w:val="21"/>
            </w:rPr>
            <w:tag w:val="_GBC_b84409e42f904bdab44813a972d54149"/>
            <w:id w:val="-273025745"/>
            <w:placeholder>
              <w:docPart w:val="GBC22222222222222222222222222222"/>
            </w:placeholder>
          </w:sdtPr>
          <w:sdtEndPr>
            <w:rPr>
              <w:rFonts w:hint="default"/>
              <w:bCs/>
              <w:color w:val="008000"/>
              <w:u w:val="single"/>
            </w:rPr>
          </w:sdtEndPr>
          <w:sdtContent>
            <w:p w:rsidR="00167101" w:rsidRDefault="00B80B16">
              <w:pPr>
                <w:snapToGrid w:val="0"/>
                <w:jc w:val="center"/>
                <w:rPr>
                  <w:b/>
                  <w:szCs w:val="21"/>
                </w:rPr>
              </w:pPr>
              <w:r>
                <w:rPr>
                  <w:rFonts w:hint="eastAsia"/>
                  <w:b/>
                  <w:szCs w:val="21"/>
                </w:rPr>
                <w:t>合并资产负债表</w:t>
              </w:r>
            </w:p>
            <w:p w:rsidR="00167101" w:rsidRDefault="00B80B16">
              <w:pPr>
                <w:snapToGrid w:val="0"/>
                <w:spacing w:line="240" w:lineRule="atLeast"/>
                <w:jc w:val="center"/>
                <w:rPr>
                  <w:b/>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167101" w:rsidRDefault="00B80B16">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航天通信控股集团股份有限公司</w:t>
                  </w:r>
                </w:sdtContent>
              </w:sdt>
            </w:p>
            <w:p w:rsidR="00167101" w:rsidRDefault="00B80B16">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jc w:val="center"/>
                      <w:rPr>
                        <w:b/>
                        <w:szCs w:val="21"/>
                      </w:rPr>
                    </w:pPr>
                    <w:r>
                      <w:rPr>
                        <w:rFonts w:hint="eastAsia"/>
                        <w:b/>
                        <w:szCs w:val="21"/>
                      </w:rPr>
                      <w:t>期初</w:t>
                    </w:r>
                    <w:r>
                      <w:rPr>
                        <w:b/>
                        <w:szCs w:val="21"/>
                      </w:rPr>
                      <w:t>余额</w:t>
                    </w: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4C69F7" w:rsidRDefault="004C69F7" w:rsidP="004C69F7">
                    <w:pPr>
                      <w:rPr>
                        <w:b/>
                        <w:color w:val="FF00FF"/>
                        <w:szCs w:val="21"/>
                      </w:rPr>
                    </w:pP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货币资金</w:t>
                    </w:r>
                  </w:p>
                </w:tc>
                <w:sdt>
                  <w:sdtPr>
                    <w:rPr>
                      <w:szCs w:val="21"/>
                    </w:rPr>
                    <w:alias w:val="附注_货币资金"/>
                    <w:tag w:val="_GBC_08a21be3e4ba40cc8dd1d7607613df46"/>
                    <w:id w:val="1769531"/>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五（一）</w:t>
                        </w:r>
                      </w:p>
                    </w:tc>
                  </w:sdtContent>
                </w:sdt>
                <w:tc>
                  <w:tcPr>
                    <w:tcW w:w="1220" w:type="pct"/>
                    <w:tcBorders>
                      <w:top w:val="outset" w:sz="6" w:space="0" w:color="auto"/>
                      <w:left w:val="outset" w:sz="6" w:space="0" w:color="auto"/>
                      <w:bottom w:val="outset" w:sz="6" w:space="0" w:color="auto"/>
                      <w:right w:val="outset" w:sz="6" w:space="0" w:color="auto"/>
                    </w:tcBorders>
                  </w:tcPr>
                  <w:p w:rsidR="004C69F7" w:rsidRDefault="00F90A5B" w:rsidP="004C69F7">
                    <w:pPr>
                      <w:jc w:val="right"/>
                      <w:rPr>
                        <w:color w:val="008000"/>
                        <w:szCs w:val="21"/>
                      </w:rPr>
                    </w:pPr>
                    <w:sdt>
                      <w:sdtPr>
                        <w:rPr>
                          <w:rFonts w:hint="eastAsia"/>
                          <w:szCs w:val="21"/>
                        </w:rPr>
                        <w:alias w:val="货币资金"/>
                        <w:tag w:val="_GBC_1650db7aab1744b6ab4af737c7887ace"/>
                        <w:id w:val="1769532"/>
                      </w:sdtPr>
                      <w:sdtContent>
                        <w:r w:rsidR="004C69F7">
                          <w:rPr>
                            <w:rFonts w:hint="eastAsia"/>
                            <w:szCs w:val="21"/>
                          </w:rPr>
                          <w:t>872,962,689.09</w:t>
                        </w:r>
                      </w:sdtContent>
                    </w:sdt>
                  </w:p>
                </w:tc>
                <w:sdt>
                  <w:sdtPr>
                    <w:rPr>
                      <w:szCs w:val="21"/>
                    </w:rPr>
                    <w:alias w:val="货币资金"/>
                    <w:tag w:val="_GBC_8bd774c444c841718fe52ff24ab6849b"/>
                    <w:id w:val="176953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1,227,041,415.69</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结算备付金</w:t>
                    </w:r>
                  </w:p>
                </w:tc>
                <w:sdt>
                  <w:sdtPr>
                    <w:rPr>
                      <w:szCs w:val="21"/>
                    </w:rPr>
                    <w:alias w:val="附注_结算备付金"/>
                    <w:tag w:val="_GBC_e982ece264a44d7999c85fb805e4e0cb"/>
                    <w:id w:val="1769534"/>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结算备付金"/>
                    <w:tag w:val="_GBC_ecfd94164aaa454e8b5906a673a8224b"/>
                    <w:id w:val="176953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176953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拆出资金</w:t>
                    </w:r>
                  </w:p>
                </w:tc>
                <w:sdt>
                  <w:sdtPr>
                    <w:rPr>
                      <w:szCs w:val="21"/>
                    </w:rPr>
                    <w:alias w:val="附注_拆出资金"/>
                    <w:tag w:val="_GBC_05de025612e74f649c79c7a1c8501749"/>
                    <w:id w:val="1769537"/>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拆出资金"/>
                    <w:tag w:val="_GBC_660e6f0b2ed741b797081237c6c39824"/>
                    <w:id w:val="176953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176953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1769540"/>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176954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176954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1769543"/>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衍生金融资产"/>
                    <w:tag w:val="_GBC_cb1ee266d7a145178f5f53c72a2f2b93"/>
                    <w:id w:val="1769544"/>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176954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应收票据</w:t>
                    </w:r>
                  </w:p>
                </w:tc>
                <w:sdt>
                  <w:sdtPr>
                    <w:rPr>
                      <w:szCs w:val="21"/>
                    </w:rPr>
                    <w:alias w:val="附注_应收票据"/>
                    <w:tag w:val="_GBC_e9ef6bbea9b84b9f8903f351ae67fd23"/>
                    <w:id w:val="1769546"/>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五（二）</w:t>
                        </w:r>
                      </w:p>
                    </w:tc>
                  </w:sdtContent>
                </w:sdt>
                <w:sdt>
                  <w:sdtPr>
                    <w:rPr>
                      <w:szCs w:val="21"/>
                    </w:rPr>
                    <w:alias w:val="应收票据"/>
                    <w:tag w:val="_GBC_6ca0c9cdd28a48109698af199770dd0b"/>
                    <w:id w:val="176954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245,134,533.60</w:t>
                        </w:r>
                      </w:p>
                    </w:tc>
                  </w:sdtContent>
                </w:sdt>
                <w:sdt>
                  <w:sdtPr>
                    <w:rPr>
                      <w:szCs w:val="21"/>
                    </w:rPr>
                    <w:alias w:val="应收票据"/>
                    <w:tag w:val="_GBC_89ef6070b3064fb286738b5c5ea3ac3d"/>
                    <w:id w:val="176954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553,671,177.97</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应收账款</w:t>
                    </w:r>
                  </w:p>
                </w:tc>
                <w:sdt>
                  <w:sdtPr>
                    <w:rPr>
                      <w:szCs w:val="21"/>
                    </w:rPr>
                    <w:alias w:val="附注_应收帐款"/>
                    <w:tag w:val="_GBC_17b935e09cf749edab779d698a4110a6"/>
                    <w:id w:val="1769549"/>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五（三）</w:t>
                        </w:r>
                      </w:p>
                    </w:tc>
                  </w:sdtContent>
                </w:sdt>
                <w:sdt>
                  <w:sdtPr>
                    <w:rPr>
                      <w:szCs w:val="21"/>
                    </w:rPr>
                    <w:alias w:val="应收帐款"/>
                    <w:tag w:val="_GBC_63036ddeadea41e2b6aabb959fa30b1c"/>
                    <w:id w:val="176955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3,076,998,682.21</w:t>
                        </w:r>
                      </w:p>
                    </w:tc>
                  </w:sdtContent>
                </w:sdt>
                <w:sdt>
                  <w:sdtPr>
                    <w:rPr>
                      <w:szCs w:val="21"/>
                    </w:rPr>
                    <w:alias w:val="应收帐款"/>
                    <w:tag w:val="_GBC_8c35ddce52cd4962b0afd7ac441f2146"/>
                    <w:id w:val="176955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2,265,336,998.25</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预付款项</w:t>
                    </w:r>
                  </w:p>
                </w:tc>
                <w:sdt>
                  <w:sdtPr>
                    <w:rPr>
                      <w:szCs w:val="21"/>
                    </w:rPr>
                    <w:alias w:val="附注_预付帐款"/>
                    <w:tag w:val="_GBC_e2d3d3df1cfb4aa3beb94ad74dbeb502"/>
                    <w:id w:val="1769552"/>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五（四）</w:t>
                        </w:r>
                      </w:p>
                    </w:tc>
                  </w:sdtContent>
                </w:sdt>
                <w:sdt>
                  <w:sdtPr>
                    <w:rPr>
                      <w:szCs w:val="21"/>
                    </w:rPr>
                    <w:alias w:val="预付帐款"/>
                    <w:tag w:val="_GBC_d448d3ed95464bf5990b4e17a77c4a64"/>
                    <w:id w:val="176955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1,905,912,808.05</w:t>
                        </w:r>
                      </w:p>
                    </w:tc>
                  </w:sdtContent>
                </w:sdt>
                <w:sdt>
                  <w:sdtPr>
                    <w:rPr>
                      <w:szCs w:val="21"/>
                    </w:rPr>
                    <w:alias w:val="预付帐款"/>
                    <w:tag w:val="_GBC_b36b84e76c2d4e39b94482a2405abddf"/>
                    <w:id w:val="176955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2,170,363,967.86</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应收保费</w:t>
                    </w:r>
                  </w:p>
                </w:tc>
                <w:sdt>
                  <w:sdtPr>
                    <w:rPr>
                      <w:szCs w:val="21"/>
                    </w:rPr>
                    <w:alias w:val="附注_应收保费"/>
                    <w:tag w:val="_GBC_ad05fc0a16874095921cf1e6f728e429"/>
                    <w:id w:val="1769555"/>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收保费"/>
                    <w:tag w:val="_GBC_26bada35a98c4add975c36b09442c1fe"/>
                    <w:id w:val="176955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176955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176955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收分保账款"/>
                    <w:tag w:val="_GBC_155aa317860f49199c837f0a960150f3"/>
                    <w:id w:val="176955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176956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176956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收分保合同准备金"/>
                    <w:tag w:val="_GBC_972c51bf035747abb78b50717c0bdc1c"/>
                    <w:id w:val="176956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176956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应收利息</w:t>
                    </w:r>
                  </w:p>
                </w:tc>
                <w:sdt>
                  <w:sdtPr>
                    <w:rPr>
                      <w:szCs w:val="21"/>
                    </w:rPr>
                    <w:alias w:val="附注_应收利息"/>
                    <w:tag w:val="_GBC_182f0b3e3abd47eab04a66d1ae914185"/>
                    <w:id w:val="1769564"/>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176956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176956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应收股利</w:t>
                    </w:r>
                  </w:p>
                </w:tc>
                <w:sdt>
                  <w:sdtPr>
                    <w:rPr>
                      <w:szCs w:val="21"/>
                    </w:rPr>
                    <w:alias w:val="附注_应收股利"/>
                    <w:tag w:val="_GBC_412e647ad71f471dabac1ef636aab597"/>
                    <w:id w:val="1769567"/>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176956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176956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其他应收款</w:t>
                    </w:r>
                  </w:p>
                </w:tc>
                <w:sdt>
                  <w:sdtPr>
                    <w:rPr>
                      <w:szCs w:val="21"/>
                    </w:rPr>
                    <w:alias w:val="附注_其他应收款"/>
                    <w:tag w:val="_GBC_d71b7decad3b486ea8a480bc41655f82"/>
                    <w:id w:val="1769570"/>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五（五）</w:t>
                        </w:r>
                      </w:p>
                    </w:tc>
                  </w:sdtContent>
                </w:sdt>
                <w:sdt>
                  <w:sdtPr>
                    <w:rPr>
                      <w:szCs w:val="21"/>
                    </w:rPr>
                    <w:alias w:val="其他应收款"/>
                    <w:tag w:val="_GBC_91dcafa21d8d433792da7555ae2101d9"/>
                    <w:id w:val="176957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263,761,527.65</w:t>
                        </w:r>
                      </w:p>
                    </w:tc>
                  </w:sdtContent>
                </w:sdt>
                <w:sdt>
                  <w:sdtPr>
                    <w:rPr>
                      <w:szCs w:val="21"/>
                    </w:rPr>
                    <w:alias w:val="其他应收款"/>
                    <w:tag w:val="_GBC_0f38f795bedc4b8c9028e530375eed96"/>
                    <w:id w:val="176957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234,140,266.25</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1769573"/>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买入返售金融资产"/>
                    <w:tag w:val="_GBC_70bba4abe8bc4536b71034eea9cd0cb0"/>
                    <w:id w:val="176957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sdt>
                  <w:sdtPr>
                    <w:rPr>
                      <w:szCs w:val="21"/>
                    </w:rPr>
                    <w:alias w:val="买入返售金融资产"/>
                    <w:tag w:val="_GBC_d08de43c7b8c415f874d1819139f3681"/>
                    <w:id w:val="176957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存货</w:t>
                    </w:r>
                  </w:p>
                </w:tc>
                <w:sdt>
                  <w:sdtPr>
                    <w:rPr>
                      <w:szCs w:val="21"/>
                    </w:rPr>
                    <w:alias w:val="附注_存货"/>
                    <w:tag w:val="_GBC_d7985cfaaff849b8b86619bfc5c68d8d"/>
                    <w:id w:val="1769576"/>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五（六）</w:t>
                        </w:r>
                      </w:p>
                    </w:tc>
                  </w:sdtContent>
                </w:sdt>
                <w:sdt>
                  <w:sdtPr>
                    <w:rPr>
                      <w:szCs w:val="21"/>
                    </w:rPr>
                    <w:alias w:val="存货"/>
                    <w:tag w:val="_GBC_654f2c8ff22e42b4a6a58b9144e3ad8e"/>
                    <w:id w:val="176957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3,281,960,179.06</w:t>
                        </w:r>
                      </w:p>
                    </w:tc>
                  </w:sdtContent>
                </w:sdt>
                <w:sdt>
                  <w:sdtPr>
                    <w:rPr>
                      <w:szCs w:val="21"/>
                    </w:rPr>
                    <w:alias w:val="存货"/>
                    <w:tag w:val="_GBC_2b83fc4523844ad2b40a8d282c2b13fb"/>
                    <w:id w:val="176957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3,171,463,054.88</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1769579"/>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176958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划分为持有待售的资产"/>
                    <w:tag w:val="_GBC_c0e6d7ac1dfa48bbbd5a5cb6e0395a71"/>
                    <w:id w:val="176958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1769582"/>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176958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一年内到期的非流动资产"/>
                    <w:tag w:val="_GBC_a664a1be0c424e60a3e59a08a7a45cbb"/>
                    <w:id w:val="1769584"/>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1769585"/>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五（七）</w:t>
                        </w:r>
                      </w:p>
                    </w:tc>
                  </w:sdtContent>
                </w:sdt>
                <w:sdt>
                  <w:sdtPr>
                    <w:rPr>
                      <w:szCs w:val="21"/>
                    </w:rPr>
                    <w:alias w:val="其他流动资产"/>
                    <w:tag w:val="_GBC_cb743162ff77424b937c4fb3c9dcf477"/>
                    <w:id w:val="176958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183,941,317.28</w:t>
                        </w:r>
                      </w:p>
                    </w:tc>
                  </w:sdtContent>
                </w:sdt>
                <w:sdt>
                  <w:sdtPr>
                    <w:rPr>
                      <w:szCs w:val="21"/>
                    </w:rPr>
                    <w:alias w:val="其他流动资产"/>
                    <w:tag w:val="_GBC_b2d2af6dd19e4878b056666134c9ea1b"/>
                    <w:id w:val="176958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137,162,432.53</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1769588"/>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流动资产合计"/>
                    <w:tag w:val="_GBC_1463011cc68c41ddb2a1cfc73f8a83fb"/>
                    <w:id w:val="176958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9,830,671,736.94</w:t>
                        </w:r>
                      </w:p>
                    </w:tc>
                  </w:sdtContent>
                </w:sdt>
                <w:sdt>
                  <w:sdtPr>
                    <w:rPr>
                      <w:szCs w:val="21"/>
                    </w:rPr>
                    <w:alias w:val="流动资产合计"/>
                    <w:tag w:val="_GBC_b319dfd2cf884078b71aba4386ab35f6"/>
                    <w:id w:val="176959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9,759,179,313.43</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发放贷款及垫款</w:t>
                    </w:r>
                  </w:p>
                </w:tc>
                <w:sdt>
                  <w:sdtPr>
                    <w:rPr>
                      <w:szCs w:val="21"/>
                    </w:rPr>
                    <w:alias w:val="附注_发放贷款及垫款"/>
                    <w:tag w:val="_GBC_7d15e2e3f2984cca977943af69e0b5ad"/>
                    <w:id w:val="176959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176959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176959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1769594"/>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szCs w:val="21"/>
                          </w:rPr>
                          <w:t>五（八）</w:t>
                        </w:r>
                      </w:p>
                    </w:tc>
                  </w:sdtContent>
                </w:sdt>
                <w:sdt>
                  <w:sdtPr>
                    <w:rPr>
                      <w:szCs w:val="21"/>
                    </w:rPr>
                    <w:alias w:val="可供出售金融资产"/>
                    <w:tag w:val="_GBC_192b48d8bb8047a1b4adfeef4f082c14"/>
                    <w:id w:val="176959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21,554,099.14</w:t>
                        </w:r>
                      </w:p>
                    </w:tc>
                  </w:sdtContent>
                </w:sdt>
                <w:sdt>
                  <w:sdtPr>
                    <w:rPr>
                      <w:szCs w:val="21"/>
                    </w:rPr>
                    <w:alias w:val="可供出售金融资产"/>
                    <w:tag w:val="_GBC_2a8b2ff7084b411199963926c7a9ec74"/>
                    <w:id w:val="176959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21,554,099.14</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1769597"/>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176959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176959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长期应收款</w:t>
                    </w:r>
                  </w:p>
                </w:tc>
                <w:sdt>
                  <w:sdtPr>
                    <w:rPr>
                      <w:szCs w:val="21"/>
                    </w:rPr>
                    <w:alias w:val="附注_长期应收款"/>
                    <w:tag w:val="_GBC_745766e062d34cf598ca7b2d7acbdcdc"/>
                    <w:id w:val="1769600"/>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176960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长期应收款"/>
                    <w:tag w:val="_GBC_911026695ad34110af732a38926a3e7d"/>
                    <w:id w:val="176960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长期股权投资</w:t>
                    </w:r>
                  </w:p>
                </w:tc>
                <w:sdt>
                  <w:sdtPr>
                    <w:rPr>
                      <w:sz w:val="18"/>
                      <w:szCs w:val="18"/>
                    </w:rPr>
                    <w:alias w:val="附注_长期股权投资"/>
                    <w:tag w:val="_GBC_480d1135d63f48cdb048003f6ebff45c"/>
                    <w:id w:val="1769603"/>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五（九）</w:t>
                        </w:r>
                      </w:p>
                    </w:tc>
                  </w:sdtContent>
                </w:sdt>
                <w:sdt>
                  <w:sdtPr>
                    <w:rPr>
                      <w:szCs w:val="21"/>
                    </w:rPr>
                    <w:alias w:val="长期股权投资"/>
                    <w:tag w:val="_GBC_0bd7e246b1b94f5e82cbd5b27f9019fb"/>
                    <w:id w:val="176960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189,957,030.98</w:t>
                        </w:r>
                      </w:p>
                    </w:tc>
                  </w:sdtContent>
                </w:sdt>
                <w:sdt>
                  <w:sdtPr>
                    <w:rPr>
                      <w:szCs w:val="21"/>
                    </w:rPr>
                    <w:alias w:val="长期股权投资"/>
                    <w:tag w:val="_GBC_50f870990acf47b8b862d803c6ca63b7"/>
                    <w:id w:val="176960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189,957,030.98</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投资性房地产</w:t>
                    </w:r>
                  </w:p>
                </w:tc>
                <w:sdt>
                  <w:sdtPr>
                    <w:rPr>
                      <w:sz w:val="18"/>
                      <w:szCs w:val="18"/>
                    </w:rPr>
                    <w:alias w:val="附注_投资性房地产"/>
                    <w:tag w:val="_GBC_c06c743f61f746b78e2b3d2e823df025"/>
                    <w:id w:val="1769606"/>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w:t>
                        </w:r>
                      </w:p>
                    </w:tc>
                  </w:sdtContent>
                </w:sdt>
                <w:sdt>
                  <w:sdtPr>
                    <w:rPr>
                      <w:szCs w:val="21"/>
                    </w:rPr>
                    <w:alias w:val="投资性房地产"/>
                    <w:tag w:val="_GBC_6044402c2c1243199c82a82b10c5c7d9"/>
                    <w:id w:val="176960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107,335,794.58</w:t>
                        </w:r>
                      </w:p>
                    </w:tc>
                  </w:sdtContent>
                </w:sdt>
                <w:sdt>
                  <w:sdtPr>
                    <w:rPr>
                      <w:szCs w:val="21"/>
                    </w:rPr>
                    <w:alias w:val="投资性房地产"/>
                    <w:tag w:val="_GBC_283f04661aae43e4b54b183dc2b26bde"/>
                    <w:id w:val="176960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109,108,923.28</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固定资产</w:t>
                    </w:r>
                  </w:p>
                </w:tc>
                <w:sdt>
                  <w:sdtPr>
                    <w:rPr>
                      <w:sz w:val="18"/>
                      <w:szCs w:val="18"/>
                    </w:rPr>
                    <w:alias w:val="附注_固定资产净额"/>
                    <w:tag w:val="_GBC_083697257f1a48cd88ebedb5fcf59b5e"/>
                    <w:id w:val="1769609"/>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五（十一）</w:t>
                        </w:r>
                      </w:p>
                    </w:tc>
                  </w:sdtContent>
                </w:sdt>
                <w:sdt>
                  <w:sdtPr>
                    <w:rPr>
                      <w:szCs w:val="21"/>
                    </w:rPr>
                    <w:alias w:val="固定资产净额"/>
                    <w:tag w:val="_GBC_70744e272590491ebc4bd1c4684de756"/>
                    <w:id w:val="176961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1,460,547,630.29</w:t>
                        </w:r>
                      </w:p>
                    </w:tc>
                  </w:sdtContent>
                </w:sdt>
                <w:sdt>
                  <w:sdtPr>
                    <w:rPr>
                      <w:szCs w:val="21"/>
                    </w:rPr>
                    <w:alias w:val="固定资产净额"/>
                    <w:tag w:val="_GBC_7d20849367e5416986536438347d67f0"/>
                    <w:id w:val="176961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1,491,326,059.98</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在建工程</w:t>
                    </w:r>
                  </w:p>
                </w:tc>
                <w:sdt>
                  <w:sdtPr>
                    <w:rPr>
                      <w:sz w:val="18"/>
                      <w:szCs w:val="18"/>
                    </w:rPr>
                    <w:alias w:val="附注_在建工程"/>
                    <w:tag w:val="_GBC_b0b167e8a8e04e95b1cf3edf9fbc23fc"/>
                    <w:id w:val="1769612"/>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五（十二）</w:t>
                        </w:r>
                      </w:p>
                    </w:tc>
                  </w:sdtContent>
                </w:sdt>
                <w:sdt>
                  <w:sdtPr>
                    <w:rPr>
                      <w:szCs w:val="21"/>
                    </w:rPr>
                    <w:alias w:val="在建工程"/>
                    <w:tag w:val="_GBC_78557e9aa71a4bea990e8acce75735f2"/>
                    <w:id w:val="176961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661,882,759.08</w:t>
                        </w:r>
                      </w:p>
                    </w:tc>
                  </w:sdtContent>
                </w:sdt>
                <w:sdt>
                  <w:sdtPr>
                    <w:rPr>
                      <w:szCs w:val="21"/>
                    </w:rPr>
                    <w:alias w:val="在建工程"/>
                    <w:tag w:val="_GBC_5cf8e57fa6c14164afd12124697e4b82"/>
                    <w:id w:val="176961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554,062,150.81</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工程物资</w:t>
                    </w:r>
                  </w:p>
                </w:tc>
                <w:sdt>
                  <w:sdtPr>
                    <w:rPr>
                      <w:szCs w:val="21"/>
                    </w:rPr>
                    <w:alias w:val="附注_工程物资"/>
                    <w:tag w:val="_GBC_5c9c659d92cf4724b01dc43a5fc25aa3"/>
                    <w:id w:val="1769615"/>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176961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176961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176961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176961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176962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176962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176962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176962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油气资产</w:t>
                    </w:r>
                  </w:p>
                </w:tc>
                <w:sdt>
                  <w:sdtPr>
                    <w:rPr>
                      <w:szCs w:val="21"/>
                    </w:rPr>
                    <w:alias w:val="附注_油气资产"/>
                    <w:tag w:val="_GBC_112ece09284147c29949d7eb86144b47"/>
                    <w:id w:val="1769624"/>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176962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176962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lastRenderedPageBreak/>
                      <w:t>无形资产</w:t>
                    </w:r>
                  </w:p>
                </w:tc>
                <w:sdt>
                  <w:sdtPr>
                    <w:rPr>
                      <w:sz w:val="18"/>
                      <w:szCs w:val="18"/>
                    </w:rPr>
                    <w:alias w:val="附注_无形资产"/>
                    <w:tag w:val="_GBC_4870a845c4c7466084171dddbc9a1cdc"/>
                    <w:id w:val="1769627"/>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五（十三）</w:t>
                        </w:r>
                      </w:p>
                    </w:tc>
                  </w:sdtContent>
                </w:sdt>
                <w:sdt>
                  <w:sdtPr>
                    <w:rPr>
                      <w:szCs w:val="21"/>
                    </w:rPr>
                    <w:alias w:val="无形资产"/>
                    <w:tag w:val="_GBC_f9a166c26ed94237b1d38e461c00fe6f"/>
                    <w:id w:val="176962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413,970,109.44</w:t>
                        </w:r>
                      </w:p>
                    </w:tc>
                  </w:sdtContent>
                </w:sdt>
                <w:sdt>
                  <w:sdtPr>
                    <w:rPr>
                      <w:szCs w:val="21"/>
                    </w:rPr>
                    <w:alias w:val="无形资产"/>
                    <w:tag w:val="_GBC_8b4ebd26860140cbbb10cd247d686ba1"/>
                    <w:id w:val="176962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432,737,130.30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开发支出</w:t>
                    </w:r>
                  </w:p>
                </w:tc>
                <w:sdt>
                  <w:sdtPr>
                    <w:rPr>
                      <w:sz w:val="18"/>
                      <w:szCs w:val="18"/>
                    </w:rPr>
                    <w:alias w:val="附注_开发支出"/>
                    <w:tag w:val="_GBC_c6fd8550abcd4d9e923c240ef1af8ae7"/>
                    <w:id w:val="1769630"/>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五（十四）</w:t>
                        </w:r>
                      </w:p>
                    </w:tc>
                  </w:sdtContent>
                </w:sdt>
                <w:sdt>
                  <w:sdtPr>
                    <w:rPr>
                      <w:szCs w:val="21"/>
                    </w:rPr>
                    <w:alias w:val="开发支出"/>
                    <w:tag w:val="_GBC_d9f6634447b541b7b80c0210d05e580f"/>
                    <w:id w:val="176963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7,181,742.10</w:t>
                        </w:r>
                      </w:p>
                    </w:tc>
                  </w:sdtContent>
                </w:sdt>
                <w:sdt>
                  <w:sdtPr>
                    <w:rPr>
                      <w:szCs w:val="21"/>
                    </w:rPr>
                    <w:alias w:val="开发支出"/>
                    <w:tag w:val="_GBC_ed0e4df111354af2ac628cdbf7367db2"/>
                    <w:id w:val="176963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7,181,742.10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商誉</w:t>
                    </w:r>
                  </w:p>
                </w:tc>
                <w:sdt>
                  <w:sdtPr>
                    <w:rPr>
                      <w:sz w:val="18"/>
                      <w:szCs w:val="18"/>
                    </w:rPr>
                    <w:alias w:val="附注_商誉"/>
                    <w:tag w:val="_GBC_6af3a9ffa5024c47901710378fc07f20"/>
                    <w:id w:val="1769633"/>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五（十五）</w:t>
                        </w:r>
                      </w:p>
                    </w:tc>
                  </w:sdtContent>
                </w:sdt>
                <w:sdt>
                  <w:sdtPr>
                    <w:rPr>
                      <w:szCs w:val="21"/>
                    </w:rPr>
                    <w:alias w:val="商誉"/>
                    <w:tag w:val="_GBC_d49f7312e04f476cab0229555f159b25"/>
                    <w:id w:val="176963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806,336,580.30</w:t>
                        </w:r>
                      </w:p>
                    </w:tc>
                  </w:sdtContent>
                </w:sdt>
                <w:sdt>
                  <w:sdtPr>
                    <w:rPr>
                      <w:szCs w:val="21"/>
                    </w:rPr>
                    <w:alias w:val="商誉"/>
                    <w:tag w:val="_GBC_fbcd69b89490458fae090884be075a2d"/>
                    <w:id w:val="176963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806,336,580.30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长期待摊费用</w:t>
                    </w:r>
                  </w:p>
                </w:tc>
                <w:sdt>
                  <w:sdtPr>
                    <w:rPr>
                      <w:sz w:val="18"/>
                      <w:szCs w:val="18"/>
                    </w:rPr>
                    <w:alias w:val="附注_长期待摊费用"/>
                    <w:tag w:val="_GBC_a149dfec768f4dd6bc0c542e2fde0e3c"/>
                    <w:id w:val="1769636"/>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五（十六）</w:t>
                        </w:r>
                      </w:p>
                    </w:tc>
                  </w:sdtContent>
                </w:sdt>
                <w:sdt>
                  <w:sdtPr>
                    <w:rPr>
                      <w:szCs w:val="21"/>
                    </w:rPr>
                    <w:alias w:val="长期待摊费用"/>
                    <w:tag w:val="_GBC_d53841160d514796a81f8cb529e039e7"/>
                    <w:id w:val="176963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37,006,152.81</w:t>
                        </w:r>
                      </w:p>
                    </w:tc>
                  </w:sdtContent>
                </w:sdt>
                <w:sdt>
                  <w:sdtPr>
                    <w:rPr>
                      <w:szCs w:val="21"/>
                    </w:rPr>
                    <w:alias w:val="长期待摊费用"/>
                    <w:tag w:val="_GBC_2dff544b981f467ca187cfc8175771ac"/>
                    <w:id w:val="176963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32,128,004.52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递延所得税资产</w:t>
                    </w:r>
                  </w:p>
                </w:tc>
                <w:sdt>
                  <w:sdtPr>
                    <w:rPr>
                      <w:sz w:val="18"/>
                      <w:szCs w:val="18"/>
                    </w:rPr>
                    <w:alias w:val="附注_递延税款借项合计"/>
                    <w:tag w:val="_GBC_a4811706e99c421c9e19d0065e7b2891"/>
                    <w:id w:val="1769639"/>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五（十七）</w:t>
                        </w:r>
                      </w:p>
                    </w:tc>
                  </w:sdtContent>
                </w:sdt>
                <w:sdt>
                  <w:sdtPr>
                    <w:rPr>
                      <w:szCs w:val="21"/>
                    </w:rPr>
                    <w:alias w:val="递延税款借项合计"/>
                    <w:tag w:val="_GBC_7180c0e9176f4bd6bc1a202ed49711c1"/>
                    <w:id w:val="176964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51,986,174.01</w:t>
                        </w:r>
                      </w:p>
                    </w:tc>
                  </w:sdtContent>
                </w:sdt>
                <w:sdt>
                  <w:sdtPr>
                    <w:rPr>
                      <w:szCs w:val="21"/>
                    </w:rPr>
                    <w:alias w:val="递延税款借项合计"/>
                    <w:tag w:val="_GBC_e31dbcb3f9964df6ac24de23743d4222"/>
                    <w:id w:val="176964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52,029,731.74</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其他非流动资产</w:t>
                    </w:r>
                  </w:p>
                </w:tc>
                <w:sdt>
                  <w:sdtPr>
                    <w:rPr>
                      <w:sz w:val="18"/>
                      <w:szCs w:val="18"/>
                    </w:rPr>
                    <w:alias w:val="附注_其他长期资产"/>
                    <w:tag w:val="_GBC_92aad48f16ee40fca86d8d88c628ba9e"/>
                    <w:id w:val="1769642"/>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8"/>
                            <w:szCs w:val="18"/>
                          </w:rPr>
                        </w:pPr>
                        <w:r w:rsidRPr="004F1665">
                          <w:rPr>
                            <w:sz w:val="18"/>
                            <w:szCs w:val="18"/>
                          </w:rPr>
                          <w:t>五（十八）</w:t>
                        </w:r>
                      </w:p>
                    </w:tc>
                  </w:sdtContent>
                </w:sdt>
                <w:sdt>
                  <w:sdtPr>
                    <w:rPr>
                      <w:szCs w:val="21"/>
                    </w:rPr>
                    <w:alias w:val="其他长期资产"/>
                    <w:tag w:val="_GBC_b6c38e30877e49efb3d8f69697e18166"/>
                    <w:id w:val="176964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84,162,093.84</w:t>
                        </w:r>
                      </w:p>
                    </w:tc>
                  </w:sdtContent>
                </w:sdt>
                <w:sdt>
                  <w:sdtPr>
                    <w:rPr>
                      <w:szCs w:val="21"/>
                    </w:rPr>
                    <w:alias w:val="其他长期资产"/>
                    <w:tag w:val="_GBC_0ab27e64ef414be6a8e05eebb388ba2a"/>
                    <w:id w:val="176964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84,657,869.94</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1769645"/>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非流动资产合计"/>
                    <w:tag w:val="_GBC_022d733c330745299fa8dfe9da404635"/>
                    <w:id w:val="176964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3,841,920,166.57</w:t>
                        </w:r>
                      </w:p>
                    </w:tc>
                  </w:sdtContent>
                </w:sdt>
                <w:sdt>
                  <w:sdtPr>
                    <w:rPr>
                      <w:szCs w:val="21"/>
                    </w:rPr>
                    <w:alias w:val="非流动资产合计"/>
                    <w:tag w:val="_GBC_7cc29793fc3d420ea6ae74a1833f837d"/>
                    <w:id w:val="176964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3,781,079,323.09</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300" w:firstLine="630"/>
                      <w:rPr>
                        <w:szCs w:val="21"/>
                      </w:rPr>
                    </w:pPr>
                    <w:r>
                      <w:rPr>
                        <w:rFonts w:hint="eastAsia"/>
                        <w:szCs w:val="21"/>
                      </w:rPr>
                      <w:t>资产总计</w:t>
                    </w:r>
                  </w:p>
                </w:tc>
                <w:sdt>
                  <w:sdtPr>
                    <w:rPr>
                      <w:szCs w:val="21"/>
                    </w:rPr>
                    <w:alias w:val="附注_资产总计"/>
                    <w:tag w:val="_GBC_6ea37cb49d0c4a989742bca81b86d549"/>
                    <w:id w:val="1769648"/>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资产总计"/>
                    <w:tag w:val="_GBC_32c5ad6bb0a34a5b817416f6e3b0deb0"/>
                    <w:id w:val="176964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13,672,591,903.51</w:t>
                        </w:r>
                      </w:p>
                    </w:tc>
                  </w:sdtContent>
                </w:sdt>
                <w:sdt>
                  <w:sdtPr>
                    <w:rPr>
                      <w:szCs w:val="21"/>
                    </w:rPr>
                    <w:alias w:val="资产总计"/>
                    <w:tag w:val="_GBC_83929280cfaf41fcbb0eff040d5781cd"/>
                    <w:id w:val="176965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13,540,258,636.52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4C69F7" w:rsidRDefault="004C69F7" w:rsidP="004C69F7">
                    <w:pPr>
                      <w:rPr>
                        <w:color w:val="FF00FF"/>
                        <w:szCs w:val="21"/>
                      </w:rPr>
                    </w:pP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短期借款</w:t>
                    </w:r>
                  </w:p>
                </w:tc>
                <w:sdt>
                  <w:sdtPr>
                    <w:rPr>
                      <w:sz w:val="15"/>
                      <w:szCs w:val="15"/>
                    </w:rPr>
                    <w:alias w:val="附注_短期借款"/>
                    <w:tag w:val="_GBC_df8ac5c6c1c740b9bf165d17c6d98923"/>
                    <w:id w:val="1769651"/>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五（十九）</w:t>
                        </w:r>
                      </w:p>
                    </w:tc>
                  </w:sdtContent>
                </w:sdt>
                <w:sdt>
                  <w:sdtPr>
                    <w:rPr>
                      <w:szCs w:val="21"/>
                    </w:rPr>
                    <w:alias w:val="短期借款"/>
                    <w:tag w:val="_GBC_46b181ddb7114e3298018c8bc35a9af5"/>
                    <w:id w:val="176965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2,991,116,428.04</w:t>
                        </w:r>
                      </w:p>
                    </w:tc>
                  </w:sdtContent>
                </w:sdt>
                <w:sdt>
                  <w:sdtPr>
                    <w:rPr>
                      <w:szCs w:val="21"/>
                    </w:rPr>
                    <w:alias w:val="短期借款"/>
                    <w:tag w:val="_GBC_256a27a1cc574f649042284bc61d0e39"/>
                    <w:id w:val="176965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2,853,390,000.00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向中央银行借款</w:t>
                    </w:r>
                  </w:p>
                </w:tc>
                <w:sdt>
                  <w:sdtPr>
                    <w:rPr>
                      <w:sz w:val="15"/>
                      <w:szCs w:val="15"/>
                    </w:rPr>
                    <w:alias w:val="附注_向中央银行借款"/>
                    <w:tag w:val="_GBC_284eab39be0343b38e4d62b1e62b891e"/>
                    <w:id w:val="1769654"/>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color w:val="008000"/>
                            <w:sz w:val="15"/>
                            <w:szCs w:val="15"/>
                          </w:rPr>
                        </w:pPr>
                        <w:r w:rsidRPr="004F1665">
                          <w:rPr>
                            <w:rFonts w:hint="eastAsia"/>
                            <w:color w:val="333399"/>
                            <w:sz w:val="15"/>
                            <w:szCs w:val="15"/>
                          </w:rPr>
                          <w:t xml:space="preserve">　</w:t>
                        </w:r>
                      </w:p>
                    </w:tc>
                  </w:sdtContent>
                </w:sdt>
                <w:sdt>
                  <w:sdtPr>
                    <w:rPr>
                      <w:szCs w:val="21"/>
                    </w:rPr>
                    <w:alias w:val="向中央银行借款"/>
                    <w:tag w:val="_GBC_43cd36340a4144c0a9d6f67634f340b8"/>
                    <w:id w:val="176965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向中央银行借款"/>
                    <w:tag w:val="_GBC_27a0872e446a45ca91f4d972d44c9aa9"/>
                    <w:id w:val="176965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吸收存款及同业存放</w:t>
                    </w:r>
                  </w:p>
                </w:tc>
                <w:sdt>
                  <w:sdtPr>
                    <w:rPr>
                      <w:sz w:val="15"/>
                      <w:szCs w:val="15"/>
                    </w:rPr>
                    <w:alias w:val="附注_吸收存款及同业存放"/>
                    <w:tag w:val="_GBC_46b552b6f62d45b0b4a2db258b030266"/>
                    <w:id w:val="1769657"/>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color w:val="008000"/>
                            <w:sz w:val="15"/>
                            <w:szCs w:val="15"/>
                          </w:rPr>
                        </w:pPr>
                        <w:r w:rsidRPr="004F1665">
                          <w:rPr>
                            <w:rFonts w:hint="eastAsia"/>
                            <w:color w:val="333399"/>
                            <w:sz w:val="15"/>
                            <w:szCs w:val="15"/>
                          </w:rPr>
                          <w:t xml:space="preserve">　</w:t>
                        </w:r>
                      </w:p>
                    </w:tc>
                  </w:sdtContent>
                </w:sdt>
                <w:sdt>
                  <w:sdtPr>
                    <w:rPr>
                      <w:szCs w:val="21"/>
                    </w:rPr>
                    <w:alias w:val="吸收存款及同业存放"/>
                    <w:tag w:val="_GBC_a930dc60308a490b90e99129de7fd0d5"/>
                    <w:id w:val="176965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吸收存款及同业存放"/>
                    <w:tag w:val="_GBC_d53b48a4231b493d86a174b0d7d76d8d"/>
                    <w:id w:val="176965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拆入资金</w:t>
                    </w:r>
                  </w:p>
                </w:tc>
                <w:sdt>
                  <w:sdtPr>
                    <w:rPr>
                      <w:sz w:val="15"/>
                      <w:szCs w:val="15"/>
                    </w:rPr>
                    <w:alias w:val="附注_拆入资金"/>
                    <w:tag w:val="_GBC_49a7e0ea9a1347c69ad5ace18c45ad29"/>
                    <w:id w:val="1769660"/>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color w:val="008000"/>
                            <w:sz w:val="15"/>
                            <w:szCs w:val="15"/>
                          </w:rPr>
                        </w:pPr>
                        <w:r w:rsidRPr="004F1665">
                          <w:rPr>
                            <w:rFonts w:hint="eastAsia"/>
                            <w:color w:val="333399"/>
                            <w:sz w:val="15"/>
                            <w:szCs w:val="15"/>
                          </w:rPr>
                          <w:t xml:space="preserve">　</w:t>
                        </w:r>
                      </w:p>
                    </w:tc>
                  </w:sdtContent>
                </w:sdt>
                <w:sdt>
                  <w:sdtPr>
                    <w:rPr>
                      <w:szCs w:val="21"/>
                    </w:rPr>
                    <w:alias w:val="拆入资金"/>
                    <w:tag w:val="_GBC_ce76078ee0924bd38eaea07b86ec8ded"/>
                    <w:id w:val="176966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拆入资金"/>
                    <w:tag w:val="_GBC_4af90d2100ea4f6b88371d387558edeb"/>
                    <w:id w:val="176966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以公允价值计量且其变动计入当期损益的金融负债</w:t>
                    </w:r>
                  </w:p>
                </w:tc>
                <w:sdt>
                  <w:sdtPr>
                    <w:rPr>
                      <w:sz w:val="15"/>
                      <w:szCs w:val="15"/>
                    </w:rPr>
                    <w:alias w:val="附注_以公允价值计量且其变动计入当期损益的金融负债"/>
                    <w:tag w:val="_GBC_f3dd1fec615d4f0d9ed538d914fc48c6"/>
                    <w:id w:val="1769663"/>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color w:val="333399"/>
                            <w:sz w:val="15"/>
                            <w:szCs w:val="15"/>
                          </w:rPr>
                          <w:t xml:space="preserve">　</w:t>
                        </w:r>
                      </w:p>
                    </w:tc>
                  </w:sdtContent>
                </w:sdt>
                <w:sdt>
                  <w:sdtPr>
                    <w:rPr>
                      <w:szCs w:val="21"/>
                    </w:rPr>
                    <w:alias w:val="以公允价值计量且其变动计入当期损益的金融负债"/>
                    <w:tag w:val="_GBC_5cb9187ed96f4fe9aa3de3e2260e3960"/>
                    <w:id w:val="1769664"/>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176966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衍生金融负债</w:t>
                    </w:r>
                  </w:p>
                </w:tc>
                <w:sdt>
                  <w:sdtPr>
                    <w:rPr>
                      <w:sz w:val="15"/>
                      <w:szCs w:val="15"/>
                    </w:rPr>
                    <w:alias w:val="附注_衍生金融负债"/>
                    <w:tag w:val="_GBC_97e8d8e58f3143aaa3983e6a01544ac6"/>
                    <w:id w:val="1769666"/>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color w:val="333399"/>
                            <w:sz w:val="15"/>
                            <w:szCs w:val="15"/>
                          </w:rPr>
                          <w:t xml:space="preserve">　</w:t>
                        </w:r>
                      </w:p>
                    </w:tc>
                  </w:sdtContent>
                </w:sdt>
                <w:sdt>
                  <w:sdtPr>
                    <w:rPr>
                      <w:szCs w:val="21"/>
                    </w:rPr>
                    <w:alias w:val="衍生金融负债"/>
                    <w:tag w:val="_GBC_689789bc00c44dab8e8a4911d2818568"/>
                    <w:id w:val="176966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176966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应付票据</w:t>
                    </w:r>
                  </w:p>
                </w:tc>
                <w:sdt>
                  <w:sdtPr>
                    <w:rPr>
                      <w:sz w:val="15"/>
                      <w:szCs w:val="15"/>
                    </w:rPr>
                    <w:alias w:val="附注_应付票据"/>
                    <w:tag w:val="_GBC_0aad1c53fed14527be42a0665c829294"/>
                    <w:id w:val="1769669"/>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w:t>
                        </w:r>
                      </w:p>
                    </w:tc>
                  </w:sdtContent>
                </w:sdt>
                <w:sdt>
                  <w:sdtPr>
                    <w:rPr>
                      <w:szCs w:val="21"/>
                    </w:rPr>
                    <w:alias w:val="应付票据"/>
                    <w:tag w:val="_GBC_b7e10ae5dd4a47c7963b3455d112c7b9"/>
                    <w:id w:val="176967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654,134,114.37</w:t>
                        </w:r>
                      </w:p>
                    </w:tc>
                  </w:sdtContent>
                </w:sdt>
                <w:sdt>
                  <w:sdtPr>
                    <w:rPr>
                      <w:szCs w:val="21"/>
                    </w:rPr>
                    <w:alias w:val="应付票据"/>
                    <w:tag w:val="_GBC_1f3155f66f9b4eb1ac7422682aed458d"/>
                    <w:id w:val="176967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1,097,153,541.5</w:t>
                        </w:r>
                        <w:r>
                          <w:rPr>
                            <w:rFonts w:hint="eastAsia"/>
                            <w:szCs w:val="21"/>
                          </w:rPr>
                          <w:t>1</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应付账款</w:t>
                    </w:r>
                  </w:p>
                </w:tc>
                <w:sdt>
                  <w:sdtPr>
                    <w:rPr>
                      <w:sz w:val="15"/>
                      <w:szCs w:val="15"/>
                    </w:rPr>
                    <w:alias w:val="附注_应付帐款"/>
                    <w:tag w:val="_GBC_bdc3173f6cf7448d965ccfdad2dc5432"/>
                    <w:id w:val="1769672"/>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五（二十一）</w:t>
                        </w:r>
                      </w:p>
                    </w:tc>
                  </w:sdtContent>
                </w:sdt>
                <w:sdt>
                  <w:sdtPr>
                    <w:rPr>
                      <w:szCs w:val="21"/>
                    </w:rPr>
                    <w:alias w:val="应付帐款"/>
                    <w:tag w:val="_GBC_9dc60ae5c8e249499d8d95169ed78ec9"/>
                    <w:id w:val="176967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2,896,758,108.82</w:t>
                        </w:r>
                      </w:p>
                    </w:tc>
                  </w:sdtContent>
                </w:sdt>
                <w:sdt>
                  <w:sdtPr>
                    <w:rPr>
                      <w:szCs w:val="21"/>
                    </w:rPr>
                    <w:alias w:val="应付帐款"/>
                    <w:tag w:val="_GBC_79eff5cbdd4c44129254a16d50a34331"/>
                    <w:id w:val="176967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2,710,496,351.91</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预收款项</w:t>
                    </w:r>
                  </w:p>
                </w:tc>
                <w:sdt>
                  <w:sdtPr>
                    <w:rPr>
                      <w:sz w:val="15"/>
                      <w:szCs w:val="15"/>
                    </w:rPr>
                    <w:alias w:val="附注_预收帐款"/>
                    <w:tag w:val="_GBC_e4b14f8473794fbdb93f93e44020eaec"/>
                    <w:id w:val="1769675"/>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五（二十二）</w:t>
                        </w:r>
                      </w:p>
                    </w:tc>
                  </w:sdtContent>
                </w:sdt>
                <w:sdt>
                  <w:sdtPr>
                    <w:rPr>
                      <w:szCs w:val="21"/>
                    </w:rPr>
                    <w:alias w:val="预收帐款"/>
                    <w:tag w:val="_GBC_f20c02115ffd4297862efc12b566cfeb"/>
                    <w:id w:val="176967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758,108,146.04</w:t>
                        </w:r>
                      </w:p>
                    </w:tc>
                  </w:sdtContent>
                </w:sdt>
                <w:sdt>
                  <w:sdtPr>
                    <w:rPr>
                      <w:szCs w:val="21"/>
                    </w:rPr>
                    <w:alias w:val="预收帐款"/>
                    <w:tag w:val="_GBC_2aeef32fbc6e47678f344a48a2965dff"/>
                    <w:id w:val="176967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848,676,424.69</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176967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卖出回购金融资产款"/>
                    <w:tag w:val="_GBC_239a34ab54ad4fff9c16cd0dfd3216d0"/>
                    <w:id w:val="176967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卖出回购金融资产款"/>
                    <w:tag w:val="_GBC_ad16934cfb684aeb96f76c4a5dc7a4e1"/>
                    <w:id w:val="176968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176968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付手续费及佣金"/>
                    <w:tag w:val="_GBC_75e9e9a4dc6e4210b4875aea6147fc5a"/>
                    <w:id w:val="176968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付手续费及佣金"/>
                    <w:tag w:val="_GBC_95e23198e4a34295b8e819779c67a801"/>
                    <w:id w:val="176968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应付职工薪酬</w:t>
                    </w:r>
                  </w:p>
                </w:tc>
                <w:sdt>
                  <w:sdtPr>
                    <w:rPr>
                      <w:sz w:val="15"/>
                      <w:szCs w:val="15"/>
                    </w:rPr>
                    <w:alias w:val="附注_应付职工薪酬"/>
                    <w:tag w:val="_GBC_e622533e114942eea16d5f7cb3e011a6"/>
                    <w:id w:val="1769684"/>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五（二十三）</w:t>
                        </w:r>
                      </w:p>
                    </w:tc>
                  </w:sdtContent>
                </w:sdt>
                <w:sdt>
                  <w:sdtPr>
                    <w:rPr>
                      <w:szCs w:val="21"/>
                    </w:rPr>
                    <w:alias w:val="应付职工薪酬"/>
                    <w:tag w:val="_GBC_63575ba5992e47688c02476b86e87815"/>
                    <w:id w:val="176968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88,542,925.88</w:t>
                        </w:r>
                      </w:p>
                    </w:tc>
                  </w:sdtContent>
                </w:sdt>
                <w:sdt>
                  <w:sdtPr>
                    <w:rPr>
                      <w:szCs w:val="21"/>
                    </w:rPr>
                    <w:alias w:val="应付职工薪酬"/>
                    <w:tag w:val="_GBC_563a214f497a4165b97fdc838d3f5b7f"/>
                    <w:id w:val="176968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97,274,562.75</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应交税费</w:t>
                    </w:r>
                  </w:p>
                </w:tc>
                <w:sdt>
                  <w:sdtPr>
                    <w:rPr>
                      <w:sz w:val="15"/>
                      <w:szCs w:val="15"/>
                    </w:rPr>
                    <w:alias w:val="附注_应交税金"/>
                    <w:tag w:val="_GBC_2339184b172c42b089bdc959064d23d2"/>
                    <w:id w:val="1769687"/>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五（二十四）</w:t>
                        </w:r>
                      </w:p>
                    </w:tc>
                  </w:sdtContent>
                </w:sdt>
                <w:sdt>
                  <w:sdtPr>
                    <w:rPr>
                      <w:szCs w:val="21"/>
                    </w:rPr>
                    <w:alias w:val="应交税金"/>
                    <w:tag w:val="_GBC_7c1398034382449ab61dcf2adfe81021"/>
                    <w:id w:val="176968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49,682,956.02</w:t>
                        </w:r>
                      </w:p>
                    </w:tc>
                  </w:sdtContent>
                </w:sdt>
                <w:sdt>
                  <w:sdtPr>
                    <w:rPr>
                      <w:szCs w:val="21"/>
                    </w:rPr>
                    <w:alias w:val="应交税金"/>
                    <w:tag w:val="_GBC_740c6c5c024d437a9c6540bc0cbf0ceb"/>
                    <w:id w:val="176968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74,460,197.21</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应付利息</w:t>
                    </w:r>
                  </w:p>
                </w:tc>
                <w:sdt>
                  <w:sdtPr>
                    <w:rPr>
                      <w:sz w:val="15"/>
                      <w:szCs w:val="15"/>
                    </w:rPr>
                    <w:alias w:val="附注_应付利息"/>
                    <w:tag w:val="_GBC_cb34360490a643a68ca45362340d8de3"/>
                    <w:id w:val="1769690"/>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五（二十五）</w:t>
                        </w:r>
                      </w:p>
                    </w:tc>
                  </w:sdtContent>
                </w:sdt>
                <w:sdt>
                  <w:sdtPr>
                    <w:rPr>
                      <w:szCs w:val="21"/>
                    </w:rPr>
                    <w:alias w:val="应付利息"/>
                    <w:tag w:val="_GBC_e935ed7988fa44c58b49a2644de29a99"/>
                    <w:id w:val="176969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9,211,356.73</w:t>
                        </w:r>
                      </w:p>
                    </w:tc>
                  </w:sdtContent>
                </w:sdt>
                <w:sdt>
                  <w:sdtPr>
                    <w:rPr>
                      <w:szCs w:val="21"/>
                    </w:rPr>
                    <w:alias w:val="应付利息"/>
                    <w:tag w:val="_GBC_888db896342e4acc9213ea3086585dd4"/>
                    <w:id w:val="176969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13,044,548.65</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应付股利</w:t>
                    </w:r>
                  </w:p>
                </w:tc>
                <w:sdt>
                  <w:sdtPr>
                    <w:rPr>
                      <w:sz w:val="15"/>
                      <w:szCs w:val="15"/>
                    </w:rPr>
                    <w:alias w:val="附注_应付股利"/>
                    <w:tag w:val="_GBC_a5490ab5185848558d596143c594b946"/>
                    <w:id w:val="1769693"/>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五（二十六）</w:t>
                        </w:r>
                      </w:p>
                    </w:tc>
                  </w:sdtContent>
                </w:sdt>
                <w:sdt>
                  <w:sdtPr>
                    <w:rPr>
                      <w:szCs w:val="21"/>
                    </w:rPr>
                    <w:alias w:val="应付股利"/>
                    <w:tag w:val="_GBC_7f671a5c926d474eb238dc064871f59d"/>
                    <w:id w:val="176969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168,069,569.96</w:t>
                        </w:r>
                      </w:p>
                    </w:tc>
                  </w:sdtContent>
                </w:sdt>
                <w:sdt>
                  <w:sdtPr>
                    <w:rPr>
                      <w:szCs w:val="21"/>
                    </w:rPr>
                    <w:alias w:val="应付股利"/>
                    <w:tag w:val="_GBC_6eeba8577a39400ea7342e62375f2a20"/>
                    <w:id w:val="176969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161,659,316.32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其他应付款</w:t>
                    </w:r>
                  </w:p>
                </w:tc>
                <w:sdt>
                  <w:sdtPr>
                    <w:rPr>
                      <w:sz w:val="15"/>
                      <w:szCs w:val="15"/>
                    </w:rPr>
                    <w:alias w:val="附注_其他应付款"/>
                    <w:tag w:val="_GBC_b86818e97cd640d2adaa6f42d30c2b7e"/>
                    <w:id w:val="1769696"/>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五（二十七）</w:t>
                        </w:r>
                      </w:p>
                    </w:tc>
                  </w:sdtContent>
                </w:sdt>
                <w:sdt>
                  <w:sdtPr>
                    <w:rPr>
                      <w:szCs w:val="21"/>
                    </w:rPr>
                    <w:alias w:val="其他应付款"/>
                    <w:tag w:val="_GBC_efa46651baaa4b15a386ff37f3ce1ea0"/>
                    <w:id w:val="176969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463,170,813.55</w:t>
                        </w:r>
                      </w:p>
                    </w:tc>
                  </w:sdtContent>
                </w:sdt>
                <w:sdt>
                  <w:sdtPr>
                    <w:rPr>
                      <w:szCs w:val="21"/>
                    </w:rPr>
                    <w:alias w:val="其他应付款"/>
                    <w:tag w:val="_GBC_bdf7e90027f445968c94a584e5bfde6a"/>
                    <w:id w:val="176969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393,010,117.93</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1769699"/>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176970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176970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1769702"/>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176970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保险合同准备金"/>
                    <w:tag w:val="_GBC_f76694be0baf4d9fa7ae66881e447f3e"/>
                    <w:id w:val="1769704"/>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1769705"/>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176970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176970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176970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176970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176971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176971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176971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176971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1769714"/>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sidRPr="004F1665">
                          <w:rPr>
                            <w:sz w:val="15"/>
                            <w:szCs w:val="15"/>
                          </w:rPr>
                          <w:t>五（二十八）</w:t>
                        </w:r>
                      </w:p>
                    </w:tc>
                  </w:sdtContent>
                </w:sdt>
                <w:sdt>
                  <w:sdtPr>
                    <w:rPr>
                      <w:szCs w:val="21"/>
                    </w:rPr>
                    <w:alias w:val="一年内到期的长期负债"/>
                    <w:tag w:val="_GBC_bfc6928d48ef4ba08a75d5514049c632"/>
                    <w:id w:val="176971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140,752,618.92</w:t>
                        </w:r>
                      </w:p>
                    </w:tc>
                  </w:sdtContent>
                </w:sdt>
                <w:sdt>
                  <w:sdtPr>
                    <w:rPr>
                      <w:szCs w:val="21"/>
                    </w:rPr>
                    <w:alias w:val="一年内到期的长期负债"/>
                    <w:tag w:val="_GBC_793766ce8ddd485f81c37ce4489ac87f"/>
                    <w:id w:val="176971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178,521,793.85</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1769717"/>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其他流动负债"/>
                    <w:tag w:val="_GBC_78856be9e114442980c34a4dec3e185a"/>
                    <w:id w:val="176971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sdt>
                  <w:sdtPr>
                    <w:rPr>
                      <w:szCs w:val="21"/>
                    </w:rPr>
                    <w:alias w:val="其他流动负债"/>
                    <w:tag w:val="_GBC_d843039c1b7945e09217e6db81908831"/>
                    <w:id w:val="176971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1769720"/>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流动负债合计"/>
                    <w:tag w:val="_GBC_5caca7099de04df1be54f6c2ad3cd01f"/>
                    <w:id w:val="176972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CD1A82">
                        <w:pPr>
                          <w:jc w:val="right"/>
                          <w:rPr>
                            <w:szCs w:val="21"/>
                          </w:rPr>
                        </w:pPr>
                        <w:r>
                          <w:rPr>
                            <w:szCs w:val="21"/>
                          </w:rPr>
                          <w:t>8,219,</w:t>
                        </w:r>
                        <w:r w:rsidR="00CD1A82">
                          <w:rPr>
                            <w:rFonts w:hint="eastAsia"/>
                            <w:szCs w:val="21"/>
                          </w:rPr>
                          <w:t>547</w:t>
                        </w:r>
                        <w:r>
                          <w:rPr>
                            <w:szCs w:val="21"/>
                          </w:rPr>
                          <w:t>,</w:t>
                        </w:r>
                        <w:r w:rsidR="00CD1A82">
                          <w:rPr>
                            <w:rFonts w:hint="eastAsia"/>
                            <w:szCs w:val="21"/>
                          </w:rPr>
                          <w:t>038</w:t>
                        </w:r>
                        <w:r>
                          <w:rPr>
                            <w:szCs w:val="21"/>
                          </w:rPr>
                          <w:t>.</w:t>
                        </w:r>
                        <w:r w:rsidR="00CD1A82">
                          <w:rPr>
                            <w:rFonts w:hint="eastAsia"/>
                            <w:szCs w:val="21"/>
                          </w:rPr>
                          <w:t>33</w:t>
                        </w:r>
                      </w:p>
                    </w:tc>
                  </w:sdtContent>
                </w:sdt>
                <w:sdt>
                  <w:sdtPr>
                    <w:rPr>
                      <w:szCs w:val="21"/>
                    </w:rPr>
                    <w:alias w:val="流动负债合计"/>
                    <w:tag w:val="_GBC_eb2ca3f906bd4f9b80639dcccf7a9b06"/>
                    <w:id w:val="176972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8,427,686,854.82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长期借款</w:t>
                    </w:r>
                  </w:p>
                </w:tc>
                <w:sdt>
                  <w:sdtPr>
                    <w:rPr>
                      <w:szCs w:val="21"/>
                    </w:rPr>
                    <w:alias w:val="附注_长期借款"/>
                    <w:tag w:val="_GBC_825daf50b9e44bc9b6c66ce27643e56e"/>
                    <w:id w:val="1769723"/>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sidRPr="004F1665">
                          <w:rPr>
                            <w:sz w:val="15"/>
                            <w:szCs w:val="15"/>
                          </w:rPr>
                          <w:t>五（二十九）</w:t>
                        </w:r>
                      </w:p>
                    </w:tc>
                  </w:sdtContent>
                </w:sdt>
                <w:sdt>
                  <w:sdtPr>
                    <w:rPr>
                      <w:szCs w:val="21"/>
                    </w:rPr>
                    <w:alias w:val="长期借款"/>
                    <w:tag w:val="_GBC_bfb4dfac552a446faa84f08012059e4c"/>
                    <w:id w:val="176972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451,210,000.00</w:t>
                        </w:r>
                      </w:p>
                    </w:tc>
                  </w:sdtContent>
                </w:sdt>
                <w:sdt>
                  <w:sdtPr>
                    <w:rPr>
                      <w:szCs w:val="21"/>
                    </w:rPr>
                    <w:alias w:val="长期借款"/>
                    <w:tag w:val="_GBC_40a0f3abde7b490985dabb36cca6fc2b"/>
                    <w:id w:val="176972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250,000,000.00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应付债券</w:t>
                    </w:r>
                  </w:p>
                </w:tc>
                <w:sdt>
                  <w:sdtPr>
                    <w:rPr>
                      <w:szCs w:val="21"/>
                    </w:rPr>
                    <w:alias w:val="附注_应付债券"/>
                    <w:tag w:val="_GBC_6357393a4caa47abbf509fac0d3915ca"/>
                    <w:id w:val="1769726"/>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应付债券"/>
                    <w:tag w:val="_GBC_85677fcf9b924b4db082bee354e8063c"/>
                    <w:id w:val="176972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应付债券"/>
                    <w:tag w:val="_GBC_ffed37c075294d22ba54adb27334d473"/>
                    <w:id w:val="176972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其中：优先股</w:t>
                    </w:r>
                  </w:p>
                </w:tc>
                <w:sdt>
                  <w:sdtPr>
                    <w:rPr>
                      <w:szCs w:val="21"/>
                    </w:rPr>
                    <w:alias w:val="附注_其中：优先股"/>
                    <w:tag w:val="_GBC_59b0560065de4537bcb158106081249b"/>
                    <w:id w:val="1769729"/>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其中：优先股"/>
                    <w:tag w:val="_GBC_6a8f5ae1e7b6421e9e22e0a4585cbf1b"/>
                    <w:id w:val="176973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其中：优先股"/>
                    <w:tag w:val="_GBC_12686e5828d7459fb10b4ff188433646"/>
                    <w:id w:val="176973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1769732"/>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永续债"/>
                    <w:tag w:val="_GBC_6b8f43f1fa174a7a8c858f4a9a3c3fe6"/>
                    <w:id w:val="176973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永续债"/>
                    <w:tag w:val="_GBC_3598c99e9ddb446e992c9d16b73e6509"/>
                    <w:id w:val="1769734"/>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长期应付款</w:t>
                    </w:r>
                  </w:p>
                </w:tc>
                <w:sdt>
                  <w:sdtPr>
                    <w:rPr>
                      <w:szCs w:val="21"/>
                    </w:rPr>
                    <w:alias w:val="附注_长期应付款"/>
                    <w:tag w:val="_GBC_a6ab1943df3b4e4199c5446cd0faa6da"/>
                    <w:id w:val="1769735"/>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sidRPr="004F1665">
                          <w:rPr>
                            <w:sz w:val="15"/>
                            <w:szCs w:val="15"/>
                          </w:rPr>
                          <w:t>五（三十）</w:t>
                        </w:r>
                      </w:p>
                    </w:tc>
                  </w:sdtContent>
                </w:sdt>
                <w:sdt>
                  <w:sdtPr>
                    <w:rPr>
                      <w:szCs w:val="21"/>
                    </w:rPr>
                    <w:alias w:val="长期应付款"/>
                    <w:tag w:val="_GBC_ef369b79886c480da9b60fcbbc88e27b"/>
                    <w:id w:val="176973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503,824,372.01</w:t>
                        </w:r>
                      </w:p>
                    </w:tc>
                  </w:sdtContent>
                </w:sdt>
                <w:sdt>
                  <w:sdtPr>
                    <w:rPr>
                      <w:szCs w:val="21"/>
                    </w:rPr>
                    <w:alias w:val="长期应付款"/>
                    <w:tag w:val="_GBC_ae298b627a85429aa58ac081daa3ad53"/>
                    <w:id w:val="176973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406,146,690.00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176973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color w:val="333399"/>
                            <w:szCs w:val="21"/>
                          </w:rPr>
                          <w:t xml:space="preserve">　</w:t>
                        </w:r>
                      </w:p>
                    </w:tc>
                  </w:sdtContent>
                </w:sdt>
                <w:sdt>
                  <w:sdtPr>
                    <w:rPr>
                      <w:szCs w:val="21"/>
                    </w:rPr>
                    <w:alias w:val="长期应付职工薪酬"/>
                    <w:tag w:val="_GBC_f494f7149bc84cf4b97d0cc377e3c322"/>
                    <w:id w:val="176973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长期应付职工薪酬"/>
                    <w:tag w:val="_GBC_51663446008a4e978c3e3d86222de656"/>
                    <w:id w:val="176974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专项应付款</w:t>
                    </w:r>
                  </w:p>
                </w:tc>
                <w:sdt>
                  <w:sdtPr>
                    <w:rPr>
                      <w:szCs w:val="21"/>
                    </w:rPr>
                    <w:alias w:val="附注_专项应付款"/>
                    <w:tag w:val="_GBC_29921b12958148baa0d39e1ec3ace1aa"/>
                    <w:id w:val="176974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176974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专项应付款"/>
                    <w:tag w:val="_GBC_7600370b282b48938950a7df721ab5ad"/>
                    <w:id w:val="176974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预计负债</w:t>
                    </w:r>
                  </w:p>
                </w:tc>
                <w:sdt>
                  <w:sdtPr>
                    <w:rPr>
                      <w:szCs w:val="21"/>
                    </w:rPr>
                    <w:alias w:val="附注_预计负债"/>
                    <w:tag w:val="_GBC_4bb65f42816c48b7bd7022d5fecf133f"/>
                    <w:id w:val="1769744"/>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1769745"/>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预计负债"/>
                    <w:tag w:val="_GBC_332753455a6c47ca81c0543c26e83e23"/>
                    <w:id w:val="176974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递延收益</w:t>
                    </w:r>
                  </w:p>
                </w:tc>
                <w:sdt>
                  <w:sdtPr>
                    <w:rPr>
                      <w:sz w:val="15"/>
                      <w:szCs w:val="15"/>
                    </w:rPr>
                    <w:alias w:val="附注_递延收益"/>
                    <w:tag w:val="_GBC_0991678877014bb28cf6a4b431b0d04e"/>
                    <w:id w:val="1769747"/>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五（三十一）</w:t>
                        </w:r>
                      </w:p>
                    </w:tc>
                  </w:sdtContent>
                </w:sdt>
                <w:sdt>
                  <w:sdtPr>
                    <w:rPr>
                      <w:szCs w:val="21"/>
                    </w:rPr>
                    <w:alias w:val="递延收益"/>
                    <w:tag w:val="_GBC_7e7fb4deb4ae41a290883820e0738564"/>
                    <w:id w:val="176974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107,906,226.31</w:t>
                        </w:r>
                      </w:p>
                    </w:tc>
                  </w:sdtContent>
                </w:sdt>
                <w:sdt>
                  <w:sdtPr>
                    <w:rPr>
                      <w:szCs w:val="21"/>
                    </w:rPr>
                    <w:alias w:val="递延收益"/>
                    <w:tag w:val="_GBC_a8cc901e20014cf9a069e58c0d513057"/>
                    <w:id w:val="176974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74,323,628.97</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递延所得税负债</w:t>
                    </w:r>
                  </w:p>
                </w:tc>
                <w:sdt>
                  <w:sdtPr>
                    <w:rPr>
                      <w:sz w:val="15"/>
                      <w:szCs w:val="15"/>
                    </w:rPr>
                    <w:alias w:val="附注_递延税款贷项合计"/>
                    <w:tag w:val="_GBC_1b56fee7084344c6a9878feccbae6a1b"/>
                    <w:id w:val="1769750"/>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五（三十二）</w:t>
                        </w:r>
                      </w:p>
                    </w:tc>
                  </w:sdtContent>
                </w:sdt>
                <w:sdt>
                  <w:sdtPr>
                    <w:rPr>
                      <w:szCs w:val="21"/>
                    </w:rPr>
                    <w:alias w:val="递延税款贷项合计"/>
                    <w:tag w:val="_GBC_ce70ad84e03f4c97b74f4e320db6f98d"/>
                    <w:id w:val="176975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90,811,049.82</w:t>
                        </w:r>
                      </w:p>
                    </w:tc>
                  </w:sdtContent>
                </w:sdt>
                <w:sdt>
                  <w:sdtPr>
                    <w:rPr>
                      <w:szCs w:val="21"/>
                    </w:rPr>
                    <w:alias w:val="递延税款贷项合计"/>
                    <w:tag w:val="_GBC_2346ac77c9a9499b8b2730432b472b86"/>
                    <w:id w:val="176975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91,961,327.50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其他非流动负债</w:t>
                    </w:r>
                  </w:p>
                </w:tc>
                <w:sdt>
                  <w:sdtPr>
                    <w:rPr>
                      <w:sz w:val="15"/>
                      <w:szCs w:val="15"/>
                    </w:rPr>
                    <w:alias w:val="附注_其他长期负债"/>
                    <w:tag w:val="_GBC_b8a7515e291a44ca80f54e95547a3732"/>
                    <w:id w:val="1769753"/>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五（三十三）</w:t>
                        </w:r>
                      </w:p>
                    </w:tc>
                  </w:sdtContent>
                </w:sdt>
                <w:sdt>
                  <w:sdtPr>
                    <w:rPr>
                      <w:szCs w:val="21"/>
                    </w:rPr>
                    <w:alias w:val="其他长期负债"/>
                    <w:tag w:val="_GBC_f1538bc01bf54640b609bf8c43113a1f"/>
                    <w:id w:val="176975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29,839,466.70</w:t>
                        </w:r>
                      </w:p>
                    </w:tc>
                  </w:sdtContent>
                </w:sdt>
                <w:sdt>
                  <w:sdtPr>
                    <w:rPr>
                      <w:szCs w:val="21"/>
                    </w:rPr>
                    <w:alias w:val="其他长期负债"/>
                    <w:tag w:val="_GBC_68b7718f8fbd4984997b772ca3ea7be9"/>
                    <w:id w:val="176975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41,671,903.29</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1769756"/>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长期负债合计"/>
                    <w:tag w:val="_GBC_942a8435074440a6901ae947c8fee373"/>
                    <w:id w:val="176975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1,183,591,114.84</w:t>
                        </w:r>
                      </w:p>
                    </w:tc>
                  </w:sdtContent>
                </w:sdt>
                <w:sdt>
                  <w:sdtPr>
                    <w:rPr>
                      <w:szCs w:val="21"/>
                    </w:rPr>
                    <w:alias w:val="长期负债合计"/>
                    <w:tag w:val="_GBC_d58e0314275b422a802d892da240de16"/>
                    <w:id w:val="176975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864,103,549.76</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300" w:firstLine="630"/>
                      <w:rPr>
                        <w:szCs w:val="21"/>
                      </w:rPr>
                    </w:pPr>
                    <w:r>
                      <w:rPr>
                        <w:rFonts w:hint="eastAsia"/>
                        <w:szCs w:val="21"/>
                      </w:rPr>
                      <w:t>负债合计</w:t>
                    </w:r>
                  </w:p>
                </w:tc>
                <w:sdt>
                  <w:sdtPr>
                    <w:rPr>
                      <w:szCs w:val="21"/>
                    </w:rPr>
                    <w:alias w:val="附注_负债合计"/>
                    <w:tag w:val="_GBC_9786e1dff9fd4c9580b9649556ced58b"/>
                    <w:id w:val="1769759"/>
                  </w:sdtPr>
                  <w:sdtContent>
                    <w:tc>
                      <w:tcPr>
                        <w:tcW w:w="543" w:type="pct"/>
                        <w:tcBorders>
                          <w:top w:val="outset" w:sz="6" w:space="0" w:color="auto"/>
                          <w:left w:val="outset" w:sz="6" w:space="0" w:color="auto"/>
                          <w:bottom w:val="outset" w:sz="6" w:space="0" w:color="auto"/>
                          <w:right w:val="outset" w:sz="6" w:space="0" w:color="auto"/>
                        </w:tcBorders>
                      </w:tcPr>
                      <w:p w:rsidR="004C69F7" w:rsidRDefault="004C69F7" w:rsidP="004C69F7">
                        <w:pPr>
                          <w:rPr>
                            <w:szCs w:val="21"/>
                          </w:rPr>
                        </w:pPr>
                        <w:r>
                          <w:rPr>
                            <w:rFonts w:hint="eastAsia"/>
                            <w:szCs w:val="21"/>
                          </w:rPr>
                          <w:t xml:space="preserve">　</w:t>
                        </w:r>
                      </w:p>
                    </w:tc>
                  </w:sdtContent>
                </w:sdt>
                <w:sdt>
                  <w:sdtPr>
                    <w:rPr>
                      <w:szCs w:val="21"/>
                    </w:rPr>
                    <w:alias w:val="负债合计"/>
                    <w:tag w:val="_GBC_3915c08b106d4a43bc1f8ea9f903c70c"/>
                    <w:id w:val="1769760"/>
                  </w:sdtPr>
                  <w:sdtContent>
                    <w:tc>
                      <w:tcPr>
                        <w:tcW w:w="1220" w:type="pct"/>
                        <w:tcBorders>
                          <w:top w:val="outset" w:sz="6" w:space="0" w:color="auto"/>
                          <w:left w:val="outset" w:sz="6" w:space="0" w:color="auto"/>
                          <w:bottom w:val="outset" w:sz="6" w:space="0" w:color="auto"/>
                          <w:right w:val="outset" w:sz="6" w:space="0" w:color="auto"/>
                        </w:tcBorders>
                      </w:tcPr>
                      <w:p w:rsidR="004C69F7" w:rsidRDefault="002C4CCF" w:rsidP="002C4CCF">
                        <w:pPr>
                          <w:jc w:val="right"/>
                          <w:rPr>
                            <w:szCs w:val="21"/>
                          </w:rPr>
                        </w:pPr>
                        <w:r>
                          <w:rPr>
                            <w:szCs w:val="21"/>
                          </w:rPr>
                          <w:t>9,403,</w:t>
                        </w:r>
                        <w:r>
                          <w:rPr>
                            <w:rFonts w:hint="eastAsia"/>
                            <w:szCs w:val="21"/>
                          </w:rPr>
                          <w:t>138</w:t>
                        </w:r>
                        <w:r>
                          <w:rPr>
                            <w:szCs w:val="21"/>
                          </w:rPr>
                          <w:t>,</w:t>
                        </w:r>
                        <w:r>
                          <w:rPr>
                            <w:rFonts w:hint="eastAsia"/>
                            <w:szCs w:val="21"/>
                          </w:rPr>
                          <w:t>153</w:t>
                        </w:r>
                        <w:r w:rsidR="004C69F7">
                          <w:rPr>
                            <w:szCs w:val="21"/>
                          </w:rPr>
                          <w:t>.</w:t>
                        </w:r>
                        <w:r>
                          <w:rPr>
                            <w:rFonts w:hint="eastAsia"/>
                            <w:szCs w:val="21"/>
                          </w:rPr>
                          <w:t>17</w:t>
                        </w:r>
                      </w:p>
                    </w:tc>
                  </w:sdtContent>
                </w:sdt>
                <w:sdt>
                  <w:sdtPr>
                    <w:rPr>
                      <w:szCs w:val="21"/>
                    </w:rPr>
                    <w:alias w:val="负债合计"/>
                    <w:tag w:val="_GBC_bdec02799dfe4a18a4c5f1b175f9126e"/>
                    <w:id w:val="176976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9,291,790,404.58</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rPr>
                        <w:szCs w:val="21"/>
                      </w:rPr>
                    </w:pPr>
                    <w:r>
                      <w:rPr>
                        <w:rFonts w:hint="eastAsia"/>
                        <w:b/>
                        <w:bCs/>
                        <w:szCs w:val="21"/>
                      </w:rPr>
                      <w:lastRenderedPageBreak/>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4C69F7" w:rsidRDefault="004C69F7" w:rsidP="004C69F7">
                    <w:pPr>
                      <w:rPr>
                        <w:color w:val="008000"/>
                        <w:szCs w:val="21"/>
                      </w:rPr>
                    </w:pPr>
                  </w:p>
                </w:tc>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股本</w:t>
                    </w:r>
                  </w:p>
                </w:tc>
                <w:sdt>
                  <w:sdtPr>
                    <w:rPr>
                      <w:sz w:val="15"/>
                      <w:szCs w:val="15"/>
                    </w:rPr>
                    <w:alias w:val="附注_股本"/>
                    <w:tag w:val="_GBC_76ce82bbaaa3482d93135b36d377390c"/>
                    <w:id w:val="1769762"/>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五（三十四）</w:t>
                        </w:r>
                      </w:p>
                    </w:tc>
                  </w:sdtContent>
                </w:sdt>
                <w:sdt>
                  <w:sdtPr>
                    <w:rPr>
                      <w:szCs w:val="21"/>
                    </w:rPr>
                    <w:alias w:val="股本"/>
                    <w:tag w:val="_GBC_b9a1f09931884abd9e1c1646e78aedac"/>
                    <w:id w:val="176976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521,791,700.00</w:t>
                        </w:r>
                      </w:p>
                    </w:tc>
                  </w:sdtContent>
                </w:sdt>
                <w:sdt>
                  <w:sdtPr>
                    <w:rPr>
                      <w:szCs w:val="21"/>
                    </w:rPr>
                    <w:alias w:val="股本"/>
                    <w:tag w:val="_GBC_298e900cfc804c779f4f4f80ff232e42"/>
                    <w:id w:val="176976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521,791,700.00</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其他权益工具</w:t>
                    </w:r>
                  </w:p>
                </w:tc>
                <w:sdt>
                  <w:sdtPr>
                    <w:rPr>
                      <w:sz w:val="15"/>
                      <w:szCs w:val="15"/>
                    </w:rPr>
                    <w:alias w:val="附注_其他权益工具"/>
                    <w:tag w:val="_GBC_9ec07c0e6c534d1794ac8cc9f8954232"/>
                    <w:id w:val="1769765"/>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color w:val="333399"/>
                            <w:sz w:val="15"/>
                            <w:szCs w:val="15"/>
                          </w:rPr>
                          <w:t xml:space="preserve">　</w:t>
                        </w:r>
                      </w:p>
                    </w:tc>
                  </w:sdtContent>
                </w:sdt>
                <w:sdt>
                  <w:sdtPr>
                    <w:rPr>
                      <w:szCs w:val="21"/>
                    </w:rPr>
                    <w:alias w:val="其他权益工具"/>
                    <w:tag w:val="_GBC_378f17ad6dea49e2a86990d0f543a567"/>
                    <w:id w:val="1769766"/>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其他权益工具"/>
                    <w:tag w:val="_GBC_21754499c5a442af9cab424ce796f65c"/>
                    <w:id w:val="1769767"/>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其中：优先股</w:t>
                    </w:r>
                  </w:p>
                </w:tc>
                <w:sdt>
                  <w:sdtPr>
                    <w:rPr>
                      <w:sz w:val="15"/>
                      <w:szCs w:val="15"/>
                    </w:rPr>
                    <w:alias w:val="附注_其他权益工具-其中：优先股"/>
                    <w:tag w:val="_GBC_d92858c798b84da6b14fb55a82f49411"/>
                    <w:id w:val="1769768"/>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color w:val="333399"/>
                            <w:sz w:val="15"/>
                            <w:szCs w:val="15"/>
                          </w:rPr>
                          <w:t xml:space="preserve">　</w:t>
                        </w:r>
                      </w:p>
                    </w:tc>
                  </w:sdtContent>
                </w:sdt>
                <w:sdt>
                  <w:sdtPr>
                    <w:rPr>
                      <w:szCs w:val="21"/>
                    </w:rPr>
                    <w:alias w:val="其他权益工具-其中：优先股"/>
                    <w:tag w:val="_GBC_5f934952214e40dd87392b4a3cb1beb9"/>
                    <w:id w:val="176976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其他权益工具-其中：优先股"/>
                    <w:tag w:val="_GBC_019db6d76d14458da9c4a66e1c87d825"/>
                    <w:id w:val="176977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leftChars="300" w:left="630" w:firstLineChars="100" w:firstLine="210"/>
                      <w:rPr>
                        <w:szCs w:val="21"/>
                      </w:rPr>
                    </w:pPr>
                    <w:r>
                      <w:rPr>
                        <w:rFonts w:hint="eastAsia"/>
                        <w:szCs w:val="21"/>
                      </w:rPr>
                      <w:t>永续债</w:t>
                    </w:r>
                  </w:p>
                </w:tc>
                <w:sdt>
                  <w:sdtPr>
                    <w:rPr>
                      <w:sz w:val="15"/>
                      <w:szCs w:val="15"/>
                    </w:rPr>
                    <w:alias w:val="附注_其他权益工具-永续债"/>
                    <w:tag w:val="_GBC_7ae5d4282ecb404d9cd70ab7cbdcb87e"/>
                    <w:id w:val="1769771"/>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color w:val="333399"/>
                            <w:sz w:val="15"/>
                            <w:szCs w:val="15"/>
                          </w:rPr>
                          <w:t xml:space="preserve">　</w:t>
                        </w:r>
                      </w:p>
                    </w:tc>
                  </w:sdtContent>
                </w:sdt>
                <w:sdt>
                  <w:sdtPr>
                    <w:rPr>
                      <w:szCs w:val="21"/>
                    </w:rPr>
                    <w:alias w:val="其他权益工具-永续债"/>
                    <w:tag w:val="_GBC_4c539b2132fa4a0a8a71af13c1e96898"/>
                    <w:id w:val="1769772"/>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sdt>
                  <w:sdtPr>
                    <w:rPr>
                      <w:szCs w:val="21"/>
                    </w:rPr>
                    <w:alias w:val="其他权益工具-永续债"/>
                    <w:tag w:val="_GBC_64c06042e60046d580fdffa2889a6d1a"/>
                    <w:id w:val="1769773"/>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资本公积</w:t>
                    </w:r>
                  </w:p>
                </w:tc>
                <w:sdt>
                  <w:sdtPr>
                    <w:rPr>
                      <w:sz w:val="15"/>
                      <w:szCs w:val="15"/>
                    </w:rPr>
                    <w:alias w:val="附注_资本公积"/>
                    <w:tag w:val="_GBC_52f3913fdc0b4b1eb708535a4f039682"/>
                    <w:id w:val="1769774"/>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五（三十五）</w:t>
                        </w:r>
                      </w:p>
                    </w:tc>
                  </w:sdtContent>
                </w:sdt>
                <w:sdt>
                  <w:sdtPr>
                    <w:rPr>
                      <w:szCs w:val="21"/>
                    </w:rPr>
                    <w:alias w:val="资本公积"/>
                    <w:tag w:val="_GBC_3fe7753869284b599f84f46dba18f571"/>
                    <w:id w:val="176977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2,123,873,145.23</w:t>
                        </w:r>
                      </w:p>
                    </w:tc>
                  </w:sdtContent>
                </w:sdt>
                <w:sdt>
                  <w:sdtPr>
                    <w:rPr>
                      <w:szCs w:val="21"/>
                    </w:rPr>
                    <w:alias w:val="资本公积"/>
                    <w:tag w:val="_GBC_b52e142a054a447188ff1c76f9434d41"/>
                    <w:id w:val="176977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2,123,873,145.23</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减：库存股</w:t>
                    </w:r>
                  </w:p>
                </w:tc>
                <w:sdt>
                  <w:sdtPr>
                    <w:rPr>
                      <w:sz w:val="15"/>
                      <w:szCs w:val="15"/>
                    </w:rPr>
                    <w:alias w:val="附注_减：库存股"/>
                    <w:tag w:val="_GBC_f6da35bd57fd4d29b6697759c88e40db"/>
                    <w:id w:val="1769777"/>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color w:val="008000"/>
                            <w:sz w:val="15"/>
                            <w:szCs w:val="15"/>
                          </w:rPr>
                        </w:pPr>
                        <w:r w:rsidRPr="004F1665">
                          <w:rPr>
                            <w:rFonts w:hint="eastAsia"/>
                            <w:color w:val="333399"/>
                            <w:sz w:val="15"/>
                            <w:szCs w:val="15"/>
                          </w:rPr>
                          <w:t xml:space="preserve">　</w:t>
                        </w:r>
                      </w:p>
                    </w:tc>
                  </w:sdtContent>
                </w:sdt>
                <w:sdt>
                  <w:sdtPr>
                    <w:rPr>
                      <w:szCs w:val="21"/>
                    </w:rPr>
                    <w:alias w:val="库存股"/>
                    <w:tag w:val="_GBC_7614119bb7e843d9aee735e9c79670e4"/>
                    <w:id w:val="1769778"/>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库存股"/>
                    <w:tag w:val="_GBC_da18b474eaa34ad1ab7f2355a96f40ae"/>
                    <w:id w:val="1769779"/>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其他综合收益</w:t>
                    </w:r>
                  </w:p>
                </w:tc>
                <w:sdt>
                  <w:sdtPr>
                    <w:rPr>
                      <w:sz w:val="15"/>
                      <w:szCs w:val="15"/>
                    </w:rPr>
                    <w:alias w:val="附注_其他综合收益（资产负债表项目）"/>
                    <w:tag w:val="_GBC_6031c6898a064cd1a8a4aa3b5737d99c"/>
                    <w:id w:val="1769780"/>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五（三十六）</w:t>
                        </w:r>
                      </w:p>
                    </w:tc>
                  </w:sdtContent>
                </w:sdt>
                <w:sdt>
                  <w:sdtPr>
                    <w:rPr>
                      <w:szCs w:val="21"/>
                    </w:rPr>
                    <w:alias w:val="其他综合收益（资产负债表项目）"/>
                    <w:tag w:val="_GBC_0c8204e0db6c4ee5bbd8db21c6f55acb"/>
                    <w:id w:val="1769781"/>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CD1A82">
                        <w:pPr>
                          <w:jc w:val="right"/>
                          <w:rPr>
                            <w:szCs w:val="21"/>
                          </w:rPr>
                        </w:pPr>
                        <w:r>
                          <w:rPr>
                            <w:szCs w:val="21"/>
                          </w:rPr>
                          <w:t>191,511.79</w:t>
                        </w:r>
                      </w:p>
                    </w:tc>
                  </w:sdtContent>
                </w:sdt>
                <w:sdt>
                  <w:sdtPr>
                    <w:rPr>
                      <w:szCs w:val="21"/>
                    </w:rPr>
                    <w:alias w:val="其他综合收益（资产负债表项目）"/>
                    <w:tag w:val="_GBC_c4e3a4693e934c1c880e69e96ab00c63"/>
                    <w:id w:val="176978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CD1A82">
                        <w:pPr>
                          <w:jc w:val="right"/>
                          <w:rPr>
                            <w:szCs w:val="21"/>
                          </w:rPr>
                        </w:pPr>
                        <w:r>
                          <w:rPr>
                            <w:szCs w:val="21"/>
                          </w:rPr>
                          <w:t>191,511.79</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专项储备</w:t>
                    </w:r>
                  </w:p>
                </w:tc>
                <w:sdt>
                  <w:sdtPr>
                    <w:rPr>
                      <w:sz w:val="15"/>
                      <w:szCs w:val="15"/>
                    </w:rPr>
                    <w:alias w:val="附注_专项储备"/>
                    <w:tag w:val="_GBC_4e0552fe8c364947bbfa5c0b58502aab"/>
                    <w:id w:val="1769783"/>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sz w:val="15"/>
                            <w:szCs w:val="15"/>
                          </w:rPr>
                          <w:t xml:space="preserve">　</w:t>
                        </w:r>
                      </w:p>
                    </w:tc>
                  </w:sdtContent>
                </w:sdt>
                <w:sdt>
                  <w:sdtPr>
                    <w:rPr>
                      <w:szCs w:val="21"/>
                    </w:rPr>
                    <w:alias w:val="专项储备"/>
                    <w:tag w:val="_GBC_cfb368cb7b034761a9e2bcbbe8e82497"/>
                    <w:id w:val="176978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sdt>
                  <w:sdtPr>
                    <w:rPr>
                      <w:szCs w:val="21"/>
                    </w:rPr>
                    <w:alias w:val="专项储备"/>
                    <w:tag w:val="_GBC_fe392760a9e64a469af4c151c8b6ede1"/>
                    <w:id w:val="176978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盈余公积</w:t>
                    </w:r>
                  </w:p>
                </w:tc>
                <w:sdt>
                  <w:sdtPr>
                    <w:rPr>
                      <w:sz w:val="15"/>
                      <w:szCs w:val="15"/>
                    </w:rPr>
                    <w:alias w:val="附注_盈余公积"/>
                    <w:tag w:val="_GBC_818a7e6528884322a9888e8ee5966e5e"/>
                    <w:id w:val="1769786"/>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五（三十七）</w:t>
                        </w:r>
                      </w:p>
                    </w:tc>
                  </w:sdtContent>
                </w:sdt>
                <w:sdt>
                  <w:sdtPr>
                    <w:rPr>
                      <w:szCs w:val="21"/>
                    </w:rPr>
                    <w:alias w:val="盈余公积"/>
                    <w:tag w:val="_GBC_ea5db01b100a4006a7dfc249d3d9e0a9"/>
                    <w:id w:val="176978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14,414,097.46</w:t>
                        </w:r>
                      </w:p>
                    </w:tc>
                  </w:sdtContent>
                </w:sdt>
                <w:sdt>
                  <w:sdtPr>
                    <w:rPr>
                      <w:szCs w:val="21"/>
                    </w:rPr>
                    <w:alias w:val="盈余公积"/>
                    <w:tag w:val="_GBC_c8a80db78f1f44fa87dc36b8812b32a5"/>
                    <w:id w:val="1769788"/>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14,414,097.46</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一般风险准备</w:t>
                    </w:r>
                  </w:p>
                </w:tc>
                <w:sdt>
                  <w:sdtPr>
                    <w:rPr>
                      <w:sz w:val="15"/>
                      <w:szCs w:val="15"/>
                    </w:rPr>
                    <w:alias w:val="附注_一般风险准备"/>
                    <w:tag w:val="_GBC_9d0eca7f8ff346e78eeb7e3e0819d16d"/>
                    <w:id w:val="1769789"/>
                    <w:showingPlcHdr/>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color w:val="008000"/>
                            <w:sz w:val="15"/>
                            <w:szCs w:val="15"/>
                          </w:rPr>
                        </w:pPr>
                        <w:r w:rsidRPr="004F1665">
                          <w:rPr>
                            <w:rFonts w:hint="eastAsia"/>
                            <w:color w:val="333399"/>
                            <w:sz w:val="15"/>
                            <w:szCs w:val="15"/>
                          </w:rPr>
                          <w:t xml:space="preserve">　</w:t>
                        </w:r>
                      </w:p>
                    </w:tc>
                  </w:sdtContent>
                </w:sdt>
                <w:sdt>
                  <w:sdtPr>
                    <w:rPr>
                      <w:szCs w:val="21"/>
                    </w:rPr>
                    <w:alias w:val="一般风险准备"/>
                    <w:tag w:val="_GBC_eaf28c48885546f7b10656b717b32af6"/>
                    <w:id w:val="1769790"/>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sdt>
                  <w:sdtPr>
                    <w:rPr>
                      <w:szCs w:val="21"/>
                    </w:rPr>
                    <w:alias w:val="一般风险准备"/>
                    <w:tag w:val="_GBC_caae8a52dade4acc9315cbf1fc6b0d30"/>
                    <w:id w:val="1769791"/>
                    <w:showingPlcHdr/>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color w:val="008000"/>
                            <w:szCs w:val="21"/>
                          </w:rPr>
                        </w:pPr>
                        <w:r>
                          <w:rPr>
                            <w:rFonts w:hint="eastAsia"/>
                            <w:color w:val="333399"/>
                            <w:szCs w:val="21"/>
                          </w:rPr>
                          <w:t xml:space="preserve">　</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未分配利润</w:t>
                    </w:r>
                  </w:p>
                </w:tc>
                <w:sdt>
                  <w:sdtPr>
                    <w:rPr>
                      <w:sz w:val="15"/>
                      <w:szCs w:val="15"/>
                    </w:rPr>
                    <w:alias w:val="附注_未分配利润"/>
                    <w:tag w:val="_GBC_d02a8f5b3a214402969e34cc0ef54249"/>
                    <w:id w:val="1769792"/>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sz w:val="15"/>
                            <w:szCs w:val="15"/>
                          </w:rPr>
                          <w:t>五（三十八）</w:t>
                        </w:r>
                      </w:p>
                    </w:tc>
                  </w:sdtContent>
                </w:sdt>
                <w:sdt>
                  <w:sdtPr>
                    <w:rPr>
                      <w:szCs w:val="21"/>
                    </w:rPr>
                    <w:alias w:val="未分配利润"/>
                    <w:tag w:val="_GBC_a7d7c2efbd0c4f8a921609669b352616"/>
                    <w:id w:val="176979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457,430,719.85</w:t>
                        </w:r>
                      </w:p>
                    </w:tc>
                  </w:sdtContent>
                </w:sdt>
                <w:sdt>
                  <w:sdtPr>
                    <w:rPr>
                      <w:szCs w:val="21"/>
                    </w:rPr>
                    <w:alias w:val="未分配利润"/>
                    <w:tag w:val="_GBC_4d56d41d550f484a9f3f18b62f3c908f"/>
                    <w:id w:val="1769794"/>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460,316,709.34</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归属于母公司所有者权益合计</w:t>
                    </w:r>
                  </w:p>
                </w:tc>
                <w:sdt>
                  <w:sdtPr>
                    <w:rPr>
                      <w:sz w:val="15"/>
                      <w:szCs w:val="15"/>
                    </w:rPr>
                    <w:alias w:val="附注_归属于母公司所有者权益合计"/>
                    <w:tag w:val="_GBC_c2c329b5464445518f2a88363dd45c8d"/>
                    <w:id w:val="1769795"/>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sz w:val="15"/>
                            <w:szCs w:val="15"/>
                          </w:rPr>
                          <w:t xml:space="preserve">　</w:t>
                        </w:r>
                      </w:p>
                    </w:tc>
                  </w:sdtContent>
                </w:sdt>
                <w:sdt>
                  <w:sdtPr>
                    <w:rPr>
                      <w:szCs w:val="21"/>
                    </w:rPr>
                    <w:alias w:val="归属于母公司所有者权益合计"/>
                    <w:tag w:val="_GBC_97bd9ee638db4ff392f8092deadd95b0"/>
                    <w:id w:val="176979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3,117,701,174.33</w:t>
                        </w:r>
                      </w:p>
                    </w:tc>
                  </w:sdtContent>
                </w:sdt>
                <w:sdt>
                  <w:sdtPr>
                    <w:rPr>
                      <w:szCs w:val="21"/>
                    </w:rPr>
                    <w:alias w:val="归属于母公司所有者权益合计"/>
                    <w:tag w:val="_GBC_54ca9a65b06643159fe3fc2c70870a61"/>
                    <w:id w:val="1769797"/>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3,120,587,163.82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100" w:firstLine="210"/>
                      <w:rPr>
                        <w:szCs w:val="21"/>
                      </w:rPr>
                    </w:pPr>
                    <w:r>
                      <w:rPr>
                        <w:rFonts w:hint="eastAsia"/>
                        <w:szCs w:val="21"/>
                      </w:rPr>
                      <w:t>少数股东权益</w:t>
                    </w:r>
                  </w:p>
                </w:tc>
                <w:sdt>
                  <w:sdtPr>
                    <w:rPr>
                      <w:sz w:val="15"/>
                      <w:szCs w:val="15"/>
                    </w:rPr>
                    <w:alias w:val="附注_少数股东权益"/>
                    <w:tag w:val="_GBC_75001fe3499c4b3c9bff264dcd402fdc"/>
                    <w:id w:val="1769798"/>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sz w:val="15"/>
                            <w:szCs w:val="15"/>
                          </w:rPr>
                          <w:t xml:space="preserve">　</w:t>
                        </w:r>
                      </w:p>
                    </w:tc>
                  </w:sdtContent>
                </w:sdt>
                <w:sdt>
                  <w:sdtPr>
                    <w:rPr>
                      <w:szCs w:val="21"/>
                    </w:rPr>
                    <w:alias w:val="少数股东权益"/>
                    <w:tag w:val="_GBC_e6568ff2e9d34664a93d042ed90a242c"/>
                    <w:id w:val="1769799"/>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1,151,752,576.01</w:t>
                        </w:r>
                      </w:p>
                    </w:tc>
                  </w:sdtContent>
                </w:sdt>
                <w:sdt>
                  <w:sdtPr>
                    <w:rPr>
                      <w:szCs w:val="21"/>
                    </w:rPr>
                    <w:alias w:val="少数股东权益"/>
                    <w:tag w:val="_GBC_b7a91544a8704b5988800da6b0983581"/>
                    <w:id w:val="1769800"/>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1,127,881,068.12</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200" w:firstLine="420"/>
                      <w:rPr>
                        <w:szCs w:val="21"/>
                      </w:rPr>
                    </w:pPr>
                    <w:r>
                      <w:rPr>
                        <w:rFonts w:hint="eastAsia"/>
                        <w:szCs w:val="21"/>
                      </w:rPr>
                      <w:t>所有者权益合计</w:t>
                    </w:r>
                  </w:p>
                </w:tc>
                <w:sdt>
                  <w:sdtPr>
                    <w:rPr>
                      <w:sz w:val="15"/>
                      <w:szCs w:val="15"/>
                    </w:rPr>
                    <w:alias w:val="附注_股东权益合计"/>
                    <w:tag w:val="_GBC_c435856c9d4e40bb9e537ab4678a61a5"/>
                    <w:id w:val="1769801"/>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sz w:val="15"/>
                            <w:szCs w:val="15"/>
                          </w:rPr>
                          <w:t xml:space="preserve">　</w:t>
                        </w:r>
                      </w:p>
                    </w:tc>
                  </w:sdtContent>
                </w:sdt>
                <w:sdt>
                  <w:sdtPr>
                    <w:rPr>
                      <w:szCs w:val="21"/>
                    </w:rPr>
                    <w:alias w:val="股东权益合计"/>
                    <w:tag w:val="_GBC_bb07066692f644269ee1b6727ccdab03"/>
                    <w:id w:val="1769802"/>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4,269,453,750.34</w:t>
                        </w:r>
                      </w:p>
                    </w:tc>
                  </w:sdtContent>
                </w:sdt>
                <w:sdt>
                  <w:sdtPr>
                    <w:rPr>
                      <w:szCs w:val="21"/>
                    </w:rPr>
                    <w:alias w:val="股东权益合计"/>
                    <w:tag w:val="_GBC_d111d89a58154364857a9eff965dfbb6"/>
                    <w:id w:val="1769803"/>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4,248,468,231.94</w:t>
                        </w:r>
                      </w:p>
                    </w:tc>
                  </w:sdtContent>
                </w:sdt>
              </w:tr>
              <w:tr w:rsidR="004C69F7" w:rsidTr="004C69F7">
                <w:tc>
                  <w:tcPr>
                    <w:tcW w:w="2017" w:type="pct"/>
                    <w:tcBorders>
                      <w:top w:val="outset" w:sz="6" w:space="0" w:color="auto"/>
                      <w:left w:val="outset" w:sz="6" w:space="0" w:color="auto"/>
                      <w:bottom w:val="outset" w:sz="6" w:space="0" w:color="auto"/>
                      <w:right w:val="outset" w:sz="6" w:space="0" w:color="auto"/>
                    </w:tcBorders>
                    <w:vAlign w:val="center"/>
                  </w:tcPr>
                  <w:p w:rsidR="004C69F7" w:rsidRDefault="004C69F7" w:rsidP="004C69F7">
                    <w:pPr>
                      <w:ind w:firstLineChars="300" w:firstLine="630"/>
                      <w:rPr>
                        <w:szCs w:val="21"/>
                      </w:rPr>
                    </w:pPr>
                    <w:r>
                      <w:rPr>
                        <w:rFonts w:hint="eastAsia"/>
                        <w:szCs w:val="21"/>
                      </w:rPr>
                      <w:t>负债和所有者权益总计</w:t>
                    </w:r>
                  </w:p>
                </w:tc>
                <w:sdt>
                  <w:sdtPr>
                    <w:rPr>
                      <w:sz w:val="15"/>
                      <w:szCs w:val="15"/>
                    </w:rPr>
                    <w:alias w:val="附注_负债和股东权益合计"/>
                    <w:tag w:val="_GBC_0a3a80cd32ce420fa20ea5b4b2460441"/>
                    <w:id w:val="1769804"/>
                  </w:sdtPr>
                  <w:sdtContent>
                    <w:tc>
                      <w:tcPr>
                        <w:tcW w:w="543" w:type="pct"/>
                        <w:tcBorders>
                          <w:top w:val="outset" w:sz="6" w:space="0" w:color="auto"/>
                          <w:left w:val="outset" w:sz="6" w:space="0" w:color="auto"/>
                          <w:bottom w:val="outset" w:sz="6" w:space="0" w:color="auto"/>
                          <w:right w:val="outset" w:sz="6" w:space="0" w:color="auto"/>
                        </w:tcBorders>
                      </w:tcPr>
                      <w:p w:rsidR="004C69F7" w:rsidRPr="004F1665" w:rsidRDefault="004C69F7" w:rsidP="004C69F7">
                        <w:pPr>
                          <w:rPr>
                            <w:sz w:val="15"/>
                            <w:szCs w:val="15"/>
                          </w:rPr>
                        </w:pPr>
                        <w:r w:rsidRPr="004F1665">
                          <w:rPr>
                            <w:rFonts w:hint="eastAsia"/>
                            <w:sz w:val="15"/>
                            <w:szCs w:val="15"/>
                          </w:rPr>
                          <w:t xml:space="preserve">　</w:t>
                        </w:r>
                      </w:p>
                    </w:tc>
                  </w:sdtContent>
                </w:sdt>
                <w:sdt>
                  <w:sdtPr>
                    <w:rPr>
                      <w:szCs w:val="21"/>
                    </w:rPr>
                    <w:alias w:val="负债和股东权益合计"/>
                    <w:tag w:val="_GBC_cf2b035327b645ada09f700f6d7fbb6a"/>
                    <w:id w:val="1769805"/>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13,672,591,903.51</w:t>
                        </w:r>
                      </w:p>
                    </w:tc>
                  </w:sdtContent>
                </w:sdt>
                <w:sdt>
                  <w:sdtPr>
                    <w:rPr>
                      <w:szCs w:val="21"/>
                    </w:rPr>
                    <w:alias w:val="负债和股东权益合计"/>
                    <w:tag w:val="_GBC_7452e0a3fba547c796ad1c5182fe963c"/>
                    <w:id w:val="1769806"/>
                  </w:sdtPr>
                  <w:sdtContent>
                    <w:tc>
                      <w:tcPr>
                        <w:tcW w:w="1220" w:type="pct"/>
                        <w:tcBorders>
                          <w:top w:val="outset" w:sz="6" w:space="0" w:color="auto"/>
                          <w:left w:val="outset" w:sz="6" w:space="0" w:color="auto"/>
                          <w:bottom w:val="outset" w:sz="6" w:space="0" w:color="auto"/>
                          <w:right w:val="outset" w:sz="6" w:space="0" w:color="auto"/>
                        </w:tcBorders>
                      </w:tcPr>
                      <w:p w:rsidR="004C69F7" w:rsidRDefault="004C69F7" w:rsidP="004C69F7">
                        <w:pPr>
                          <w:jc w:val="right"/>
                          <w:rPr>
                            <w:szCs w:val="21"/>
                          </w:rPr>
                        </w:pPr>
                        <w:r>
                          <w:rPr>
                            <w:szCs w:val="21"/>
                          </w:rPr>
                          <w:t>13,540,258,636.52</w:t>
                        </w:r>
                      </w:p>
                    </w:tc>
                  </w:sdtContent>
                </w:sdt>
              </w:tr>
            </w:tbl>
            <w:p w:rsidR="004C69F7" w:rsidRDefault="004C69F7"/>
            <w:p w:rsidR="00167101" w:rsidRDefault="00B80B16">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p w:rsidR="00167101" w:rsidRDefault="00F90A5B">
              <w:pPr>
                <w:ind w:rightChars="-73" w:right="-153"/>
                <w:rPr>
                  <w:b/>
                  <w:bCs/>
                  <w:color w:val="008000"/>
                  <w:szCs w:val="21"/>
                  <w:u w:val="single"/>
                </w:rPr>
              </w:pPr>
            </w:p>
          </w:sdtContent>
        </w:sdt>
        <w:p w:rsidR="00167101" w:rsidRDefault="00167101">
          <w:pPr>
            <w:snapToGrid w:val="0"/>
            <w:spacing w:line="240" w:lineRule="atLeast"/>
            <w:ind w:rightChars="-759" w:right="-1594"/>
            <w:rPr>
              <w:szCs w:val="21"/>
            </w:rPr>
          </w:pPr>
        </w:p>
        <w:sdt>
          <w:sdtPr>
            <w:rPr>
              <w:rFonts w:hint="eastAsia"/>
              <w:b/>
              <w:bCs/>
              <w:szCs w:val="21"/>
            </w:rPr>
            <w:tag w:val="_GBC_af8c8d1094d041008b00be724891aff3"/>
            <w:id w:val="-14920311"/>
            <w:lock w:val="sdtLocked"/>
            <w:placeholder>
              <w:docPart w:val="GBC22222222222222222222222222222"/>
            </w:placeholder>
          </w:sdtPr>
          <w:sdtEndPr>
            <w:rPr>
              <w:b w:val="0"/>
              <w:bCs w:val="0"/>
            </w:rPr>
          </w:sdtEndPr>
          <w:sdtContent>
            <w:p w:rsidR="00167101" w:rsidRDefault="00B80B16">
              <w:pPr>
                <w:jc w:val="center"/>
                <w:rPr>
                  <w:b/>
                  <w:bCs/>
                  <w:szCs w:val="21"/>
                </w:rPr>
              </w:pPr>
              <w:r>
                <w:rPr>
                  <w:rFonts w:hint="eastAsia"/>
                  <w:b/>
                  <w:bCs/>
                  <w:szCs w:val="21"/>
                </w:rPr>
                <w:t>母公司</w:t>
              </w:r>
              <w:r>
                <w:rPr>
                  <w:b/>
                  <w:bCs/>
                  <w:szCs w:val="21"/>
                </w:rPr>
                <w:t>资产负债表</w:t>
              </w:r>
            </w:p>
            <w:p w:rsidR="00167101" w:rsidRDefault="00B80B16">
              <w:pPr>
                <w:jc w:val="center"/>
                <w:rPr>
                  <w:b/>
                  <w:bCs/>
                  <w:szCs w:val="21"/>
                </w:rPr>
              </w:pPr>
              <w:r>
                <w:rPr>
                  <w:szCs w:val="21"/>
                </w:rPr>
                <w:t>201</w:t>
              </w:r>
              <w:r>
                <w:rPr>
                  <w:rFonts w:hint="eastAsia"/>
                  <w:szCs w:val="21"/>
                </w:rPr>
                <w:t>7</w:t>
              </w:r>
              <w:r>
                <w:rPr>
                  <w:szCs w:val="21"/>
                </w:rPr>
                <w:t>年</w:t>
              </w:r>
              <w:r>
                <w:rPr>
                  <w:rFonts w:hint="eastAsia"/>
                  <w:szCs w:val="21"/>
                </w:rPr>
                <w:t>6</w:t>
              </w:r>
              <w:r>
                <w:rPr>
                  <w:szCs w:val="21"/>
                </w:rPr>
                <w:t>月3</w:t>
              </w:r>
              <w:r>
                <w:rPr>
                  <w:rFonts w:hint="eastAsia"/>
                  <w:szCs w:val="21"/>
                </w:rPr>
                <w:t>0</w:t>
              </w:r>
              <w:r>
                <w:rPr>
                  <w:szCs w:val="21"/>
                </w:rPr>
                <w:t>日</w:t>
              </w:r>
            </w:p>
            <w:p w:rsidR="00167101" w:rsidRDefault="00B80B16">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航天通信控股集团股份有限公司</w:t>
                  </w:r>
                </w:sdtContent>
              </w:sdt>
              <w:r>
                <w:rPr>
                  <w:szCs w:val="21"/>
                </w:rPr>
                <w:t> </w:t>
              </w:r>
            </w:p>
            <w:p w:rsidR="00167101" w:rsidRDefault="00B80B16">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4F1665" w:rsidTr="004F1665">
                <w:trPr>
                  <w:cantSplit/>
                </w:trPr>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jc w:val="center"/>
                      <w:rPr>
                        <w:b/>
                        <w:szCs w:val="21"/>
                      </w:rPr>
                    </w:pPr>
                    <w:r>
                      <w:rPr>
                        <w:b/>
                        <w:szCs w:val="21"/>
                      </w:rPr>
                      <w:t>期末余额</w:t>
                    </w:r>
                  </w:p>
                </w:tc>
                <w:tc>
                  <w:tcPr>
                    <w:tcW w:w="1236"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jc w:val="center"/>
                      <w:rPr>
                        <w:b/>
                        <w:szCs w:val="21"/>
                      </w:rPr>
                    </w:pPr>
                    <w:r>
                      <w:rPr>
                        <w:rFonts w:hint="eastAsia"/>
                        <w:b/>
                        <w:szCs w:val="21"/>
                      </w:rPr>
                      <w:t>期初</w:t>
                    </w:r>
                    <w:r>
                      <w:rPr>
                        <w:b/>
                        <w:szCs w:val="21"/>
                      </w:rPr>
                      <w:t>余额</w:t>
                    </w: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货币资金</w:t>
                    </w:r>
                  </w:p>
                </w:tc>
                <w:sdt>
                  <w:sdtPr>
                    <w:rPr>
                      <w:szCs w:val="21"/>
                    </w:rPr>
                    <w:alias w:val="附注_货币资金"/>
                    <w:tag w:val="_GBC_e2075e3ca3994d829ae93f59e23bf680"/>
                    <w:id w:val="9556543"/>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货币资金"/>
                    <w:tag w:val="_GBC_cad1e0002d1d4f94ab8166b2213a3d05"/>
                    <w:id w:val="955654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854DD8">
                        <w:pPr>
                          <w:jc w:val="right"/>
                          <w:rPr>
                            <w:szCs w:val="21"/>
                          </w:rPr>
                        </w:pPr>
                        <w:r>
                          <w:rPr>
                            <w:szCs w:val="21"/>
                          </w:rPr>
                          <w:t>314,116,734.40</w:t>
                        </w:r>
                      </w:p>
                    </w:tc>
                  </w:sdtContent>
                </w:sdt>
                <w:sdt>
                  <w:sdtPr>
                    <w:rPr>
                      <w:szCs w:val="21"/>
                    </w:rPr>
                    <w:alias w:val="货币资金"/>
                    <w:tag w:val="_GBC_991339345b0247abb1ccbbce1769b9bd"/>
                    <w:id w:val="955654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87,169,331.03</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9556546"/>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rPr>
                          <w:t xml:space="preserve">　</w:t>
                        </w:r>
                      </w:p>
                    </w:tc>
                  </w:sdtContent>
                </w:sdt>
                <w:sdt>
                  <w:sdtPr>
                    <w:rPr>
                      <w:szCs w:val="21"/>
                    </w:rPr>
                    <w:alias w:val="以公允价值计量且其变动计入当期损益的金融资产"/>
                    <w:tag w:val="_GBC_029bf5c9ab0a4bdb8960e6f8e460c16d"/>
                    <w:id w:val="955654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以公允价值计量且其变动计入当期损益的金融资产"/>
                    <w:tag w:val="_GBC_0d3d9a199eb249c58ba3ca12bbc2f042"/>
                    <w:id w:val="955654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9556549"/>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rPr>
                          <w:t xml:space="preserve">　</w:t>
                        </w:r>
                      </w:p>
                    </w:tc>
                  </w:sdtContent>
                </w:sdt>
                <w:sdt>
                  <w:sdtPr>
                    <w:rPr>
                      <w:szCs w:val="21"/>
                    </w:rPr>
                    <w:alias w:val="衍生金融资产"/>
                    <w:tag w:val="_GBC_e624400816794c3fa90a44955dfde069"/>
                    <w:id w:val="955655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衍生金融资产"/>
                    <w:tag w:val="_GBC_28053c863c194f1cbbc2fb9ae2048671"/>
                    <w:id w:val="955655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应收票据</w:t>
                    </w:r>
                  </w:p>
                </w:tc>
                <w:sdt>
                  <w:sdtPr>
                    <w:rPr>
                      <w:szCs w:val="21"/>
                    </w:rPr>
                    <w:alias w:val="附注_应收票据"/>
                    <w:tag w:val="_GBC_d3c39f5dcaba463cb9e5c850c79df6b7"/>
                    <w:id w:val="9556552"/>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应收票据"/>
                    <w:tag w:val="_GBC_334dfef64df44a9baa50eb80152a8b5c"/>
                    <w:id w:val="955655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应收票据"/>
                    <w:tag w:val="_GBC_bff4cdbd2f184969968b8267920573a7"/>
                    <w:id w:val="955655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r>
                          <w:rPr>
                            <w:szCs w:val="21"/>
                          </w:rPr>
                          <w:t>100,000.0000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应收账款</w:t>
                    </w:r>
                  </w:p>
                </w:tc>
                <w:sdt>
                  <w:sdtPr>
                    <w:rPr>
                      <w:sz w:val="15"/>
                      <w:szCs w:val="15"/>
                    </w:rPr>
                    <w:alias w:val="附注_应收帐款"/>
                    <w:tag w:val="_GBC_a7811f41439348f8801da43ef9bd3bee"/>
                    <w:id w:val="9556555"/>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sz w:val="15"/>
                            <w:szCs w:val="15"/>
                          </w:rPr>
                          <w:t>十二（一）</w:t>
                        </w:r>
                      </w:p>
                    </w:tc>
                  </w:sdtContent>
                </w:sdt>
                <w:sdt>
                  <w:sdtPr>
                    <w:rPr>
                      <w:szCs w:val="21"/>
                    </w:rPr>
                    <w:alias w:val="应收帐款"/>
                    <w:tag w:val="_GBC_02cb2dfcb8504c4b9fe401ccd48aa96a"/>
                    <w:id w:val="955655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67,366,238.25</w:t>
                        </w:r>
                      </w:p>
                    </w:tc>
                  </w:sdtContent>
                </w:sdt>
                <w:sdt>
                  <w:sdtPr>
                    <w:rPr>
                      <w:szCs w:val="21"/>
                    </w:rPr>
                    <w:alias w:val="应收帐款"/>
                    <w:tag w:val="_GBC_5a26642fd7c34fd9957b8315c37f60be"/>
                    <w:id w:val="955655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60,514,035.46</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预付款项</w:t>
                    </w:r>
                  </w:p>
                </w:tc>
                <w:sdt>
                  <w:sdtPr>
                    <w:rPr>
                      <w:sz w:val="15"/>
                      <w:szCs w:val="15"/>
                    </w:rPr>
                    <w:alias w:val="附注_预付帐款"/>
                    <w:tag w:val="_GBC_b4703eb752064e82b5a91d08b0731a53"/>
                    <w:id w:val="9556558"/>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rFonts w:hint="eastAsia"/>
                            <w:sz w:val="15"/>
                            <w:szCs w:val="15"/>
                          </w:rPr>
                          <w:t xml:space="preserve">　</w:t>
                        </w:r>
                      </w:p>
                    </w:tc>
                  </w:sdtContent>
                </w:sdt>
                <w:sdt>
                  <w:sdtPr>
                    <w:rPr>
                      <w:szCs w:val="21"/>
                    </w:rPr>
                    <w:alias w:val="预付帐款"/>
                    <w:tag w:val="_GBC_bce312dff0394735bab7c54634dc3e88"/>
                    <w:id w:val="955655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24,318,897.19</w:t>
                        </w:r>
                      </w:p>
                    </w:tc>
                  </w:sdtContent>
                </w:sdt>
                <w:sdt>
                  <w:sdtPr>
                    <w:rPr>
                      <w:szCs w:val="21"/>
                    </w:rPr>
                    <w:alias w:val="预付帐款"/>
                    <w:tag w:val="_GBC_64942ee4978447da905258e890637330"/>
                    <w:id w:val="955656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25,866,882.50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应收利息</w:t>
                    </w:r>
                  </w:p>
                </w:tc>
                <w:sdt>
                  <w:sdtPr>
                    <w:rPr>
                      <w:sz w:val="15"/>
                      <w:szCs w:val="15"/>
                    </w:rPr>
                    <w:alias w:val="附注_应收利息"/>
                    <w:tag w:val="_GBC_1c2da067f87945a3bc0d5703e6661d33"/>
                    <w:id w:val="9556561"/>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rFonts w:hint="eastAsia"/>
                            <w:sz w:val="15"/>
                            <w:szCs w:val="15"/>
                          </w:rPr>
                          <w:t xml:space="preserve">　</w:t>
                        </w:r>
                      </w:p>
                    </w:tc>
                  </w:sdtContent>
                </w:sdt>
                <w:sdt>
                  <w:sdtPr>
                    <w:rPr>
                      <w:szCs w:val="21"/>
                    </w:rPr>
                    <w:alias w:val="应收利息"/>
                    <w:tag w:val="_GBC_ecf7317be57e4094af96f11a5d855c77"/>
                    <w:id w:val="955656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应收利息"/>
                    <w:tag w:val="_GBC_be0dd381a5a84c9fa04813e9f3eddf1c"/>
                    <w:id w:val="955656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应收股利</w:t>
                    </w:r>
                  </w:p>
                </w:tc>
                <w:sdt>
                  <w:sdtPr>
                    <w:rPr>
                      <w:sz w:val="15"/>
                      <w:szCs w:val="15"/>
                    </w:rPr>
                    <w:alias w:val="附注_应收股利"/>
                    <w:tag w:val="_GBC_e3ab28843bdd4f0cae0e101457f689fb"/>
                    <w:id w:val="9556564"/>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rFonts w:hint="eastAsia"/>
                            <w:sz w:val="15"/>
                            <w:szCs w:val="15"/>
                          </w:rPr>
                          <w:t xml:space="preserve">　</w:t>
                        </w:r>
                      </w:p>
                    </w:tc>
                  </w:sdtContent>
                </w:sdt>
                <w:sdt>
                  <w:sdtPr>
                    <w:rPr>
                      <w:szCs w:val="21"/>
                    </w:rPr>
                    <w:alias w:val="应收股利"/>
                    <w:tag w:val="_GBC_e151e619644b433e8e8b2636d1d1174e"/>
                    <w:id w:val="955656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698,272,934.68</w:t>
                        </w:r>
                      </w:p>
                    </w:tc>
                  </w:sdtContent>
                </w:sdt>
                <w:sdt>
                  <w:sdtPr>
                    <w:rPr>
                      <w:szCs w:val="21"/>
                    </w:rPr>
                    <w:alias w:val="应收股利"/>
                    <w:tag w:val="_GBC_b4554527460348b7a32d6aaf8eff860e"/>
                    <w:id w:val="955656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698,272,934.68</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其他应收款</w:t>
                    </w:r>
                  </w:p>
                </w:tc>
                <w:sdt>
                  <w:sdtPr>
                    <w:rPr>
                      <w:sz w:val="15"/>
                      <w:szCs w:val="15"/>
                    </w:rPr>
                    <w:alias w:val="附注_其他应收款"/>
                    <w:tag w:val="_GBC_143fadb5ac724cb3959cfafece00df39"/>
                    <w:id w:val="9556567"/>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sz w:val="15"/>
                            <w:szCs w:val="15"/>
                          </w:rPr>
                          <w:t>十二（二）</w:t>
                        </w:r>
                      </w:p>
                    </w:tc>
                  </w:sdtContent>
                </w:sdt>
                <w:sdt>
                  <w:sdtPr>
                    <w:rPr>
                      <w:szCs w:val="21"/>
                    </w:rPr>
                    <w:alias w:val="其他应收款"/>
                    <w:tag w:val="_GBC_6d69befcbc5646e2a64303180fd87947"/>
                    <w:id w:val="955656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373,256,030.12</w:t>
                        </w:r>
                      </w:p>
                    </w:tc>
                  </w:sdtContent>
                </w:sdt>
                <w:sdt>
                  <w:sdtPr>
                    <w:rPr>
                      <w:szCs w:val="21"/>
                    </w:rPr>
                    <w:alias w:val="其他应收款"/>
                    <w:tag w:val="_GBC_7f3ddb5211114255b1b8a851acbcae63"/>
                    <w:id w:val="955656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377,763,832.85</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存货</w:t>
                    </w:r>
                  </w:p>
                </w:tc>
                <w:sdt>
                  <w:sdtPr>
                    <w:rPr>
                      <w:sz w:val="15"/>
                      <w:szCs w:val="15"/>
                    </w:rPr>
                    <w:alias w:val="附注_存货"/>
                    <w:tag w:val="_GBC_8b4ac5ee3a2248cbb4afc04150fc1b86"/>
                    <w:id w:val="9556570"/>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Pr="004F1665" w:rsidRDefault="004F1665" w:rsidP="004F1665">
                        <w:pPr>
                          <w:rPr>
                            <w:sz w:val="15"/>
                            <w:szCs w:val="15"/>
                          </w:rPr>
                        </w:pPr>
                        <w:r w:rsidRPr="004F1665">
                          <w:rPr>
                            <w:rFonts w:hint="eastAsia"/>
                            <w:sz w:val="15"/>
                            <w:szCs w:val="15"/>
                          </w:rPr>
                          <w:t xml:space="preserve">　</w:t>
                        </w:r>
                      </w:p>
                    </w:tc>
                  </w:sdtContent>
                </w:sdt>
                <w:sdt>
                  <w:sdtPr>
                    <w:rPr>
                      <w:szCs w:val="21"/>
                    </w:rPr>
                    <w:alias w:val="存货"/>
                    <w:tag w:val="_GBC_2ee027fc557a4e4089a66079bf637a1b"/>
                    <w:id w:val="955657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21,982,732.66</w:t>
                        </w:r>
                      </w:p>
                    </w:tc>
                  </w:sdtContent>
                </w:sdt>
                <w:sdt>
                  <w:sdtPr>
                    <w:rPr>
                      <w:szCs w:val="21"/>
                    </w:rPr>
                    <w:alias w:val="存货"/>
                    <w:tag w:val="_GBC_f85a8480623e47e39db4508ab4d778cb"/>
                    <w:id w:val="955657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45,693,314.25</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9556573"/>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rPr>
                          <w:t xml:space="preserve">　</w:t>
                        </w:r>
                      </w:p>
                    </w:tc>
                  </w:sdtContent>
                </w:sdt>
                <w:sdt>
                  <w:sdtPr>
                    <w:rPr>
                      <w:szCs w:val="21"/>
                    </w:rPr>
                    <w:alias w:val="划分为持有待售的资产"/>
                    <w:tag w:val="_GBC_4b037e48a8e947679f92f6b9d7047be7"/>
                    <w:id w:val="955657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划分为持有待售的资产"/>
                    <w:tag w:val="_GBC_be982a15033b4ed5bfaa5d33116ba67e"/>
                    <w:id w:val="955657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9556576"/>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一年内到期的非流动资产"/>
                    <w:tag w:val="_GBC_956a0363ba1a477b883557dd782a21ab"/>
                    <w:id w:val="955657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一年内到期的非流动资产"/>
                    <w:tag w:val="_GBC_900fe487920f4b2895a6d8aedab52b1f"/>
                    <w:id w:val="955657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9556579"/>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其他流动资产"/>
                    <w:tag w:val="_GBC_18b0217d4efa4ec3bafa6d74ef2fdd42"/>
                    <w:id w:val="955658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160,185,425.28</w:t>
                        </w:r>
                      </w:p>
                    </w:tc>
                  </w:sdtContent>
                </w:sdt>
                <w:sdt>
                  <w:sdtPr>
                    <w:rPr>
                      <w:szCs w:val="21"/>
                    </w:rPr>
                    <w:alias w:val="其他流动资产"/>
                    <w:tag w:val="_GBC_714a9236ef5a4fe0b07267c09c4b6545"/>
                    <w:id w:val="955658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160,779,100.87</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9556582"/>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流动资产合计"/>
                    <w:tag w:val="_GBC_e01738935f4047fd869155e56099d825"/>
                    <w:id w:val="955658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1,659,498,992.58</w:t>
                        </w:r>
                      </w:p>
                    </w:tc>
                  </w:sdtContent>
                </w:sdt>
                <w:sdt>
                  <w:sdtPr>
                    <w:rPr>
                      <w:szCs w:val="21"/>
                    </w:rPr>
                    <w:alias w:val="流动资产合计"/>
                    <w:tag w:val="_GBC_f4f8c50bca534d98bb2d549a8d4923ec"/>
                    <w:id w:val="955658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r>
                          <w:rPr>
                            <w:szCs w:val="21"/>
                          </w:rPr>
                          <w:t>1,456,159,431.64</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9556585"/>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可供出售金融资产"/>
                    <w:tag w:val="_GBC_9c7517292c6641b7904bf108d8e97b0b"/>
                    <w:id w:val="955658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21,000,000.00</w:t>
                        </w:r>
                      </w:p>
                    </w:tc>
                  </w:sdtContent>
                </w:sdt>
                <w:sdt>
                  <w:sdtPr>
                    <w:rPr>
                      <w:szCs w:val="21"/>
                    </w:rPr>
                    <w:alias w:val="可供出售金融资产"/>
                    <w:tag w:val="_GBC_5341340f0fe14b8a839b1f01a58e50b6"/>
                    <w:id w:val="955658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21,000,000.00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9556588"/>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持有至到期投资"/>
                    <w:tag w:val="_GBC_d344653deb864db3b7cf10e5d1db80f2"/>
                    <w:id w:val="955658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持有至到期投资"/>
                    <w:tag w:val="_GBC_33c99522bf5b48fba942d034818c056c"/>
                    <w:id w:val="955659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长期应收款</w:t>
                    </w:r>
                  </w:p>
                </w:tc>
                <w:sdt>
                  <w:sdtPr>
                    <w:rPr>
                      <w:szCs w:val="21"/>
                    </w:rPr>
                    <w:alias w:val="附注_长期应收款"/>
                    <w:tag w:val="_GBC_c65fd7d5aa934ba0b84763f6c260b984"/>
                    <w:id w:val="9556591"/>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长期应收款"/>
                    <w:tag w:val="_GBC_27682942e6a24ba198c695dd65e81449"/>
                    <w:id w:val="955659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长期应收款"/>
                    <w:tag w:val="_GBC_744a54e311a2491ab5fc1b50bf585ae5"/>
                    <w:id w:val="955659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9556594"/>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sidRPr="004F1665">
                          <w:rPr>
                            <w:sz w:val="18"/>
                            <w:szCs w:val="18"/>
                          </w:rPr>
                          <w:t>十二（三）</w:t>
                        </w:r>
                      </w:p>
                    </w:tc>
                  </w:sdtContent>
                </w:sdt>
                <w:sdt>
                  <w:sdtPr>
                    <w:rPr>
                      <w:szCs w:val="21"/>
                    </w:rPr>
                    <w:alias w:val="长期股权投资"/>
                    <w:tag w:val="_GBC_006400a320874fee932b3e16eda116b3"/>
                    <w:id w:val="955659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2,930,230,074.97</w:t>
                        </w:r>
                      </w:p>
                    </w:tc>
                  </w:sdtContent>
                </w:sdt>
                <w:sdt>
                  <w:sdtPr>
                    <w:rPr>
                      <w:szCs w:val="21"/>
                    </w:rPr>
                    <w:alias w:val="长期股权投资"/>
                    <w:tag w:val="_GBC_e86a9adc5e1c44238b65065270363c5c"/>
                    <w:id w:val="955659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2,933,157,311.9</w:t>
                        </w:r>
                        <w:r w:rsidR="00001230">
                          <w:rPr>
                            <w:rFonts w:hint="eastAsia"/>
                            <w:szCs w:val="21"/>
                          </w:rPr>
                          <w:t>7</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9556597"/>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投资性房地产"/>
                    <w:tag w:val="_GBC_4f470fd282824233ad7a0584e9bed687"/>
                    <w:id w:val="955659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25,531,698.04</w:t>
                        </w:r>
                      </w:p>
                    </w:tc>
                  </w:sdtContent>
                </w:sdt>
                <w:sdt>
                  <w:sdtPr>
                    <w:rPr>
                      <w:szCs w:val="21"/>
                    </w:rPr>
                    <w:alias w:val="投资性房地产"/>
                    <w:tag w:val="_GBC_7c5a60fed82540d4b903c56194495854"/>
                    <w:id w:val="955659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26,065,582.60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固定资产</w:t>
                    </w:r>
                  </w:p>
                </w:tc>
                <w:sdt>
                  <w:sdtPr>
                    <w:rPr>
                      <w:szCs w:val="21"/>
                    </w:rPr>
                    <w:alias w:val="附注_固定资产净额"/>
                    <w:tag w:val="_GBC_f770983437e54c62a1a39146cae7e62e"/>
                    <w:id w:val="9556600"/>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固定资产净额"/>
                    <w:tag w:val="_GBC_3085b6fc737d42908853b76dbba0cf90"/>
                    <w:id w:val="955660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62,678,681.35</w:t>
                        </w:r>
                      </w:p>
                    </w:tc>
                  </w:sdtContent>
                </w:sdt>
                <w:sdt>
                  <w:sdtPr>
                    <w:rPr>
                      <w:szCs w:val="21"/>
                    </w:rPr>
                    <w:alias w:val="固定资产净额"/>
                    <w:tag w:val="_GBC_d9d62366ef5246e08645bf47353d1c05"/>
                    <w:id w:val="955660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65,048,021.33</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lastRenderedPageBreak/>
                      <w:t>在建工程</w:t>
                    </w:r>
                  </w:p>
                </w:tc>
                <w:sdt>
                  <w:sdtPr>
                    <w:rPr>
                      <w:szCs w:val="21"/>
                    </w:rPr>
                    <w:alias w:val="附注_在建工程"/>
                    <w:tag w:val="_GBC_3534fcea8dc44ad39ffb2b96b5fbc358"/>
                    <w:id w:val="9556603"/>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在建工程"/>
                    <w:tag w:val="_GBC_a0aebd4d4a6a4591bee3881bbb11591c"/>
                    <w:id w:val="955660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60,707,740.21</w:t>
                        </w:r>
                      </w:p>
                    </w:tc>
                  </w:sdtContent>
                </w:sdt>
                <w:sdt>
                  <w:sdtPr>
                    <w:rPr>
                      <w:szCs w:val="21"/>
                    </w:rPr>
                    <w:alias w:val="在建工程"/>
                    <w:tag w:val="_GBC_45d5593c3eb045e9970e284ed08257b2"/>
                    <w:id w:val="955660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55,048,868.86</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工程物资</w:t>
                    </w:r>
                  </w:p>
                </w:tc>
                <w:sdt>
                  <w:sdtPr>
                    <w:rPr>
                      <w:szCs w:val="21"/>
                    </w:rPr>
                    <w:alias w:val="附注_工程物资"/>
                    <w:tag w:val="_GBC_8f7edf330aec48aabf1e0f884660dc06"/>
                    <w:id w:val="9556606"/>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工程物资"/>
                    <w:tag w:val="_GBC_18d2c1b1a80b4d49a638c3e132d86d64"/>
                    <w:id w:val="955660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工程物资"/>
                    <w:tag w:val="_GBC_1503771aa11e45c1bbcbf2ad34c5f22d"/>
                    <w:id w:val="955660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9556609"/>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固定资产清理"/>
                    <w:tag w:val="_GBC_c351e2245e94401a9453582632a2883d"/>
                    <w:id w:val="955661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固定资产清理"/>
                    <w:tag w:val="_GBC_a5925a56ee914b4b9c55421134663c20"/>
                    <w:id w:val="955661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9556612"/>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生产性生物资产"/>
                    <w:tag w:val="_GBC_80607f63c65f441f8675fdbcfa135274"/>
                    <w:id w:val="955661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生产性生物资产"/>
                    <w:tag w:val="_GBC_b69dff5116fa49a586292a5688a463a9"/>
                    <w:id w:val="955661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油气资产</w:t>
                    </w:r>
                  </w:p>
                </w:tc>
                <w:sdt>
                  <w:sdtPr>
                    <w:rPr>
                      <w:szCs w:val="21"/>
                    </w:rPr>
                    <w:alias w:val="附注_油气资产"/>
                    <w:tag w:val="_GBC_40e8fcb6c29b4549b829166accbc875b"/>
                    <w:id w:val="9556615"/>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油气资产"/>
                    <w:tag w:val="_GBC_96262b0ce1b64c1694599511d83489ca"/>
                    <w:id w:val="955661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油气资产"/>
                    <w:tag w:val="_GBC_35738d85af4a47729ac48ba76a9305d7"/>
                    <w:id w:val="955661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无形资产</w:t>
                    </w:r>
                  </w:p>
                </w:tc>
                <w:sdt>
                  <w:sdtPr>
                    <w:rPr>
                      <w:szCs w:val="21"/>
                    </w:rPr>
                    <w:alias w:val="附注_无形资产"/>
                    <w:tag w:val="_GBC_a53bbc966bb248078dda5b56f81182c3"/>
                    <w:id w:val="9556618"/>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无形资产"/>
                    <w:tag w:val="_GBC_a4fa9a914e764eb5b700d9d7f049d050"/>
                    <w:id w:val="955661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34,004,252.10</w:t>
                        </w:r>
                      </w:p>
                    </w:tc>
                  </w:sdtContent>
                </w:sdt>
                <w:sdt>
                  <w:sdtPr>
                    <w:rPr>
                      <w:szCs w:val="21"/>
                    </w:rPr>
                    <w:alias w:val="无形资产"/>
                    <w:tag w:val="_GBC_b2750a6462204b788f71c62a4cf6bb6f"/>
                    <w:id w:val="955662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36,319,312.70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开发支出</w:t>
                    </w:r>
                  </w:p>
                </w:tc>
                <w:sdt>
                  <w:sdtPr>
                    <w:rPr>
                      <w:szCs w:val="21"/>
                    </w:rPr>
                    <w:alias w:val="附注_开发支出"/>
                    <w:tag w:val="_GBC_7c9160e876604be2848491bf9285f14f"/>
                    <w:id w:val="9556621"/>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开发支出"/>
                    <w:tag w:val="_GBC_4b753ac5042247f9817336f64409a392"/>
                    <w:id w:val="955662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开发支出"/>
                    <w:tag w:val="_GBC_3dadda8b62a046e0ac4da7696adafa47"/>
                    <w:id w:val="955662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商誉</w:t>
                    </w:r>
                  </w:p>
                </w:tc>
                <w:sdt>
                  <w:sdtPr>
                    <w:rPr>
                      <w:szCs w:val="21"/>
                    </w:rPr>
                    <w:alias w:val="附注_商誉"/>
                    <w:tag w:val="_GBC_996631bcef4646429856ee6382ee04f9"/>
                    <w:id w:val="9556624"/>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商誉"/>
                    <w:tag w:val="_GBC_fcd47c77e0e249fab148a27ce843bd1a"/>
                    <w:id w:val="955662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商誉"/>
                    <w:tag w:val="_GBC_e5b22cbd0e98438cb2caa782ac3183d8"/>
                    <w:id w:val="955662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9556627"/>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长期待摊费用"/>
                    <w:tag w:val="_GBC_7b14730f068f47d1b8dafbad2032af5a"/>
                    <w:id w:val="955662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10,103,964.31</w:t>
                        </w:r>
                      </w:p>
                    </w:tc>
                  </w:sdtContent>
                </w:sdt>
                <w:sdt>
                  <w:sdtPr>
                    <w:rPr>
                      <w:szCs w:val="21"/>
                    </w:rPr>
                    <w:alias w:val="长期待摊费用"/>
                    <w:tag w:val="_GBC_84ab0c8ff59a46af91f21d565a1f388c"/>
                    <w:id w:val="955662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10,268,892.31</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9556630"/>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递延税款借项合计"/>
                    <w:tag w:val="_GBC_466c94c1eb8242b784038f09db3f65aa"/>
                    <w:id w:val="955663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递延税款借项合计"/>
                    <w:tag w:val="_GBC_8d9e1285d2274832b97490ae9be0ce31"/>
                    <w:id w:val="955663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9556633"/>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其他长期资产"/>
                    <w:tag w:val="_GBC_299ca1595c454dd0a8dd09be2c35fc19"/>
                    <w:id w:val="955663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长期资产"/>
                    <w:tag w:val="_GBC_ad991823600d4db39f3023c1a9989c5c"/>
                    <w:id w:val="955663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9556636"/>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非流动资产合计"/>
                    <w:tag w:val="_GBC_6f519ff4049e4eb4bc92f5208c0f5264"/>
                    <w:id w:val="955663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3,144,256,410.98</w:t>
                        </w:r>
                      </w:p>
                    </w:tc>
                  </w:sdtContent>
                </w:sdt>
                <w:sdt>
                  <w:sdtPr>
                    <w:rPr>
                      <w:szCs w:val="21"/>
                    </w:rPr>
                    <w:alias w:val="非流动资产合计"/>
                    <w:tag w:val="_GBC_945c186ec6624e529ee5dbb424f1ffef"/>
                    <w:id w:val="955663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3,146,907,989.77</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300" w:firstLine="630"/>
                      <w:rPr>
                        <w:szCs w:val="21"/>
                      </w:rPr>
                    </w:pPr>
                    <w:r>
                      <w:rPr>
                        <w:rFonts w:hint="eastAsia"/>
                        <w:szCs w:val="21"/>
                      </w:rPr>
                      <w:t>资产总计</w:t>
                    </w:r>
                  </w:p>
                </w:tc>
                <w:sdt>
                  <w:sdtPr>
                    <w:rPr>
                      <w:szCs w:val="21"/>
                    </w:rPr>
                    <w:alias w:val="附注_资产总计"/>
                    <w:tag w:val="_GBC_95ec390a72724a9d87b1b8c6dfb7bf52"/>
                    <w:id w:val="9556639"/>
                    <w:lock w:val="sdtLocked"/>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szCs w:val="21"/>
                          </w:rPr>
                          <w:t xml:space="preserve">　</w:t>
                        </w:r>
                      </w:p>
                    </w:tc>
                  </w:sdtContent>
                </w:sdt>
                <w:sdt>
                  <w:sdtPr>
                    <w:rPr>
                      <w:szCs w:val="21"/>
                    </w:rPr>
                    <w:alias w:val="资产总计"/>
                    <w:tag w:val="_GBC_4a4e3bce8f7743d78375ab0eac6c546f"/>
                    <w:id w:val="955664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4,803,755,403.56</w:t>
                        </w:r>
                      </w:p>
                    </w:tc>
                  </w:sdtContent>
                </w:sdt>
                <w:sdt>
                  <w:sdtPr>
                    <w:rPr>
                      <w:szCs w:val="21"/>
                    </w:rPr>
                    <w:alias w:val="资产总计"/>
                    <w:tag w:val="_GBC_7e6ee69406d8433cb5b2c9cd103b2e38"/>
                    <w:id w:val="955664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4,603,067,421.41</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短期借款</w:t>
                    </w:r>
                  </w:p>
                </w:tc>
                <w:sdt>
                  <w:sdtPr>
                    <w:rPr>
                      <w:szCs w:val="21"/>
                    </w:rPr>
                    <w:alias w:val="附注_短期借款"/>
                    <w:tag w:val="_GBC_3ed4a6690d8f4082b88d4ddbcbd79fcc"/>
                    <w:id w:val="955664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955664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1,306,000,000.00</w:t>
                        </w:r>
                      </w:p>
                    </w:tc>
                  </w:sdtContent>
                </w:sdt>
                <w:sdt>
                  <w:sdtPr>
                    <w:rPr>
                      <w:szCs w:val="21"/>
                    </w:rPr>
                    <w:alias w:val="短期借款"/>
                    <w:tag w:val="_GBC_538c48ce306949cab758e44112b520b3"/>
                    <w:id w:val="955664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1,073,000,000.00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955664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955664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以公允价值计量且其变动计入当期损益的金融负债"/>
                    <w:tag w:val="_GBC_c540c775810040659af4dd5e7921db15"/>
                    <w:id w:val="955664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955664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衍生金融负债"/>
                    <w:tag w:val="_GBC_6756fca7ab534bedabc615290bb32e7e"/>
                    <w:id w:val="955664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衍生金融负债"/>
                    <w:tag w:val="_GBC_a55aff7ad4424230b9db7d10a5d2c96b"/>
                    <w:id w:val="955665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应付票据</w:t>
                    </w:r>
                  </w:p>
                </w:tc>
                <w:sdt>
                  <w:sdtPr>
                    <w:rPr>
                      <w:szCs w:val="21"/>
                    </w:rPr>
                    <w:alias w:val="附注_应付票据"/>
                    <w:tag w:val="_GBC_6217836f9f344d1b91e86854f1ac979c"/>
                    <w:id w:val="955665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955665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应付票据"/>
                    <w:tag w:val="_GBC_11bda6622a9a486f93ea9f2d48ba97e2"/>
                    <w:id w:val="955665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应付账款</w:t>
                    </w:r>
                  </w:p>
                </w:tc>
                <w:sdt>
                  <w:sdtPr>
                    <w:rPr>
                      <w:szCs w:val="21"/>
                    </w:rPr>
                    <w:alias w:val="附注_应付帐款"/>
                    <w:tag w:val="_GBC_89de26754fb24a0cb11fc218d4c298e4"/>
                    <w:id w:val="955665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955665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51,580,027.35</w:t>
                        </w:r>
                      </w:p>
                    </w:tc>
                  </w:sdtContent>
                </w:sdt>
                <w:sdt>
                  <w:sdtPr>
                    <w:rPr>
                      <w:szCs w:val="21"/>
                    </w:rPr>
                    <w:alias w:val="应付帐款"/>
                    <w:tag w:val="_GBC_aab080803d514beb876f0d243309e6d5"/>
                    <w:id w:val="955665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50,000,422.94</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预收款项</w:t>
                    </w:r>
                  </w:p>
                </w:tc>
                <w:sdt>
                  <w:sdtPr>
                    <w:rPr>
                      <w:szCs w:val="21"/>
                    </w:rPr>
                    <w:alias w:val="附注_预收帐款"/>
                    <w:tag w:val="_GBC_028d30e7a5dc44b7828f27a8aab478bd"/>
                    <w:id w:val="955665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955665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27,564,706.62</w:t>
                        </w:r>
                      </w:p>
                    </w:tc>
                  </w:sdtContent>
                </w:sdt>
                <w:sdt>
                  <w:sdtPr>
                    <w:rPr>
                      <w:szCs w:val="21"/>
                    </w:rPr>
                    <w:alias w:val="预收帐款"/>
                    <w:tag w:val="_GBC_0b690e28270947f8bc84fb14699905c7"/>
                    <w:id w:val="955665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81,332,067.66</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955666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955666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2,214,618.94</w:t>
                        </w:r>
                      </w:p>
                    </w:tc>
                  </w:sdtContent>
                </w:sdt>
                <w:sdt>
                  <w:sdtPr>
                    <w:rPr>
                      <w:szCs w:val="21"/>
                    </w:rPr>
                    <w:alias w:val="应付职工薪酬"/>
                    <w:tag w:val="_GBC_e87314018e034a7a886458d86a5c5115"/>
                    <w:id w:val="955666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11,107,411.62</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应交税费</w:t>
                    </w:r>
                  </w:p>
                </w:tc>
                <w:sdt>
                  <w:sdtPr>
                    <w:rPr>
                      <w:szCs w:val="21"/>
                    </w:rPr>
                    <w:alias w:val="附注_应交税金"/>
                    <w:tag w:val="_GBC_f6897d5097474e5a8bbcf7a89b5447c6"/>
                    <w:id w:val="955666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955666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1,445,456.34</w:t>
                        </w:r>
                      </w:p>
                    </w:tc>
                  </w:sdtContent>
                </w:sdt>
                <w:sdt>
                  <w:sdtPr>
                    <w:rPr>
                      <w:szCs w:val="21"/>
                    </w:rPr>
                    <w:alias w:val="应交税金"/>
                    <w:tag w:val="_GBC_a34afc154dfa4508abdad8bb921a2666"/>
                    <w:id w:val="955666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581,137.02</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应付利息</w:t>
                    </w:r>
                  </w:p>
                </w:tc>
                <w:sdt>
                  <w:sdtPr>
                    <w:rPr>
                      <w:szCs w:val="21"/>
                    </w:rPr>
                    <w:alias w:val="附注_应付利息"/>
                    <w:tag w:val="_GBC_f91f43bed2ce4a55927f07321a1666c5"/>
                    <w:id w:val="955666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955666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7,953,121.80</w:t>
                        </w:r>
                      </w:p>
                    </w:tc>
                  </w:sdtContent>
                </w:sdt>
                <w:sdt>
                  <w:sdtPr>
                    <w:rPr>
                      <w:szCs w:val="21"/>
                    </w:rPr>
                    <w:alias w:val="应付利息"/>
                    <w:tag w:val="_GBC_bfe1486cca9c4960a021f18bdd0bf94f"/>
                    <w:id w:val="955666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10,694,402.57</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应付股利</w:t>
                    </w:r>
                  </w:p>
                </w:tc>
                <w:sdt>
                  <w:sdtPr>
                    <w:rPr>
                      <w:szCs w:val="21"/>
                    </w:rPr>
                    <w:alias w:val="附注_应付股利"/>
                    <w:tag w:val="_GBC_7f5e0c427cb746d784dcf61f10510d34"/>
                    <w:id w:val="955666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955667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20,297,634.28</w:t>
                        </w:r>
                      </w:p>
                    </w:tc>
                  </w:sdtContent>
                </w:sdt>
                <w:sdt>
                  <w:sdtPr>
                    <w:rPr>
                      <w:szCs w:val="21"/>
                    </w:rPr>
                    <w:alias w:val="应付股利"/>
                    <w:tag w:val="_GBC_0cbe271dbb094d5a91c7e3d35dd160eb"/>
                    <w:id w:val="955667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9,861,800.28</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其他应付款</w:t>
                    </w:r>
                  </w:p>
                </w:tc>
                <w:sdt>
                  <w:sdtPr>
                    <w:rPr>
                      <w:szCs w:val="21"/>
                    </w:rPr>
                    <w:alias w:val="附注_其他应付款"/>
                    <w:tag w:val="_GBC_39f83559fc8c48d9b84b8d42f244c76c"/>
                    <w:id w:val="955667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955667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190,087,574.67</w:t>
                        </w:r>
                      </w:p>
                    </w:tc>
                  </w:sdtContent>
                </w:sdt>
                <w:sdt>
                  <w:sdtPr>
                    <w:rPr>
                      <w:szCs w:val="21"/>
                    </w:rPr>
                    <w:alias w:val="其他应付款"/>
                    <w:tag w:val="_GBC_29763338b77c46c7beb89348af490ab1"/>
                    <w:id w:val="955667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189,884,750.92</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955667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划分为持有待售的负债"/>
                    <w:tag w:val="_GBC_dafe2e42301a4e9a92a53e4dd12e395a"/>
                    <w:id w:val="955667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划分为持有待售的负债"/>
                    <w:tag w:val="_GBC_b478a06275354818931b02cf9df10132"/>
                    <w:id w:val="955667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955667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955667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80,000,000.00</w:t>
                        </w:r>
                      </w:p>
                    </w:tc>
                  </w:sdtContent>
                </w:sdt>
                <w:sdt>
                  <w:sdtPr>
                    <w:rPr>
                      <w:szCs w:val="21"/>
                    </w:rPr>
                    <w:alias w:val="一年内到期的长期负债"/>
                    <w:tag w:val="_GBC_341a262b48a94fd684a49cb349105eb4"/>
                    <w:id w:val="955668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128,000,000.00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955668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955668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流动负债"/>
                    <w:tag w:val="_GBC_06c7e6b6ad584b90b82b71ccab5d47d5"/>
                    <w:id w:val="955668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955668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9556685"/>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4F1665" w:rsidRDefault="004F1665" w:rsidP="00001230">
                        <w:pPr>
                          <w:jc w:val="right"/>
                          <w:rPr>
                            <w:szCs w:val="21"/>
                          </w:rPr>
                        </w:pPr>
                        <w:r>
                          <w:rPr>
                            <w:szCs w:val="21"/>
                          </w:rPr>
                          <w:t>1,687,143,140.00</w:t>
                        </w:r>
                      </w:p>
                    </w:tc>
                  </w:sdtContent>
                </w:sdt>
                <w:sdt>
                  <w:sdtPr>
                    <w:rPr>
                      <w:szCs w:val="21"/>
                    </w:rPr>
                    <w:alias w:val="流动负债合计"/>
                    <w:tag w:val="_GBC_f195cbddf35d486cabe59e7b86132be0"/>
                    <w:id w:val="955668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1,554,461,993.01</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长期借款</w:t>
                    </w:r>
                  </w:p>
                </w:tc>
                <w:sdt>
                  <w:sdtPr>
                    <w:rPr>
                      <w:szCs w:val="21"/>
                    </w:rPr>
                    <w:alias w:val="附注_长期借款"/>
                    <w:tag w:val="_GBC_768b707115eb48d78b7be085706f55db"/>
                    <w:id w:val="955668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955668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360,000,000.00</w:t>
                        </w:r>
                      </w:p>
                    </w:tc>
                  </w:sdtContent>
                </w:sdt>
                <w:sdt>
                  <w:sdtPr>
                    <w:rPr>
                      <w:szCs w:val="21"/>
                    </w:rPr>
                    <w:alias w:val="长期借款"/>
                    <w:tag w:val="_GBC_e90923dc4f204f64bf3440d7cf1e41c2"/>
                    <w:id w:val="955668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230,000,000.00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应付债券</w:t>
                    </w:r>
                  </w:p>
                </w:tc>
                <w:sdt>
                  <w:sdtPr>
                    <w:rPr>
                      <w:szCs w:val="21"/>
                    </w:rPr>
                    <w:alias w:val="附注_应付债券"/>
                    <w:tag w:val="_GBC_b5ae7a4d182a42d18b822c53f1dfb4a1"/>
                    <w:id w:val="955669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955669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应付债券"/>
                    <w:tag w:val="_GBC_8d77a8f2a8034004bbff285bfb137bb8"/>
                    <w:id w:val="955669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其中：优先股</w:t>
                    </w:r>
                  </w:p>
                </w:tc>
                <w:sdt>
                  <w:sdtPr>
                    <w:rPr>
                      <w:szCs w:val="21"/>
                    </w:rPr>
                    <w:alias w:val="附注_其中：优先股"/>
                    <w:tag w:val="_GBC_7b5741a3e0dd41728703130764cdcf8c"/>
                    <w:id w:val="955669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其中：优先股"/>
                    <w:tag w:val="_GBC_c6d27554245147c4a567d544a9085b88"/>
                    <w:id w:val="955669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中：优先股"/>
                    <w:tag w:val="_GBC_d22996b89a5a4c85aa747ce89534c87e"/>
                    <w:id w:val="955669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leftChars="300" w:left="630" w:firstLineChars="100" w:firstLine="210"/>
                      <w:rPr>
                        <w:szCs w:val="21"/>
                      </w:rPr>
                    </w:pPr>
                    <w:r>
                      <w:rPr>
                        <w:rFonts w:hint="eastAsia"/>
                        <w:szCs w:val="21"/>
                      </w:rPr>
                      <w:t>永续债</w:t>
                    </w:r>
                  </w:p>
                </w:tc>
                <w:sdt>
                  <w:sdtPr>
                    <w:rPr>
                      <w:szCs w:val="21"/>
                    </w:rPr>
                    <w:alias w:val="附注_永续债"/>
                    <w:tag w:val="_GBC_d8fef8a2a80a4f7eaba0302a8f4150b9"/>
                    <w:id w:val="955669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永续债"/>
                    <w:tag w:val="_GBC_0f8512a288464610ab2554c2b6727ff0"/>
                    <w:id w:val="955669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永续债"/>
                    <w:tag w:val="_GBC_95ca95a3aaf541b5beb70dd651d8594f"/>
                    <w:id w:val="955669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长期应付款</w:t>
                    </w:r>
                  </w:p>
                </w:tc>
                <w:sdt>
                  <w:sdtPr>
                    <w:rPr>
                      <w:szCs w:val="21"/>
                    </w:rPr>
                    <w:alias w:val="附注_长期应付款"/>
                    <w:tag w:val="_GBC_60d043588d284791905bd2bb623a8456"/>
                    <w:id w:val="955669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9556700"/>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jc w:val="right"/>
                          <w:rPr>
                            <w:szCs w:val="21"/>
                          </w:rPr>
                        </w:pPr>
                      </w:p>
                    </w:tc>
                  </w:sdtContent>
                </w:sdt>
                <w:sdt>
                  <w:sdtPr>
                    <w:rPr>
                      <w:szCs w:val="21"/>
                    </w:rPr>
                    <w:alias w:val="长期应付款"/>
                    <w:tag w:val="_GBC_cc70c00af0a847cfa9b0e1c1c250c5bf"/>
                    <w:id w:val="955670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955670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长期应付职工薪酬"/>
                    <w:tag w:val="_GBC_737a5946ea76404d84e43aaab74851e8"/>
                    <w:id w:val="955670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长期应付职工薪酬"/>
                    <w:tag w:val="_GBC_2ca61a96e81d4df0be6eaabe6b4a1549"/>
                    <w:id w:val="955670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专项应付款</w:t>
                    </w:r>
                  </w:p>
                </w:tc>
                <w:sdt>
                  <w:sdtPr>
                    <w:rPr>
                      <w:szCs w:val="21"/>
                    </w:rPr>
                    <w:alias w:val="附注_专项应付款"/>
                    <w:tag w:val="_GBC_7578a775f6774f1685d622a7fe5554da"/>
                    <w:id w:val="955670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955670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专项应付款"/>
                    <w:tag w:val="_GBC_12cff8eea9174dce858f36b924f5a914"/>
                    <w:id w:val="955670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预计负债</w:t>
                    </w:r>
                  </w:p>
                </w:tc>
                <w:sdt>
                  <w:sdtPr>
                    <w:rPr>
                      <w:szCs w:val="21"/>
                    </w:rPr>
                    <w:alias w:val="附注_预计负债"/>
                    <w:tag w:val="_GBC_43c6c0651b4141008feeea93a0f402d8"/>
                    <w:id w:val="955670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955670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预计负债"/>
                    <w:tag w:val="_GBC_e0eab3b487c5482ca30ba817648e168b"/>
                    <w:id w:val="955671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递延收益</w:t>
                    </w:r>
                  </w:p>
                </w:tc>
                <w:sdt>
                  <w:sdtPr>
                    <w:rPr>
                      <w:szCs w:val="21"/>
                    </w:rPr>
                    <w:alias w:val="附注_递延收益"/>
                    <w:tag w:val="_GBC_5218262d6de84eb7b3cca00bd974564b"/>
                    <w:id w:val="955671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递延收益"/>
                    <w:tag w:val="_GBC_fb7b578865ee409eaf6d8c9a9eec80af"/>
                    <w:id w:val="955671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递延收益"/>
                    <w:tag w:val="_GBC_3ac546028058455695af15f4a4bbf4a8"/>
                    <w:id w:val="955671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955671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955671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递延税款贷项合计"/>
                    <w:tag w:val="_GBC_b2bb0f997c314000a6506507dae160ba"/>
                    <w:id w:val="955671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955671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955671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长期负债"/>
                    <w:tag w:val="_GBC_f8d9355ffc8f4d82a67aaea66cde6b86"/>
                    <w:id w:val="955671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8,446,644.29</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955672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955672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360,000,000.00</w:t>
                        </w:r>
                      </w:p>
                    </w:tc>
                  </w:sdtContent>
                </w:sdt>
                <w:sdt>
                  <w:sdtPr>
                    <w:rPr>
                      <w:szCs w:val="21"/>
                    </w:rPr>
                    <w:alias w:val="长期负债合计"/>
                    <w:tag w:val="_GBC_fe0832625e9048b0943f879931fe4c58"/>
                    <w:id w:val="955672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238,446,644.29</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300" w:firstLine="630"/>
                      <w:rPr>
                        <w:szCs w:val="21"/>
                      </w:rPr>
                    </w:pPr>
                    <w:r>
                      <w:rPr>
                        <w:rFonts w:hint="eastAsia"/>
                        <w:szCs w:val="21"/>
                      </w:rPr>
                      <w:t>负债合计</w:t>
                    </w:r>
                  </w:p>
                </w:tc>
                <w:sdt>
                  <w:sdtPr>
                    <w:rPr>
                      <w:szCs w:val="21"/>
                    </w:rPr>
                    <w:alias w:val="附注_负债合计"/>
                    <w:tag w:val="_GBC_237f346af43149de90120584eaa2af66"/>
                    <w:id w:val="955672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955672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2,047,143,140.00</w:t>
                        </w:r>
                      </w:p>
                    </w:tc>
                  </w:sdtContent>
                </w:sdt>
                <w:sdt>
                  <w:sdtPr>
                    <w:rPr>
                      <w:szCs w:val="21"/>
                    </w:rPr>
                    <w:alias w:val="负债合计"/>
                    <w:tag w:val="_GBC_79fcf0e651ee4a2d8cc2c4b5cde6b216"/>
                    <w:id w:val="955672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1,792,908,637.30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p>
                </w:tc>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股本</w:t>
                    </w:r>
                  </w:p>
                </w:tc>
                <w:sdt>
                  <w:sdtPr>
                    <w:rPr>
                      <w:szCs w:val="21"/>
                    </w:rPr>
                    <w:alias w:val="附注_股本"/>
                    <w:tag w:val="_GBC_7c451a063b1a4af2b3013bf50285f4fa"/>
                    <w:id w:val="955672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股本"/>
                    <w:tag w:val="_GBC_63eaa9e080434846bc98e06a3ed7ff26"/>
                    <w:id w:val="955672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521,791,700.00</w:t>
                        </w:r>
                      </w:p>
                    </w:tc>
                  </w:sdtContent>
                </w:sdt>
                <w:sdt>
                  <w:sdtPr>
                    <w:rPr>
                      <w:szCs w:val="21"/>
                    </w:rPr>
                    <w:alias w:val="股本"/>
                    <w:tag w:val="_GBC_ba234827b0884bb29c8593a8039ff403"/>
                    <w:id w:val="955672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521,791,700.00</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955672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其他权益工具"/>
                    <w:tag w:val="_GBC_c2631367c4064d1e967b09107f167262"/>
                    <w:id w:val="955673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权益工具"/>
                    <w:tag w:val="_GBC_d55ae9d556764dbfa81bb7537df6d68e"/>
                    <w:id w:val="955673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955673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其他权益工具-其中：优先股"/>
                    <w:tag w:val="_GBC_b8fb10084f9d40a18d042ee53dc1a217"/>
                    <w:id w:val="9556733"/>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权益工具-其中：优先股"/>
                    <w:tag w:val="_GBC_61b23476eebc428aaa699fccdecffeb4"/>
                    <w:id w:val="9556734"/>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leftChars="300" w:left="630" w:firstLineChars="100" w:firstLine="210"/>
                      <w:rPr>
                        <w:szCs w:val="21"/>
                      </w:rPr>
                    </w:pPr>
                    <w:r>
                      <w:rPr>
                        <w:rFonts w:hint="eastAsia"/>
                        <w:szCs w:val="21"/>
                      </w:rPr>
                      <w:lastRenderedPageBreak/>
                      <w:t>永续债</w:t>
                    </w:r>
                  </w:p>
                </w:tc>
                <w:sdt>
                  <w:sdtPr>
                    <w:rPr>
                      <w:szCs w:val="21"/>
                    </w:rPr>
                    <w:alias w:val="附注_其他权益工具-永续债"/>
                    <w:tag w:val="_GBC_3c39a285ff5c41ccb88efa9669d2b0d3"/>
                    <w:id w:val="955673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其他权益工具-永续债"/>
                    <w:tag w:val="_GBC_446305e7e2cc4d7d871a6276c3a3e2a0"/>
                    <w:id w:val="9556736"/>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权益工具-永续债"/>
                    <w:tag w:val="_GBC_0cb5ac34b37943c2a121de3174699166"/>
                    <w:id w:val="9556737"/>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资本公积</w:t>
                    </w:r>
                  </w:p>
                </w:tc>
                <w:sdt>
                  <w:sdtPr>
                    <w:rPr>
                      <w:szCs w:val="21"/>
                    </w:rPr>
                    <w:alias w:val="附注_资本公积"/>
                    <w:tag w:val="_GBC_27d9d9e9fbb647e18e29dbb9e1021510"/>
                    <w:id w:val="955673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9556739"/>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2,171,978,940.24</w:t>
                        </w:r>
                      </w:p>
                    </w:tc>
                  </w:sdtContent>
                </w:sdt>
                <w:sdt>
                  <w:sdtPr>
                    <w:rPr>
                      <w:szCs w:val="21"/>
                    </w:rPr>
                    <w:alias w:val="资本公积"/>
                    <w:tag w:val="_GBC_c3e9828940d44707992a84e4aa660467"/>
                    <w:id w:val="9556740"/>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2,171,978,940.24</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减：库存股</w:t>
                    </w:r>
                  </w:p>
                </w:tc>
                <w:sdt>
                  <w:sdtPr>
                    <w:rPr>
                      <w:szCs w:val="21"/>
                    </w:rPr>
                    <w:alias w:val="附注_减：库存股"/>
                    <w:tag w:val="_GBC_552afd109a104e49994e5b85b6476cd1"/>
                    <w:id w:val="955674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库存股"/>
                    <w:tag w:val="_GBC_ff43ef51049e41f788caeefc2ac5d1dd"/>
                    <w:id w:val="9556742"/>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库存股"/>
                    <w:tag w:val="_GBC_061092e5a5e741338c24ff83227517d1"/>
                    <w:id w:val="9556743"/>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955674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szCs w:val="21"/>
                          </w:rPr>
                        </w:pPr>
                        <w:r>
                          <w:rPr>
                            <w:rFonts w:hint="eastAsia"/>
                            <w:color w:val="333399"/>
                          </w:rPr>
                          <w:t xml:space="preserve">　</w:t>
                        </w:r>
                      </w:p>
                    </w:tc>
                  </w:sdtContent>
                </w:sdt>
                <w:sdt>
                  <w:sdtPr>
                    <w:rPr>
                      <w:szCs w:val="21"/>
                    </w:rPr>
                    <w:alias w:val="其他综合收益（资产负债表项目）"/>
                    <w:tag w:val="_GBC_5d25653cc7a24f0db9a56bc2e4381cdd"/>
                    <w:id w:val="9556745"/>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其他综合收益（资产负债表项目）"/>
                    <w:tag w:val="_GBC_df2beeec9a2e402ead48ef95b42f0921"/>
                    <w:id w:val="9556746"/>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专项储备</w:t>
                    </w:r>
                  </w:p>
                </w:tc>
                <w:sdt>
                  <w:sdtPr>
                    <w:rPr>
                      <w:szCs w:val="21"/>
                    </w:rPr>
                    <w:alias w:val="附注_专项储备"/>
                    <w:tag w:val="_GBC_f8ea08abf0af4a139b58cd1dc53d9d08"/>
                    <w:id w:val="955674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9556748"/>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sdt>
                  <w:sdtPr>
                    <w:rPr>
                      <w:szCs w:val="21"/>
                    </w:rPr>
                    <w:alias w:val="专项储备"/>
                    <w:tag w:val="_GBC_3f2000afa16449f6843adcbddd5acbd6"/>
                    <w:id w:val="9556749"/>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4F1665">
                        <w:pPr>
                          <w:jc w:val="right"/>
                          <w:rPr>
                            <w:szCs w:val="21"/>
                          </w:rPr>
                        </w:pP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盈余公积</w:t>
                    </w:r>
                  </w:p>
                </w:tc>
                <w:sdt>
                  <w:sdtPr>
                    <w:rPr>
                      <w:szCs w:val="21"/>
                    </w:rPr>
                    <w:alias w:val="附注_盈余公积"/>
                    <w:tag w:val="_GBC_ec170e34f2ce45168ddfd54c101e8f0e"/>
                    <w:id w:val="955675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9556751"/>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14,414,097.46</w:t>
                        </w:r>
                      </w:p>
                    </w:tc>
                  </w:sdtContent>
                </w:sdt>
                <w:sdt>
                  <w:sdtPr>
                    <w:rPr>
                      <w:szCs w:val="21"/>
                    </w:rPr>
                    <w:alias w:val="盈余公积"/>
                    <w:tag w:val="_GBC_613f09f87568418e868d44cfe2dbdd80"/>
                    <w:id w:val="9556752"/>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14,414,097.46</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100" w:firstLine="210"/>
                      <w:rPr>
                        <w:szCs w:val="21"/>
                      </w:rPr>
                    </w:pPr>
                    <w:r>
                      <w:rPr>
                        <w:rFonts w:hint="eastAsia"/>
                        <w:szCs w:val="21"/>
                      </w:rPr>
                      <w:t>未分配利润</w:t>
                    </w:r>
                  </w:p>
                </w:tc>
                <w:sdt>
                  <w:sdtPr>
                    <w:rPr>
                      <w:szCs w:val="21"/>
                    </w:rPr>
                    <w:alias w:val="附注_未分配利润"/>
                    <w:tag w:val="_GBC_ad347f4df290455a9c938fd219b7358c"/>
                    <w:id w:val="955675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9556754"/>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48,427,525.86</w:t>
                        </w:r>
                      </w:p>
                    </w:tc>
                  </w:sdtContent>
                </w:sdt>
                <w:sdt>
                  <w:sdtPr>
                    <w:rPr>
                      <w:szCs w:val="21"/>
                    </w:rPr>
                    <w:alias w:val="未分配利润"/>
                    <w:tag w:val="_GBC_72dc4fdb6c3a4fda8028a3cab99dd1e9"/>
                    <w:id w:val="9556755"/>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101,974,046.41</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955675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9556757"/>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2,756,612,263.56</w:t>
                        </w:r>
                      </w:p>
                    </w:tc>
                  </w:sdtContent>
                </w:sdt>
                <w:sdt>
                  <w:sdtPr>
                    <w:rPr>
                      <w:szCs w:val="21"/>
                    </w:rPr>
                    <w:alias w:val="股东权益合计"/>
                    <w:tag w:val="_GBC_02469732ccae4503b18fed0f3c02a4b5"/>
                    <w:id w:val="9556758"/>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2,810,158,784.11</w:t>
                        </w:r>
                      </w:p>
                    </w:tc>
                  </w:sdtContent>
                </w:sdt>
              </w:tr>
              <w:tr w:rsidR="004F1665" w:rsidTr="004F1665">
                <w:tc>
                  <w:tcPr>
                    <w:tcW w:w="2025" w:type="pct"/>
                    <w:tcBorders>
                      <w:top w:val="outset" w:sz="6" w:space="0" w:color="auto"/>
                      <w:left w:val="outset" w:sz="6" w:space="0" w:color="auto"/>
                      <w:bottom w:val="outset" w:sz="6" w:space="0" w:color="auto"/>
                      <w:right w:val="outset" w:sz="6" w:space="0" w:color="auto"/>
                    </w:tcBorders>
                    <w:vAlign w:val="center"/>
                  </w:tcPr>
                  <w:p w:rsidR="004F1665" w:rsidRDefault="004F1665" w:rsidP="004F1665">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955675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4F1665" w:rsidRDefault="004F1665" w:rsidP="004F1665">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9556760"/>
                    <w:lock w:val="sdtLocked"/>
                  </w:sdtPr>
                  <w:sdtContent>
                    <w:tc>
                      <w:tcPr>
                        <w:tcW w:w="1212"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4,803,755,403.56</w:t>
                        </w:r>
                      </w:p>
                    </w:tc>
                  </w:sdtContent>
                </w:sdt>
                <w:sdt>
                  <w:sdtPr>
                    <w:rPr>
                      <w:szCs w:val="21"/>
                    </w:rPr>
                    <w:alias w:val="负债和股东权益合计"/>
                    <w:tag w:val="_GBC_07fecb08812041a0a8fc0bdde0b9f079"/>
                    <w:id w:val="9556761"/>
                    <w:lock w:val="sdtLocked"/>
                  </w:sdtPr>
                  <w:sdtContent>
                    <w:tc>
                      <w:tcPr>
                        <w:tcW w:w="1236" w:type="pct"/>
                        <w:tcBorders>
                          <w:top w:val="outset" w:sz="6" w:space="0" w:color="auto"/>
                          <w:left w:val="outset" w:sz="6" w:space="0" w:color="auto"/>
                          <w:bottom w:val="outset" w:sz="6" w:space="0" w:color="auto"/>
                          <w:right w:val="outset" w:sz="6" w:space="0" w:color="auto"/>
                        </w:tcBorders>
                      </w:tcPr>
                      <w:p w:rsidR="004F1665" w:rsidRDefault="004F1665" w:rsidP="00001230">
                        <w:pPr>
                          <w:jc w:val="right"/>
                          <w:rPr>
                            <w:szCs w:val="21"/>
                          </w:rPr>
                        </w:pPr>
                        <w:r>
                          <w:rPr>
                            <w:szCs w:val="21"/>
                          </w:rPr>
                          <w:t>4,603,067,421.41</w:t>
                        </w:r>
                      </w:p>
                    </w:tc>
                  </w:sdtContent>
                </w:sdt>
              </w:tr>
            </w:tbl>
            <w:p w:rsidR="004F1665" w:rsidRDefault="004F1665"/>
            <w:p w:rsidR="00167101" w:rsidRDefault="00B80B16">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F90A5B">
          <w:pPr>
            <w:snapToGrid w:val="0"/>
            <w:rPr>
              <w:szCs w:val="21"/>
            </w:rPr>
          </w:pPr>
        </w:p>
      </w:sdtContent>
    </w:sdt>
    <w:p w:rsidR="00167101" w:rsidRDefault="00167101">
      <w:pPr>
        <w:ind w:rightChars="-73" w:right="-153"/>
        <w:rPr>
          <w:b/>
          <w:bCs/>
          <w:color w:val="008000"/>
          <w:szCs w:val="21"/>
          <w:u w:val="single"/>
        </w:rPr>
      </w:pPr>
    </w:p>
    <w:p w:rsidR="00167101" w:rsidRDefault="00167101">
      <w:pPr>
        <w:ind w:rightChars="-73" w:right="-153"/>
        <w:rPr>
          <w:b/>
          <w:bCs/>
          <w:color w:val="008000"/>
          <w:szCs w:val="21"/>
          <w:u w:val="single"/>
        </w:rPr>
      </w:pPr>
    </w:p>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167101" w:rsidRDefault="00167101">
          <w:pPr>
            <w:jc w:val="center"/>
            <w:rPr>
              <w:b/>
              <w:szCs w:val="21"/>
            </w:rPr>
          </w:pPr>
        </w:p>
        <w:sdt>
          <w:sdtPr>
            <w:rPr>
              <w:rFonts w:hint="eastAsia"/>
              <w:b/>
              <w:szCs w:val="21"/>
            </w:rPr>
            <w:tag w:val="_GBC_cc363e9840a448cbaf363887668cbe2a"/>
            <w:id w:val="521594129"/>
            <w:lock w:val="sdtLocked"/>
            <w:placeholder>
              <w:docPart w:val="GBC22222222222222222222222222222"/>
            </w:placeholder>
          </w:sdtPr>
          <w:sdtEndPr>
            <w:rPr>
              <w:b w:val="0"/>
            </w:rPr>
          </w:sdtEndPr>
          <w:sdtContent>
            <w:p w:rsidR="00167101" w:rsidRDefault="00B80B16">
              <w:pPr>
                <w:jc w:val="center"/>
                <w:rPr>
                  <w:b/>
                  <w:bCs/>
                  <w:szCs w:val="21"/>
                </w:rPr>
              </w:pPr>
              <w:r>
                <w:rPr>
                  <w:rFonts w:hint="eastAsia"/>
                  <w:b/>
                  <w:szCs w:val="21"/>
                </w:rPr>
                <w:t>合并</w:t>
              </w:r>
              <w:r>
                <w:rPr>
                  <w:b/>
                  <w:bCs/>
                  <w:szCs w:val="21"/>
                </w:rPr>
                <w:t>利润表</w:t>
              </w:r>
            </w:p>
            <w:p w:rsidR="00167101" w:rsidRDefault="00B80B16">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167101" w:rsidRDefault="00B80B16">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793"/>
                <w:gridCol w:w="1042"/>
                <w:gridCol w:w="2107"/>
                <w:gridCol w:w="2107"/>
              </w:tblGrid>
              <w:tr w:rsidR="0067466E" w:rsidTr="003513CD">
                <w:trPr>
                  <w:cantSplit/>
                </w:trPr>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Chars="-19" w:hangingChars="19" w:hanging="40"/>
                      <w:jc w:val="center"/>
                      <w:rPr>
                        <w:b/>
                        <w:szCs w:val="21"/>
                      </w:rPr>
                    </w:pPr>
                    <w:r>
                      <w:rPr>
                        <w:b/>
                        <w:szCs w:val="21"/>
                      </w:rPr>
                      <w:t>项目</w:t>
                    </w:r>
                  </w:p>
                </w:tc>
                <w:tc>
                  <w:tcPr>
                    <w:tcW w:w="57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jc w:val="center"/>
                      <w:rPr>
                        <w:b/>
                        <w:szCs w:val="21"/>
                      </w:rPr>
                    </w:pPr>
                    <w:r>
                      <w:rPr>
                        <w:rFonts w:hint="eastAsia"/>
                        <w:b/>
                        <w:szCs w:val="21"/>
                      </w:rPr>
                      <w:t>附注</w:t>
                    </w:r>
                  </w:p>
                </w:tc>
                <w:tc>
                  <w:tcPr>
                    <w:tcW w:w="1164"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jc w:val="center"/>
                      <w:rPr>
                        <w:b/>
                        <w:szCs w:val="21"/>
                      </w:rPr>
                    </w:pPr>
                    <w:r>
                      <w:rPr>
                        <w:b/>
                        <w:szCs w:val="21"/>
                      </w:rPr>
                      <w:t>本期</w:t>
                    </w:r>
                    <w:r>
                      <w:rPr>
                        <w:rFonts w:hint="eastAsia"/>
                        <w:b/>
                        <w:szCs w:val="21"/>
                      </w:rPr>
                      <w:t>发生额</w:t>
                    </w:r>
                  </w:p>
                </w:tc>
                <w:tc>
                  <w:tcPr>
                    <w:tcW w:w="1164"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jc w:val="center"/>
                      <w:rPr>
                        <w:b/>
                        <w:szCs w:val="21"/>
                      </w:rPr>
                    </w:pPr>
                    <w:r>
                      <w:rPr>
                        <w:b/>
                        <w:szCs w:val="21"/>
                      </w:rPr>
                      <w:t>上期</w:t>
                    </w:r>
                    <w:r>
                      <w:rPr>
                        <w:rFonts w:hint="eastAsia"/>
                        <w:b/>
                        <w:szCs w:val="21"/>
                      </w:rPr>
                      <w:t>发生额</w:t>
                    </w:r>
                  </w:p>
                </w:tc>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一、营业总收入</w:t>
                    </w:r>
                  </w:p>
                </w:tc>
                <w:sdt>
                  <w:sdtPr>
                    <w:rPr>
                      <w:szCs w:val="21"/>
                    </w:rPr>
                    <w:alias w:val="附注_营业总收入"/>
                    <w:tag w:val="_GBC_63a82a8a6c4e42b7afa0c5c31478e0f6"/>
                    <w:id w:val="9560016"/>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营业总收入"/>
                    <w:tag w:val="_GBC_1219f04da5f14f189d97c5a2d7a5e2ea"/>
                    <w:id w:val="956001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6,285,195,003.03</w:t>
                        </w:r>
                      </w:p>
                    </w:tc>
                  </w:sdtContent>
                </w:sdt>
                <w:sdt>
                  <w:sdtPr>
                    <w:rPr>
                      <w:szCs w:val="21"/>
                    </w:rPr>
                    <w:alias w:val="营业总收入"/>
                    <w:tag w:val="_GBC_af4bb6a84c6f4b41970413dc3905f0b3"/>
                    <w:id w:val="956001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4,621,642,098.36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其中：营业收入</w:t>
                    </w:r>
                  </w:p>
                </w:tc>
                <w:sdt>
                  <w:sdtPr>
                    <w:rPr>
                      <w:sz w:val="15"/>
                      <w:szCs w:val="15"/>
                    </w:rPr>
                    <w:alias w:val="附注_营业收入"/>
                    <w:tag w:val="_GBC_2e7df889f3194114ad4f7804c29a1c53"/>
                    <w:id w:val="9560019"/>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sz w:val="15"/>
                            <w:szCs w:val="15"/>
                          </w:rPr>
                          <w:t>五（三十九）</w:t>
                        </w:r>
                      </w:p>
                    </w:tc>
                  </w:sdtContent>
                </w:sdt>
                <w:sdt>
                  <w:sdtPr>
                    <w:rPr>
                      <w:szCs w:val="21"/>
                    </w:rPr>
                    <w:alias w:val="营业收入"/>
                    <w:tag w:val="_GBC_f43db05ff5614aa99d3729846fc2ebc7"/>
                    <w:id w:val="956002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6,285,195,003.03</w:t>
                        </w:r>
                      </w:p>
                    </w:tc>
                  </w:sdtContent>
                </w:sdt>
                <w:sdt>
                  <w:sdtPr>
                    <w:rPr>
                      <w:szCs w:val="21"/>
                    </w:rPr>
                    <w:alias w:val="营业收入"/>
                    <w:tag w:val="_GBC_8d227a3748ce4a6ba5792c6ff8b63a13"/>
                    <w:id w:val="956002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4,621,642,098.36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color w:val="000000"/>
                        <w:szCs w:val="21"/>
                      </w:rPr>
                    </w:pPr>
                    <w:r>
                      <w:rPr>
                        <w:rFonts w:hint="eastAsia"/>
                        <w:szCs w:val="21"/>
                      </w:rPr>
                      <w:t>利息收入</w:t>
                    </w:r>
                  </w:p>
                </w:tc>
                <w:sdt>
                  <w:sdtPr>
                    <w:rPr>
                      <w:sz w:val="15"/>
                      <w:szCs w:val="15"/>
                    </w:rPr>
                    <w:alias w:val="附注_利息收入"/>
                    <w:tag w:val="_GBC_4550e84e530540ae870393ca595fc98a"/>
                    <w:id w:val="9560022"/>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rFonts w:hint="eastAsia"/>
                            <w:sz w:val="15"/>
                            <w:szCs w:val="15"/>
                          </w:rPr>
                          <w:t xml:space="preserve">　</w:t>
                        </w:r>
                      </w:p>
                    </w:tc>
                  </w:sdtContent>
                </w:sdt>
                <w:sdt>
                  <w:sdtPr>
                    <w:rPr>
                      <w:szCs w:val="21"/>
                    </w:rPr>
                    <w:alias w:val="金融资产利息收入"/>
                    <w:tag w:val="_GBC_f30b3bbf9ea24aef940b873f8a2384c1"/>
                    <w:id w:val="956002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sdt>
                  <w:sdtPr>
                    <w:rPr>
                      <w:szCs w:val="21"/>
                    </w:rPr>
                    <w:alias w:val="金融资产利息收入"/>
                    <w:tag w:val="_GBC_a7f48217a001435d9de712d18fbc2cae"/>
                    <w:id w:val="9560024"/>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已赚保费</w:t>
                    </w:r>
                  </w:p>
                </w:tc>
                <w:sdt>
                  <w:sdtPr>
                    <w:rPr>
                      <w:sz w:val="15"/>
                      <w:szCs w:val="15"/>
                    </w:rPr>
                    <w:alias w:val="附注_已赚保费"/>
                    <w:tag w:val="_GBC_e554f1b9c88d4a35b2b6ae2985e707da"/>
                    <w:id w:val="9560025"/>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rFonts w:hint="eastAsia"/>
                            <w:sz w:val="15"/>
                            <w:szCs w:val="15"/>
                          </w:rPr>
                          <w:t xml:space="preserve">　</w:t>
                        </w:r>
                      </w:p>
                    </w:tc>
                  </w:sdtContent>
                </w:sdt>
                <w:sdt>
                  <w:sdtPr>
                    <w:rPr>
                      <w:szCs w:val="21"/>
                    </w:rPr>
                    <w:alias w:val="已赚保费"/>
                    <w:tag w:val="_GBC_69e3f926ef484911864144e01ef010e9"/>
                    <w:id w:val="956002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sdt>
                  <w:sdtPr>
                    <w:rPr>
                      <w:szCs w:val="21"/>
                    </w:rPr>
                    <w:alias w:val="已赚保费"/>
                    <w:tag w:val="_GBC_57a28c61087548be8164d7738f6c04ab"/>
                    <w:id w:val="956002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手续费及佣金收入</w:t>
                    </w:r>
                  </w:p>
                </w:tc>
                <w:sdt>
                  <w:sdtPr>
                    <w:rPr>
                      <w:sz w:val="15"/>
                      <w:szCs w:val="15"/>
                    </w:rPr>
                    <w:alias w:val="附注_手续费及佣金收入"/>
                    <w:tag w:val="_GBC_0066fd118b134a499c5160feab4d9a86"/>
                    <w:id w:val="9560028"/>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rFonts w:hint="eastAsia"/>
                            <w:sz w:val="15"/>
                            <w:szCs w:val="15"/>
                          </w:rPr>
                          <w:t xml:space="preserve">　</w:t>
                        </w:r>
                      </w:p>
                    </w:tc>
                  </w:sdtContent>
                </w:sdt>
                <w:sdt>
                  <w:sdtPr>
                    <w:rPr>
                      <w:szCs w:val="21"/>
                    </w:rPr>
                    <w:alias w:val="手续费及佣金收入"/>
                    <w:tag w:val="_GBC_fd005913d2544c929273109478246f3c"/>
                    <w:id w:val="956002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sdt>
                  <w:sdtPr>
                    <w:rPr>
                      <w:szCs w:val="21"/>
                    </w:rPr>
                    <w:alias w:val="手续费及佣金收入"/>
                    <w:tag w:val="_GBC_623cf090059c4808bdcd84183b77c7c5"/>
                    <w:id w:val="956003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二、营业总成本</w:t>
                    </w:r>
                  </w:p>
                </w:tc>
                <w:sdt>
                  <w:sdtPr>
                    <w:rPr>
                      <w:sz w:val="15"/>
                      <w:szCs w:val="15"/>
                    </w:rPr>
                    <w:alias w:val="附注_营业总成本"/>
                    <w:tag w:val="_GBC_87ed6c2bc5f240f5a0a671d65e9bb211"/>
                    <w:id w:val="9560031"/>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rFonts w:hint="eastAsia"/>
                            <w:sz w:val="15"/>
                            <w:szCs w:val="15"/>
                          </w:rPr>
                          <w:t xml:space="preserve">　</w:t>
                        </w:r>
                      </w:p>
                    </w:tc>
                  </w:sdtContent>
                </w:sdt>
                <w:sdt>
                  <w:sdtPr>
                    <w:rPr>
                      <w:szCs w:val="21"/>
                    </w:rPr>
                    <w:alias w:val="营业总成本"/>
                    <w:tag w:val="_GBC_531f0985123942ddb5b845bcc2107fc9"/>
                    <w:id w:val="956003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6,253,581,531.66</w:t>
                        </w:r>
                      </w:p>
                    </w:tc>
                  </w:sdtContent>
                </w:sdt>
                <w:sdt>
                  <w:sdtPr>
                    <w:rPr>
                      <w:szCs w:val="21"/>
                    </w:rPr>
                    <w:alias w:val="营业总成本"/>
                    <w:tag w:val="_GBC_ec4f14d683e94e3ca23ea26b8334272c"/>
                    <w:id w:val="956003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4,543,158,324.99</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其中：营业成本</w:t>
                    </w:r>
                  </w:p>
                </w:tc>
                <w:sdt>
                  <w:sdtPr>
                    <w:rPr>
                      <w:sz w:val="15"/>
                      <w:szCs w:val="15"/>
                    </w:rPr>
                    <w:alias w:val="附注_营业成本"/>
                    <w:tag w:val="_GBC_2441063dd486457ca8e05e0b4b8c8c54"/>
                    <w:id w:val="9560034"/>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4F1665" w:rsidRDefault="0067466E" w:rsidP="003513CD">
                        <w:pPr>
                          <w:rPr>
                            <w:sz w:val="15"/>
                            <w:szCs w:val="15"/>
                          </w:rPr>
                        </w:pPr>
                        <w:r w:rsidRPr="004F1665">
                          <w:rPr>
                            <w:sz w:val="15"/>
                            <w:szCs w:val="15"/>
                          </w:rPr>
                          <w:t>五（三十九）</w:t>
                        </w:r>
                      </w:p>
                    </w:tc>
                  </w:sdtContent>
                </w:sdt>
                <w:sdt>
                  <w:sdtPr>
                    <w:rPr>
                      <w:szCs w:val="21"/>
                    </w:rPr>
                    <w:alias w:val="营业成本"/>
                    <w:tag w:val="_GBC_6a896395eb0348b0899b114030b45b3f"/>
                    <w:id w:val="9560035"/>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5,567,753,822.18</w:t>
                        </w:r>
                      </w:p>
                    </w:tc>
                  </w:sdtContent>
                </w:sdt>
                <w:sdt>
                  <w:sdtPr>
                    <w:rPr>
                      <w:szCs w:val="21"/>
                    </w:rPr>
                    <w:alias w:val="营业成本"/>
                    <w:tag w:val="_GBC_24b057eae2cb416181894a5f3737d46e"/>
                    <w:id w:val="956003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3,993,622,180.96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利息支出</w:t>
                    </w:r>
                  </w:p>
                </w:tc>
                <w:sdt>
                  <w:sdtPr>
                    <w:rPr>
                      <w:szCs w:val="21"/>
                    </w:rPr>
                    <w:alias w:val="附注_利息支出"/>
                    <w:tag w:val="_GBC_b2482cb727f4400ba25f6ad9b23b2d71"/>
                    <w:id w:val="9560037"/>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9560038"/>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9560039"/>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9560040"/>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9560041"/>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9560042"/>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退保金</w:t>
                    </w:r>
                  </w:p>
                </w:tc>
                <w:sdt>
                  <w:sdtPr>
                    <w:rPr>
                      <w:szCs w:val="21"/>
                    </w:rPr>
                    <w:alias w:val="附注_退保金"/>
                    <w:tag w:val="_GBC_45bf27abf08e47f7a53f5d9ca7674ad4"/>
                    <w:id w:val="9560043"/>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退保金"/>
                    <w:tag w:val="_GBC_5abbcfd3a36d47fda5ab145d03351138"/>
                    <w:id w:val="9560044"/>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9560045"/>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9560046"/>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9560047"/>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9560048"/>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9560049"/>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9560050"/>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9560051"/>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9560052"/>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9560053"/>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9560054"/>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分保费用</w:t>
                    </w:r>
                  </w:p>
                </w:tc>
                <w:sdt>
                  <w:sdtPr>
                    <w:rPr>
                      <w:szCs w:val="21"/>
                    </w:rPr>
                    <w:alias w:val="附注_分保费用"/>
                    <w:tag w:val="_GBC_7efe936f5fb8495c99ccf8de7380a690"/>
                    <w:id w:val="9560055"/>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9560056"/>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9560057"/>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税金及附加</w:t>
                    </w:r>
                  </w:p>
                </w:tc>
                <w:sdt>
                  <w:sdtPr>
                    <w:rPr>
                      <w:sz w:val="15"/>
                      <w:szCs w:val="15"/>
                    </w:rPr>
                    <w:alias w:val="附注_税金及附加"/>
                    <w:tag w:val="_GBC_b58d0d702ff4475b80b7b4f2f7c55705"/>
                    <w:id w:val="9560058"/>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w:t>
                        </w:r>
                      </w:p>
                    </w:tc>
                  </w:sdtContent>
                </w:sdt>
                <w:sdt>
                  <w:sdtPr>
                    <w:rPr>
                      <w:szCs w:val="21"/>
                    </w:rPr>
                    <w:alias w:val="税金及附加"/>
                    <w:tag w:val="_GBC_3fddf0d6ca2f4ca7bb52e367e6b0045f"/>
                    <w:id w:val="956005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25,167,990.03</w:t>
                        </w:r>
                      </w:p>
                    </w:tc>
                  </w:sdtContent>
                </w:sdt>
                <w:sdt>
                  <w:sdtPr>
                    <w:rPr>
                      <w:szCs w:val="21"/>
                    </w:rPr>
                    <w:alias w:val="税金及附加"/>
                    <w:tag w:val="_GBC_1ba2c8dcce604bd88a53c51d4dc16c6b"/>
                    <w:id w:val="956006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9,489,824.63</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销售费用</w:t>
                    </w:r>
                  </w:p>
                </w:tc>
                <w:sdt>
                  <w:sdtPr>
                    <w:rPr>
                      <w:sz w:val="15"/>
                      <w:szCs w:val="15"/>
                    </w:rPr>
                    <w:alias w:val="附注_销售费用"/>
                    <w:tag w:val="_GBC_54dad74ba0964263b697b1679a1e2d64"/>
                    <w:id w:val="9560061"/>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五（四十一）</w:t>
                        </w:r>
                      </w:p>
                    </w:tc>
                  </w:sdtContent>
                </w:sdt>
                <w:sdt>
                  <w:sdtPr>
                    <w:rPr>
                      <w:szCs w:val="21"/>
                    </w:rPr>
                    <w:alias w:val="销售费用"/>
                    <w:tag w:val="_GBC_5fafd54967da46608f9d7de2d94b4f7d"/>
                    <w:id w:val="956006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89,594,002.77</w:t>
                        </w:r>
                      </w:p>
                    </w:tc>
                  </w:sdtContent>
                </w:sdt>
                <w:sdt>
                  <w:sdtPr>
                    <w:rPr>
                      <w:szCs w:val="21"/>
                    </w:rPr>
                    <w:alias w:val="销售费用"/>
                    <w:tag w:val="_GBC_9431abc814d742c5afe546ada63e7910"/>
                    <w:id w:val="956006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96,993,639.84</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管理费用</w:t>
                    </w:r>
                  </w:p>
                </w:tc>
                <w:sdt>
                  <w:sdtPr>
                    <w:rPr>
                      <w:sz w:val="15"/>
                      <w:szCs w:val="15"/>
                    </w:rPr>
                    <w:alias w:val="附注_管理费用"/>
                    <w:tag w:val="_GBC_aa5cda2c591a47a4adb4290212e14a2b"/>
                    <w:id w:val="9560064"/>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五（四十二）</w:t>
                        </w:r>
                      </w:p>
                    </w:tc>
                  </w:sdtContent>
                </w:sdt>
                <w:sdt>
                  <w:sdtPr>
                    <w:rPr>
                      <w:szCs w:val="21"/>
                    </w:rPr>
                    <w:alias w:val="管理费用"/>
                    <w:tag w:val="_GBC_d1d2d9d7e09341a9bf742827b0be4e08"/>
                    <w:id w:val="9560065"/>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454,744,350.51</w:t>
                        </w:r>
                      </w:p>
                    </w:tc>
                  </w:sdtContent>
                </w:sdt>
                <w:sdt>
                  <w:sdtPr>
                    <w:rPr>
                      <w:szCs w:val="21"/>
                    </w:rPr>
                    <w:alias w:val="管理费用"/>
                    <w:tag w:val="_GBC_7ff42c0b66dd4ee3b21e5de491fc31e1"/>
                    <w:id w:val="956006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359,165,862.12</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财务费用</w:t>
                    </w:r>
                  </w:p>
                </w:tc>
                <w:sdt>
                  <w:sdtPr>
                    <w:rPr>
                      <w:sz w:val="15"/>
                      <w:szCs w:val="15"/>
                    </w:rPr>
                    <w:alias w:val="附注_财务费用"/>
                    <w:tag w:val="_GBC_2ae44708da11477ab28fb5dbcd612a37"/>
                    <w:id w:val="9560067"/>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五（四十三）</w:t>
                        </w:r>
                      </w:p>
                    </w:tc>
                  </w:sdtContent>
                </w:sdt>
                <w:sdt>
                  <w:sdtPr>
                    <w:rPr>
                      <w:szCs w:val="21"/>
                    </w:rPr>
                    <w:alias w:val="财务费用"/>
                    <w:tag w:val="_GBC_1a1cec60c9c34d179f761cd07a0854d8"/>
                    <w:id w:val="956006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83,409,223.74</w:t>
                        </w:r>
                      </w:p>
                    </w:tc>
                  </w:sdtContent>
                </w:sdt>
                <w:sdt>
                  <w:sdtPr>
                    <w:rPr>
                      <w:szCs w:val="21"/>
                    </w:rPr>
                    <w:alias w:val="财务费用"/>
                    <w:tag w:val="_GBC_6fc95dd2285347029a9707b960617271"/>
                    <w:id w:val="956006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60,482,979.76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资产减值损失</w:t>
                    </w:r>
                  </w:p>
                </w:tc>
                <w:sdt>
                  <w:sdtPr>
                    <w:rPr>
                      <w:sz w:val="15"/>
                      <w:szCs w:val="15"/>
                    </w:rPr>
                    <w:alias w:val="附注_资产减值损失"/>
                    <w:tag w:val="_GBC_e4a28d4cb95d4a6f9c963ac9f7ea03dc"/>
                    <w:id w:val="9560070"/>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五（四十四）</w:t>
                        </w:r>
                      </w:p>
                    </w:tc>
                  </w:sdtContent>
                </w:sdt>
                <w:sdt>
                  <w:sdtPr>
                    <w:rPr>
                      <w:szCs w:val="21"/>
                    </w:rPr>
                    <w:alias w:val="资产减值损失"/>
                    <w:tag w:val="_GBC_f91749f3bcc74673b2d824f87fc803cf"/>
                    <w:id w:val="956007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32,912,142.43</w:t>
                        </w:r>
                      </w:p>
                    </w:tc>
                  </w:sdtContent>
                </w:sdt>
                <w:sdt>
                  <w:sdtPr>
                    <w:rPr>
                      <w:szCs w:val="21"/>
                    </w:rPr>
                    <w:alias w:val="资产减值损失"/>
                    <w:tag w:val="_GBC_277157e704b74f29a1efa7c7b5563d39"/>
                    <w:id w:val="956007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23,403,837.68</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9560073"/>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9560074"/>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公允价值变动收益"/>
                    <w:tag w:val="_GBC_224b7a2141b2429db993fdc627cc0424"/>
                    <w:id w:val="9560075"/>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9560076"/>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投资收益"/>
                    <w:tag w:val="_GBC_211c45ace2394115946ee52cde0bc76f"/>
                    <w:id w:val="956007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138,598.53</w:t>
                        </w:r>
                      </w:p>
                    </w:tc>
                  </w:sdtContent>
                </w:sdt>
                <w:sdt>
                  <w:sdtPr>
                    <w:rPr>
                      <w:szCs w:val="21"/>
                    </w:rPr>
                    <w:alias w:val="投资收益"/>
                    <w:tag w:val="_GBC_fb7394a2b1444b56a09356bc9a69001c"/>
                    <w:id w:val="956007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9560079"/>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对联营企业和合营企业的投资收益"/>
                    <w:tag w:val="_GBC_6d221c4aa5d343f288a7112d0f791757"/>
                    <w:id w:val="956008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sdt>
                  <w:sdtPr>
                    <w:rPr>
                      <w:szCs w:val="21"/>
                    </w:rPr>
                    <w:alias w:val="对联营企业和合营企业的投资收益"/>
                    <w:tag w:val="_GBC_0a433da6569a40fe9372d2ef25fd7223"/>
                    <w:id w:val="956008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9560082"/>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汇兑收益"/>
                    <w:tag w:val="_GBC_c4432259b0f948c6be43e13eab702c58"/>
                    <w:id w:val="956008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sdt>
                  <w:sdtPr>
                    <w:rPr>
                      <w:szCs w:val="21"/>
                    </w:rPr>
                    <w:alias w:val="汇兑收益"/>
                    <w:tag w:val="_GBC_3755cc09d70f4bbe9f5a56b3e179d505"/>
                    <w:id w:val="9560084"/>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其他收益</w:t>
                    </w:r>
                  </w:p>
                </w:tc>
                <w:sdt>
                  <w:sdtPr>
                    <w:rPr>
                      <w:szCs w:val="21"/>
                    </w:rPr>
                    <w:alias w:val="附注_其他收益"/>
                    <w:tag w:val="_GBC_34e2c663d3f547c9b334382fcf186287"/>
                    <w:id w:val="9560085"/>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rPr>
                          <w:t xml:space="preserve">　</w:t>
                        </w:r>
                      </w:p>
                    </w:tc>
                  </w:sdtContent>
                </w:sdt>
                <w:sdt>
                  <w:sdtPr>
                    <w:rPr>
                      <w:szCs w:val="21"/>
                    </w:rPr>
                    <w:alias w:val="其他收益"/>
                    <w:tag w:val="_GBC_f9b357939a4447e2863ef8edc9dcccdd"/>
                    <w:id w:val="956008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5,410,501.25</w:t>
                        </w:r>
                      </w:p>
                    </w:tc>
                  </w:sdtContent>
                </w:sdt>
                <w:sdt>
                  <w:sdtPr>
                    <w:rPr>
                      <w:szCs w:val="21"/>
                    </w:rPr>
                    <w:alias w:val="其他收益"/>
                    <w:tag w:val="_GBC_cefad70d146d41b88ee635e60b814369"/>
                    <w:id w:val="956008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三、营业利润（亏损以“－”号填列）</w:t>
                    </w:r>
                  </w:p>
                </w:tc>
                <w:sdt>
                  <w:sdtPr>
                    <w:rPr>
                      <w:szCs w:val="21"/>
                    </w:rPr>
                    <w:alias w:val="附注_营业利润"/>
                    <w:tag w:val="_GBC_a3610a70777c473883a986661878edb5"/>
                    <w:id w:val="9560088"/>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营业利润"/>
                    <w:tag w:val="_GBC_5127ac5276744a1bb1d580464c30f408"/>
                    <w:id w:val="956008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37,162,571.15</w:t>
                        </w:r>
                      </w:p>
                    </w:tc>
                  </w:sdtContent>
                </w:sdt>
                <w:sdt>
                  <w:sdtPr>
                    <w:rPr>
                      <w:szCs w:val="21"/>
                    </w:rPr>
                    <w:alias w:val="营业利润"/>
                    <w:tag w:val="_GBC_7f8ab2408cdf4d289aa813960d6f88c4"/>
                    <w:id w:val="956009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78,483,773.37</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加：营业外收入</w:t>
                    </w:r>
                  </w:p>
                </w:tc>
                <w:sdt>
                  <w:sdtPr>
                    <w:rPr>
                      <w:sz w:val="15"/>
                      <w:szCs w:val="15"/>
                    </w:rPr>
                    <w:alias w:val="附注_营业外收入"/>
                    <w:tag w:val="_GBC_308b73ef5e5a46888a2bacb3bf52fe82"/>
                    <w:id w:val="9560091"/>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五（四十五）</w:t>
                        </w:r>
                      </w:p>
                    </w:tc>
                  </w:sdtContent>
                </w:sdt>
                <w:sdt>
                  <w:sdtPr>
                    <w:rPr>
                      <w:szCs w:val="21"/>
                    </w:rPr>
                    <w:alias w:val="营业外收入"/>
                    <w:tag w:val="_GBC_86e9a1974f4349cfb89fff7ca07f7f16"/>
                    <w:id w:val="956009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29,490,247.09</w:t>
                        </w:r>
                      </w:p>
                    </w:tc>
                  </w:sdtContent>
                </w:sdt>
                <w:sdt>
                  <w:sdtPr>
                    <w:rPr>
                      <w:szCs w:val="21"/>
                    </w:rPr>
                    <w:alias w:val="营业外收入"/>
                    <w:tag w:val="_GBC_8f7e328feaee4254b1264735d020c8d1"/>
                    <w:id w:val="956009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27,798,018.65</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其中：非流动资产处置利得</w:t>
                    </w:r>
                  </w:p>
                </w:tc>
                <w:sdt>
                  <w:sdtPr>
                    <w:rPr>
                      <w:sz w:val="15"/>
                      <w:szCs w:val="15"/>
                    </w:rPr>
                    <w:alias w:val="附注_其中：非流动资产处置利得"/>
                    <w:tag w:val="_GBC_71ccd2e44591419f92a0f94ba58106bf"/>
                    <w:id w:val="9560094"/>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其中：非流动资产处置利得"/>
                    <w:tag w:val="_GBC_98a68f0ca00c4720ab57ef5e2fccc87f"/>
                    <w:id w:val="9560095"/>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7,662,615.65</w:t>
                        </w:r>
                      </w:p>
                    </w:tc>
                  </w:sdtContent>
                </w:sdt>
                <w:sdt>
                  <w:sdtPr>
                    <w:rPr>
                      <w:szCs w:val="21"/>
                    </w:rPr>
                    <w:alias w:val="其中：非流动资产处置利得"/>
                    <w:tag w:val="_GBC_fae72810bba74913baf01ec3e3247ba5"/>
                    <w:id w:val="956009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504,961.81</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lastRenderedPageBreak/>
                      <w:t>减：营业外支出</w:t>
                    </w:r>
                  </w:p>
                </w:tc>
                <w:sdt>
                  <w:sdtPr>
                    <w:rPr>
                      <w:sz w:val="15"/>
                      <w:szCs w:val="15"/>
                    </w:rPr>
                    <w:alias w:val="附注_营业外支出"/>
                    <w:tag w:val="_GBC_bcedf6979f9b42d9b73aaf999afcbedf"/>
                    <w:id w:val="9560097"/>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五（四十六）</w:t>
                        </w:r>
                      </w:p>
                    </w:tc>
                  </w:sdtContent>
                </w:sdt>
                <w:sdt>
                  <w:sdtPr>
                    <w:rPr>
                      <w:szCs w:val="21"/>
                    </w:rPr>
                    <w:alias w:val="营业外支出"/>
                    <w:tag w:val="_GBC_8d0f93645d8a4ea28fab2f1b207aedd7"/>
                    <w:id w:val="956009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2,549,271.20</w:t>
                        </w:r>
                      </w:p>
                    </w:tc>
                  </w:sdtContent>
                </w:sdt>
                <w:sdt>
                  <w:sdtPr>
                    <w:rPr>
                      <w:szCs w:val="21"/>
                    </w:rPr>
                    <w:alias w:val="营业外支出"/>
                    <w:tag w:val="_GBC_12c096235ab64f7c9d3d8dedf5d85eca"/>
                    <w:id w:val="956009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2,039,295.71</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9560100"/>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非流动资产处置净损失"/>
                    <w:tag w:val="_GBC_dbdee61fadac4dfd88658d95f8aa9486"/>
                    <w:id w:val="956010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981,341.71</w:t>
                        </w:r>
                      </w:p>
                    </w:tc>
                  </w:sdtContent>
                </w:sdt>
                <w:sdt>
                  <w:sdtPr>
                    <w:rPr>
                      <w:szCs w:val="21"/>
                    </w:rPr>
                    <w:alias w:val="非流动资产处置净损失"/>
                    <w:tag w:val="_GBC_b6823a54d13a4933b784e104cf27633f"/>
                    <w:id w:val="956010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449,647.55</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9560103"/>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利润总额"/>
                    <w:tag w:val="_GBC_3f2db206bbfb4939a3022c62594e5269"/>
                    <w:id w:val="9560104"/>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64,103,547.04</w:t>
                        </w:r>
                      </w:p>
                    </w:tc>
                  </w:sdtContent>
                </w:sdt>
                <w:sdt>
                  <w:sdtPr>
                    <w:rPr>
                      <w:szCs w:val="21"/>
                    </w:rPr>
                    <w:alias w:val="利润总额"/>
                    <w:tag w:val="_GBC_2f40b6dccd744365a34fcb40dc6a7e03"/>
                    <w:id w:val="9560105"/>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104,242,496.31</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9560106"/>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szCs w:val="21"/>
                          </w:rPr>
                          <w:t>五（四十七）</w:t>
                        </w:r>
                      </w:p>
                    </w:tc>
                  </w:sdtContent>
                </w:sdt>
                <w:sdt>
                  <w:sdtPr>
                    <w:rPr>
                      <w:szCs w:val="21"/>
                    </w:rPr>
                    <w:alias w:val="所得税"/>
                    <w:tag w:val="_GBC_c73515505aad4daf9145457747598afc"/>
                    <w:id w:val="956010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32,682,194.64</w:t>
                        </w:r>
                      </w:p>
                    </w:tc>
                  </w:sdtContent>
                </w:sdt>
                <w:sdt>
                  <w:sdtPr>
                    <w:rPr>
                      <w:szCs w:val="21"/>
                    </w:rPr>
                    <w:alias w:val="所得税"/>
                    <w:tag w:val="_GBC_f4444f847fb7489596ffe29e6eb983e4"/>
                    <w:id w:val="956010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30,513,263.47</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9560109"/>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净利润"/>
                    <w:tag w:val="_GBC_bd7bb57818b84ee1b544edce91ab69ba"/>
                    <w:id w:val="9560110"/>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31,421,352.40</w:t>
                        </w:r>
                      </w:p>
                    </w:tc>
                  </w:sdtContent>
                </w:sdt>
                <w:sdt>
                  <w:sdtPr>
                    <w:rPr>
                      <w:szCs w:val="21"/>
                    </w:rPr>
                    <w:alias w:val="净利润"/>
                    <w:tag w:val="_GBC_d398266e35ef421e92ddd5f9feb5deb4"/>
                    <w:id w:val="956011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73,729,232.84</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9560112"/>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归属于母公司所有者的净利润"/>
                    <w:tag w:val="_GBC_a36c8c8fce2945a2be161a60267b7c51"/>
                    <w:id w:val="9560113"/>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7,549,844.51</w:t>
                        </w:r>
                      </w:p>
                    </w:tc>
                  </w:sdtContent>
                </w:sdt>
                <w:sdt>
                  <w:sdtPr>
                    <w:rPr>
                      <w:szCs w:val="21"/>
                    </w:rPr>
                    <w:alias w:val="归属于母公司所有者的净利润"/>
                    <w:tag w:val="_GBC_ec9419dc4781422f8249d0dbc4387f94"/>
                    <w:id w:val="9560114"/>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15,011,380.18</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9560115"/>
                    <w:lock w:val="sdtLocked"/>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szCs w:val="21"/>
                          </w:rPr>
                          <w:t xml:space="preserve">　</w:t>
                        </w:r>
                      </w:p>
                    </w:tc>
                  </w:sdtContent>
                </w:sdt>
                <w:sdt>
                  <w:sdtPr>
                    <w:rPr>
                      <w:szCs w:val="21"/>
                    </w:rPr>
                    <w:alias w:val="少数股东损益"/>
                    <w:tag w:val="_GBC_990a44fe187b4f20a29f5c62f3120b13"/>
                    <w:id w:val="9560116"/>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23,871,507.89</w:t>
                        </w:r>
                      </w:p>
                    </w:tc>
                  </w:sdtContent>
                </w:sdt>
                <w:sdt>
                  <w:sdtPr>
                    <w:rPr>
                      <w:szCs w:val="21"/>
                    </w:rPr>
                    <w:alias w:val="少数股东损益"/>
                    <w:tag w:val="_GBC_1ad6fdafbe4b423d8ed0a937fdeafbed"/>
                    <w:id w:val="9560117"/>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58,717,852.66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szCs w:val="21"/>
                      </w:rPr>
                    </w:pPr>
                    <w:r>
                      <w:rPr>
                        <w:rFonts w:hint="eastAsia"/>
                        <w:szCs w:val="21"/>
                      </w:rPr>
                      <w:t>六、其他综合收益的税后净额</w:t>
                    </w:r>
                  </w:p>
                </w:tc>
                <w:sdt>
                  <w:sdtPr>
                    <w:rPr>
                      <w:szCs w:val="21"/>
                    </w:rPr>
                    <w:alias w:val="附注_其他综合收益的税后净额"/>
                    <w:tag w:val="_GBC_6a8bdbbda65e46b290114c8a8d9652c9"/>
                    <w:id w:val="9560118"/>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color w:val="333399"/>
                          </w:rPr>
                          <w:t xml:space="preserve">　</w:t>
                        </w:r>
                      </w:p>
                    </w:tc>
                  </w:sdtContent>
                </w:sdt>
                <w:sdt>
                  <w:sdtPr>
                    <w:rPr>
                      <w:szCs w:val="21"/>
                    </w:rPr>
                    <w:alias w:val="其他综合收益的税后净额"/>
                    <w:tag w:val="_GBC_26f943e1f6704a5f9410d7ad0eb2a402"/>
                    <w:id w:val="9560119"/>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其他综合收益的税后净额"/>
                    <w:tag w:val="_GBC_300fb3d8c08c426db238eb0b7e15501f"/>
                    <w:id w:val="9560120"/>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9560121"/>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9560122"/>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归属母公司所有者的其他综合收益的税后净额"/>
                    <w:tag w:val="_GBC_817f1db5d94e4b45af88644380d9a9e6"/>
                    <w:id w:val="9560123"/>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9560124"/>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9560125"/>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9560126"/>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9560127"/>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9560128"/>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9560129"/>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9560130"/>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9560131"/>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9560132"/>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9560133"/>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9560134"/>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以后将重分类进损益的其他综合收益"/>
                    <w:tag w:val="_GBC_ad2b0338d9c44b68a4eb31b397bc0ad0"/>
                    <w:id w:val="9560135"/>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9560136"/>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9560137"/>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9560138"/>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9560139"/>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9560140"/>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可供出售金融资产公允价值变动损益"/>
                    <w:tag w:val="_GBC_5dd6330f429d4a83b253c279b37769d5"/>
                    <w:id w:val="9560141"/>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9560142"/>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9560143"/>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9560144"/>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9560145"/>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9560146"/>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9560147"/>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9560148"/>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9560149"/>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sdt>
                  <w:sdtPr>
                    <w:rPr>
                      <w:szCs w:val="21"/>
                    </w:rPr>
                    <w:alias w:val="外币财务报表折算差额"/>
                    <w:tag w:val="_GBC_e825de71cd344b698cef5868e13d6faa"/>
                    <w:id w:val="9560150"/>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9560151"/>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9560152"/>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9560153"/>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9560154"/>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9560155"/>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归属于少数股东的其他综合收益的税后净额"/>
                    <w:tag w:val="_GBC_9a1b2eb1fe2d413ea601a949be52cb99"/>
                    <w:id w:val="9560156"/>
                    <w:lock w:val="sdtLocked"/>
                    <w:showingPlcHdr/>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szCs w:val="21"/>
                      </w:rPr>
                    </w:pPr>
                    <w:r>
                      <w:rPr>
                        <w:rFonts w:hint="eastAsia"/>
                        <w:szCs w:val="21"/>
                      </w:rPr>
                      <w:t>七、综合收益总额</w:t>
                    </w:r>
                  </w:p>
                </w:tc>
                <w:sdt>
                  <w:sdtPr>
                    <w:rPr>
                      <w:szCs w:val="21"/>
                    </w:rPr>
                    <w:alias w:val="附注_综合收益总额"/>
                    <w:tag w:val="_GBC_4042d69cae3d4372bce00a02188bb94f"/>
                    <w:id w:val="9560157"/>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9560158"/>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31,421,352.40</w:t>
                        </w:r>
                      </w:p>
                    </w:tc>
                  </w:sdtContent>
                </w:sdt>
                <w:sdt>
                  <w:sdtPr>
                    <w:rPr>
                      <w:szCs w:val="21"/>
                    </w:rPr>
                    <w:alias w:val="综合收益总额"/>
                    <w:tag w:val="_GBC_9e5624afa57841d68dc46b68e5e4c3ce"/>
                    <w:id w:val="9560159"/>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73,729,232.84</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9560160"/>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9560161"/>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7,549,844.51</w:t>
                        </w:r>
                      </w:p>
                    </w:tc>
                  </w:sdtContent>
                </w:sdt>
                <w:sdt>
                  <w:sdtPr>
                    <w:rPr>
                      <w:szCs w:val="21"/>
                    </w:rPr>
                    <w:alias w:val="归属于母公司所有者的综合收益总额"/>
                    <w:tag w:val="_GBC_3b5c5d21370c455a95f3fc0e9259b344"/>
                    <w:id w:val="9560162"/>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15,011,380.18</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9560163"/>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9560164"/>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23,871,507.89</w:t>
                        </w:r>
                      </w:p>
                    </w:tc>
                  </w:sdtContent>
                </w:sdt>
                <w:sdt>
                  <w:sdtPr>
                    <w:rPr>
                      <w:szCs w:val="21"/>
                    </w:rPr>
                    <w:alias w:val="归属于少数股东的综合收益总额"/>
                    <w:tag w:val="_GBC_eec51dfcac9d429babc7b689631527f9"/>
                    <w:id w:val="9560165"/>
                    <w:lock w:val="sdtLocked"/>
                  </w:sdtPr>
                  <w:sdtContent>
                    <w:tc>
                      <w:tcPr>
                        <w:tcW w:w="1164"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58,717,852.66</w:t>
                        </w:r>
                      </w:p>
                    </w:tc>
                  </w:sdtContent>
                </w:sdt>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rPr>
                        <w:color w:val="000000"/>
                        <w:szCs w:val="21"/>
                      </w:rPr>
                    </w:pPr>
                    <w:r>
                      <w:rPr>
                        <w:rFonts w:hint="eastAsia"/>
                        <w:szCs w:val="21"/>
                      </w:rPr>
                      <w:t>八、每股收益：</w:t>
                    </w:r>
                  </w:p>
                </w:tc>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p>
                </w:tc>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t xml:space="preserve">　</w:t>
                    </w:r>
                  </w:p>
                </w:tc>
                <w:tc>
                  <w:tcPr>
                    <w:tcW w:w="1164"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t xml:space="preserve">　</w:t>
                    </w:r>
                  </w:p>
                </w:tc>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9560166"/>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tc>
                  <w:tcPr>
                    <w:tcW w:w="116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9560167"/>
                      <w:lock w:val="sdtLocked"/>
                    </w:sdtPr>
                    <w:sdtContent>
                      <w:p w:rsidR="0067466E" w:rsidRDefault="0067466E" w:rsidP="003513CD">
                        <w:pPr>
                          <w:jc w:val="right"/>
                          <w:rPr>
                            <w:color w:val="FF0000"/>
                            <w:szCs w:val="21"/>
                          </w:rPr>
                        </w:pPr>
                        <w:r>
                          <w:rPr>
                            <w:szCs w:val="21"/>
                          </w:rPr>
                          <w:t>0.0145</w:t>
                        </w:r>
                      </w:p>
                    </w:sdtContent>
                  </w:sdt>
                </w:tc>
                <w:tc>
                  <w:tcPr>
                    <w:tcW w:w="116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9560168"/>
                      <w:lock w:val="sdtLocked"/>
                    </w:sdtPr>
                    <w:sdtContent>
                      <w:p w:rsidR="0067466E" w:rsidRDefault="0067466E" w:rsidP="003513CD">
                        <w:pPr>
                          <w:jc w:val="right"/>
                          <w:rPr>
                            <w:szCs w:val="21"/>
                          </w:rPr>
                        </w:pPr>
                        <w:r>
                          <w:rPr>
                            <w:szCs w:val="21"/>
                          </w:rPr>
                          <w:t>0.0288</w:t>
                        </w:r>
                      </w:p>
                    </w:sdtContent>
                  </w:sdt>
                </w:tc>
              </w:tr>
              <w:tr w:rsidR="0067466E" w:rsidTr="003513CD">
                <w:tc>
                  <w:tcPr>
                    <w:tcW w:w="2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9560169"/>
                    <w:lock w:val="sdtLocked"/>
                    <w:showingPlcHdr/>
                  </w:sdtPr>
                  <w:sdtContent>
                    <w:tc>
                      <w:tcPr>
                        <w:tcW w:w="576" w:type="pct"/>
                        <w:tcBorders>
                          <w:top w:val="outset" w:sz="6" w:space="0" w:color="auto"/>
                          <w:left w:val="outset" w:sz="6" w:space="0" w:color="auto"/>
                          <w:bottom w:val="outset" w:sz="6" w:space="0" w:color="auto"/>
                          <w:right w:val="outset" w:sz="6" w:space="0" w:color="auto"/>
                        </w:tcBorders>
                      </w:tcPr>
                      <w:p w:rsidR="0067466E" w:rsidRDefault="0067466E" w:rsidP="003513CD">
                        <w:pPr>
                          <w:rPr>
                            <w:color w:val="008000"/>
                            <w:szCs w:val="21"/>
                          </w:rPr>
                        </w:pPr>
                        <w:r>
                          <w:rPr>
                            <w:rFonts w:hint="eastAsia"/>
                            <w:color w:val="333399"/>
                            <w:szCs w:val="21"/>
                          </w:rPr>
                          <w:t xml:space="preserve">　</w:t>
                        </w:r>
                      </w:p>
                    </w:tc>
                  </w:sdtContent>
                </w:sdt>
                <w:tc>
                  <w:tcPr>
                    <w:tcW w:w="116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9560170"/>
                      <w:lock w:val="sdtLocked"/>
                    </w:sdtPr>
                    <w:sdtContent>
                      <w:p w:rsidR="0067466E" w:rsidRDefault="0067466E" w:rsidP="003513CD">
                        <w:pPr>
                          <w:jc w:val="right"/>
                          <w:rPr>
                            <w:szCs w:val="21"/>
                          </w:rPr>
                        </w:pPr>
                        <w:r>
                          <w:rPr>
                            <w:szCs w:val="21"/>
                          </w:rPr>
                          <w:t>0.0145</w:t>
                        </w:r>
                      </w:p>
                    </w:sdtContent>
                  </w:sdt>
                </w:tc>
                <w:tc>
                  <w:tcPr>
                    <w:tcW w:w="116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9560171"/>
                      <w:lock w:val="sdtLocked"/>
                    </w:sdtPr>
                    <w:sdtContent>
                      <w:p w:rsidR="0067466E" w:rsidRDefault="0067466E" w:rsidP="003513CD">
                        <w:pPr>
                          <w:jc w:val="right"/>
                          <w:rPr>
                            <w:szCs w:val="21"/>
                          </w:rPr>
                        </w:pPr>
                        <w:r>
                          <w:rPr>
                            <w:rFonts w:hint="eastAsia"/>
                            <w:szCs w:val="21"/>
                          </w:rPr>
                          <w:t>0.0288</w:t>
                        </w:r>
                      </w:p>
                    </w:sdtContent>
                  </w:sdt>
                </w:tc>
              </w:tr>
            </w:tbl>
            <w:p w:rsidR="0067466E" w:rsidRDefault="0067466E"/>
            <w:p w:rsidR="00167101" w:rsidRDefault="00B80B16">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67466E">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67466E">
                    <w:rPr>
                      <w:rFonts w:hint="eastAsia"/>
                      <w:szCs w:val="21"/>
                    </w:rPr>
                    <w:t>0</w:t>
                  </w:r>
                </w:sdtContent>
              </w:sdt>
              <w:r>
                <w:rPr>
                  <w:rFonts w:hint="eastAsia"/>
                  <w:szCs w:val="21"/>
                </w:rPr>
                <w:t xml:space="preserve"> 元。</w:t>
              </w:r>
            </w:p>
            <w:p w:rsidR="00167101" w:rsidRDefault="00B80B16">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167101">
          <w:pPr>
            <w:rPr>
              <w:color w:val="008000"/>
              <w:szCs w:val="21"/>
              <w:u w:val="single"/>
            </w:rPr>
          </w:pPr>
        </w:p>
        <w:p w:rsidR="00167101" w:rsidRDefault="00167101">
          <w:pPr>
            <w:rPr>
              <w:color w:val="008000"/>
              <w:szCs w:val="21"/>
              <w:u w:val="single"/>
            </w:rPr>
          </w:pPr>
        </w:p>
        <w:sdt>
          <w:sdtPr>
            <w:rPr>
              <w:rFonts w:hint="eastAsia"/>
              <w:b/>
              <w:bCs/>
              <w:szCs w:val="21"/>
            </w:rPr>
            <w:tag w:val="_GBC_fab740d2e6854481af171030c14673b7"/>
            <w:id w:val="648402202"/>
            <w:lock w:val="sdtLocked"/>
            <w:placeholder>
              <w:docPart w:val="GBC22222222222222222222222222222"/>
            </w:placeholder>
          </w:sdtPr>
          <w:sdtEndPr>
            <w:rPr>
              <w:rFonts w:cs="宋体-方正超大字符集"/>
              <w:b w:val="0"/>
              <w:bCs w:val="0"/>
            </w:rPr>
          </w:sdtEndPr>
          <w:sdtContent>
            <w:p w:rsidR="00167101" w:rsidRDefault="00B80B16">
              <w:pPr>
                <w:jc w:val="center"/>
                <w:rPr>
                  <w:b/>
                  <w:bCs/>
                  <w:szCs w:val="21"/>
                </w:rPr>
              </w:pPr>
              <w:r>
                <w:rPr>
                  <w:rFonts w:hint="eastAsia"/>
                  <w:b/>
                  <w:bCs/>
                  <w:szCs w:val="21"/>
                </w:rPr>
                <w:t>母公司</w:t>
              </w:r>
              <w:r>
                <w:rPr>
                  <w:b/>
                  <w:bCs/>
                  <w:szCs w:val="21"/>
                </w:rPr>
                <w:t>利润表</w:t>
              </w:r>
            </w:p>
            <w:p w:rsidR="00167101" w:rsidRDefault="00B80B16">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167101" w:rsidRDefault="00B80B16">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67466E" w:rsidTr="003513CD">
                <w:trPr>
                  <w:cantSplit/>
                </w:trPr>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67466E" w:rsidRDefault="0067466E" w:rsidP="003513CD">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jc w:val="center"/>
                      <w:rPr>
                        <w:b/>
                        <w:szCs w:val="21"/>
                      </w:rPr>
                    </w:pPr>
                    <w:r>
                      <w:rPr>
                        <w:b/>
                        <w:szCs w:val="21"/>
                      </w:rPr>
                      <w:t>上期</w:t>
                    </w:r>
                    <w:r>
                      <w:rPr>
                        <w:rFonts w:hint="eastAsia"/>
                        <w:b/>
                        <w:szCs w:val="21"/>
                      </w:rPr>
                      <w:t>发生</w:t>
                    </w:r>
                    <w:r>
                      <w:rPr>
                        <w:b/>
                        <w:szCs w:val="21"/>
                      </w:rPr>
                      <w:t>额</w:t>
                    </w:r>
                  </w:p>
                </w:tc>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rPr>
                        <w:color w:val="000000"/>
                        <w:szCs w:val="21"/>
                      </w:rPr>
                    </w:pPr>
                    <w:r>
                      <w:rPr>
                        <w:rFonts w:hint="eastAsia"/>
                        <w:szCs w:val="21"/>
                      </w:rPr>
                      <w:lastRenderedPageBreak/>
                      <w:t>一、营业收入</w:t>
                    </w:r>
                  </w:p>
                </w:tc>
                <w:sdt>
                  <w:sdtPr>
                    <w:rPr>
                      <w:sz w:val="15"/>
                      <w:szCs w:val="15"/>
                    </w:rPr>
                    <w:alias w:val="附注_营业收入"/>
                    <w:tag w:val="_GBC_c38663d98e764ea394b8a246ef02a5df"/>
                    <w:id w:val="9562078"/>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十二（四）</w:t>
                        </w:r>
                      </w:p>
                    </w:tc>
                  </w:sdtContent>
                </w:sdt>
                <w:sdt>
                  <w:sdtPr>
                    <w:rPr>
                      <w:szCs w:val="21"/>
                    </w:rPr>
                    <w:alias w:val="营业收入"/>
                    <w:tag w:val="_GBC_0743e2ea33e64edfa9f422ccf183ea75"/>
                    <w:id w:val="9562079"/>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200,112,868.01</w:t>
                        </w:r>
                      </w:p>
                    </w:tc>
                  </w:sdtContent>
                </w:sdt>
                <w:sdt>
                  <w:sdtPr>
                    <w:rPr>
                      <w:szCs w:val="21"/>
                    </w:rPr>
                    <w:alias w:val="营业收入"/>
                    <w:tag w:val="_GBC_c4404d8569c74a45bc584b0c1c6c0d23"/>
                    <w:id w:val="9562080"/>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363,627,303.16</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减：营业成本</w:t>
                    </w:r>
                  </w:p>
                </w:tc>
                <w:sdt>
                  <w:sdtPr>
                    <w:rPr>
                      <w:sz w:val="15"/>
                      <w:szCs w:val="15"/>
                    </w:rPr>
                    <w:alias w:val="附注_营业成本"/>
                    <w:tag w:val="_GBC_1f72050b44354aa8bcf6ba14490cd083"/>
                    <w:id w:val="9562081"/>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十二（四）</w:t>
                        </w:r>
                      </w:p>
                    </w:tc>
                  </w:sdtContent>
                </w:sdt>
                <w:sdt>
                  <w:sdtPr>
                    <w:rPr>
                      <w:szCs w:val="21"/>
                    </w:rPr>
                    <w:alias w:val="营业成本"/>
                    <w:tag w:val="_GBC_fb8b72848f4947a8991872acff576c7f"/>
                    <w:id w:val="9562082"/>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155,486,499.86</w:t>
                        </w:r>
                      </w:p>
                    </w:tc>
                  </w:sdtContent>
                </w:sdt>
                <w:sdt>
                  <w:sdtPr>
                    <w:rPr>
                      <w:szCs w:val="21"/>
                    </w:rPr>
                    <w:alias w:val="营业成本"/>
                    <w:tag w:val="_GBC_9e663408a65b40dcba11efddbfd6ab29"/>
                    <w:id w:val="9562083"/>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315,629,848.11</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税金及附加</w:t>
                    </w:r>
                  </w:p>
                </w:tc>
                <w:sdt>
                  <w:sdtPr>
                    <w:rPr>
                      <w:sz w:val="15"/>
                      <w:szCs w:val="15"/>
                    </w:rPr>
                    <w:alias w:val="附注_税金及附加"/>
                    <w:tag w:val="_GBC_fbc3d19bc5584c63b21cde8826aeb9a2"/>
                    <w:id w:val="9562084"/>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税金及附加"/>
                    <w:tag w:val="_GBC_49aa71ca30d0438e971acc4ca96ae07e"/>
                    <w:id w:val="9562085"/>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1,384,962.30</w:t>
                        </w:r>
                      </w:p>
                    </w:tc>
                  </w:sdtContent>
                </w:sdt>
                <w:sdt>
                  <w:sdtPr>
                    <w:rPr>
                      <w:szCs w:val="21"/>
                    </w:rPr>
                    <w:alias w:val="税金及附加"/>
                    <w:tag w:val="_GBC_d83446ded6334ca9a086715a38d61d6f"/>
                    <w:id w:val="9562086"/>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2,072,313.64</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销售费用</w:t>
                    </w:r>
                  </w:p>
                </w:tc>
                <w:sdt>
                  <w:sdtPr>
                    <w:rPr>
                      <w:sz w:val="15"/>
                      <w:szCs w:val="15"/>
                    </w:rPr>
                    <w:alias w:val="附注_销售费用"/>
                    <w:tag w:val="_GBC_bf16effa01244b01baef4634ea71b33c"/>
                    <w:id w:val="9562087"/>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销售费用"/>
                    <w:tag w:val="_GBC_f431fb03c95b4516a2a50ad1a569f0d0"/>
                    <w:id w:val="9562088"/>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11,784,132.36</w:t>
                        </w:r>
                      </w:p>
                    </w:tc>
                  </w:sdtContent>
                </w:sdt>
                <w:sdt>
                  <w:sdtPr>
                    <w:rPr>
                      <w:szCs w:val="21"/>
                    </w:rPr>
                    <w:alias w:val="销售费用"/>
                    <w:tag w:val="_GBC_711c3a26597b4306a37a6fc197f27c4c"/>
                    <w:id w:val="9562089"/>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15,976,304.99</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管理费用</w:t>
                    </w:r>
                  </w:p>
                </w:tc>
                <w:sdt>
                  <w:sdtPr>
                    <w:rPr>
                      <w:sz w:val="15"/>
                      <w:szCs w:val="15"/>
                    </w:rPr>
                    <w:alias w:val="附注_管理费用"/>
                    <w:tag w:val="_GBC_1771a4e537dd4fd48c7446a628ad996a"/>
                    <w:id w:val="9562090"/>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管理费用"/>
                    <w:tag w:val="_GBC_644aaa5f146f47cbbd35a0698dd977ae"/>
                    <w:id w:val="9562091"/>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20,911,915.69</w:t>
                        </w:r>
                      </w:p>
                    </w:tc>
                  </w:sdtContent>
                </w:sdt>
                <w:sdt>
                  <w:sdtPr>
                    <w:rPr>
                      <w:szCs w:val="21"/>
                    </w:rPr>
                    <w:alias w:val="管理费用"/>
                    <w:tag w:val="_GBC_f6780517e266490a8c5a13abd705df5c"/>
                    <w:id w:val="9562092"/>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szCs w:val="21"/>
                          </w:rPr>
                          <w:t>35,598,47</w:t>
                        </w:r>
                        <w:r w:rsidR="00001230">
                          <w:rPr>
                            <w:szCs w:val="21"/>
                          </w:rPr>
                          <w:t>6.56</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财务费用</w:t>
                    </w:r>
                  </w:p>
                </w:tc>
                <w:sdt>
                  <w:sdtPr>
                    <w:rPr>
                      <w:sz w:val="15"/>
                      <w:szCs w:val="15"/>
                    </w:rPr>
                    <w:alias w:val="附注_财务费用"/>
                    <w:tag w:val="_GBC_b14bad5de2174d61a8d568520bf349e8"/>
                    <w:id w:val="9562093"/>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财务费用"/>
                    <w:tag w:val="_GBC_b7f22d06371843239060908c8823da85"/>
                    <w:id w:val="9562094"/>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38,156,806.09</w:t>
                        </w:r>
                      </w:p>
                    </w:tc>
                  </w:sdtContent>
                </w:sdt>
                <w:sdt>
                  <w:sdtPr>
                    <w:rPr>
                      <w:szCs w:val="21"/>
                    </w:rPr>
                    <w:alias w:val="财务费用"/>
                    <w:tag w:val="_GBC_488e01373a9b4e6eb243ed69d92412bf"/>
                    <w:id w:val="9562095"/>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38,021,748.83</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资产减值损失</w:t>
                    </w:r>
                  </w:p>
                </w:tc>
                <w:sdt>
                  <w:sdtPr>
                    <w:rPr>
                      <w:sz w:val="15"/>
                      <w:szCs w:val="15"/>
                    </w:rPr>
                    <w:alias w:val="附注_资产减值损失"/>
                    <w:tag w:val="_GBC_4553ba626a8247f79b52b09cefae8618"/>
                    <w:id w:val="9562096"/>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资产减值损失"/>
                    <w:tag w:val="_GBC_78ff082837324f8fbc29bc13bba9b287"/>
                    <w:id w:val="9562097"/>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28,090,271.17</w:t>
                        </w:r>
                      </w:p>
                    </w:tc>
                  </w:sdtContent>
                </w:sdt>
                <w:sdt>
                  <w:sdtPr>
                    <w:rPr>
                      <w:szCs w:val="21"/>
                    </w:rPr>
                    <w:alias w:val="资产减值损失"/>
                    <w:tag w:val="_GBC_04c931f3a95449ab8451d81ec80520f3"/>
                    <w:id w:val="9562098"/>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18,039,625.00</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加：公允价值变动收益（损失以“－”号填列）</w:t>
                    </w:r>
                  </w:p>
                </w:tc>
                <w:sdt>
                  <w:sdtPr>
                    <w:rPr>
                      <w:sz w:val="15"/>
                      <w:szCs w:val="15"/>
                    </w:rPr>
                    <w:alias w:val="附注_公允价值变动收益"/>
                    <w:tag w:val="_GBC_c6e1163390b14ec8bfe9977ab2dbf42d"/>
                    <w:id w:val="956209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color w:val="008000"/>
                            <w:sz w:val="15"/>
                            <w:szCs w:val="15"/>
                          </w:rPr>
                        </w:pPr>
                        <w:r w:rsidRPr="0067466E">
                          <w:rPr>
                            <w:rFonts w:hint="eastAsia"/>
                            <w:color w:val="333399"/>
                            <w:sz w:val="15"/>
                            <w:szCs w:val="15"/>
                          </w:rPr>
                          <w:t xml:space="preserve">　</w:t>
                        </w:r>
                      </w:p>
                    </w:tc>
                  </w:sdtContent>
                </w:sdt>
                <w:sdt>
                  <w:sdtPr>
                    <w:rPr>
                      <w:szCs w:val="21"/>
                    </w:rPr>
                    <w:alias w:val="公允价值变动收益"/>
                    <w:tag w:val="_GBC_3f0bc11fd9b84e8a8b0f316cf548a4ef"/>
                    <w:id w:val="956210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sdt>
                  <w:sdtPr>
                    <w:rPr>
                      <w:szCs w:val="21"/>
                    </w:rPr>
                    <w:alias w:val="公允价值变动收益"/>
                    <w:tag w:val="_GBC_a414d3d25b124b358456654d56d7c594"/>
                    <w:id w:val="956210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008000"/>
                            <w:szCs w:val="21"/>
                          </w:rPr>
                        </w:pPr>
                        <w:r>
                          <w:rPr>
                            <w:rFonts w:hint="eastAsia"/>
                            <w:color w:val="333399"/>
                            <w:szCs w:val="21"/>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投资收益（损失以“－”号填列）</w:t>
                    </w:r>
                  </w:p>
                </w:tc>
                <w:sdt>
                  <w:sdtPr>
                    <w:rPr>
                      <w:sz w:val="15"/>
                      <w:szCs w:val="15"/>
                    </w:rPr>
                    <w:alias w:val="附注_投资收益"/>
                    <w:tag w:val="_GBC_9ff7c25db9cf41b7a6374b057780e673"/>
                    <w:id w:val="9562102"/>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sz w:val="15"/>
                            <w:szCs w:val="15"/>
                          </w:rPr>
                          <w:t>十二（五）</w:t>
                        </w:r>
                      </w:p>
                    </w:tc>
                  </w:sdtContent>
                </w:sdt>
                <w:sdt>
                  <w:sdtPr>
                    <w:rPr>
                      <w:szCs w:val="21"/>
                    </w:rPr>
                    <w:alias w:val="投资收益"/>
                    <w:tag w:val="_GBC_597dc69f41b648d59c39ffaedd53a139"/>
                    <w:id w:val="9562103"/>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3,376,905.00</w:t>
                        </w:r>
                      </w:p>
                    </w:tc>
                  </w:sdtContent>
                </w:sdt>
                <w:sdt>
                  <w:sdtPr>
                    <w:rPr>
                      <w:szCs w:val="21"/>
                    </w:rPr>
                    <w:alias w:val="投资收益"/>
                    <w:tag w:val="_GBC_033ff2d588454955bd360b6d5fa25e90"/>
                    <w:id w:val="9562104"/>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16,462,310.30</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其中：对联营企业和合营企业的投资收益</w:t>
                    </w:r>
                  </w:p>
                </w:tc>
                <w:sdt>
                  <w:sdtPr>
                    <w:rPr>
                      <w:sz w:val="15"/>
                      <w:szCs w:val="15"/>
                    </w:rPr>
                    <w:alias w:val="附注_对联营企业和合营企业的投资收益"/>
                    <w:tag w:val="_GBC_fe97de90baad435d94de2e99cc463dc4"/>
                    <w:id w:val="9562105"/>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对联营企业和合营企业的投资收益"/>
                    <w:tag w:val="_GBC_f9c3855718104cc99c8437ff9880cc3a"/>
                    <w:id w:val="956210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sdt>
                  <w:sdtPr>
                    <w:rPr>
                      <w:szCs w:val="21"/>
                    </w:rPr>
                    <w:alias w:val="对联营企业和合营企业的投资收益"/>
                    <w:tag w:val="_GBC_79f24ee31ca34b7d8b0fd5bfe6a73386"/>
                    <w:id w:val="956210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其他收益</w:t>
                    </w:r>
                  </w:p>
                </w:tc>
                <w:sdt>
                  <w:sdtPr>
                    <w:rPr>
                      <w:sz w:val="15"/>
                      <w:szCs w:val="15"/>
                    </w:rPr>
                    <w:alias w:val="附注_其他收益"/>
                    <w:tag w:val="_GBC_fe5cc9c5dc8d4dc889506840ec3ad064"/>
                    <w:id w:val="9562108"/>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其他收益"/>
                    <w:tag w:val="_GBC_61c1d375f0994080af107d257388ccb8"/>
                    <w:id w:val="956210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sdt>
                  <w:sdtPr>
                    <w:rPr>
                      <w:szCs w:val="21"/>
                    </w:rPr>
                    <w:alias w:val="其他收益"/>
                    <w:tag w:val="_GBC_edf95aa1de0f4c2daed64c675f84c4db"/>
                    <w:id w:val="956211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rPr>
                        <w:color w:val="000000"/>
                        <w:szCs w:val="21"/>
                      </w:rPr>
                    </w:pPr>
                    <w:r>
                      <w:rPr>
                        <w:rFonts w:hint="eastAsia"/>
                        <w:szCs w:val="21"/>
                      </w:rPr>
                      <w:t>二、营业利润（亏损以“－”号填列）</w:t>
                    </w:r>
                  </w:p>
                </w:tc>
                <w:sdt>
                  <w:sdtPr>
                    <w:rPr>
                      <w:sz w:val="15"/>
                      <w:szCs w:val="15"/>
                    </w:rPr>
                    <w:alias w:val="附注_营业利润"/>
                    <w:tag w:val="_GBC_2262c0dc7a7a4ade9f5dd70ab8a861bc"/>
                    <w:id w:val="9562111"/>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营业利润"/>
                    <w:tag w:val="_GBC_f285087f35ee4fa290b75c5dc58763ff"/>
                    <w:id w:val="9562112"/>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-52,324,814.46</w:t>
                        </w:r>
                      </w:p>
                    </w:tc>
                  </w:sdtContent>
                </w:sdt>
                <w:sdt>
                  <w:sdtPr>
                    <w:rPr>
                      <w:szCs w:val="21"/>
                    </w:rPr>
                    <w:alias w:val="营业利润"/>
                    <w:tag w:val="_GBC_13528f70b7b2481a86c0c9edb0c9aef6"/>
                    <w:id w:val="9562113"/>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-45,248,703.67</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加：营业外收入</w:t>
                    </w:r>
                  </w:p>
                </w:tc>
                <w:sdt>
                  <w:sdtPr>
                    <w:rPr>
                      <w:sz w:val="15"/>
                      <w:szCs w:val="15"/>
                    </w:rPr>
                    <w:alias w:val="附注_营业外收入"/>
                    <w:tag w:val="_GBC_3d2111e090204ccb94f74f3db3653ab1"/>
                    <w:id w:val="9562114"/>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营业外收入"/>
                    <w:tag w:val="_GBC_2c26fe104a174a4d8cd8e2fade325e33"/>
                    <w:id w:val="9562115"/>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10,258,030.48</w:t>
                        </w:r>
                      </w:p>
                    </w:tc>
                  </w:sdtContent>
                </w:sdt>
                <w:sdt>
                  <w:sdtPr>
                    <w:rPr>
                      <w:szCs w:val="21"/>
                    </w:rPr>
                    <w:alias w:val="营业外收入"/>
                    <w:tag w:val="_GBC_eafad9b90b7e46e19d2b61c960b48340"/>
                    <w:id w:val="9562116"/>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79,520.01</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szCs w:val="21"/>
                      </w:rPr>
                    </w:pPr>
                    <w:r>
                      <w:rPr>
                        <w:rFonts w:hint="eastAsia"/>
                        <w:szCs w:val="21"/>
                      </w:rPr>
                      <w:t>其中：非流动资产处置利得</w:t>
                    </w:r>
                  </w:p>
                </w:tc>
                <w:sdt>
                  <w:sdtPr>
                    <w:rPr>
                      <w:sz w:val="15"/>
                      <w:szCs w:val="15"/>
                    </w:rPr>
                    <w:alias w:val="附注_其中：非流动资产处置利得"/>
                    <w:tag w:val="_GBC_f5c17ba482bc42509546c73bf41db0d0"/>
                    <w:id w:val="9562117"/>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其中：非流动资产处置利得"/>
                    <w:tag w:val="_GBC_56dad11756804e64b37ef2d5364b5d11"/>
                    <w:id w:val="9562118"/>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7,126.29</w:t>
                        </w:r>
                      </w:p>
                    </w:tc>
                  </w:sdtContent>
                </w:sdt>
                <w:sdt>
                  <w:sdtPr>
                    <w:rPr>
                      <w:szCs w:val="21"/>
                    </w:rPr>
                    <w:alias w:val="其中：非流动资产处置利得"/>
                    <w:tag w:val="_GBC_aee7698c75fb434f9492302afa4d94fa"/>
                    <w:id w:val="9562119"/>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500.00</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color w:val="000000"/>
                        <w:szCs w:val="21"/>
                      </w:rPr>
                    </w:pPr>
                    <w:r>
                      <w:rPr>
                        <w:rFonts w:hint="eastAsia"/>
                        <w:szCs w:val="21"/>
                      </w:rPr>
                      <w:t>减：营业外支出</w:t>
                    </w:r>
                  </w:p>
                </w:tc>
                <w:sdt>
                  <w:sdtPr>
                    <w:rPr>
                      <w:sz w:val="15"/>
                      <w:szCs w:val="15"/>
                    </w:rPr>
                    <w:alias w:val="附注_营业外支出"/>
                    <w:tag w:val="_GBC_5824879a108f4eeb94f373fedd0873be"/>
                    <w:id w:val="9562120"/>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营业外支出"/>
                    <w:tag w:val="_GBC_8871849ebf3b488da511052a0c7ed512"/>
                    <w:id w:val="9562121"/>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1,043,902.57</w:t>
                        </w:r>
                      </w:p>
                    </w:tc>
                  </w:sdtContent>
                </w:sdt>
                <w:sdt>
                  <w:sdtPr>
                    <w:rPr>
                      <w:szCs w:val="21"/>
                    </w:rPr>
                    <w:alias w:val="营业外支出"/>
                    <w:tag w:val="_GBC_5bf32227ae934ebb965c03c58a365674"/>
                    <w:id w:val="9562122"/>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406,127.29</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300" w:firstLine="630"/>
                      <w:rPr>
                        <w:color w:val="000000"/>
                        <w:szCs w:val="21"/>
                      </w:rPr>
                    </w:pPr>
                    <w:r>
                      <w:rPr>
                        <w:rFonts w:hint="eastAsia"/>
                        <w:szCs w:val="21"/>
                      </w:rPr>
                      <w:t>其中：非流动资产处置损失</w:t>
                    </w:r>
                  </w:p>
                </w:tc>
                <w:sdt>
                  <w:sdtPr>
                    <w:rPr>
                      <w:sz w:val="15"/>
                      <w:szCs w:val="15"/>
                    </w:rPr>
                    <w:alias w:val="附注_非流动资产处置净损"/>
                    <w:tag w:val="_GBC_7ffeba6ced28484eaff6808911176de3"/>
                    <w:id w:val="9562123"/>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非流动资产处置净损失"/>
                    <w:tag w:val="_GBC_eecac9a08521422baf96e1281df2daf4"/>
                    <w:id w:val="9562124"/>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571,562.56</w:t>
                        </w:r>
                      </w:p>
                    </w:tc>
                  </w:sdtContent>
                </w:sdt>
                <w:sdt>
                  <w:sdtPr>
                    <w:rPr>
                      <w:szCs w:val="21"/>
                    </w:rPr>
                    <w:alias w:val="非流动资产处置净损失"/>
                    <w:tag w:val="_GBC_06678b2165db4979b9170d0fac6aa79f"/>
                    <w:id w:val="956212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rPr>
                        <w:color w:val="000000"/>
                        <w:szCs w:val="21"/>
                      </w:rPr>
                    </w:pPr>
                    <w:r>
                      <w:rPr>
                        <w:rFonts w:hint="eastAsia"/>
                        <w:szCs w:val="21"/>
                      </w:rPr>
                      <w:t>三、利润总额（亏损总额以“－”号填列）</w:t>
                    </w:r>
                  </w:p>
                </w:tc>
                <w:sdt>
                  <w:sdtPr>
                    <w:rPr>
                      <w:sz w:val="15"/>
                      <w:szCs w:val="15"/>
                    </w:rPr>
                    <w:alias w:val="附注_利润总额"/>
                    <w:tag w:val="_GBC_fdadfc5e659c43379aa215a1f634b7da"/>
                    <w:id w:val="9562126"/>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利润总额"/>
                    <w:tag w:val="_GBC_40d37e620fdc43f998d3cfc1dd3ee17b"/>
                    <w:id w:val="9562127"/>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szCs w:val="21"/>
                          </w:rPr>
                          <w:t>-43,110,686.55</w:t>
                        </w:r>
                      </w:p>
                    </w:tc>
                  </w:sdtContent>
                </w:sdt>
                <w:sdt>
                  <w:sdtPr>
                    <w:rPr>
                      <w:szCs w:val="21"/>
                    </w:rPr>
                    <w:alias w:val="利润总额"/>
                    <w:tag w:val="_GBC_e38763ba86554405a5277dd78fdb006e"/>
                    <w:id w:val="9562128"/>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-45,575,310.95</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firstLineChars="200" w:firstLine="420"/>
                      <w:rPr>
                        <w:color w:val="000000"/>
                        <w:szCs w:val="21"/>
                      </w:rPr>
                    </w:pPr>
                    <w:r>
                      <w:rPr>
                        <w:rFonts w:hint="eastAsia"/>
                        <w:szCs w:val="21"/>
                      </w:rPr>
                      <w:t>减：所得税费用</w:t>
                    </w:r>
                  </w:p>
                </w:tc>
                <w:sdt>
                  <w:sdtPr>
                    <w:rPr>
                      <w:sz w:val="15"/>
                      <w:szCs w:val="15"/>
                    </w:rPr>
                    <w:alias w:val="附注_所得税"/>
                    <w:tag w:val="_GBC_525966e3b7ea43a0812cbf32b23dc5a6"/>
                    <w:id w:val="9562129"/>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所得税"/>
                    <w:tag w:val="_GBC_52c71572d16b466ea24efade0493821d"/>
                    <w:id w:val="956213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 xml:space="preserve">     </w:t>
                        </w:r>
                      </w:p>
                    </w:tc>
                  </w:sdtContent>
                </w:sdt>
                <w:sdt>
                  <w:sdtPr>
                    <w:rPr>
                      <w:szCs w:val="21"/>
                    </w:rPr>
                    <w:alias w:val="所得税"/>
                    <w:tag w:val="_GBC_4b882e4e8c05461eb1b9511a001c9c40"/>
                    <w:id w:val="9562131"/>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10,800.00</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rPr>
                        <w:color w:val="000000"/>
                        <w:szCs w:val="21"/>
                      </w:rPr>
                    </w:pPr>
                    <w:r>
                      <w:rPr>
                        <w:rFonts w:hint="eastAsia"/>
                        <w:szCs w:val="21"/>
                      </w:rPr>
                      <w:t>四、净利润（净亏损以“－”号填列）</w:t>
                    </w:r>
                  </w:p>
                </w:tc>
                <w:sdt>
                  <w:sdtPr>
                    <w:rPr>
                      <w:sz w:val="15"/>
                      <w:szCs w:val="15"/>
                    </w:rPr>
                    <w:alias w:val="附注_净利润"/>
                    <w:tag w:val="_GBC_10cf526cb60840fd903c70adf031036d"/>
                    <w:id w:val="9562132"/>
                    <w:lock w:val="sdtLocked"/>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sz w:val="15"/>
                            <w:szCs w:val="15"/>
                          </w:rPr>
                          <w:t xml:space="preserve">　</w:t>
                        </w:r>
                      </w:p>
                    </w:tc>
                  </w:sdtContent>
                </w:sdt>
                <w:sdt>
                  <w:sdtPr>
                    <w:rPr>
                      <w:szCs w:val="21"/>
                    </w:rPr>
                    <w:alias w:val="净利润"/>
                    <w:tag w:val="_GBC_b4c6e1a407e846dab013587554bf7082"/>
                    <w:id w:val="9562133"/>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-43,110,686.55</w:t>
                        </w:r>
                      </w:p>
                    </w:tc>
                  </w:sdtContent>
                </w:sdt>
                <w:sdt>
                  <w:sdtPr>
                    <w:rPr>
                      <w:szCs w:val="21"/>
                    </w:rPr>
                    <w:alias w:val="净利润"/>
                    <w:tag w:val="_GBC_850d778d35f444908874bda50fbd3e99"/>
                    <w:id w:val="9562134"/>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-45,586,110.95</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Chars="-19" w:hangingChars="19" w:hanging="40"/>
                      <w:rPr>
                        <w:szCs w:val="21"/>
                      </w:rPr>
                    </w:pPr>
                    <w:r>
                      <w:rPr>
                        <w:rFonts w:hint="eastAsia"/>
                        <w:szCs w:val="21"/>
                      </w:rPr>
                      <w:t>五、其他综合收益的税后净额</w:t>
                    </w:r>
                  </w:p>
                </w:tc>
                <w:sdt>
                  <w:sdtPr>
                    <w:rPr>
                      <w:sz w:val="15"/>
                      <w:szCs w:val="15"/>
                    </w:rPr>
                    <w:alias w:val="附注_其他综合收益的税后净额"/>
                    <w:tag w:val="_GBC_0938382a88aa4a6594ce3dc9389f50b3"/>
                    <w:id w:val="956213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其他综合收益的税后净额"/>
                    <w:tag w:val="_GBC_835cf4ef9afc44dfb9b940a3e84c0865"/>
                    <w:id w:val="956213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其他综合收益的税后净额"/>
                    <w:tag w:val="_GBC_7b9060b40d384e659b02a1b98b7c6bc6"/>
                    <w:id w:val="956213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（一）以后不能重分类进损益的其他综合收益</w:t>
                    </w:r>
                  </w:p>
                </w:tc>
                <w:sdt>
                  <w:sdtPr>
                    <w:rPr>
                      <w:sz w:val="15"/>
                      <w:szCs w:val="15"/>
                    </w:rPr>
                    <w:alias w:val="附注_以后不能重分类进损益的其他综合收益"/>
                    <w:tag w:val="_GBC_3c5deeb2c51143e290062be119af2cd8"/>
                    <w:id w:val="956213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以后不能重分类进损益的其他综合收益"/>
                    <w:tag w:val="_GBC_2f32a633c2df4057b3c7c1e970b367fa"/>
                    <w:id w:val="956213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以后不能重分类进损益的其他综合收益"/>
                    <w:tag w:val="_GBC_02cc4dd2400f4f839d9f94094f9d400e"/>
                    <w:id w:val="956214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 w:val="15"/>
                      <w:szCs w:val="15"/>
                    </w:rPr>
                    <w:alias w:val="附注_重新计量设定受益计划净负债或净资产的变动"/>
                    <w:tag w:val="_GBC_8a75b0ec9d164294bac02f277c7a768d"/>
                    <w:id w:val="956214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重新计量设定受益计划净负债或净资产的变动"/>
                    <w:tag w:val="_GBC_9370ccbf282a461aba209871d16b8306"/>
                    <w:id w:val="956214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956214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57" w:firstLineChars="200" w:firstLine="420"/>
                      <w:rPr>
                        <w:szCs w:val="21"/>
                      </w:rPr>
                    </w:pPr>
                    <w:r>
                      <w:rPr>
                        <w:szCs w:val="21"/>
                      </w:rPr>
                      <w:t>2.权益法下在被投资单位不能重分类进损益的其他综合收益中享有的份额</w:t>
                    </w:r>
                  </w:p>
                </w:tc>
                <w:sdt>
                  <w:sdtPr>
                    <w:rPr>
                      <w:sz w:val="15"/>
                      <w:szCs w:val="15"/>
                    </w:rPr>
                    <w:alias w:val="附注_权益法下在被投资单位不能重分类进损益的其他综合收益中享有的份额"/>
                    <w:tag w:val="_GBC_3abda7750cea4759a2167d4e78df9616"/>
                    <w:id w:val="956214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权益法下在被投资单位不能重分类进损益的其他综合收益中享有的份额"/>
                    <w:tag w:val="_GBC_5e9debc596764009a5a50ef809b5567a"/>
                    <w:id w:val="956214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956214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100" w:firstLine="210"/>
                      <w:rPr>
                        <w:szCs w:val="21"/>
                      </w:rPr>
                    </w:pPr>
                    <w:r>
                      <w:rPr>
                        <w:rFonts w:hint="eastAsia"/>
                        <w:szCs w:val="21"/>
                      </w:rPr>
                      <w:t>（二）以后将重分类进损益的其他综合收益</w:t>
                    </w:r>
                  </w:p>
                </w:tc>
                <w:sdt>
                  <w:sdtPr>
                    <w:rPr>
                      <w:sz w:val="15"/>
                      <w:szCs w:val="15"/>
                    </w:rPr>
                    <w:alias w:val="附注_以后将重分类进损益的其他综合收益"/>
                    <w:tag w:val="_GBC_846f5b9cf0e2448484d8b2929192fb13"/>
                    <w:id w:val="956214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以后将重分类进损益的其他综合收益"/>
                    <w:tag w:val="_GBC_fedf07c6e33f49a08eed71d7b99bb935"/>
                    <w:id w:val="956214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以后将重分类进损益的其他综合收益"/>
                    <w:tag w:val="_GBC_b31580b7aae34c81984972439bac7819"/>
                    <w:id w:val="956214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1.权益法下在被投资单位以后将重分类进损益的其他综合收益中享有的份额</w:t>
                    </w:r>
                  </w:p>
                </w:tc>
                <w:sdt>
                  <w:sdtPr>
                    <w:rPr>
                      <w:sz w:val="15"/>
                      <w:szCs w:val="15"/>
                    </w:rPr>
                    <w:alias w:val="附注_权益法下在被投资单位以后将重分类进损益的其他综合收益中享有的份额"/>
                    <w:tag w:val="_GBC_3b437e077713492caeb4f7167fb822df"/>
                    <w:id w:val="956215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权益法下在被投资单位以后将重分类进损益的其他综合收益中享有的份额"/>
                    <w:tag w:val="_GBC_9902f4a4e1ee43068ee2159cd3a15a42"/>
                    <w:id w:val="956215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956215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2.可供出售金融资产公允价值变动损益</w:t>
                    </w:r>
                  </w:p>
                </w:tc>
                <w:sdt>
                  <w:sdtPr>
                    <w:rPr>
                      <w:sz w:val="15"/>
                      <w:szCs w:val="15"/>
                    </w:rPr>
                    <w:alias w:val="附注_可供出售金融资产公允价值变动损益"/>
                    <w:tag w:val="_GBC_a49931ae883c497e835b10d24a1f1f6a"/>
                    <w:id w:val="956215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可供出售金融资产公允价值变动损益"/>
                    <w:tag w:val="_GBC_737da89fa1fa4e5398a9ebb2ddd06b88"/>
                    <w:id w:val="956215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可供出售金融资产公允价值变动损益"/>
                    <w:tag w:val="_GBC_0a2a129a5e96458a9e38e37938ebac2c"/>
                    <w:id w:val="956215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3.持有至到期投资重分类为可供出售金融资产损益</w:t>
                    </w:r>
                  </w:p>
                </w:tc>
                <w:sdt>
                  <w:sdtPr>
                    <w:rPr>
                      <w:sz w:val="15"/>
                      <w:szCs w:val="15"/>
                    </w:rPr>
                    <w:alias w:val="附注_持有至到期投资重分类为可供出售金融资产损益"/>
                    <w:tag w:val="_GBC_af1b9bf67f0e44e38a045e0d419166cc"/>
                    <w:id w:val="956215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持有至到期投资重分类为可供出售金融资产损益"/>
                    <w:tag w:val="_GBC_a44e6b47066945889253e6998ac42e18"/>
                    <w:id w:val="956215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956215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4.现金流量套期损益的有效部分</w:t>
                    </w:r>
                  </w:p>
                </w:tc>
                <w:sdt>
                  <w:sdtPr>
                    <w:rPr>
                      <w:sz w:val="15"/>
                      <w:szCs w:val="15"/>
                    </w:rPr>
                    <w:alias w:val="附注_现金流量套期损益的有效部分"/>
                    <w:tag w:val="_GBC_cb801651f5bb4c4c9f73798c9ecab2f4"/>
                    <w:id w:val="956215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现金流量套期损益的有效部分"/>
                    <w:tag w:val="_GBC_5a4ff1b083544fdf8e1377d6faa98624"/>
                    <w:id w:val="956216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956216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5.外币财务报表折算差额</w:t>
                    </w:r>
                  </w:p>
                </w:tc>
                <w:sdt>
                  <w:sdtPr>
                    <w:rPr>
                      <w:sz w:val="15"/>
                      <w:szCs w:val="15"/>
                    </w:rPr>
                    <w:alias w:val="附注_外币财务报表折算差额"/>
                    <w:tag w:val="_GBC_f5e5cd67fd9e4fcfa6d117e5a0b8f997"/>
                    <w:id w:val="956216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外币财务报表折算差额"/>
                    <w:tag w:val="_GBC_4435a19c6e31430ba222af7094357069"/>
                    <w:id w:val="956216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956216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color w:val="FF00FF"/>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firstLineChars="200" w:firstLine="420"/>
                      <w:rPr>
                        <w:szCs w:val="21"/>
                      </w:rPr>
                    </w:pPr>
                    <w:r>
                      <w:rPr>
                        <w:szCs w:val="21"/>
                      </w:rPr>
                      <w:t>6.其他</w:t>
                    </w:r>
                  </w:p>
                </w:tc>
                <w:sdt>
                  <w:sdtPr>
                    <w:rPr>
                      <w:sz w:val="15"/>
                      <w:szCs w:val="15"/>
                    </w:rPr>
                    <w:alias w:val="附注_以后将重分类进损益的其他综合收益-其他"/>
                    <w:tag w:val="_GBC_4510e9aab9c342a89f9929dbd85a13f6"/>
                    <w:id w:val="95621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r w:rsidRPr="0067466E">
                          <w:rPr>
                            <w:rFonts w:hint="eastAsia"/>
                            <w:color w:val="333399"/>
                            <w:sz w:val="15"/>
                            <w:szCs w:val="15"/>
                          </w:rPr>
                          <w:t xml:space="preserve">　</w:t>
                        </w:r>
                      </w:p>
                    </w:tc>
                  </w:sdtContent>
                </w:sdt>
                <w:sdt>
                  <w:sdtPr>
                    <w:rPr>
                      <w:szCs w:val="21"/>
                    </w:rPr>
                    <w:alias w:val="以后将重分类进损益的其他综合收益-其他"/>
                    <w:tag w:val="_GBC_b5e95f80ad534cd4b3f3782661c88a72"/>
                    <w:id w:val="956216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956216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r>
                          <w:rPr>
                            <w:rFonts w:hint="eastAsia"/>
                            <w:color w:val="333399"/>
                          </w:rPr>
                          <w:t xml:space="preserve">　</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rPr>
                        <w:szCs w:val="21"/>
                      </w:rPr>
                    </w:pPr>
                    <w:r>
                      <w:rPr>
                        <w:rFonts w:hint="eastAsia"/>
                        <w:szCs w:val="21"/>
                      </w:rPr>
                      <w:t>六、综合收益总额</w:t>
                    </w:r>
                  </w:p>
                </w:tc>
                <w:sdt>
                  <w:sdtPr>
                    <w:rPr>
                      <w:sz w:val="15"/>
                      <w:szCs w:val="15"/>
                    </w:rPr>
                    <w:alias w:val="附注_综合收益总额"/>
                    <w:tag w:val="_GBC_5e48bde075c54fceac92e3b81610f8cd"/>
                    <w:id w:val="956216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color w:val="008000"/>
                            <w:sz w:val="15"/>
                            <w:szCs w:val="15"/>
                          </w:rPr>
                        </w:pPr>
                        <w:r w:rsidRPr="0067466E">
                          <w:rPr>
                            <w:rFonts w:hint="eastAsia"/>
                            <w:color w:val="333399"/>
                            <w:sz w:val="15"/>
                            <w:szCs w:val="15"/>
                          </w:rPr>
                          <w:t xml:space="preserve">　</w:t>
                        </w:r>
                      </w:p>
                    </w:tc>
                  </w:sdtContent>
                </w:sdt>
                <w:sdt>
                  <w:sdtPr>
                    <w:rPr>
                      <w:szCs w:val="21"/>
                    </w:rPr>
                    <w:alias w:val="综合收益总额"/>
                    <w:tag w:val="_GBC_845616ff45924da7832e04e4ba0a1980"/>
                    <w:id w:val="9562169"/>
                    <w:lock w:val="sdtLocked"/>
                  </w:sdtPr>
                  <w:sdtContent>
                    <w:tc>
                      <w:tcPr>
                        <w:tcW w:w="1090" w:type="pct"/>
                        <w:tcBorders>
                          <w:top w:val="outset" w:sz="6" w:space="0" w:color="auto"/>
                          <w:left w:val="outset" w:sz="6" w:space="0" w:color="auto"/>
                          <w:bottom w:val="outset" w:sz="6" w:space="0" w:color="auto"/>
                          <w:right w:val="outset" w:sz="6" w:space="0" w:color="auto"/>
                        </w:tcBorders>
                      </w:tcPr>
                      <w:p w:rsidR="0067466E" w:rsidRDefault="00001230" w:rsidP="003513CD">
                        <w:pPr>
                          <w:jc w:val="right"/>
                          <w:rPr>
                            <w:szCs w:val="21"/>
                          </w:rPr>
                        </w:pPr>
                        <w:r>
                          <w:rPr>
                            <w:szCs w:val="21"/>
                          </w:rPr>
                          <w:t>-43,110,686.55</w:t>
                        </w:r>
                      </w:p>
                    </w:tc>
                  </w:sdtContent>
                </w:sdt>
                <w:sdt>
                  <w:sdtPr>
                    <w:rPr>
                      <w:szCs w:val="21"/>
                    </w:rPr>
                    <w:alias w:val="综合收益总额"/>
                    <w:tag w:val="_GBC_20444045a227484ba1412f37578b41e1"/>
                    <w:id w:val="9562170"/>
                    <w:lock w:val="sdtLocked"/>
                  </w:sdtPr>
                  <w:sdtContent>
                    <w:tc>
                      <w:tcPr>
                        <w:tcW w:w="1096" w:type="pct"/>
                        <w:tcBorders>
                          <w:top w:val="outset" w:sz="6" w:space="0" w:color="auto"/>
                          <w:left w:val="outset" w:sz="6" w:space="0" w:color="auto"/>
                          <w:bottom w:val="outset" w:sz="6" w:space="0" w:color="auto"/>
                          <w:right w:val="outset" w:sz="6" w:space="0" w:color="auto"/>
                        </w:tcBorders>
                      </w:tcPr>
                      <w:p w:rsidR="0067466E" w:rsidRDefault="0067466E" w:rsidP="00001230">
                        <w:pPr>
                          <w:jc w:val="right"/>
                          <w:rPr>
                            <w:szCs w:val="21"/>
                          </w:rPr>
                        </w:pPr>
                        <w:r>
                          <w:rPr>
                            <w:szCs w:val="21"/>
                          </w:rPr>
                          <w:t>-45,586,110.95</w:t>
                        </w:r>
                      </w:p>
                    </w:tc>
                  </w:sdtContent>
                </w:sdt>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sz w:val="15"/>
                        <w:szCs w:val="15"/>
                      </w:rPr>
                    </w:pPr>
                  </w:p>
                </w:tc>
                <w:tc>
                  <w:tcPr>
                    <w:tcW w:w="1090"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67466E" w:rsidRDefault="0067466E" w:rsidP="003513CD">
                    <w:pPr>
                      <w:jc w:val="right"/>
                      <w:rPr>
                        <w:szCs w:val="21"/>
                      </w:rPr>
                    </w:pPr>
                  </w:p>
                </w:tc>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firstLineChars="200" w:firstLine="420"/>
                      <w:rPr>
                        <w:szCs w:val="21"/>
                      </w:rPr>
                    </w:pPr>
                    <w:r>
                      <w:rPr>
                        <w:szCs w:val="21"/>
                      </w:rPr>
                      <w:t>（一）基本每股收益</w:t>
                    </w:r>
                    <w:r>
                      <w:rPr>
                        <w:rFonts w:hint="eastAsia"/>
                        <w:szCs w:val="21"/>
                      </w:rPr>
                      <w:t>(元/股)</w:t>
                    </w:r>
                  </w:p>
                </w:tc>
                <w:sdt>
                  <w:sdtPr>
                    <w:rPr>
                      <w:sz w:val="15"/>
                      <w:szCs w:val="15"/>
                    </w:rPr>
                    <w:alias w:val="附注_基本每股收益"/>
                    <w:tag w:val="_GBC_d9092486a0614880b82e6c4afe12ce15"/>
                    <w:id w:val="956217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color w:val="008000"/>
                            <w:sz w:val="15"/>
                            <w:szCs w:val="15"/>
                          </w:rPr>
                        </w:pPr>
                        <w:r w:rsidRPr="0067466E">
                          <w:rPr>
                            <w:rFonts w:hint="eastAsia"/>
                            <w:color w:val="333399"/>
                            <w:sz w:val="15"/>
                            <w:szCs w:val="15"/>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9562172"/>
                      <w:lock w:val="sdtLocked"/>
                      <w:showingPlcHdr/>
                    </w:sdtPr>
                    <w:sdtContent>
                      <w:p w:rsidR="0067466E" w:rsidRDefault="0067466E" w:rsidP="003513C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9562173"/>
                      <w:lock w:val="sdtLocked"/>
                      <w:showingPlcHdr/>
                    </w:sdtPr>
                    <w:sdtContent>
                      <w:p w:rsidR="0067466E" w:rsidRDefault="0067466E" w:rsidP="003513CD">
                        <w:pPr>
                          <w:jc w:val="right"/>
                          <w:rPr>
                            <w:color w:val="008000"/>
                            <w:szCs w:val="21"/>
                          </w:rPr>
                        </w:pPr>
                        <w:r>
                          <w:rPr>
                            <w:rFonts w:hint="eastAsia"/>
                            <w:color w:val="333399"/>
                            <w:szCs w:val="21"/>
                          </w:rPr>
                          <w:t xml:space="preserve">　</w:t>
                        </w:r>
                      </w:p>
                    </w:sdtContent>
                  </w:sdt>
                </w:tc>
              </w:tr>
              <w:tr w:rsidR="0067466E" w:rsidTr="003513CD">
                <w:tc>
                  <w:tcPr>
                    <w:tcW w:w="2280" w:type="pct"/>
                    <w:tcBorders>
                      <w:top w:val="outset" w:sz="6" w:space="0" w:color="auto"/>
                      <w:left w:val="outset" w:sz="6" w:space="0" w:color="auto"/>
                      <w:bottom w:val="outset" w:sz="6" w:space="0" w:color="auto"/>
                      <w:right w:val="outset" w:sz="6" w:space="0" w:color="auto"/>
                    </w:tcBorders>
                    <w:vAlign w:val="center"/>
                  </w:tcPr>
                  <w:p w:rsidR="0067466E" w:rsidRDefault="0067466E" w:rsidP="003513CD">
                    <w:pPr>
                      <w:ind w:left="-19" w:firstLineChars="200" w:firstLine="420"/>
                      <w:rPr>
                        <w:szCs w:val="21"/>
                      </w:rPr>
                    </w:pPr>
                    <w:r>
                      <w:rPr>
                        <w:szCs w:val="21"/>
                      </w:rPr>
                      <w:t>（二）稀释每股收益</w:t>
                    </w:r>
                    <w:r>
                      <w:rPr>
                        <w:rFonts w:hint="eastAsia"/>
                        <w:szCs w:val="21"/>
                      </w:rPr>
                      <w:t>(元/股)</w:t>
                    </w:r>
                  </w:p>
                </w:tc>
                <w:sdt>
                  <w:sdtPr>
                    <w:rPr>
                      <w:sz w:val="15"/>
                      <w:szCs w:val="15"/>
                    </w:rPr>
                    <w:alias w:val="附注_稀释每股收益"/>
                    <w:tag w:val="_GBC_af90350f2e424f3eaec1ea13ae5f45c0"/>
                    <w:id w:val="956217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67466E" w:rsidRPr="0067466E" w:rsidRDefault="0067466E" w:rsidP="003513CD">
                        <w:pPr>
                          <w:rPr>
                            <w:color w:val="008000"/>
                            <w:sz w:val="15"/>
                            <w:szCs w:val="15"/>
                          </w:rPr>
                        </w:pPr>
                        <w:r w:rsidRPr="0067466E">
                          <w:rPr>
                            <w:rFonts w:hint="eastAsia"/>
                            <w:color w:val="333399"/>
                            <w:sz w:val="15"/>
                            <w:szCs w:val="15"/>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9562175"/>
                      <w:lock w:val="sdtLocked"/>
                      <w:showingPlcHdr/>
                    </w:sdtPr>
                    <w:sdtContent>
                      <w:p w:rsidR="0067466E" w:rsidRDefault="0067466E" w:rsidP="003513C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9562176"/>
                      <w:lock w:val="sdtLocked"/>
                      <w:showingPlcHdr/>
                    </w:sdtPr>
                    <w:sdtContent>
                      <w:p w:rsidR="0067466E" w:rsidRDefault="0067466E" w:rsidP="003513CD">
                        <w:pPr>
                          <w:jc w:val="right"/>
                          <w:rPr>
                            <w:color w:val="008000"/>
                            <w:szCs w:val="21"/>
                          </w:rPr>
                        </w:pPr>
                        <w:r>
                          <w:rPr>
                            <w:rFonts w:hint="eastAsia"/>
                            <w:color w:val="333399"/>
                            <w:szCs w:val="21"/>
                          </w:rPr>
                          <w:t xml:space="preserve">　</w:t>
                        </w:r>
                      </w:p>
                    </w:sdtContent>
                  </w:sdt>
                </w:tc>
              </w:tr>
            </w:tbl>
            <w:p w:rsidR="0067466E" w:rsidRDefault="0067466E"/>
            <w:p w:rsidR="00167101" w:rsidRDefault="00B80B16">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F90A5B">
          <w:pPr>
            <w:snapToGrid w:val="0"/>
            <w:spacing w:line="240" w:lineRule="atLeast"/>
            <w:ind w:rightChars="-73" w:right="-153"/>
            <w:rPr>
              <w:b/>
              <w:bCs/>
              <w:color w:val="FF0000"/>
              <w:szCs w:val="21"/>
            </w:rPr>
          </w:pPr>
        </w:p>
      </w:sdtContent>
    </w:sdt>
    <w:p w:rsidR="00167101" w:rsidRDefault="00167101">
      <w:pPr>
        <w:rPr>
          <w:color w:val="FF0000"/>
          <w:szCs w:val="21"/>
        </w:rPr>
      </w:pPr>
    </w:p>
    <w:p w:rsidR="00167101" w:rsidRDefault="00167101">
      <w:pPr>
        <w:rPr>
          <w:color w:val="FF0000"/>
          <w:szCs w:val="21"/>
        </w:rPr>
      </w:pPr>
    </w:p>
    <w:p w:rsidR="00167101" w:rsidRDefault="00167101">
      <w:pPr>
        <w:rPr>
          <w:color w:val="FF0000"/>
          <w:szCs w:val="21"/>
        </w:rPr>
      </w:pPr>
    </w:p>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167101" w:rsidRDefault="00B80B16">
              <w:pPr>
                <w:jc w:val="center"/>
                <w:rPr>
                  <w:b/>
                  <w:bCs/>
                  <w:szCs w:val="21"/>
                </w:rPr>
              </w:pPr>
              <w:r>
                <w:rPr>
                  <w:rFonts w:hint="eastAsia"/>
                  <w:b/>
                  <w:bCs/>
                  <w:szCs w:val="21"/>
                </w:rPr>
                <w:t>合并</w:t>
              </w:r>
              <w:r>
                <w:rPr>
                  <w:b/>
                  <w:bCs/>
                  <w:szCs w:val="21"/>
                </w:rPr>
                <w:t>现金流量表</w:t>
              </w:r>
            </w:p>
            <w:p w:rsidR="00167101" w:rsidRDefault="00B80B16">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167101" w:rsidRDefault="00B80B16">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956672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9566727"/>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6,591,696,980.11</w:t>
                        </w:r>
                      </w:p>
                    </w:tc>
                  </w:sdtContent>
                </w:sdt>
                <w:sdt>
                  <w:sdtPr>
                    <w:rPr>
                      <w:szCs w:val="21"/>
                    </w:rPr>
                    <w:alias w:val="销售商品提供劳务收到的现金"/>
                    <w:tag w:val="_GBC_378796c729b54fca9319cbfadb3f2b66"/>
                    <w:id w:val="9566728"/>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5,050,623,423.30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95667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956673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2390509343f744f59a12480e4af82c4b"/>
                    <w:id w:val="956673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956673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956673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向中央银行借款净增加额"/>
                    <w:tag w:val="_GBC_1fc6f01b17a842ca98e62bad7ab3c532"/>
                    <w:id w:val="9566734"/>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95667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956673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f9f18c907c6245b58551c0aaf7ffb51a"/>
                    <w:id w:val="956673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95667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956673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956674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95667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956674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956674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95667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956674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956674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956674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956674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956674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rFonts w:hint="eastAsia"/>
                            <w:color w:val="333399"/>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956675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956675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956675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956675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956675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956675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95667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9566757"/>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956675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9566759"/>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收到的税费返还"/>
                    <w:tag w:val="_GBC_bde15b262ab54d17baaf1bd2d3120886"/>
                    <w:id w:val="9566760"/>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32,962,668.64</w:t>
                        </w:r>
                      </w:p>
                    </w:tc>
                  </w:sdtContent>
                </w:sdt>
                <w:sdt>
                  <w:sdtPr>
                    <w:rPr>
                      <w:szCs w:val="21"/>
                    </w:rPr>
                    <w:alias w:val="收到的税费返还"/>
                    <w:tag w:val="_GBC_e1915b70a95d4f4b92619e4058d4d41d"/>
                    <w:id w:val="9566761"/>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47,648,361.66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9566762"/>
                    <w:lock w:val="sdtLocked"/>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sidRPr="003513CD">
                          <w:rPr>
                            <w:sz w:val="15"/>
                            <w:szCs w:val="15"/>
                          </w:rPr>
                          <w:t>五（四十八）</w:t>
                        </w:r>
                      </w:p>
                    </w:tc>
                  </w:sdtContent>
                </w:sdt>
                <w:sdt>
                  <w:sdtPr>
                    <w:rPr>
                      <w:szCs w:val="21"/>
                    </w:rPr>
                    <w:alias w:val="收到的其他与经营活动有关的现金"/>
                    <w:tag w:val="_GBC_742cfa4b1291462c8417b7cbf78297e5"/>
                    <w:id w:val="9566763"/>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184,046,533.58</w:t>
                        </w:r>
                      </w:p>
                    </w:tc>
                  </w:sdtContent>
                </w:sdt>
                <w:sdt>
                  <w:sdtPr>
                    <w:rPr>
                      <w:szCs w:val="21"/>
                    </w:rPr>
                    <w:alias w:val="收到的其他与经营活动有关的现金"/>
                    <w:tag w:val="_GBC_dea13cd9bcf749b390701734b6d2465b"/>
                    <w:id w:val="9566764"/>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256,373,744.77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9566765"/>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经营活动现金流入小计"/>
                    <w:tag w:val="_GBC_a70f02009da94928b9cf8c1cd2f08c36"/>
                    <w:id w:val="9566766"/>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6,808,706,182.33</w:t>
                        </w:r>
                      </w:p>
                    </w:tc>
                  </w:sdtContent>
                </w:sdt>
                <w:sdt>
                  <w:sdtPr>
                    <w:rPr>
                      <w:szCs w:val="21"/>
                    </w:rPr>
                    <w:alias w:val="经营活动现金流入小计"/>
                    <w:tag w:val="_GBC_e36d069daf8b4626af6d5cc7481e1011"/>
                    <w:id w:val="9566767"/>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5,354,645,529.73</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9566768"/>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购买商品接受劳务支付的现金"/>
                    <w:tag w:val="_GBC_a67f9cd7f6864d84a0dcf323e1907ccc"/>
                    <w:id w:val="9566769"/>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6,035,429,137.23</w:t>
                        </w:r>
                      </w:p>
                    </w:tc>
                  </w:sdtContent>
                </w:sdt>
                <w:sdt>
                  <w:sdtPr>
                    <w:rPr>
                      <w:szCs w:val="21"/>
                    </w:rPr>
                    <w:alias w:val="购买商品接受劳务支付的现金"/>
                    <w:tag w:val="_GBC_2d855ce53ffb4b9a9410ee243a4b34b7"/>
                    <w:id w:val="9566770"/>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5,483,</w:t>
                        </w:r>
                        <w:r w:rsidR="00001230">
                          <w:rPr>
                            <w:szCs w:val="21"/>
                          </w:rPr>
                          <w:t>918,157.10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956677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956677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956677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存放中央银行和同业款项净增加额</w:t>
                    </w:r>
                  </w:p>
                </w:tc>
                <w:sdt>
                  <w:sdtPr>
                    <w:rPr>
                      <w:szCs w:val="21"/>
                    </w:rPr>
                    <w:alias w:val="附注_存放中央银行和同业款项净增加额"/>
                    <w:tag w:val="_GBC_28a55b9e9e6f417bacdb3cdcef601a93"/>
                    <w:id w:val="956677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956677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956677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95667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956677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956677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95667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956678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956678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95667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956678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956678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9566786"/>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支付给职工以及为职工支付的现金"/>
                    <w:tag w:val="_GBC_00aea9b2f2424dc498084b562799ee1f"/>
                    <w:id w:val="9566787"/>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525,912,769.80</w:t>
                        </w:r>
                      </w:p>
                    </w:tc>
                  </w:sdtContent>
                </w:sdt>
                <w:sdt>
                  <w:sdtPr>
                    <w:rPr>
                      <w:szCs w:val="21"/>
                    </w:rPr>
                    <w:alias w:val="支付给职工以及为职工支付的现金"/>
                    <w:tag w:val="_GBC_bbd5c6d9b82c44509b33dc4f9235419d"/>
                    <w:id w:val="9566788"/>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506,792,929.89</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9566789"/>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支付的各项税费"/>
                    <w:tag w:val="_GBC_d792a5c412664eb2a65bd7f0541af739"/>
                    <w:id w:val="9566790"/>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264,649,175.49</w:t>
                        </w:r>
                      </w:p>
                    </w:tc>
                  </w:sdtContent>
                </w:sdt>
                <w:sdt>
                  <w:sdtPr>
                    <w:rPr>
                      <w:szCs w:val="21"/>
                    </w:rPr>
                    <w:alias w:val="支付的各项税费"/>
                    <w:tag w:val="_GBC_109bf7c9b4c3423491c87bb7c369be3d"/>
                    <w:id w:val="9566791"/>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159,745,720.76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9566792"/>
                    <w:lock w:val="sdtLocked"/>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sidRPr="003513CD">
                          <w:rPr>
                            <w:sz w:val="15"/>
                            <w:szCs w:val="15"/>
                          </w:rPr>
                          <w:t>五（四十八）</w:t>
                        </w:r>
                      </w:p>
                    </w:tc>
                  </w:sdtContent>
                </w:sdt>
                <w:sdt>
                  <w:sdtPr>
                    <w:rPr>
                      <w:szCs w:val="21"/>
                    </w:rPr>
                    <w:alias w:val="支付的其他与经营活动有关的现金"/>
                    <w:tag w:val="_GBC_cfb4c83217e44ab0bcee2921bd5424cb"/>
                    <w:id w:val="9566793"/>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399,447,854.28</w:t>
                        </w:r>
                      </w:p>
                    </w:tc>
                  </w:sdtContent>
                </w:sdt>
                <w:sdt>
                  <w:sdtPr>
                    <w:rPr>
                      <w:szCs w:val="21"/>
                    </w:rPr>
                    <w:alias w:val="支付的其他与经营活动有关的现金"/>
                    <w:tag w:val="_GBC_c78bd8d6a5344ec89da4a961d9f37cb4"/>
                    <w:id w:val="9566794"/>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264,434,945.99</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9566795"/>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经营活动现金流出小计"/>
                    <w:tag w:val="_GBC_8cad57674c774c649304983a955026ee"/>
                    <w:id w:val="9566796"/>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7,225,438,936.80</w:t>
                        </w:r>
                      </w:p>
                    </w:tc>
                  </w:sdtContent>
                </w:sdt>
                <w:sdt>
                  <w:sdtPr>
                    <w:rPr>
                      <w:szCs w:val="21"/>
                    </w:rPr>
                    <w:alias w:val="经营活动现金流出小计"/>
                    <w:tag w:val="_GBC_0a01fd0d99dc443bb67842f7c30237c8"/>
                    <w:id w:val="9566797"/>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6,414,891,753.74</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9566798"/>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经营活动现金流量净额"/>
                    <w:tag w:val="_GBC_1b0cef9c1c7645f68fc3961402650b52"/>
                    <w:id w:val="9566799"/>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-416,732,754.47</w:t>
                        </w:r>
                      </w:p>
                    </w:tc>
                  </w:sdtContent>
                </w:sdt>
                <w:sdt>
                  <w:sdtPr>
                    <w:rPr>
                      <w:szCs w:val="21"/>
                    </w:rPr>
                    <w:alias w:val="经营活动现金流量净额"/>
                    <w:tag w:val="_GBC_4a02dbe253d448d89971a9eb0126e8c9"/>
                    <w:id w:val="9566800"/>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-1,060,246,224.01</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3513CD" w:rsidRDefault="003513CD" w:rsidP="00001230">
                    <w:pPr>
                      <w:ind w:right="105"/>
                      <w:jc w:val="right"/>
                      <w:rPr>
                        <w:color w:val="008000"/>
                        <w:szCs w:val="21"/>
                      </w:rPr>
                    </w:pP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9566801"/>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收回投资所收到的现金"/>
                    <w:tag w:val="_GBC_e6056e2bdfea497ea5ee011ea20998f9"/>
                    <w:id w:val="9566802"/>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9,000,000.00</w:t>
                        </w:r>
                      </w:p>
                    </w:tc>
                  </w:sdtContent>
                </w:sdt>
                <w:sdt>
                  <w:sdtPr>
                    <w:rPr>
                      <w:szCs w:val="21"/>
                    </w:rPr>
                    <w:alias w:val="收回投资所收到的现金"/>
                    <w:tag w:val="_GBC_40b8d36263514021a6b2386e847d560e"/>
                    <w:id w:val="956680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9566804"/>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取得投资收益所收到的现金"/>
                    <w:tag w:val="_GBC_a91f0f4c4f11485f9c16058b28ee10fa"/>
                    <w:id w:val="9566805"/>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w:t>
                        </w:r>
                        <w:r w:rsidR="00001230">
                          <w:rPr>
                            <w:szCs w:val="21"/>
                          </w:rPr>
                          <w:t>00,100.00</w:t>
                        </w:r>
                      </w:p>
                    </w:tc>
                  </w:sdtContent>
                </w:sdt>
                <w:sdt>
                  <w:sdtPr>
                    <w:rPr>
                      <w:szCs w:val="21"/>
                    </w:rPr>
                    <w:alias w:val="取得投资收益所收到的现金"/>
                    <w:tag w:val="_GBC_5f84c1e7f5e8495bb24fbf95e6f865f7"/>
                    <w:id w:val="956680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9566807"/>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处置固定资产、无形资产和其他长期资产而收回的现金"/>
                    <w:tag w:val="_GBC_679d98d4ce944bfc9233c3032e7c6f2d"/>
                    <w:id w:val="9566808"/>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11,876,474.81</w:t>
                        </w:r>
                      </w:p>
                    </w:tc>
                  </w:sdtContent>
                </w:sdt>
                <w:sdt>
                  <w:sdtPr>
                    <w:rPr>
                      <w:szCs w:val="21"/>
                    </w:rPr>
                    <w:alias w:val="处置固定资产、无形资产和其他长期资产而收回的现金"/>
                    <w:tag w:val="_GBC_a32e79485fe44cf295ab592ef5233fc0"/>
                    <w:id w:val="9566809"/>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487,778.55</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9566810"/>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收回投资所收到的现金中的出售子公司收到的现金"/>
                    <w:tag w:val="_GBC_50f95376dc474aadb985ed73a597a9ee"/>
                    <w:id w:val="956681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收回投资所收到的现金中的出售子公司收到的现金"/>
                    <w:tag w:val="_GBC_994248e0b42a4eba8444f2d21c05eec6"/>
                    <w:id w:val="956681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9566813"/>
                    <w:lock w:val="sdtLocked"/>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sidRPr="003513CD">
                          <w:rPr>
                            <w:sz w:val="15"/>
                            <w:szCs w:val="15"/>
                          </w:rPr>
                          <w:t>五（四十八）</w:t>
                        </w:r>
                      </w:p>
                    </w:tc>
                  </w:sdtContent>
                </w:sdt>
                <w:sdt>
                  <w:sdtPr>
                    <w:rPr>
                      <w:szCs w:val="21"/>
                    </w:rPr>
                    <w:alias w:val="收到的其他与投资活动有关的现金"/>
                    <w:tag w:val="_GBC_54191245326244a09359a2db126597bb"/>
                    <w:id w:val="956681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收到的其他与投资活动有关的现金"/>
                    <w:tag w:val="_GBC_a6da9644677344ee8c07c0f7ce47eea7"/>
                    <w:id w:val="9566815"/>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320,056,040.04</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9566816"/>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投资活动现金流入小计"/>
                    <w:tag w:val="_GBC_0a77f186c60d45c3805659c7edb28d79"/>
                    <w:id w:val="9566817"/>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21,276,574.81</w:t>
                        </w:r>
                      </w:p>
                    </w:tc>
                  </w:sdtContent>
                </w:sdt>
                <w:sdt>
                  <w:sdtPr>
                    <w:rPr>
                      <w:szCs w:val="21"/>
                    </w:rPr>
                    <w:alias w:val="投资活动现金流入小计"/>
                    <w:tag w:val="_GBC_292a70c4caed4c01b0fa4000945e8483"/>
                    <w:id w:val="9566818"/>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320,543,818.59</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9566819"/>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购建固定资产、无形资产和其他长期资产所支付的现金"/>
                    <w:tag w:val="_GBC_1c4d3148631d4ffca37bb30aef424dc6"/>
                    <w:id w:val="9566820"/>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217,939,964.84</w:t>
                        </w:r>
                      </w:p>
                    </w:tc>
                  </w:sdtContent>
                </w:sdt>
                <w:sdt>
                  <w:sdtPr>
                    <w:rPr>
                      <w:szCs w:val="21"/>
                    </w:rPr>
                    <w:alias w:val="购建固定资产、无形资产和其他长期资产所支付的现金"/>
                    <w:tag w:val="_GBC_b67d09b7790a46baa4e7db765e9ebf73"/>
                    <w:id w:val="9566821"/>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164,097,989.66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9566822"/>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投资所支付的现金"/>
                    <w:tag w:val="_GBC_a817b318002a48ee98a47ae34388338d"/>
                    <w:id w:val="956682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投资所支付的现金"/>
                    <w:tag w:val="_GBC_1499272844cc4870a6f14f093ece8840"/>
                    <w:id w:val="9566824"/>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15,000,000.00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95668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956682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956682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956682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956682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956683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95668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9566832"/>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3,094,512.10</w:t>
                        </w:r>
                      </w:p>
                    </w:tc>
                  </w:sdtContent>
                </w:sdt>
                <w:sdt>
                  <w:sdtPr>
                    <w:rPr>
                      <w:szCs w:val="21"/>
                    </w:rPr>
                    <w:alias w:val="支付的其他与投资活动有关的现金"/>
                    <w:tag w:val="_GBC_4934839a836b4e28b0c9f4d22e0b8d7b"/>
                    <w:id w:val="956683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956683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9566835"/>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221,034,476.94</w:t>
                        </w:r>
                      </w:p>
                    </w:tc>
                  </w:sdtContent>
                </w:sdt>
                <w:sdt>
                  <w:sdtPr>
                    <w:rPr>
                      <w:szCs w:val="21"/>
                    </w:rPr>
                    <w:alias w:val="投资活动现金流出小计"/>
                    <w:tag w:val="_GBC_b67f65d466a84cfc9ba40126c3b7be6d"/>
                    <w:id w:val="9566836"/>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179,097,989.66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300" w:firstLine="630"/>
                      <w:rPr>
                        <w:color w:val="000000"/>
                        <w:szCs w:val="21"/>
                      </w:rPr>
                    </w:pPr>
                    <w:r>
                      <w:rPr>
                        <w:rFonts w:hint="eastAsia"/>
                        <w:szCs w:val="21"/>
                      </w:rPr>
                      <w:lastRenderedPageBreak/>
                      <w:t>投资活动产生的现金流量净额</w:t>
                    </w:r>
                  </w:p>
                </w:tc>
                <w:sdt>
                  <w:sdtPr>
                    <w:rPr>
                      <w:szCs w:val="21"/>
                    </w:rPr>
                    <w:alias w:val="附注_投资活动产生的现金流量净额"/>
                    <w:tag w:val="_GBC_b7de28b136214100a3f4112f874464c8"/>
                    <w:id w:val="956683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9566838"/>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-199,757,902.13</w:t>
                        </w:r>
                      </w:p>
                    </w:tc>
                  </w:sdtContent>
                </w:sdt>
                <w:sdt>
                  <w:sdtPr>
                    <w:rPr>
                      <w:szCs w:val="21"/>
                    </w:rPr>
                    <w:alias w:val="投资活动产生的现金流量净额"/>
                    <w:tag w:val="_GBC_c3eecb5ba8d744449af99ef0e4e1518d"/>
                    <w:id w:val="9566839"/>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141,445,828</w:t>
                        </w:r>
                        <w:r w:rsidR="00001230">
                          <w:rPr>
                            <w:szCs w:val="21"/>
                          </w:rPr>
                          <w:t>.93</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95668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956684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吸收投资所收到的现金"/>
                    <w:tag w:val="_GBC_ef80e14114a64e5893cdb4028535e060"/>
                    <w:id w:val="9566842"/>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6,900,000.00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956684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956684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吸收投资所收到的现金中的子公司吸收少数股东权益性投资收到的现金"/>
                    <w:tag w:val="_GBC_bd716e00067944a68e097d259758f352"/>
                    <w:id w:val="956684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95668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9566847"/>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1,733,398,766.91</w:t>
                        </w:r>
                      </w:p>
                    </w:tc>
                  </w:sdtContent>
                </w:sdt>
                <w:sdt>
                  <w:sdtPr>
                    <w:rPr>
                      <w:szCs w:val="21"/>
                    </w:rPr>
                    <w:alias w:val="借款所收到的现金"/>
                    <w:tag w:val="_GBC_cda638dfb0994c05936aa30f512c9bbf"/>
                    <w:id w:val="9566848"/>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1,328,127,893.42</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956684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rPr>
                          <w:t xml:space="preserve">　</w:t>
                        </w:r>
                      </w:p>
                    </w:tc>
                  </w:sdtContent>
                </w:sdt>
                <w:sdt>
                  <w:sdtPr>
                    <w:rPr>
                      <w:szCs w:val="21"/>
                    </w:rPr>
                    <w:alias w:val="发行债券所收到的现金"/>
                    <w:tag w:val="_GBC_d9ac853a5d684513b0d0d96157cec78b"/>
                    <w:id w:val="956685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rPr>
                          <w:t xml:space="preserve">　</w:t>
                        </w:r>
                      </w:p>
                    </w:tc>
                  </w:sdtContent>
                </w:sdt>
                <w:sdt>
                  <w:sdtPr>
                    <w:rPr>
                      <w:szCs w:val="21"/>
                    </w:rPr>
                    <w:alias w:val="发行债券所收到的现金"/>
                    <w:tag w:val="_GBC_e5cf08aa6e2b4d949705bc2ebf1b01b6"/>
                    <w:id w:val="956685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9566852"/>
                    <w:lock w:val="sdtLocked"/>
                  </w:sdtPr>
                  <w:sdtEndPr>
                    <w:rPr>
                      <w:sz w:val="15"/>
                      <w:szCs w:val="15"/>
                    </w:rPr>
                  </w:sdtEnd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sidRPr="003513CD">
                          <w:rPr>
                            <w:sz w:val="15"/>
                            <w:szCs w:val="15"/>
                          </w:rPr>
                          <w:t>五（四十八）</w:t>
                        </w:r>
                      </w:p>
                    </w:tc>
                  </w:sdtContent>
                </w:sdt>
                <w:sdt>
                  <w:sdtPr>
                    <w:rPr>
                      <w:szCs w:val="21"/>
                    </w:rPr>
                    <w:alias w:val="收到其他与筹资活动有关的现金"/>
                    <w:tag w:val="_GBC_ff7a3bf0647e44fba0bc7c21cae57af1"/>
                    <w:id w:val="9566853"/>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48,638,996.00</w:t>
                        </w:r>
                      </w:p>
                    </w:tc>
                  </w:sdtContent>
                </w:sdt>
                <w:sdt>
                  <w:sdtPr>
                    <w:rPr>
                      <w:szCs w:val="21"/>
                    </w:rPr>
                    <w:alias w:val="收到其他与筹资活动有关的现金"/>
                    <w:tag w:val="_GBC_01edf6fbc7f0405bb988bffbe6d14256"/>
                    <w:id w:val="9566854"/>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10,000,000.00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9566855"/>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筹资活动现金流入小计"/>
                    <w:tag w:val="_GBC_1af3cda058124a6cac9112c4536ae624"/>
                    <w:id w:val="9566856"/>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1,78</w:t>
                        </w:r>
                        <w:r w:rsidR="00001230">
                          <w:rPr>
                            <w:szCs w:val="21"/>
                          </w:rPr>
                          <w:t>2,037,762.91</w:t>
                        </w:r>
                      </w:p>
                    </w:tc>
                  </w:sdtContent>
                </w:sdt>
                <w:sdt>
                  <w:sdtPr>
                    <w:rPr>
                      <w:szCs w:val="21"/>
                    </w:rPr>
                    <w:alias w:val="筹资活动现金流入小计"/>
                    <w:tag w:val="_GBC_5297ee8c9f1a44baab337027bc323d2b"/>
                    <w:id w:val="9566857"/>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1,345,027,893.42</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9566858"/>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偿还债务所支付的现金"/>
                    <w:tag w:val="_GBC_4d5fffa5a7d3488d92845d2214c60390"/>
                    <w:id w:val="9566859"/>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1,374,401,379.51</w:t>
                        </w:r>
                      </w:p>
                    </w:tc>
                  </w:sdtContent>
                </w:sdt>
                <w:sdt>
                  <w:sdtPr>
                    <w:rPr>
                      <w:szCs w:val="21"/>
                    </w:rPr>
                    <w:alias w:val="偿还债务所支付的现金"/>
                    <w:tag w:val="_GBC_1e7e4e008af24cb3b9bf91301e112063"/>
                    <w:id w:val="9566860"/>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1,005,398,099.80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9566861"/>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分配股利利润或偿付利息所支付的现金"/>
                    <w:tag w:val="_GBC_cec7cf4fe3f744c0a99053440f48349a"/>
                    <w:id w:val="9566862"/>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88,703,209.22</w:t>
                        </w:r>
                      </w:p>
                    </w:tc>
                  </w:sdtContent>
                </w:sdt>
                <w:sdt>
                  <w:sdtPr>
                    <w:rPr>
                      <w:szCs w:val="21"/>
                    </w:rPr>
                    <w:alias w:val="分配股利利润或偿付利息所支付的现金"/>
                    <w:tag w:val="_GBC_5ac113089bb64eec8384abcfa45d74ca"/>
                    <w:id w:val="9566863"/>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77,124,706.80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9566864"/>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分配股利利润或偿付利息所支付的现金中的支付少数股东的股利"/>
                    <w:tag w:val="_GBC_b068fcde28294aadae7e81e7e0fef4ea"/>
                    <w:id w:val="956686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分配股利利润或偿付利息所支付的现金中的支付少数股东的股利"/>
                    <w:tag w:val="_GBC_387e81f2f55c437db18eea98c09d53c3"/>
                    <w:id w:val="956686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9566867"/>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支付的其他与筹资活动有关的现金"/>
                    <w:tag w:val="_GBC_19b81f32f7714009a3555234075279c8"/>
                    <w:id w:val="9566868"/>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3,470,000.00</w:t>
                        </w:r>
                      </w:p>
                    </w:tc>
                  </w:sdtContent>
                </w:sdt>
                <w:sdt>
                  <w:sdtPr>
                    <w:rPr>
                      <w:szCs w:val="21"/>
                    </w:rPr>
                    <w:alias w:val="支付的其他与筹资活动有关的现金"/>
                    <w:tag w:val="_GBC_edcad122e1074e1d9d0b784b4ab466ba"/>
                    <w:id w:val="956686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9566870"/>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筹资活动现金流出小计"/>
                    <w:tag w:val="_GBC_33c5f7515ba34278a6763a4efa2cce1a"/>
                    <w:id w:val="9566871"/>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1,466,574,588.7</w:t>
                        </w:r>
                        <w:r w:rsidR="00001230">
                          <w:rPr>
                            <w:szCs w:val="21"/>
                          </w:rPr>
                          <w:t>3</w:t>
                        </w:r>
                      </w:p>
                    </w:tc>
                  </w:sdtContent>
                </w:sdt>
                <w:sdt>
                  <w:sdtPr>
                    <w:rPr>
                      <w:szCs w:val="21"/>
                    </w:rPr>
                    <w:alias w:val="筹资活动现金流出小计"/>
                    <w:tag w:val="_GBC_dc70b9c9b8c241e6b272815d21043499"/>
                    <w:id w:val="9566872"/>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1,082,522,806.60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9566873"/>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筹资活动产生的现金流量净额"/>
                    <w:tag w:val="_GBC_838449ea1c5b4f97bee38ff76e40bdd4"/>
                    <w:id w:val="9566874"/>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315,463,174.18</w:t>
                        </w:r>
                      </w:p>
                    </w:tc>
                  </w:sdtContent>
                </w:sdt>
                <w:sdt>
                  <w:sdtPr>
                    <w:rPr>
                      <w:szCs w:val="21"/>
                    </w:rPr>
                    <w:alias w:val="筹资活动产生的现金流量净额"/>
                    <w:tag w:val="_GBC_648f4585fbad4d8a907a5427adf5929a"/>
                    <w:id w:val="9566875"/>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262,505,086.82</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9566876"/>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汇率变动对现金的影响"/>
                    <w:tag w:val="_GBC_ccb694878b3d4ba3a27403714420249a"/>
                    <w:id w:val="9566877"/>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-609,198.45</w:t>
                        </w:r>
                      </w:p>
                    </w:tc>
                  </w:sdtContent>
                </w:sdt>
                <w:sdt>
                  <w:sdtPr>
                    <w:rPr>
                      <w:szCs w:val="21"/>
                    </w:rPr>
                    <w:alias w:val="汇率变动对现金的影响"/>
                    <w:tag w:val="_GBC_7f1fe5c313b04f3bb4cae2b8e4edad29"/>
                    <w:id w:val="9566878"/>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1,105,244.79</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9566879"/>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现金及现金等价物净增加额"/>
                    <w:tag w:val="_GBC_b6b01c9e77794c9f8587115c534cf8cc"/>
                    <w:id w:val="9566880"/>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-301,636,680.87</w:t>
                        </w:r>
                      </w:p>
                    </w:tc>
                  </w:sdtContent>
                </w:sdt>
                <w:sdt>
                  <w:sdtPr>
                    <w:rPr>
                      <w:szCs w:val="21"/>
                    </w:rPr>
                    <w:alias w:val="现金及现金等价物净增加额"/>
                    <w:tag w:val="_GBC_225a814e915f442bae7e6704c8477d5d"/>
                    <w:id w:val="9566881"/>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-655,190,063.47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9566882"/>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现金及现金等价物余额"/>
                    <w:tag w:val="_GBC_dcd2243dd2f24df481ddcae7608e4649"/>
                    <w:id w:val="9566883"/>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973,177,615.80</w:t>
                        </w:r>
                      </w:p>
                    </w:tc>
                  </w:sdtContent>
                </w:sdt>
                <w:sdt>
                  <w:sdtPr>
                    <w:rPr>
                      <w:szCs w:val="21"/>
                    </w:rPr>
                    <w:alias w:val="现金及现金等价物余额"/>
                    <w:tag w:val="_GBC_3c851a526a974faf90c672921c00f4d0"/>
                    <w:id w:val="9566884"/>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1,314,145,803.43</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9566885"/>
                    <w:lock w:val="sdtLocked"/>
                  </w:sdtPr>
                  <w:sdtContent>
                    <w:tc>
                      <w:tcPr>
                        <w:tcW w:w="54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szCs w:val="21"/>
                          </w:rPr>
                          <w:t xml:space="preserve">　</w:t>
                        </w:r>
                      </w:p>
                    </w:tc>
                  </w:sdtContent>
                </w:sdt>
                <w:sdt>
                  <w:sdtPr>
                    <w:rPr>
                      <w:szCs w:val="21"/>
                    </w:rPr>
                    <w:alias w:val="现金及现金等价物余额"/>
                    <w:tag w:val="_GBC_16d21095fb964099892ed2663f901ede"/>
                    <w:id w:val="9566886"/>
                    <w:lock w:val="sdtLocked"/>
                  </w:sdtPr>
                  <w:sdtContent>
                    <w:tc>
                      <w:tcPr>
                        <w:tcW w:w="1224"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671,540,934.93</w:t>
                        </w:r>
                      </w:p>
                    </w:tc>
                  </w:sdtContent>
                </w:sdt>
                <w:sdt>
                  <w:sdtPr>
                    <w:rPr>
                      <w:szCs w:val="21"/>
                    </w:rPr>
                    <w:alias w:val="现金及现金等价物余额"/>
                    <w:tag w:val="_GBC_ddf06ba5241d4311945164c615b92123"/>
                    <w:id w:val="9566887"/>
                    <w:lock w:val="sdtLocked"/>
                  </w:sdtPr>
                  <w:sdtContent>
                    <w:tc>
                      <w:tcPr>
                        <w:tcW w:w="1216" w:type="pct"/>
                        <w:tcBorders>
                          <w:top w:val="outset" w:sz="6" w:space="0" w:color="auto"/>
                          <w:left w:val="outset" w:sz="6" w:space="0" w:color="auto"/>
                          <w:bottom w:val="outset" w:sz="6" w:space="0" w:color="auto"/>
                          <w:right w:val="outset" w:sz="6" w:space="0" w:color="auto"/>
                        </w:tcBorders>
                      </w:tcPr>
                      <w:p w:rsidR="003513CD" w:rsidRDefault="00001230" w:rsidP="00001230">
                        <w:pPr>
                          <w:jc w:val="right"/>
                          <w:rPr>
                            <w:szCs w:val="21"/>
                          </w:rPr>
                        </w:pPr>
                        <w:r>
                          <w:rPr>
                            <w:szCs w:val="21"/>
                          </w:rPr>
                          <w:t>658,955,739.9</w:t>
                        </w:r>
                        <w:r>
                          <w:rPr>
                            <w:rFonts w:hint="eastAsia"/>
                            <w:szCs w:val="21"/>
                          </w:rPr>
                          <w:t>6</w:t>
                        </w:r>
                      </w:p>
                    </w:tc>
                  </w:sdtContent>
                </w:sdt>
              </w:tr>
            </w:tbl>
            <w:p w:rsidR="003513CD" w:rsidRDefault="003513CD"/>
            <w:p w:rsidR="00167101" w:rsidRDefault="00B80B16">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167101">
          <w:pPr>
            <w:rPr>
              <w:szCs w:val="21"/>
            </w:rPr>
          </w:pPr>
        </w:p>
        <w:p w:rsidR="00167101" w:rsidRDefault="00167101">
          <w:pPr>
            <w:jc w:val="center"/>
            <w:rPr>
              <w:b/>
              <w:bCs/>
              <w:szCs w:val="21"/>
            </w:rPr>
          </w:pPr>
        </w:p>
        <w:sdt>
          <w:sdtPr>
            <w:rPr>
              <w:rFonts w:hint="eastAsia"/>
              <w:b/>
              <w:bCs/>
              <w:szCs w:val="21"/>
            </w:rPr>
            <w:tag w:val="_GBC_fa07832b39b14b348ba105d6cedbd7b8"/>
            <w:id w:val="1228189524"/>
            <w:placeholder>
              <w:docPart w:val="GBC22222222222222222222222222222"/>
            </w:placeholder>
          </w:sdtPr>
          <w:sdtEndPr>
            <w:rPr>
              <w:b w:val="0"/>
              <w:bCs w:val="0"/>
            </w:rPr>
          </w:sdtEndPr>
          <w:sdtContent>
            <w:p w:rsidR="00167101" w:rsidRDefault="00B80B16">
              <w:pPr>
                <w:jc w:val="center"/>
                <w:rPr>
                  <w:b/>
                  <w:bCs/>
                  <w:szCs w:val="21"/>
                </w:rPr>
              </w:pPr>
              <w:r>
                <w:rPr>
                  <w:rFonts w:hint="eastAsia"/>
                  <w:b/>
                  <w:bCs/>
                  <w:szCs w:val="21"/>
                </w:rPr>
                <w:t>母公司</w:t>
              </w:r>
              <w:r>
                <w:rPr>
                  <w:b/>
                  <w:bCs/>
                  <w:szCs w:val="21"/>
                </w:rPr>
                <w:t>现金流量表</w:t>
              </w:r>
            </w:p>
            <w:p w:rsidR="00167101" w:rsidRDefault="00B80B16">
              <w:pPr>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167101" w:rsidRDefault="00B80B16">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956826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9568267"/>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139,647,071.41</w:t>
                        </w:r>
                      </w:p>
                    </w:tc>
                  </w:sdtContent>
                </w:sdt>
                <w:sdt>
                  <w:sdtPr>
                    <w:rPr>
                      <w:szCs w:val="21"/>
                    </w:rPr>
                    <w:alias w:val="销售商品提供劳务收到的现金"/>
                    <w:tag w:val="_GBC_05e5c53359124c5e94c7a8fc62228bce"/>
                    <w:id w:val="9568268"/>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396,080,106.56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956826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9568270"/>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24,7</w:t>
                        </w:r>
                        <w:r w:rsidR="00001230">
                          <w:rPr>
                            <w:szCs w:val="21"/>
                          </w:rPr>
                          <w:t>29,566.68</w:t>
                        </w:r>
                      </w:p>
                    </w:tc>
                  </w:sdtContent>
                </w:sdt>
                <w:sdt>
                  <w:sdtPr>
                    <w:rPr>
                      <w:szCs w:val="21"/>
                    </w:rPr>
                    <w:alias w:val="收到的税费返还"/>
                    <w:tag w:val="_GBC_447db6067afa41abba002ffed5fb7e91"/>
                    <w:id w:val="9568271"/>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29,724,276.44</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956827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9568273"/>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5,690,659.98</w:t>
                        </w:r>
                      </w:p>
                    </w:tc>
                  </w:sdtContent>
                </w:sdt>
                <w:sdt>
                  <w:sdtPr>
                    <w:rPr>
                      <w:szCs w:val="21"/>
                    </w:rPr>
                    <w:alias w:val="收到的其他与经营活动有关的现金"/>
                    <w:tag w:val="_GBC_f6856dc7490d41cf8df5583b50d22f13"/>
                    <w:id w:val="9568274"/>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26,488,850.77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956827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9568276"/>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170,067,298.0</w:t>
                        </w:r>
                        <w:r>
                          <w:rPr>
                            <w:rFonts w:hint="eastAsia"/>
                            <w:szCs w:val="21"/>
                          </w:rPr>
                          <w:t>7</w:t>
                        </w:r>
                      </w:p>
                    </w:tc>
                  </w:sdtContent>
                </w:sdt>
                <w:sdt>
                  <w:sdtPr>
                    <w:rPr>
                      <w:szCs w:val="21"/>
                    </w:rPr>
                    <w:alias w:val="经营活动现金流入小计"/>
                    <w:tag w:val="_GBC_8d4b347eb1b0406ab1031ee33e91a0bb"/>
                    <w:id w:val="9568277"/>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452,293,233.77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956827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9568279"/>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139,927,901.27</w:t>
                        </w:r>
                      </w:p>
                    </w:tc>
                  </w:sdtContent>
                </w:sdt>
                <w:sdt>
                  <w:sdtPr>
                    <w:rPr>
                      <w:szCs w:val="21"/>
                    </w:rPr>
                    <w:alias w:val="购买商品接受劳务支付的现金"/>
                    <w:tag w:val="_GBC_7b7db7ab3b7845cc80c2e36d22f48d53"/>
                    <w:id w:val="9568280"/>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329,488,500.95</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956828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9568282"/>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17,702,063.43</w:t>
                        </w:r>
                      </w:p>
                    </w:tc>
                  </w:sdtContent>
                </w:sdt>
                <w:sdt>
                  <w:sdtPr>
                    <w:rPr>
                      <w:szCs w:val="21"/>
                    </w:rPr>
                    <w:alias w:val="支付给职工以及为职工支付的现金"/>
                    <w:tag w:val="_GBC_88919a7d686d4bc5bbdfed9c0440019b"/>
                    <w:id w:val="9568283"/>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20,695,144.41</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956828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9568285"/>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4,750,077.51</w:t>
                        </w:r>
                      </w:p>
                    </w:tc>
                  </w:sdtContent>
                </w:sdt>
                <w:sdt>
                  <w:sdtPr>
                    <w:rPr>
                      <w:szCs w:val="21"/>
                    </w:rPr>
                    <w:alias w:val="支付的各项税费"/>
                    <w:tag w:val="_GBC_3a3b5133bd32484598c95fd281047a6c"/>
                    <w:id w:val="9568286"/>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6,042,572.26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956828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9568288"/>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54,067,232.72</w:t>
                        </w:r>
                      </w:p>
                    </w:tc>
                  </w:sdtContent>
                </w:sdt>
                <w:sdt>
                  <w:sdtPr>
                    <w:rPr>
                      <w:szCs w:val="21"/>
                    </w:rPr>
                    <w:alias w:val="支付的其他与经营活动有关的现金"/>
                    <w:tag w:val="_GBC_4c015bad09cd43ee8c7730dd8e2c7abe"/>
                    <w:id w:val="9568289"/>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46,175,932.85</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956829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9568291"/>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216,447,274.93</w:t>
                        </w:r>
                      </w:p>
                    </w:tc>
                  </w:sdtContent>
                </w:sdt>
                <w:sdt>
                  <w:sdtPr>
                    <w:rPr>
                      <w:szCs w:val="21"/>
                    </w:rPr>
                    <w:alias w:val="经营活动现金流出小计"/>
                    <w:tag w:val="_GBC_e020ff4a8d6440668287bab4c93ac14b"/>
                    <w:id w:val="9568292"/>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402,402,150.47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956829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9568294"/>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-46,379,976.86</w:t>
                        </w:r>
                      </w:p>
                    </w:tc>
                  </w:sdtContent>
                </w:sdt>
                <w:sdt>
                  <w:sdtPr>
                    <w:rPr>
                      <w:szCs w:val="21"/>
                    </w:rPr>
                    <w:alias w:val="经营活动现金流量净额"/>
                    <w:tag w:val="_GBC_ac48b37a318243fd876f6329e4de3454"/>
                    <w:id w:val="9568295"/>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49,891,083.30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956829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9568297"/>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34,000,000.00</w:t>
                        </w:r>
                      </w:p>
                    </w:tc>
                  </w:sdtContent>
                </w:sdt>
                <w:sdt>
                  <w:sdtPr>
                    <w:rPr>
                      <w:szCs w:val="21"/>
                    </w:rPr>
                    <w:alias w:val="收回投资所收到的现金"/>
                    <w:tag w:val="_GBC_e353bd01067741b7a51ca94e2136bb0e"/>
                    <w:id w:val="9568298"/>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4</w:t>
                        </w:r>
                        <w:r w:rsidR="00001230">
                          <w:rPr>
                            <w:szCs w:val="21"/>
                          </w:rPr>
                          <w:t>0,000,000.00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956829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9568300"/>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3,376,905.00</w:t>
                        </w:r>
                      </w:p>
                    </w:tc>
                  </w:sdtContent>
                </w:sdt>
                <w:sdt>
                  <w:sdtPr>
                    <w:rPr>
                      <w:szCs w:val="21"/>
                    </w:rPr>
                    <w:alias w:val="取得投资收益所收到的现金"/>
                    <w:tag w:val="_GBC_77f296066fd449e292dffb880e3948f6"/>
                    <w:id w:val="9568301"/>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19,545,293.27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956830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9568303"/>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8,500.00</w:t>
                        </w:r>
                      </w:p>
                    </w:tc>
                  </w:sdtContent>
                </w:sdt>
                <w:sdt>
                  <w:sdtPr>
                    <w:rPr>
                      <w:szCs w:val="21"/>
                    </w:rPr>
                    <w:alias w:val="处置固定资产、无形资产和其他长期资产而收回的现金"/>
                    <w:tag w:val="_GBC_545026a75f02448686423718c3d5559b"/>
                    <w:id w:val="9568304"/>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956830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956830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9568307"/>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lastRenderedPageBreak/>
                      <w:t>收到其他与投资活动有关的现金</w:t>
                    </w:r>
                  </w:p>
                </w:tc>
                <w:sdt>
                  <w:sdtPr>
                    <w:rPr>
                      <w:szCs w:val="21"/>
                    </w:rPr>
                    <w:alias w:val="附注_收到的其他与投资活动有关的现金"/>
                    <w:tag w:val="_GBC_8d3285ce0fa94832b313735403692166"/>
                    <w:id w:val="956830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956830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sdt>
                  <w:sdtPr>
                    <w:rPr>
                      <w:szCs w:val="21"/>
                    </w:rPr>
                    <w:alias w:val="收到的其他与投资活动有关的现金"/>
                    <w:tag w:val="_GBC_0876b8bd36064f909704aed7f0c4068a"/>
                    <w:id w:val="956831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color w:val="008000"/>
                            <w:szCs w:val="21"/>
                          </w:rPr>
                        </w:pPr>
                        <w:r>
                          <w:rPr>
                            <w:rFonts w:hint="eastAsia"/>
                            <w:color w:val="333399"/>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956831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9568312"/>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37,385,405.00</w:t>
                        </w:r>
                      </w:p>
                    </w:tc>
                  </w:sdtContent>
                </w:sdt>
                <w:sdt>
                  <w:sdtPr>
                    <w:rPr>
                      <w:szCs w:val="21"/>
                    </w:rPr>
                    <w:alias w:val="投资活动现金流入小计"/>
                    <w:tag w:val="_GBC_d475168e36ec4ac08420fb3f497832e9"/>
                    <w:id w:val="9568313"/>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59,545,293.27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956831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9568315"/>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83</w:t>
                        </w:r>
                        <w:r w:rsidR="00001230">
                          <w:rPr>
                            <w:szCs w:val="21"/>
                          </w:rPr>
                          <w:t>6,046.84</w:t>
                        </w:r>
                      </w:p>
                    </w:tc>
                  </w:sdtContent>
                </w:sdt>
                <w:sdt>
                  <w:sdtPr>
                    <w:rPr>
                      <w:szCs w:val="21"/>
                    </w:rPr>
                    <w:alias w:val="购建固定资产、无形资产和其他长期资产所支付的现金"/>
                    <w:tag w:val="_GBC_099fdab95d4048e4a207b5ac296b85e7"/>
                    <w:id w:val="9568316"/>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3,837,014.75</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956831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9568318"/>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30,000,000.00</w:t>
                        </w:r>
                      </w:p>
                    </w:tc>
                  </w:sdtContent>
                </w:sdt>
                <w:sdt>
                  <w:sdtPr>
                    <w:rPr>
                      <w:szCs w:val="21"/>
                    </w:rPr>
                    <w:alias w:val="投资所支付的现金"/>
                    <w:tag w:val="_GBC_8cda2dd7f93549599d61edaedac02dd1"/>
                    <w:id w:val="9568319"/>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53,200,000.00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956832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956832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取得子公司及其他营业单位支付的现金净额"/>
                    <w:tag w:val="_GBC_72bbace46823488dbcf66ca235ab6a98"/>
                    <w:id w:val="9568322"/>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956832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956832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支付的其他与投资活动有关的现金"/>
                    <w:tag w:val="_GBC_7d7f342d402a4c3ab012db2dff9a2b7c"/>
                    <w:id w:val="9568325"/>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956832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9568327"/>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30,836,046.84</w:t>
                        </w:r>
                      </w:p>
                    </w:tc>
                  </w:sdtContent>
                </w:sdt>
                <w:sdt>
                  <w:sdtPr>
                    <w:rPr>
                      <w:szCs w:val="21"/>
                    </w:rPr>
                    <w:alias w:val="投资活动现金流出小计"/>
                    <w:tag w:val="_GBC_3f8a04f16fdd4b6ebbfc3021150768b5"/>
                    <w:id w:val="9568328"/>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57,037,014.75</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956832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9568330"/>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6,549,358.16</w:t>
                        </w:r>
                      </w:p>
                    </w:tc>
                  </w:sdtContent>
                </w:sdt>
                <w:sdt>
                  <w:sdtPr>
                    <w:rPr>
                      <w:szCs w:val="21"/>
                    </w:rPr>
                    <w:alias w:val="投资活动产生的现金流量净额"/>
                    <w:tag w:val="_GBC_3a4ff7c69dec48b1ba8a801d9aa88f31"/>
                    <w:id w:val="9568331"/>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2,508,278.52</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t xml:space="preserve">　</w:t>
                    </w:r>
                  </w:p>
                </w:tc>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956833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rPr>
                          <w:t xml:space="preserve">　</w:t>
                        </w:r>
                      </w:p>
                    </w:tc>
                  </w:sdtContent>
                </w:sdt>
                <w:sdt>
                  <w:sdtPr>
                    <w:rPr>
                      <w:szCs w:val="21"/>
                    </w:rPr>
                    <w:alias w:val="吸收投资所收到的现金"/>
                    <w:tag w:val="_GBC_781ef2cdb564428eb3b987973dbf9a36"/>
                    <w:id w:val="956833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sdt>
                  <w:sdtPr>
                    <w:rPr>
                      <w:szCs w:val="21"/>
                    </w:rPr>
                    <w:alias w:val="吸收投资所收到的现金"/>
                    <w:tag w:val="_GBC_27cf4774b9fc4121931027a0a5f87878"/>
                    <w:id w:val="9568334"/>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956833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9568336"/>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873,000,000.00</w:t>
                        </w:r>
                      </w:p>
                    </w:tc>
                  </w:sdtContent>
                </w:sdt>
                <w:sdt>
                  <w:sdtPr>
                    <w:rPr>
                      <w:szCs w:val="21"/>
                    </w:rPr>
                    <w:alias w:val="借款所收到的现金"/>
                    <w:tag w:val="_GBC_2f0aedd1297641e69e21017f08cc182d"/>
                    <w:id w:val="9568337"/>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553,500,000.00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发行债券收到的现金</w:t>
                    </w:r>
                  </w:p>
                </w:tc>
                <w:sdt>
                  <w:sdtPr>
                    <w:rPr>
                      <w:szCs w:val="21"/>
                    </w:rPr>
                    <w:alias w:val="附注_发行债券收到的现金"/>
                    <w:tag w:val="_GBC_6ae5a37a0732404185de6aa0c0e8bdc8"/>
                    <w:id w:val="956833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szCs w:val="21"/>
                          </w:rPr>
                        </w:pPr>
                        <w:r>
                          <w:rPr>
                            <w:rFonts w:hint="eastAsia"/>
                            <w:color w:val="333399"/>
                          </w:rPr>
                          <w:t xml:space="preserve">　</w:t>
                        </w:r>
                      </w:p>
                    </w:tc>
                  </w:sdtContent>
                </w:sdt>
                <w:sdt>
                  <w:sdtPr>
                    <w:rPr>
                      <w:szCs w:val="21"/>
                    </w:rPr>
                    <w:alias w:val="发行债券所收到的现金"/>
                    <w:tag w:val="_GBC_ab723ac358bc420c9cb6000e45295952"/>
                    <w:id w:val="956833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rFonts w:hint="eastAsia"/>
                            <w:color w:val="333399"/>
                          </w:rPr>
                          <w:t xml:space="preserve">　</w:t>
                        </w:r>
                      </w:p>
                    </w:tc>
                  </w:sdtContent>
                </w:sdt>
                <w:sdt>
                  <w:sdtPr>
                    <w:rPr>
                      <w:szCs w:val="21"/>
                    </w:rPr>
                    <w:alias w:val="发行债券所收到的现金"/>
                    <w:tag w:val="_GBC_06ba69334f8c474193df79128d206cfd"/>
                    <w:id w:val="956834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 xml:space="preserve">     </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956834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9568342"/>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464,718,695.56</w:t>
                        </w:r>
                      </w:p>
                    </w:tc>
                  </w:sdtContent>
                </w:sdt>
                <w:sdt>
                  <w:sdtPr>
                    <w:rPr>
                      <w:szCs w:val="21"/>
                    </w:rPr>
                    <w:alias w:val="收到其他与筹资活动有关的现金"/>
                    <w:tag w:val="_GBC_27dc26a336944bcca81801dbfb14ae9f"/>
                    <w:id w:val="9568343"/>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285,259,019.47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95683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9568345"/>
                    <w:lock w:val="sdtLocked"/>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1,337,718,695.56</w:t>
                        </w:r>
                      </w:p>
                    </w:tc>
                  </w:sdtContent>
                </w:sdt>
                <w:sdt>
                  <w:sdtPr>
                    <w:rPr>
                      <w:szCs w:val="21"/>
                    </w:rPr>
                    <w:alias w:val="筹资活动现金流入小计"/>
                    <w:tag w:val="_GBC_beb53aafa5ae4b20b77c5128a1941589"/>
                    <w:id w:val="9568346"/>
                    <w:lock w:val="sdtLocked"/>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838,759,019.47</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956834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9568348"/>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558,000,000.00</w:t>
                        </w:r>
                      </w:p>
                    </w:tc>
                  </w:sdtContent>
                </w:sdt>
                <w:sdt>
                  <w:sdtPr>
                    <w:rPr>
                      <w:szCs w:val="21"/>
                    </w:rPr>
                    <w:alias w:val="偿还债务所支付的现金"/>
                    <w:tag w:val="_GBC_f1d0a15997c74c369dc5167fcbe6ec7e"/>
                    <w:id w:val="9568349"/>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421,500,000.00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9568350"/>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9568351"/>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38,460,487.32</w:t>
                        </w:r>
                      </w:p>
                    </w:tc>
                  </w:sdtContent>
                </w:sdt>
                <w:sdt>
                  <w:sdtPr>
                    <w:rPr>
                      <w:szCs w:val="21"/>
                    </w:rPr>
                    <w:alias w:val="分配股利利润或偿付利息所支付的现金"/>
                    <w:tag w:val="_GBC_ef929b5a11704a5da391ae8ea15cb6e5"/>
                    <w:id w:val="9568352"/>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49,729,026.14</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9568353"/>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9568354"/>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506,000,000.00</w:t>
                        </w:r>
                      </w:p>
                    </w:tc>
                  </w:sdtContent>
                </w:sdt>
                <w:sdt>
                  <w:sdtPr>
                    <w:rPr>
                      <w:szCs w:val="21"/>
                    </w:rPr>
                    <w:alias w:val="支付的其他与筹资活动有关的现金"/>
                    <w:tag w:val="_GBC_f325c1e947774cd2afa355f87f77ff59"/>
                    <w:id w:val="9568355"/>
                  </w:sdtPr>
                  <w:sdtContent>
                    <w:tc>
                      <w:tcPr>
                        <w:tcW w:w="1213"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291,500,000.00</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9568356"/>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9568357"/>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1,102,460,487.32</w:t>
                        </w:r>
                      </w:p>
                    </w:tc>
                  </w:sdtContent>
                </w:sdt>
                <w:sdt>
                  <w:sdtPr>
                    <w:rPr>
                      <w:szCs w:val="21"/>
                    </w:rPr>
                    <w:alias w:val="筹资活动现金流出小计"/>
                    <w:tag w:val="_GBC_1c55b28795654c1bafe909d1948585f6"/>
                    <w:id w:val="9568358"/>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762,729,026.14</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9568359"/>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9568360"/>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235,258,208.24</w:t>
                        </w:r>
                      </w:p>
                    </w:tc>
                  </w:sdtContent>
                </w:sdt>
                <w:sdt>
                  <w:sdtPr>
                    <w:rPr>
                      <w:szCs w:val="21"/>
                    </w:rPr>
                    <w:alias w:val="筹资活动产生的现金流量净额"/>
                    <w:tag w:val="_GBC_38c10b8960314a4497e2e3412cca1683"/>
                    <w:id w:val="9568361"/>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76,029,993.33</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9568362"/>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9568363"/>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-280,186.1</w:t>
                        </w:r>
                        <w:r w:rsidR="00001230">
                          <w:rPr>
                            <w:szCs w:val="21"/>
                          </w:rPr>
                          <w:t>7</w:t>
                        </w:r>
                      </w:p>
                    </w:tc>
                  </w:sdtContent>
                </w:sdt>
                <w:sdt>
                  <w:sdtPr>
                    <w:rPr>
                      <w:szCs w:val="21"/>
                    </w:rPr>
                    <w:alias w:val="汇率变动对现金的影响"/>
                    <w:tag w:val="_GBC_c84fe057de4b431ab2cf9efb6292e4f4"/>
                    <w:id w:val="9568364"/>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-297,180.29</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9568365"/>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9568366"/>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195,147,403.37</w:t>
                        </w:r>
                      </w:p>
                    </w:tc>
                  </w:sdtContent>
                </w:sdt>
                <w:sdt>
                  <w:sdtPr>
                    <w:rPr>
                      <w:szCs w:val="21"/>
                    </w:rPr>
                    <w:alias w:val="现金及现金等价物净增加额"/>
                    <w:tag w:val="_GBC_5fe6de5cc045470f9e2dcbc50168953e"/>
                    <w:id w:val="9568367"/>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128,132,174.86</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9568368"/>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9568369"/>
                  </w:sdtPr>
                  <w:sdtContent>
                    <w:tc>
                      <w:tcPr>
                        <w:tcW w:w="1220" w:type="pct"/>
                        <w:tcBorders>
                          <w:top w:val="outset" w:sz="6" w:space="0" w:color="auto"/>
                          <w:left w:val="outset" w:sz="6" w:space="0" w:color="auto"/>
                          <w:bottom w:val="outset" w:sz="6" w:space="0" w:color="auto"/>
                          <w:right w:val="outset" w:sz="6" w:space="0" w:color="auto"/>
                        </w:tcBorders>
                      </w:tcPr>
                      <w:p w:rsidR="003513CD" w:rsidRDefault="00001230" w:rsidP="003513CD">
                        <w:pPr>
                          <w:jc w:val="right"/>
                          <w:rPr>
                            <w:szCs w:val="21"/>
                          </w:rPr>
                        </w:pPr>
                        <w:r>
                          <w:rPr>
                            <w:szCs w:val="21"/>
                          </w:rPr>
                          <w:t>78,469,331.03</w:t>
                        </w:r>
                      </w:p>
                    </w:tc>
                  </w:sdtContent>
                </w:sdt>
                <w:sdt>
                  <w:sdtPr>
                    <w:rPr>
                      <w:szCs w:val="21"/>
                    </w:rPr>
                    <w:alias w:val="现金及现金等价物余额"/>
                    <w:tag w:val="_GBC_397cffa5deb74443aea9901bea944ec5"/>
                    <w:id w:val="9568370"/>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001230">
                        <w:pPr>
                          <w:jc w:val="right"/>
                          <w:rPr>
                            <w:szCs w:val="21"/>
                          </w:rPr>
                        </w:pPr>
                        <w:r>
                          <w:rPr>
                            <w:szCs w:val="21"/>
                          </w:rPr>
                          <w:t>106,408,035.71</w:t>
                        </w:r>
                      </w:p>
                    </w:tc>
                  </w:sdtContent>
                </w:sdt>
              </w:tr>
              <w:tr w:rsidR="003513CD" w:rsidTr="003513CD">
                <w:tc>
                  <w:tcPr>
                    <w:tcW w:w="2017"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9568371"/>
                    <w:showingPlcHdr/>
                  </w:sdtPr>
                  <w:sdtContent>
                    <w:tc>
                      <w:tcPr>
                        <w:tcW w:w="550" w:type="pct"/>
                        <w:tcBorders>
                          <w:top w:val="outset" w:sz="6" w:space="0" w:color="auto"/>
                          <w:left w:val="outset" w:sz="6" w:space="0" w:color="auto"/>
                          <w:bottom w:val="outset" w:sz="6" w:space="0" w:color="auto"/>
                          <w:right w:val="outset" w:sz="6" w:space="0" w:color="auto"/>
                        </w:tcBorders>
                      </w:tcPr>
                      <w:p w:rsidR="003513CD" w:rsidRDefault="003513CD" w:rsidP="003513CD">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9568372"/>
                  </w:sdtPr>
                  <w:sdtContent>
                    <w:tc>
                      <w:tcPr>
                        <w:tcW w:w="1220"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273,616,734.40</w:t>
                        </w:r>
                      </w:p>
                    </w:tc>
                  </w:sdtContent>
                </w:sdt>
                <w:sdt>
                  <w:sdtPr>
                    <w:rPr>
                      <w:szCs w:val="21"/>
                    </w:rPr>
                    <w:alias w:val="现金及现金等价物余额"/>
                    <w:tag w:val="_GBC_08dfa6ce94da4b2a9c230b0eeb2d356d"/>
                    <w:id w:val="9568373"/>
                  </w:sdtPr>
                  <w:sdtContent>
                    <w:tc>
                      <w:tcPr>
                        <w:tcW w:w="1213" w:type="pct"/>
                        <w:tcBorders>
                          <w:top w:val="outset" w:sz="6" w:space="0" w:color="auto"/>
                          <w:left w:val="outset" w:sz="6" w:space="0" w:color="auto"/>
                          <w:bottom w:val="outset" w:sz="6" w:space="0" w:color="auto"/>
                          <w:right w:val="outset" w:sz="6" w:space="0" w:color="auto"/>
                        </w:tcBorders>
                      </w:tcPr>
                      <w:p w:rsidR="003513CD" w:rsidRDefault="003513CD" w:rsidP="003513CD">
                        <w:pPr>
                          <w:jc w:val="right"/>
                          <w:rPr>
                            <w:szCs w:val="21"/>
                          </w:rPr>
                        </w:pPr>
                        <w:r>
                          <w:rPr>
                            <w:szCs w:val="21"/>
                          </w:rPr>
                          <w:t>234,540,210.57</w:t>
                        </w:r>
                      </w:p>
                    </w:tc>
                  </w:sdtContent>
                </w:sdt>
              </w:tr>
            </w:tbl>
            <w:p w:rsidR="003513CD" w:rsidRDefault="003513CD"/>
            <w:p w:rsidR="00167101" w:rsidRDefault="00B80B16">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F90A5B">
          <w:pPr>
            <w:rPr>
              <w:b/>
              <w:bCs/>
              <w:color w:val="FF0000"/>
              <w:szCs w:val="21"/>
            </w:rPr>
          </w:pPr>
        </w:p>
      </w:sdtContent>
    </w:sdt>
    <w:p w:rsidR="00167101" w:rsidRDefault="00167101">
      <w:pPr>
        <w:rPr>
          <w:szCs w:val="21"/>
        </w:rPr>
      </w:pPr>
    </w:p>
    <w:p w:rsidR="00167101" w:rsidRDefault="00167101">
      <w:pPr>
        <w:rPr>
          <w:szCs w:val="21"/>
        </w:rPr>
        <w:sectPr w:rsidR="00167101" w:rsidSect="004860B6">
          <w:pgSz w:w="11906" w:h="16838"/>
          <w:pgMar w:top="1525" w:right="1276" w:bottom="1440" w:left="1797" w:header="851" w:footer="992" w:gutter="0"/>
          <w:cols w:space="425"/>
          <w:docGrid w:linePitch="312"/>
        </w:sectPr>
      </w:pPr>
    </w:p>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167101" w:rsidRDefault="00B80B16">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167101" w:rsidRDefault="00B80B16">
              <w:pPr>
                <w:tabs>
                  <w:tab w:val="left" w:pos="10080"/>
                </w:tabs>
                <w:snapToGrid w:val="0"/>
                <w:spacing w:line="240" w:lineRule="atLeast"/>
                <w:ind w:rightChars="12" w:right="25"/>
                <w:jc w:val="center"/>
                <w:rPr>
                  <w:szCs w:val="21"/>
                </w:rPr>
              </w:pPr>
              <w:r>
                <w:rPr>
                  <w:szCs w:val="21"/>
                </w:rPr>
                <w:t>201</w:t>
              </w:r>
              <w:r>
                <w:rPr>
                  <w:rFonts w:hint="eastAsia"/>
                  <w:szCs w:val="21"/>
                </w:rPr>
                <w:t>7</w:t>
              </w:r>
              <w:r>
                <w:rPr>
                  <w:szCs w:val="21"/>
                </w:rPr>
                <w:t>年</w:t>
              </w:r>
              <w:r>
                <w:rPr>
                  <w:rFonts w:hint="eastAsia"/>
                  <w:szCs w:val="21"/>
                </w:rPr>
                <w:t>1—6月</w:t>
              </w:r>
            </w:p>
            <w:p w:rsidR="00167101" w:rsidRDefault="00B80B16">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0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1307"/>
                <w:gridCol w:w="400"/>
                <w:gridCol w:w="309"/>
                <w:gridCol w:w="425"/>
                <w:gridCol w:w="1559"/>
                <w:gridCol w:w="567"/>
                <w:gridCol w:w="1134"/>
                <w:gridCol w:w="426"/>
                <w:gridCol w:w="1275"/>
                <w:gridCol w:w="284"/>
                <w:gridCol w:w="1276"/>
                <w:gridCol w:w="1417"/>
                <w:gridCol w:w="1418"/>
              </w:tblGrid>
              <w:tr w:rsidR="003B2727" w:rsidRPr="003513CD" w:rsidTr="00946E4F">
                <w:trPr>
                  <w:cantSplit/>
                </w:trPr>
                <w:tc>
                  <w:tcPr>
                    <w:tcW w:w="2293" w:type="dxa"/>
                    <w:vMerge w:val="restart"/>
                    <w:vAlign w:val="center"/>
                  </w:tcPr>
                  <w:p w:rsidR="003B2727" w:rsidRPr="003513CD" w:rsidRDefault="003B2727" w:rsidP="00946E4F">
                    <w:pPr>
                      <w:snapToGrid w:val="0"/>
                      <w:spacing w:line="240" w:lineRule="atLeast"/>
                      <w:jc w:val="center"/>
                      <w:rPr>
                        <w:sz w:val="15"/>
                        <w:szCs w:val="15"/>
                      </w:rPr>
                    </w:pPr>
                    <w:r w:rsidRPr="003513CD">
                      <w:rPr>
                        <w:sz w:val="15"/>
                        <w:szCs w:val="15"/>
                      </w:rPr>
                      <w:t>项目</w:t>
                    </w:r>
                  </w:p>
                </w:tc>
                <w:tc>
                  <w:tcPr>
                    <w:tcW w:w="11797" w:type="dxa"/>
                    <w:gridSpan w:val="13"/>
                    <w:vAlign w:val="center"/>
                  </w:tcPr>
                  <w:p w:rsidR="003B2727" w:rsidRPr="003513CD" w:rsidRDefault="003B2727" w:rsidP="00946E4F">
                    <w:pPr>
                      <w:snapToGrid w:val="0"/>
                      <w:spacing w:line="240" w:lineRule="atLeast"/>
                      <w:ind w:rightChars="-759" w:right="-1594"/>
                      <w:jc w:val="center"/>
                      <w:rPr>
                        <w:sz w:val="15"/>
                        <w:szCs w:val="15"/>
                      </w:rPr>
                    </w:pPr>
                    <w:r w:rsidRPr="003513CD">
                      <w:rPr>
                        <w:rFonts w:hint="eastAsia"/>
                        <w:sz w:val="15"/>
                        <w:szCs w:val="15"/>
                      </w:rPr>
                      <w:t>本期</w:t>
                    </w:r>
                  </w:p>
                </w:tc>
              </w:tr>
              <w:tr w:rsidR="003B2727" w:rsidRPr="003513CD" w:rsidTr="00946E4F">
                <w:trPr>
                  <w:cantSplit/>
                  <w:trHeight w:val="540"/>
                </w:trPr>
                <w:tc>
                  <w:tcPr>
                    <w:tcW w:w="2293" w:type="dxa"/>
                    <w:vMerge/>
                  </w:tcPr>
                  <w:p w:rsidR="003B2727" w:rsidRPr="003513CD" w:rsidRDefault="003B2727" w:rsidP="00946E4F">
                    <w:pPr>
                      <w:snapToGrid w:val="0"/>
                      <w:spacing w:line="240" w:lineRule="atLeast"/>
                      <w:ind w:rightChars="-759" w:right="-1594"/>
                      <w:rPr>
                        <w:sz w:val="15"/>
                        <w:szCs w:val="15"/>
                      </w:rPr>
                    </w:pPr>
                  </w:p>
                </w:tc>
                <w:tc>
                  <w:tcPr>
                    <w:tcW w:w="8962" w:type="dxa"/>
                    <w:gridSpan w:val="11"/>
                    <w:vAlign w:val="center"/>
                  </w:tcPr>
                  <w:p w:rsidR="003B2727" w:rsidRPr="003513CD" w:rsidRDefault="003B2727" w:rsidP="00946E4F">
                    <w:pPr>
                      <w:snapToGrid w:val="0"/>
                      <w:spacing w:line="240" w:lineRule="atLeast"/>
                      <w:ind w:rightChars="-759" w:right="-1594"/>
                      <w:jc w:val="center"/>
                      <w:rPr>
                        <w:sz w:val="15"/>
                        <w:szCs w:val="15"/>
                      </w:rPr>
                    </w:pPr>
                    <w:r w:rsidRPr="003513CD">
                      <w:rPr>
                        <w:sz w:val="15"/>
                        <w:szCs w:val="15"/>
                      </w:rPr>
                      <w:t>归属于母公司所有者权益</w:t>
                    </w:r>
                  </w:p>
                </w:tc>
                <w:tc>
                  <w:tcPr>
                    <w:tcW w:w="1417" w:type="dxa"/>
                    <w:vMerge w:val="restart"/>
                    <w:vAlign w:val="center"/>
                  </w:tcPr>
                  <w:p w:rsidR="003B2727" w:rsidRPr="003513CD" w:rsidRDefault="003B2727" w:rsidP="00946E4F">
                    <w:pPr>
                      <w:jc w:val="center"/>
                      <w:rPr>
                        <w:sz w:val="15"/>
                        <w:szCs w:val="15"/>
                      </w:rPr>
                    </w:pPr>
                    <w:r w:rsidRPr="003513CD">
                      <w:rPr>
                        <w:sz w:val="15"/>
                        <w:szCs w:val="15"/>
                      </w:rPr>
                      <w:t>少数股东权益</w:t>
                    </w:r>
                  </w:p>
                </w:tc>
                <w:tc>
                  <w:tcPr>
                    <w:tcW w:w="1418" w:type="dxa"/>
                    <w:vMerge w:val="restart"/>
                    <w:vAlign w:val="center"/>
                  </w:tcPr>
                  <w:p w:rsidR="003B2727" w:rsidRPr="003513CD" w:rsidRDefault="003B2727" w:rsidP="00946E4F">
                    <w:pPr>
                      <w:jc w:val="center"/>
                      <w:rPr>
                        <w:sz w:val="15"/>
                        <w:szCs w:val="15"/>
                      </w:rPr>
                    </w:pPr>
                    <w:r w:rsidRPr="003513CD">
                      <w:rPr>
                        <w:sz w:val="15"/>
                        <w:szCs w:val="15"/>
                      </w:rPr>
                      <w:t>所有者权益合计</w:t>
                    </w:r>
                  </w:p>
                </w:tc>
              </w:tr>
              <w:tr w:rsidR="003B2727" w:rsidRPr="003513CD" w:rsidTr="00946E4F">
                <w:trPr>
                  <w:cantSplit/>
                  <w:trHeight w:val="352"/>
                </w:trPr>
                <w:tc>
                  <w:tcPr>
                    <w:tcW w:w="2293" w:type="dxa"/>
                    <w:vMerge/>
                  </w:tcPr>
                  <w:p w:rsidR="003B2727" w:rsidRPr="003513CD" w:rsidRDefault="003B2727" w:rsidP="00946E4F">
                    <w:pPr>
                      <w:snapToGrid w:val="0"/>
                      <w:spacing w:line="240" w:lineRule="atLeast"/>
                      <w:ind w:rightChars="-759" w:right="-1594"/>
                      <w:rPr>
                        <w:sz w:val="15"/>
                        <w:szCs w:val="15"/>
                      </w:rPr>
                    </w:pPr>
                  </w:p>
                </w:tc>
                <w:tc>
                  <w:tcPr>
                    <w:tcW w:w="1307"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股本</w:t>
                    </w:r>
                  </w:p>
                </w:tc>
                <w:tc>
                  <w:tcPr>
                    <w:tcW w:w="1134" w:type="dxa"/>
                    <w:gridSpan w:val="3"/>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其他权益工具</w:t>
                    </w:r>
                  </w:p>
                </w:tc>
                <w:tc>
                  <w:tcPr>
                    <w:tcW w:w="1559"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资本公积</w:t>
                    </w:r>
                  </w:p>
                </w:tc>
                <w:tc>
                  <w:tcPr>
                    <w:tcW w:w="567"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减：库存股</w:t>
                    </w:r>
                  </w:p>
                </w:tc>
                <w:tc>
                  <w:tcPr>
                    <w:tcW w:w="1134"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其他综合收益</w:t>
                    </w:r>
                  </w:p>
                </w:tc>
                <w:tc>
                  <w:tcPr>
                    <w:tcW w:w="426"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专项储备</w:t>
                    </w:r>
                  </w:p>
                </w:tc>
                <w:tc>
                  <w:tcPr>
                    <w:tcW w:w="1275"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盈余公积</w:t>
                    </w:r>
                  </w:p>
                </w:tc>
                <w:tc>
                  <w:tcPr>
                    <w:tcW w:w="284"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一般风险准备</w:t>
                    </w:r>
                  </w:p>
                </w:tc>
                <w:tc>
                  <w:tcPr>
                    <w:tcW w:w="1276" w:type="dxa"/>
                    <w:vMerge w:val="restart"/>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未分配利润</w:t>
                    </w:r>
                  </w:p>
                </w:tc>
                <w:tc>
                  <w:tcPr>
                    <w:tcW w:w="1417" w:type="dxa"/>
                    <w:vMerge/>
                    <w:vAlign w:val="center"/>
                  </w:tcPr>
                  <w:p w:rsidR="003B2727" w:rsidRPr="003513CD" w:rsidRDefault="003B2727" w:rsidP="00946E4F">
                    <w:pPr>
                      <w:jc w:val="center"/>
                      <w:rPr>
                        <w:sz w:val="15"/>
                        <w:szCs w:val="15"/>
                      </w:rPr>
                    </w:pPr>
                  </w:p>
                </w:tc>
                <w:tc>
                  <w:tcPr>
                    <w:tcW w:w="1418" w:type="dxa"/>
                    <w:vMerge/>
                    <w:vAlign w:val="center"/>
                  </w:tcPr>
                  <w:p w:rsidR="003B2727" w:rsidRPr="003513CD" w:rsidRDefault="003B2727" w:rsidP="00946E4F">
                    <w:pPr>
                      <w:jc w:val="center"/>
                      <w:rPr>
                        <w:sz w:val="15"/>
                        <w:szCs w:val="15"/>
                      </w:rPr>
                    </w:pPr>
                  </w:p>
                </w:tc>
              </w:tr>
              <w:tr w:rsidR="003B2727" w:rsidRPr="003513CD" w:rsidTr="00946E4F">
                <w:trPr>
                  <w:cantSplit/>
                  <w:trHeight w:val="345"/>
                </w:trPr>
                <w:tc>
                  <w:tcPr>
                    <w:tcW w:w="2293" w:type="dxa"/>
                    <w:vMerge/>
                  </w:tcPr>
                  <w:p w:rsidR="003B2727" w:rsidRPr="003513CD" w:rsidRDefault="003B2727" w:rsidP="00946E4F">
                    <w:pPr>
                      <w:snapToGrid w:val="0"/>
                      <w:spacing w:line="240" w:lineRule="atLeast"/>
                      <w:ind w:rightChars="-759" w:right="-1594"/>
                      <w:rPr>
                        <w:sz w:val="15"/>
                        <w:szCs w:val="15"/>
                      </w:rPr>
                    </w:pPr>
                  </w:p>
                </w:tc>
                <w:tc>
                  <w:tcPr>
                    <w:tcW w:w="1307" w:type="dxa"/>
                    <w:vMerge/>
                  </w:tcPr>
                  <w:p w:rsidR="003B2727" w:rsidRPr="003513CD" w:rsidRDefault="003B2727" w:rsidP="00946E4F">
                    <w:pPr>
                      <w:snapToGrid w:val="0"/>
                      <w:spacing w:line="240" w:lineRule="atLeast"/>
                      <w:jc w:val="center"/>
                      <w:rPr>
                        <w:sz w:val="15"/>
                        <w:szCs w:val="15"/>
                      </w:rPr>
                    </w:pPr>
                  </w:p>
                </w:tc>
                <w:tc>
                  <w:tcPr>
                    <w:tcW w:w="400" w:type="dxa"/>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优先股</w:t>
                    </w:r>
                  </w:p>
                </w:tc>
                <w:tc>
                  <w:tcPr>
                    <w:tcW w:w="309" w:type="dxa"/>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永续债</w:t>
                    </w:r>
                  </w:p>
                </w:tc>
                <w:tc>
                  <w:tcPr>
                    <w:tcW w:w="425" w:type="dxa"/>
                    <w:vAlign w:val="center"/>
                  </w:tcPr>
                  <w:p w:rsidR="003B2727" w:rsidRPr="003513CD" w:rsidRDefault="003B2727" w:rsidP="00946E4F">
                    <w:pPr>
                      <w:snapToGrid w:val="0"/>
                      <w:spacing w:line="240" w:lineRule="atLeast"/>
                      <w:jc w:val="center"/>
                      <w:rPr>
                        <w:sz w:val="15"/>
                        <w:szCs w:val="15"/>
                      </w:rPr>
                    </w:pPr>
                    <w:r w:rsidRPr="003513CD">
                      <w:rPr>
                        <w:rFonts w:hint="eastAsia"/>
                        <w:sz w:val="15"/>
                        <w:szCs w:val="15"/>
                      </w:rPr>
                      <w:t>其他</w:t>
                    </w:r>
                  </w:p>
                </w:tc>
                <w:tc>
                  <w:tcPr>
                    <w:tcW w:w="1559" w:type="dxa"/>
                    <w:vMerge/>
                  </w:tcPr>
                  <w:p w:rsidR="003B2727" w:rsidRPr="003513CD" w:rsidRDefault="003B2727" w:rsidP="00946E4F">
                    <w:pPr>
                      <w:snapToGrid w:val="0"/>
                      <w:spacing w:line="240" w:lineRule="atLeast"/>
                      <w:jc w:val="center"/>
                      <w:rPr>
                        <w:sz w:val="15"/>
                        <w:szCs w:val="15"/>
                      </w:rPr>
                    </w:pPr>
                  </w:p>
                </w:tc>
                <w:tc>
                  <w:tcPr>
                    <w:tcW w:w="567" w:type="dxa"/>
                    <w:vMerge/>
                  </w:tcPr>
                  <w:p w:rsidR="003B2727" w:rsidRPr="003513CD" w:rsidRDefault="003B2727" w:rsidP="00946E4F">
                    <w:pPr>
                      <w:snapToGrid w:val="0"/>
                      <w:spacing w:line="240" w:lineRule="atLeast"/>
                      <w:jc w:val="center"/>
                      <w:rPr>
                        <w:sz w:val="15"/>
                        <w:szCs w:val="15"/>
                      </w:rPr>
                    </w:pPr>
                  </w:p>
                </w:tc>
                <w:tc>
                  <w:tcPr>
                    <w:tcW w:w="1134" w:type="dxa"/>
                    <w:vMerge/>
                  </w:tcPr>
                  <w:p w:rsidR="003B2727" w:rsidRPr="003513CD" w:rsidRDefault="003B2727" w:rsidP="00946E4F">
                    <w:pPr>
                      <w:snapToGrid w:val="0"/>
                      <w:spacing w:line="240" w:lineRule="atLeast"/>
                      <w:jc w:val="center"/>
                      <w:rPr>
                        <w:sz w:val="15"/>
                        <w:szCs w:val="15"/>
                      </w:rPr>
                    </w:pPr>
                  </w:p>
                </w:tc>
                <w:tc>
                  <w:tcPr>
                    <w:tcW w:w="426" w:type="dxa"/>
                    <w:vMerge/>
                  </w:tcPr>
                  <w:p w:rsidR="003B2727" w:rsidRPr="003513CD" w:rsidRDefault="003B2727" w:rsidP="00946E4F">
                    <w:pPr>
                      <w:snapToGrid w:val="0"/>
                      <w:spacing w:line="240" w:lineRule="atLeast"/>
                      <w:jc w:val="center"/>
                      <w:rPr>
                        <w:sz w:val="15"/>
                        <w:szCs w:val="15"/>
                      </w:rPr>
                    </w:pPr>
                  </w:p>
                </w:tc>
                <w:tc>
                  <w:tcPr>
                    <w:tcW w:w="1275" w:type="dxa"/>
                    <w:vMerge/>
                  </w:tcPr>
                  <w:p w:rsidR="003B2727" w:rsidRPr="003513CD" w:rsidRDefault="003B2727" w:rsidP="00946E4F">
                    <w:pPr>
                      <w:snapToGrid w:val="0"/>
                      <w:spacing w:line="240" w:lineRule="atLeast"/>
                      <w:jc w:val="center"/>
                      <w:rPr>
                        <w:sz w:val="15"/>
                        <w:szCs w:val="15"/>
                      </w:rPr>
                    </w:pPr>
                  </w:p>
                </w:tc>
                <w:tc>
                  <w:tcPr>
                    <w:tcW w:w="284" w:type="dxa"/>
                    <w:vMerge/>
                  </w:tcPr>
                  <w:p w:rsidR="003B2727" w:rsidRPr="003513CD" w:rsidRDefault="003B2727" w:rsidP="00946E4F">
                    <w:pPr>
                      <w:snapToGrid w:val="0"/>
                      <w:spacing w:line="240" w:lineRule="atLeast"/>
                      <w:jc w:val="center"/>
                      <w:rPr>
                        <w:sz w:val="15"/>
                        <w:szCs w:val="15"/>
                      </w:rPr>
                    </w:pPr>
                  </w:p>
                </w:tc>
                <w:tc>
                  <w:tcPr>
                    <w:tcW w:w="1276" w:type="dxa"/>
                    <w:vMerge/>
                  </w:tcPr>
                  <w:p w:rsidR="003B2727" w:rsidRPr="003513CD" w:rsidRDefault="003B2727" w:rsidP="00946E4F">
                    <w:pPr>
                      <w:snapToGrid w:val="0"/>
                      <w:spacing w:line="240" w:lineRule="atLeast"/>
                      <w:jc w:val="center"/>
                      <w:rPr>
                        <w:sz w:val="15"/>
                        <w:szCs w:val="15"/>
                      </w:rPr>
                    </w:pPr>
                  </w:p>
                </w:tc>
                <w:tc>
                  <w:tcPr>
                    <w:tcW w:w="1417" w:type="dxa"/>
                    <w:vMerge/>
                  </w:tcPr>
                  <w:p w:rsidR="003B2727" w:rsidRPr="003513CD" w:rsidRDefault="003B2727" w:rsidP="00946E4F">
                    <w:pPr>
                      <w:jc w:val="center"/>
                      <w:rPr>
                        <w:sz w:val="15"/>
                        <w:szCs w:val="15"/>
                      </w:rPr>
                    </w:pPr>
                  </w:p>
                </w:tc>
                <w:tc>
                  <w:tcPr>
                    <w:tcW w:w="1418" w:type="dxa"/>
                    <w:vMerge/>
                    <w:tcBorders>
                      <w:bottom w:val="nil"/>
                    </w:tcBorders>
                  </w:tcPr>
                  <w:p w:rsidR="003B2727" w:rsidRPr="003513CD" w:rsidRDefault="003B2727" w:rsidP="00946E4F">
                    <w:pPr>
                      <w:jc w:val="center"/>
                      <w:rPr>
                        <w:sz w:val="15"/>
                        <w:szCs w:val="15"/>
                      </w:rPr>
                    </w:pPr>
                  </w:p>
                </w:tc>
              </w:tr>
              <w:tr w:rsidR="003B2727" w:rsidRPr="003513CD" w:rsidTr="00946E4F">
                <w:tc>
                  <w:tcPr>
                    <w:tcW w:w="2293" w:type="dxa"/>
                  </w:tcPr>
                  <w:p w:rsidR="003B2727" w:rsidRPr="003513CD" w:rsidRDefault="003B2727" w:rsidP="00946E4F">
                    <w:pPr>
                      <w:rPr>
                        <w:sz w:val="15"/>
                        <w:szCs w:val="15"/>
                      </w:rPr>
                    </w:pPr>
                    <w:r w:rsidRPr="003513CD">
                      <w:rPr>
                        <w:sz w:val="15"/>
                        <w:szCs w:val="15"/>
                      </w:rPr>
                      <w:t>一、上年</w:t>
                    </w:r>
                    <w:r w:rsidRPr="003513CD">
                      <w:rPr>
                        <w:rFonts w:hint="eastAsia"/>
                        <w:sz w:val="15"/>
                        <w:szCs w:val="15"/>
                      </w:rPr>
                      <w:t>期</w:t>
                    </w:r>
                    <w:r w:rsidRPr="003513CD">
                      <w:rPr>
                        <w:sz w:val="15"/>
                        <w:szCs w:val="15"/>
                      </w:rPr>
                      <w:t>末余额</w:t>
                    </w:r>
                  </w:p>
                </w:tc>
                <w:sdt>
                  <w:sdtPr>
                    <w:rPr>
                      <w:sz w:val="15"/>
                      <w:szCs w:val="15"/>
                    </w:rPr>
                    <w:alias w:val="股本"/>
                    <w:tag w:val="_GBC_0c6d10b4149444af9e03828789314f4e"/>
                    <w:id w:val="7829985"/>
                    <w:lock w:val="sdtLocked"/>
                  </w:sdtPr>
                  <w:sdtContent>
                    <w:tc>
                      <w:tcPr>
                        <w:tcW w:w="1307" w:type="dxa"/>
                      </w:tcPr>
                      <w:p w:rsidR="003B2727" w:rsidRPr="003513CD" w:rsidRDefault="003B2727" w:rsidP="00946E4F">
                        <w:pPr>
                          <w:jc w:val="right"/>
                          <w:rPr>
                            <w:sz w:val="15"/>
                            <w:szCs w:val="15"/>
                          </w:rPr>
                        </w:pPr>
                        <w:r w:rsidRPr="003513CD">
                          <w:rPr>
                            <w:sz w:val="15"/>
                            <w:szCs w:val="15"/>
                          </w:rPr>
                          <w:t>521,791,700.00</w:t>
                        </w:r>
                      </w:p>
                    </w:tc>
                  </w:sdtContent>
                </w:sdt>
                <w:sdt>
                  <w:sdtPr>
                    <w:rPr>
                      <w:sz w:val="15"/>
                      <w:szCs w:val="15"/>
                    </w:rPr>
                    <w:alias w:val="其他权益工具-其中：优先股"/>
                    <w:tag w:val="_GBC_982fe865592d4b15a92d62983df136c4"/>
                    <w:id w:val="7829986"/>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其他权益工具-永续债"/>
                    <w:tag w:val="_GBC_40a1ed824c2a42aaac28b02d5e456282"/>
                    <w:id w:val="7829987"/>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其他权益工具-其他"/>
                    <w:tag w:val="_GBC_499b812412af495f87aadae11b78a86f"/>
                    <w:id w:val="7829988"/>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资本公积"/>
                    <w:tag w:val="_GBC_17765a3568404a1da120e3efb1f6f4e4"/>
                    <w:id w:val="7829989"/>
                    <w:lock w:val="sdtLocked"/>
                  </w:sdtPr>
                  <w:sdtContent>
                    <w:tc>
                      <w:tcPr>
                        <w:tcW w:w="1559" w:type="dxa"/>
                      </w:tcPr>
                      <w:p w:rsidR="003B2727" w:rsidRPr="003513CD" w:rsidRDefault="003B2727" w:rsidP="00946E4F">
                        <w:pPr>
                          <w:jc w:val="right"/>
                          <w:rPr>
                            <w:sz w:val="15"/>
                            <w:szCs w:val="15"/>
                          </w:rPr>
                        </w:pPr>
                        <w:r w:rsidRPr="003513CD">
                          <w:rPr>
                            <w:sz w:val="15"/>
                            <w:szCs w:val="15"/>
                          </w:rPr>
                          <w:t>2,123,873,145.23</w:t>
                        </w:r>
                      </w:p>
                    </w:tc>
                  </w:sdtContent>
                </w:sdt>
                <w:sdt>
                  <w:sdtPr>
                    <w:rPr>
                      <w:sz w:val="15"/>
                      <w:szCs w:val="15"/>
                    </w:rPr>
                    <w:alias w:val="库存股"/>
                    <w:tag w:val="_GBC_ff0b556e074b4279952ce608e45e952c"/>
                    <w:id w:val="7829990"/>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其他综合收益（资产负债表项目）"/>
                    <w:tag w:val="_GBC_f9aebbd1b1c84315a34c6118344ff78a"/>
                    <w:id w:val="7829991"/>
                    <w:lock w:val="sdtLocked"/>
                  </w:sdtPr>
                  <w:sdtContent>
                    <w:tc>
                      <w:tcPr>
                        <w:tcW w:w="1134" w:type="dxa"/>
                      </w:tcPr>
                      <w:p w:rsidR="003B2727" w:rsidRPr="003513CD" w:rsidRDefault="003B2727" w:rsidP="00946E4F">
                        <w:pPr>
                          <w:jc w:val="right"/>
                          <w:rPr>
                            <w:sz w:val="15"/>
                            <w:szCs w:val="15"/>
                          </w:rPr>
                        </w:pPr>
                        <w:r w:rsidRPr="003513CD">
                          <w:rPr>
                            <w:sz w:val="15"/>
                            <w:szCs w:val="15"/>
                          </w:rPr>
                          <w:t>191,511.79</w:t>
                        </w:r>
                      </w:p>
                    </w:tc>
                  </w:sdtContent>
                </w:sdt>
                <w:sdt>
                  <w:sdtPr>
                    <w:rPr>
                      <w:sz w:val="15"/>
                      <w:szCs w:val="15"/>
                    </w:rPr>
                    <w:alias w:val="专项储备"/>
                    <w:tag w:val="_GBC_9eb39a3a39374605966081e833de3d62"/>
                    <w:id w:val="7829992"/>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盈余公积"/>
                    <w:tag w:val="_GBC_4d0e171ece294c249574e2dd9dd024ac"/>
                    <w:id w:val="7829993"/>
                    <w:lock w:val="sdtLocked"/>
                  </w:sdtPr>
                  <w:sdtContent>
                    <w:tc>
                      <w:tcPr>
                        <w:tcW w:w="1275" w:type="dxa"/>
                      </w:tcPr>
                      <w:p w:rsidR="003B2727" w:rsidRPr="003513CD" w:rsidRDefault="003B2727" w:rsidP="00946E4F">
                        <w:pPr>
                          <w:jc w:val="right"/>
                          <w:rPr>
                            <w:sz w:val="15"/>
                            <w:szCs w:val="15"/>
                          </w:rPr>
                        </w:pPr>
                        <w:r w:rsidRPr="003513CD">
                          <w:rPr>
                            <w:sz w:val="15"/>
                            <w:szCs w:val="15"/>
                          </w:rPr>
                          <w:t>14,414,097.46</w:t>
                        </w:r>
                      </w:p>
                    </w:tc>
                  </w:sdtContent>
                </w:sdt>
                <w:sdt>
                  <w:sdtPr>
                    <w:rPr>
                      <w:sz w:val="15"/>
                      <w:szCs w:val="15"/>
                    </w:rPr>
                    <w:alias w:val="一般风险准备"/>
                    <w:tag w:val="_GBC_05519bf562014f01af8c45c90f8931fd"/>
                    <w:id w:val="7829994"/>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未分配利润"/>
                    <w:tag w:val="_GBC_e15cc3ba9f6240299aa2a5b528ed8bb5"/>
                    <w:id w:val="7829995"/>
                    <w:lock w:val="sdtLocked"/>
                  </w:sdtPr>
                  <w:sdtContent>
                    <w:tc>
                      <w:tcPr>
                        <w:tcW w:w="1276" w:type="dxa"/>
                      </w:tcPr>
                      <w:p w:rsidR="003B2727" w:rsidRPr="003513CD" w:rsidRDefault="003B2727" w:rsidP="00946E4F">
                        <w:pPr>
                          <w:jc w:val="right"/>
                          <w:rPr>
                            <w:sz w:val="15"/>
                            <w:szCs w:val="15"/>
                          </w:rPr>
                        </w:pPr>
                        <w:r w:rsidRPr="003513CD">
                          <w:rPr>
                            <w:sz w:val="15"/>
                            <w:szCs w:val="15"/>
                          </w:rPr>
                          <w:t>460,316,709.34</w:t>
                        </w:r>
                      </w:p>
                    </w:tc>
                  </w:sdtContent>
                </w:sdt>
                <w:sdt>
                  <w:sdtPr>
                    <w:rPr>
                      <w:sz w:val="15"/>
                      <w:szCs w:val="15"/>
                    </w:rPr>
                    <w:alias w:val="少数股东权益"/>
                    <w:tag w:val="_GBC_c7fd558fdc874fe096ada525906f5f26"/>
                    <w:id w:val="7829996"/>
                    <w:lock w:val="sdtLocked"/>
                  </w:sdtPr>
                  <w:sdtContent>
                    <w:tc>
                      <w:tcPr>
                        <w:tcW w:w="1417" w:type="dxa"/>
                      </w:tcPr>
                      <w:p w:rsidR="003B2727" w:rsidRPr="003513CD" w:rsidRDefault="003B2727" w:rsidP="00946E4F">
                        <w:pPr>
                          <w:jc w:val="right"/>
                          <w:rPr>
                            <w:sz w:val="15"/>
                            <w:szCs w:val="15"/>
                          </w:rPr>
                        </w:pPr>
                        <w:r w:rsidRPr="003513CD">
                          <w:rPr>
                            <w:sz w:val="15"/>
                            <w:szCs w:val="15"/>
                          </w:rPr>
                          <w:t>1,127,881,068.12</w:t>
                        </w:r>
                      </w:p>
                    </w:tc>
                  </w:sdtContent>
                </w:sdt>
                <w:sdt>
                  <w:sdtPr>
                    <w:rPr>
                      <w:sz w:val="15"/>
                      <w:szCs w:val="15"/>
                    </w:rPr>
                    <w:alias w:val="股东权益合计"/>
                    <w:tag w:val="_GBC_442dec9268e8466ea499b32b3eb59da1"/>
                    <w:id w:val="7829997"/>
                    <w:lock w:val="sdtLocked"/>
                  </w:sdtPr>
                  <w:sdtContent>
                    <w:tc>
                      <w:tcPr>
                        <w:tcW w:w="1418" w:type="dxa"/>
                      </w:tcPr>
                      <w:p w:rsidR="003B2727" w:rsidRPr="003513CD" w:rsidRDefault="003B2727" w:rsidP="00946E4F">
                        <w:pPr>
                          <w:jc w:val="right"/>
                          <w:rPr>
                            <w:sz w:val="15"/>
                            <w:szCs w:val="15"/>
                          </w:rPr>
                        </w:pPr>
                        <w:r w:rsidRPr="003513CD">
                          <w:rPr>
                            <w:sz w:val="15"/>
                            <w:szCs w:val="15"/>
                          </w:rPr>
                          <w:t>4,248,468,231.94</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加：</w:t>
                    </w:r>
                    <w:r w:rsidRPr="003513CD">
                      <w:rPr>
                        <w:sz w:val="15"/>
                        <w:szCs w:val="15"/>
                      </w:rPr>
                      <w:t>会计政策变更</w:t>
                    </w:r>
                  </w:p>
                </w:tc>
                <w:sdt>
                  <w:sdtPr>
                    <w:rPr>
                      <w:sz w:val="15"/>
                      <w:szCs w:val="15"/>
                    </w:rPr>
                    <w:alias w:val="会计政策变更导致实收资本（或股本）净额变动金额"/>
                    <w:tag w:val="_GBC_c09674179ce04567bbdc74d40619e0a6"/>
                    <w:id w:val="7829998"/>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优先股变动金额"/>
                    <w:tag w:val="_GBC_cbe46d14e1764d73a07ad0d43e35ae86"/>
                    <w:id w:val="7829999"/>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永续债变动金额"/>
                    <w:tag w:val="_GBC_2c116f784c51417688bbb09382ebd9fa"/>
                    <w:id w:val="7830000"/>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其他权益工具中的其他变动金额"/>
                    <w:tag w:val="_GBC_4cec86d3c0f84e15bf8f5c6c5fe1d770"/>
                    <w:id w:val="7830001"/>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资本公积变动金额"/>
                    <w:tag w:val="_GBC_988ab3c6702a4b17988040b16b6d8ccf"/>
                    <w:id w:val="7830002"/>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库存股变动金额"/>
                    <w:tag w:val="_GBC_aa4d170130d44daa855018a7b0a59dbd"/>
                    <w:id w:val="7830003"/>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其他综合收益变动金额"/>
                    <w:tag w:val="_GBC_5f1ed07c8dad4b9e8bc742dd13cf5145"/>
                    <w:id w:val="7830004"/>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专项储备变动金额"/>
                    <w:tag w:val="_GBC_0ad9b945c8e44bc2a67ae3b0043604bc"/>
                    <w:id w:val="7830005"/>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盈余公积变动金额"/>
                    <w:tag w:val="_GBC_23f1c404f27043c88e9b093b2272621d"/>
                    <w:id w:val="7830006"/>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一般风险准备变动金额"/>
                    <w:tag w:val="_GBC_cb1b5c178a3d49048bcf651f765e6984"/>
                    <w:id w:val="7830007"/>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未分配利润变动金额"/>
                    <w:tag w:val="_GBC_03fbcf224f96453a9ed5c217dd4bfd27"/>
                    <w:id w:val="7830008"/>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少数股东权益变动金额"/>
                    <w:tag w:val="_GBC_fd067631d404438ea02d264dd48e70d2"/>
                    <w:id w:val="7830009"/>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会计政策变更导致股东权益合计变动金额"/>
                    <w:tag w:val="_GBC_c2d525eff22840f09e6b321deb2de9dc"/>
                    <w:id w:val="7830010"/>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ind w:firstLineChars="200" w:firstLine="300"/>
                      <w:rPr>
                        <w:sz w:val="15"/>
                        <w:szCs w:val="15"/>
                      </w:rPr>
                    </w:pPr>
                    <w:r w:rsidRPr="003513CD">
                      <w:rPr>
                        <w:sz w:val="15"/>
                        <w:szCs w:val="15"/>
                      </w:rPr>
                      <w:t>前期差错更正</w:t>
                    </w:r>
                  </w:p>
                </w:tc>
                <w:sdt>
                  <w:sdtPr>
                    <w:rPr>
                      <w:sz w:val="15"/>
                      <w:szCs w:val="15"/>
                    </w:rPr>
                    <w:alias w:val="前期差错更正导致实收资本（或股本）净额变动金额"/>
                    <w:tag w:val="_GBC_93f36e0a882744b5861bc7a1dccabaeb"/>
                    <w:id w:val="7830011"/>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优先股变动金额"/>
                    <w:tag w:val="_GBC_d6f6def1ae7545468eafa8186027ee5e"/>
                    <w:id w:val="7830012"/>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永续债变动金额"/>
                    <w:tag w:val="_GBC_df62292574364a8198663e1267a2ed79"/>
                    <w:id w:val="7830013"/>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其他权益工具中的其他变动金额"/>
                    <w:tag w:val="_GBC_663b4fe31ce74275a778cc6df70c3639"/>
                    <w:id w:val="7830014"/>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资本公积变动金额"/>
                    <w:tag w:val="_GBC_94c671c7686347a88eb000d09e3d3ddd"/>
                    <w:id w:val="7830015"/>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库存股变动金额"/>
                    <w:tag w:val="_GBC_64664cca9dc9486e90495fbeff172f3b"/>
                    <w:id w:val="7830016"/>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其他综合收益变动金额"/>
                    <w:tag w:val="_GBC_7e3a01e150c04a54a0ad3810ffe58fdd"/>
                    <w:id w:val="7830017"/>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专项储备变动金额"/>
                    <w:tag w:val="_GBC_011ec8b3b27f4052b19d72752b723315"/>
                    <w:id w:val="7830018"/>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盈余公积变动金额"/>
                    <w:tag w:val="_GBC_b17e1011b6424dda884e9d25914b0cd9"/>
                    <w:id w:val="7830019"/>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一般风险准备变动金额"/>
                    <w:tag w:val="_GBC_344ef63e1eb04723864624f5ac9eb2ac"/>
                    <w:id w:val="7830020"/>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未分配利润变动金额"/>
                    <w:tag w:val="_GBC_04871b5d738b4d7f961c55cedd1cb620"/>
                    <w:id w:val="7830021"/>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少数股东权益变动金额"/>
                    <w:tag w:val="_GBC_07d019d58b7b4fd8a02aa80d34be2a19"/>
                    <w:id w:val="7830022"/>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前期差错更正导致股东权益合计变动金额"/>
                    <w:tag w:val="_GBC_bae414834150489281217f029021ce34"/>
                    <w:id w:val="7830023"/>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ind w:firstLineChars="200" w:firstLine="300"/>
                      <w:rPr>
                        <w:sz w:val="15"/>
                        <w:szCs w:val="15"/>
                      </w:rPr>
                    </w:pPr>
                    <w:r w:rsidRPr="003513CD">
                      <w:rPr>
                        <w:rFonts w:hint="eastAsia"/>
                        <w:sz w:val="15"/>
                        <w:szCs w:val="15"/>
                      </w:rPr>
                      <w:t>同一控制下企业合并</w:t>
                    </w:r>
                  </w:p>
                </w:tc>
                <w:sdt>
                  <w:sdtPr>
                    <w:rPr>
                      <w:sz w:val="15"/>
                      <w:szCs w:val="15"/>
                    </w:rPr>
                    <w:alias w:val="同一控制下企业合并导致股本变动金额"/>
                    <w:tag w:val="_GBC_488e53613b3f4fe7bcd2de60f55c0755"/>
                    <w:id w:val="7830024"/>
                    <w:lock w:val="sdtLocked"/>
                    <w:showingPlcHdr/>
                  </w:sdtPr>
                  <w:sdtContent>
                    <w:tc>
                      <w:tcPr>
                        <w:tcW w:w="130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优先股变动金额"/>
                    <w:tag w:val="_GBC_3957ac04959e43b6b1b940c2171c0cfd"/>
                    <w:id w:val="7830025"/>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同一控制下企业合并导致永续债变动金额"/>
                    <w:tag w:val="_GBC_c37c1705ca3944f587225a7ca47801f9"/>
                    <w:id w:val="7830026"/>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同一控制下企业合并导致其他权益工具中的其他变动金额"/>
                    <w:tag w:val="_GBC_e728318ba28446a3bbaa5bda514d6aa4"/>
                    <w:id w:val="7830027"/>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同一控制下企业合并导致资本公积变动金额"/>
                    <w:tag w:val="_GBC_c46915fb73bf44ae92f06f05739812e3"/>
                    <w:id w:val="7830028"/>
                    <w:lock w:val="sdtLocked"/>
                    <w:showingPlcHdr/>
                  </w:sdtPr>
                  <w:sdtContent>
                    <w:tc>
                      <w:tcPr>
                        <w:tcW w:w="1559"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库存股变动金额"/>
                    <w:tag w:val="_GBC_2306bf2e1b914e188fe32c84db49c978"/>
                    <w:id w:val="7830029"/>
                    <w:lock w:val="sdtLocked"/>
                    <w:showingPlcHdr/>
                  </w:sdtPr>
                  <w:sdtContent>
                    <w:tc>
                      <w:tcPr>
                        <w:tcW w:w="56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其他综合收益变动金额"/>
                    <w:tag w:val="_GBC_b0adbe4224be48aaa832539d7c37eb69"/>
                    <w:id w:val="7830030"/>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同一控制下企业合并导致专项储备变动金额"/>
                    <w:tag w:val="_GBC_53123ae2175e47f499281dd24111466f"/>
                    <w:id w:val="7830031"/>
                    <w:lock w:val="sdtLocked"/>
                    <w:showingPlcHdr/>
                  </w:sdtPr>
                  <w:sdtContent>
                    <w:tc>
                      <w:tcPr>
                        <w:tcW w:w="42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盈余公积变动金额"/>
                    <w:tag w:val="_GBC_2fff66357a4c4cd69263dd5b3dfb3564"/>
                    <w:id w:val="7830032"/>
                    <w:lock w:val="sdtLocked"/>
                    <w:showingPlcHdr/>
                  </w:sdtPr>
                  <w:sdtContent>
                    <w:tc>
                      <w:tcPr>
                        <w:tcW w:w="1275"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一般风险准备变动金额"/>
                    <w:tag w:val="_GBC_3a9cd2dffb85450dbb12bb815d0377e6"/>
                    <w:id w:val="7830033"/>
                    <w:lock w:val="sdtLocked"/>
                    <w:showingPlcHdr/>
                  </w:sdtPr>
                  <w:sdtContent>
                    <w:tc>
                      <w:tcPr>
                        <w:tcW w:w="284"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未分配利润变动金额"/>
                    <w:tag w:val="_GBC_006ffa52dca54ac68ac2fa105901a3c3"/>
                    <w:id w:val="7830034"/>
                    <w:lock w:val="sdtLocked"/>
                    <w:showingPlcHdr/>
                  </w:sdtPr>
                  <w:sdtContent>
                    <w:tc>
                      <w:tcPr>
                        <w:tcW w:w="127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少数股东权益变动金额"/>
                    <w:tag w:val="_GBC_23404c0c316d45728f16761a4006919c"/>
                    <w:id w:val="7830035"/>
                    <w:lock w:val="sdtLocked"/>
                    <w:showingPlcHdr/>
                  </w:sdtPr>
                  <w:sdtContent>
                    <w:tc>
                      <w:tcPr>
                        <w:tcW w:w="141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同一控制下企业合并导致股东权益合计变动金额"/>
                    <w:tag w:val="_GBC_e1a691549cf14d17b12c7b7ee9923e1b"/>
                    <w:id w:val="7830036"/>
                    <w:lock w:val="sdtLocked"/>
                    <w:showingPlcHdr/>
                  </w:sdtPr>
                  <w:sdtContent>
                    <w:tc>
                      <w:tcPr>
                        <w:tcW w:w="1418"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ind w:firstLineChars="200" w:firstLine="300"/>
                      <w:rPr>
                        <w:sz w:val="15"/>
                        <w:szCs w:val="15"/>
                      </w:rPr>
                    </w:pPr>
                    <w:r w:rsidRPr="003513CD">
                      <w:rPr>
                        <w:rFonts w:hint="eastAsia"/>
                        <w:sz w:val="15"/>
                        <w:szCs w:val="15"/>
                      </w:rPr>
                      <w:t>其他</w:t>
                    </w:r>
                  </w:p>
                </w:tc>
                <w:sdt>
                  <w:sdtPr>
                    <w:rPr>
                      <w:sz w:val="15"/>
                      <w:szCs w:val="15"/>
                    </w:rPr>
                    <w:alias w:val="实收资本变动金额（其他追溯调整）"/>
                    <w:tag w:val="_GBC_3ce4c537c6c14d6ebac9f0acfa456c11"/>
                    <w:id w:val="7830037"/>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优先股变动金额（其他追溯调整）"/>
                    <w:tag w:val="_GBC_9bd80f65003546c9a5f5c12a572f4a0d"/>
                    <w:id w:val="7830038"/>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永续债变动金额（其他追溯调整）"/>
                    <w:tag w:val="_GBC_9773a6ccfe1b40eab076304fc747a3d8"/>
                    <w:id w:val="7830039"/>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权益工具中的其他变动金额（其他追溯调整）"/>
                    <w:tag w:val="_GBC_969e4910380b4f1b8449243cd0c457e7"/>
                    <w:id w:val="7830040"/>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变动金额（其他追溯调整）"/>
                    <w:tag w:val="_GBC_f83a56fb63a440168a0343274dc2b990"/>
                    <w:id w:val="7830041"/>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库存股变动金额（其他追溯调整）"/>
                    <w:tag w:val="_GBC_a18df4f42f77442484184a8acb296947"/>
                    <w:id w:val="7830042"/>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综合收益变动金额（其他追溯调整）"/>
                    <w:tag w:val="_GBC_dc58b36912e0425e966d0bd5b1905959"/>
                    <w:id w:val="7830043"/>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变动金额（其他追溯调整）"/>
                    <w:tag w:val="_GBC_5ff74747889243619bf99c2d2a1f956f"/>
                    <w:id w:val="7830044"/>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变动金额（其他追溯调整）"/>
                    <w:tag w:val="_GBC_e856558096674dfba47ef191f34bc5c3"/>
                    <w:id w:val="7830045"/>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一般风险准备变动金额（其他追溯调整）"/>
                    <w:tag w:val="_GBC_a7b815ca86384f68b72722d9393a269c"/>
                    <w:id w:val="7830046"/>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未分配利润变动金额（其他追溯调整）"/>
                    <w:tag w:val="_GBC_b183e3d49d3746dfad9419a752120b5d"/>
                    <w:id w:val="7830047"/>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少数股东权益变动金额（其他追溯调整）"/>
                    <w:tag w:val="_GBC_48aa47eb23c0469d82eb2b7904a0ba2a"/>
                    <w:id w:val="7830048"/>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东权益变动金额（其他追溯调整）"/>
                    <w:tag w:val="_GBC_a716f6f27f394f64aabe1cffb90f3ef4"/>
                    <w:id w:val="7830049"/>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二、本年</w:t>
                    </w:r>
                    <w:r w:rsidRPr="003513CD">
                      <w:rPr>
                        <w:rFonts w:hint="eastAsia"/>
                        <w:sz w:val="15"/>
                        <w:szCs w:val="15"/>
                      </w:rPr>
                      <w:t>期</w:t>
                    </w:r>
                    <w:r w:rsidRPr="003513CD">
                      <w:rPr>
                        <w:sz w:val="15"/>
                        <w:szCs w:val="15"/>
                      </w:rPr>
                      <w:t>初余额</w:t>
                    </w:r>
                  </w:p>
                </w:tc>
                <w:sdt>
                  <w:sdtPr>
                    <w:rPr>
                      <w:sz w:val="15"/>
                      <w:szCs w:val="15"/>
                    </w:rPr>
                    <w:alias w:val="股本"/>
                    <w:tag w:val="_GBC_7ffb904e78e6477884ead627a8c631d3"/>
                    <w:id w:val="7830050"/>
                    <w:lock w:val="sdtLocked"/>
                  </w:sdtPr>
                  <w:sdtContent>
                    <w:tc>
                      <w:tcPr>
                        <w:tcW w:w="1307" w:type="dxa"/>
                      </w:tcPr>
                      <w:p w:rsidR="003B2727" w:rsidRPr="003513CD" w:rsidRDefault="003B2727" w:rsidP="00946E4F">
                        <w:pPr>
                          <w:jc w:val="right"/>
                          <w:rPr>
                            <w:sz w:val="15"/>
                            <w:szCs w:val="15"/>
                          </w:rPr>
                        </w:pPr>
                        <w:r w:rsidRPr="003513CD">
                          <w:rPr>
                            <w:sz w:val="15"/>
                            <w:szCs w:val="15"/>
                          </w:rPr>
                          <w:t>521,791,700.00</w:t>
                        </w:r>
                      </w:p>
                    </w:tc>
                  </w:sdtContent>
                </w:sdt>
                <w:sdt>
                  <w:sdtPr>
                    <w:rPr>
                      <w:sz w:val="15"/>
                      <w:szCs w:val="15"/>
                    </w:rPr>
                    <w:alias w:val="其他权益工具-其中：优先股"/>
                    <w:tag w:val="_GBC_dba908bc5e0e4171b7ebfbc41d7847a1"/>
                    <w:id w:val="7830051"/>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其他权益工具-永续债"/>
                    <w:tag w:val="_GBC_4515a054b6a14ecfbf1fd9407f99e3e4"/>
                    <w:id w:val="7830052"/>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其他权益工具-其他"/>
                    <w:tag w:val="_GBC_7753d394adf44e1f8f53149adfd044ba"/>
                    <w:id w:val="7830053"/>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资本公积"/>
                    <w:tag w:val="_GBC_68dbe5f167e148f0a5f0a3f6330cb542"/>
                    <w:id w:val="7830054"/>
                    <w:lock w:val="sdtLocked"/>
                  </w:sdtPr>
                  <w:sdtContent>
                    <w:tc>
                      <w:tcPr>
                        <w:tcW w:w="1559" w:type="dxa"/>
                      </w:tcPr>
                      <w:p w:rsidR="003B2727" w:rsidRPr="003513CD" w:rsidRDefault="003B2727" w:rsidP="00946E4F">
                        <w:pPr>
                          <w:jc w:val="right"/>
                          <w:rPr>
                            <w:sz w:val="15"/>
                            <w:szCs w:val="15"/>
                          </w:rPr>
                        </w:pPr>
                        <w:r w:rsidRPr="003513CD">
                          <w:rPr>
                            <w:sz w:val="15"/>
                            <w:szCs w:val="15"/>
                          </w:rPr>
                          <w:t>2,123,873,145.23</w:t>
                        </w:r>
                      </w:p>
                    </w:tc>
                  </w:sdtContent>
                </w:sdt>
                <w:sdt>
                  <w:sdtPr>
                    <w:rPr>
                      <w:sz w:val="15"/>
                      <w:szCs w:val="15"/>
                    </w:rPr>
                    <w:alias w:val="库存股"/>
                    <w:tag w:val="_GBC_890dc2108e9743459a162d1be96c9b38"/>
                    <w:id w:val="7830055"/>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其他综合收益（资产负债表项目）"/>
                    <w:tag w:val="_GBC_7e7cea458edc4fef83b6aa00b0d6aee4"/>
                    <w:id w:val="7830056"/>
                    <w:lock w:val="sdtLocked"/>
                  </w:sdtPr>
                  <w:sdtContent>
                    <w:tc>
                      <w:tcPr>
                        <w:tcW w:w="1134" w:type="dxa"/>
                      </w:tcPr>
                      <w:p w:rsidR="003B2727" w:rsidRPr="003513CD" w:rsidRDefault="003B2727" w:rsidP="00946E4F">
                        <w:pPr>
                          <w:jc w:val="right"/>
                          <w:rPr>
                            <w:sz w:val="15"/>
                            <w:szCs w:val="15"/>
                          </w:rPr>
                        </w:pPr>
                        <w:r w:rsidRPr="003513CD">
                          <w:rPr>
                            <w:sz w:val="15"/>
                            <w:szCs w:val="15"/>
                          </w:rPr>
                          <w:t>191,511.79</w:t>
                        </w:r>
                      </w:p>
                    </w:tc>
                  </w:sdtContent>
                </w:sdt>
                <w:sdt>
                  <w:sdtPr>
                    <w:rPr>
                      <w:sz w:val="15"/>
                      <w:szCs w:val="15"/>
                    </w:rPr>
                    <w:alias w:val="专项储备"/>
                    <w:tag w:val="_GBC_0c6e51a496b546c9b745a8e54be8f15f"/>
                    <w:id w:val="7830057"/>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盈余公积"/>
                    <w:tag w:val="_GBC_1d110a200be1458996f25bcb00197f2a"/>
                    <w:id w:val="7830058"/>
                    <w:lock w:val="sdtLocked"/>
                  </w:sdtPr>
                  <w:sdtContent>
                    <w:tc>
                      <w:tcPr>
                        <w:tcW w:w="1275" w:type="dxa"/>
                      </w:tcPr>
                      <w:p w:rsidR="003B2727" w:rsidRPr="003513CD" w:rsidRDefault="003B2727" w:rsidP="00946E4F">
                        <w:pPr>
                          <w:jc w:val="right"/>
                          <w:rPr>
                            <w:sz w:val="15"/>
                            <w:szCs w:val="15"/>
                          </w:rPr>
                        </w:pPr>
                        <w:r w:rsidRPr="003513CD">
                          <w:rPr>
                            <w:sz w:val="15"/>
                            <w:szCs w:val="15"/>
                          </w:rPr>
                          <w:t>14,414,097.46</w:t>
                        </w:r>
                      </w:p>
                    </w:tc>
                  </w:sdtContent>
                </w:sdt>
                <w:sdt>
                  <w:sdtPr>
                    <w:rPr>
                      <w:sz w:val="15"/>
                      <w:szCs w:val="15"/>
                    </w:rPr>
                    <w:alias w:val="一般风险准备"/>
                    <w:tag w:val="_GBC_717743d5dc924f1d8c14f011cbf3c2b9"/>
                    <w:id w:val="7830059"/>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未分配利润"/>
                    <w:tag w:val="_GBC_da6a75e012994c7dbdfd6cd3df7244d8"/>
                    <w:id w:val="7830060"/>
                    <w:lock w:val="sdtLocked"/>
                  </w:sdtPr>
                  <w:sdtContent>
                    <w:tc>
                      <w:tcPr>
                        <w:tcW w:w="1276" w:type="dxa"/>
                      </w:tcPr>
                      <w:p w:rsidR="003B2727" w:rsidRPr="003513CD" w:rsidRDefault="003B2727" w:rsidP="00946E4F">
                        <w:pPr>
                          <w:jc w:val="right"/>
                          <w:rPr>
                            <w:sz w:val="15"/>
                            <w:szCs w:val="15"/>
                          </w:rPr>
                        </w:pPr>
                        <w:r w:rsidRPr="003513CD">
                          <w:rPr>
                            <w:sz w:val="15"/>
                            <w:szCs w:val="15"/>
                          </w:rPr>
                          <w:t>460,316,709.34</w:t>
                        </w:r>
                      </w:p>
                    </w:tc>
                  </w:sdtContent>
                </w:sdt>
                <w:sdt>
                  <w:sdtPr>
                    <w:rPr>
                      <w:sz w:val="15"/>
                      <w:szCs w:val="15"/>
                    </w:rPr>
                    <w:alias w:val="少数股东权益"/>
                    <w:tag w:val="_GBC_99f25fd6062e41bb8036bd4a399f2ad1"/>
                    <w:id w:val="7830061"/>
                    <w:lock w:val="sdtLocked"/>
                  </w:sdtPr>
                  <w:sdtContent>
                    <w:tc>
                      <w:tcPr>
                        <w:tcW w:w="1417" w:type="dxa"/>
                      </w:tcPr>
                      <w:p w:rsidR="003B2727" w:rsidRPr="003513CD" w:rsidRDefault="003B2727" w:rsidP="00946E4F">
                        <w:pPr>
                          <w:jc w:val="right"/>
                          <w:rPr>
                            <w:sz w:val="15"/>
                            <w:szCs w:val="15"/>
                          </w:rPr>
                        </w:pPr>
                        <w:r w:rsidRPr="003513CD">
                          <w:rPr>
                            <w:sz w:val="15"/>
                            <w:szCs w:val="15"/>
                          </w:rPr>
                          <w:t>1,127,881,068.12</w:t>
                        </w:r>
                      </w:p>
                    </w:tc>
                  </w:sdtContent>
                </w:sdt>
                <w:sdt>
                  <w:sdtPr>
                    <w:rPr>
                      <w:sz w:val="15"/>
                      <w:szCs w:val="15"/>
                    </w:rPr>
                    <w:alias w:val="股东权益合计"/>
                    <w:tag w:val="_GBC_9d6e65929de14e19acba2e4a333251a7"/>
                    <w:id w:val="7830062"/>
                    <w:lock w:val="sdtLocked"/>
                  </w:sdtPr>
                  <w:sdtContent>
                    <w:tc>
                      <w:tcPr>
                        <w:tcW w:w="1418" w:type="dxa"/>
                      </w:tcPr>
                      <w:p w:rsidR="003B2727" w:rsidRPr="003513CD" w:rsidRDefault="003B2727" w:rsidP="00946E4F">
                        <w:pPr>
                          <w:jc w:val="right"/>
                          <w:rPr>
                            <w:sz w:val="15"/>
                            <w:szCs w:val="15"/>
                          </w:rPr>
                        </w:pPr>
                        <w:r w:rsidRPr="003513CD">
                          <w:rPr>
                            <w:sz w:val="15"/>
                            <w:szCs w:val="15"/>
                          </w:rPr>
                          <w:t>4,248,468,231.94</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三、本</w:t>
                    </w:r>
                    <w:r w:rsidRPr="003513CD">
                      <w:rPr>
                        <w:rFonts w:hint="eastAsia"/>
                        <w:sz w:val="15"/>
                        <w:szCs w:val="15"/>
                      </w:rPr>
                      <w:t>期</w:t>
                    </w:r>
                    <w:r w:rsidRPr="003513CD">
                      <w:rPr>
                        <w:sz w:val="15"/>
                        <w:szCs w:val="15"/>
                      </w:rPr>
                      <w:t>增减变动金额（减少以“－”号填列）</w:t>
                    </w:r>
                  </w:p>
                </w:tc>
                <w:sdt>
                  <w:sdtPr>
                    <w:rPr>
                      <w:sz w:val="15"/>
                      <w:szCs w:val="15"/>
                    </w:rPr>
                    <w:alias w:val="实收资本（或股本）净额增减变动金额"/>
                    <w:tag w:val="_GBC_97f48e8fa059431594f52db718ff0b70"/>
                    <w:id w:val="7830063"/>
                    <w:lock w:val="sdtLocked"/>
                    <w:showingPlcHdr/>
                  </w:sdtPr>
                  <w:sdtContent>
                    <w:tc>
                      <w:tcPr>
                        <w:tcW w:w="1307" w:type="dxa"/>
                      </w:tcPr>
                      <w:p w:rsidR="003B2727" w:rsidRPr="003513CD" w:rsidRDefault="003B2727" w:rsidP="00946E4F">
                        <w:pPr>
                          <w:jc w:val="right"/>
                          <w:rPr>
                            <w:sz w:val="15"/>
                            <w:szCs w:val="15"/>
                          </w:rPr>
                        </w:pPr>
                        <w:r>
                          <w:rPr>
                            <w:sz w:val="15"/>
                            <w:szCs w:val="15"/>
                          </w:rPr>
                          <w:t xml:space="preserve">     </w:t>
                        </w:r>
                      </w:p>
                    </w:tc>
                  </w:sdtContent>
                </w:sdt>
                <w:sdt>
                  <w:sdtPr>
                    <w:rPr>
                      <w:sz w:val="15"/>
                      <w:szCs w:val="15"/>
                    </w:rPr>
                    <w:alias w:val="其他权益工具中的优先股增减变动金额"/>
                    <w:tag w:val="_GBC_133e9814b8ea45e5894c6f0571711e7b"/>
                    <w:id w:val="7830064"/>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其他权益工具中的永续债增减变动金额"/>
                    <w:tag w:val="_GBC_fbc37b80f4164abe82529524c4414f88"/>
                    <w:id w:val="7830065"/>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其他权益工具中的其他增减变动金额"/>
                    <w:tag w:val="_GBC_3a7f7687e8674f45a32aa6a42ebca88c"/>
                    <w:id w:val="7830066"/>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资本公积增减变动金额"/>
                    <w:tag w:val="_GBC_b7fb5f5cb7c84e1fb799da57c6195385"/>
                    <w:id w:val="7830067"/>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库存股增减变动金额"/>
                    <w:tag w:val="_GBC_aa12688c99574b6e90d9188a21d9de29"/>
                    <w:id w:val="7830068"/>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其他综合收益增减变动金额"/>
                    <w:tag w:val="_GBC_d123f8e3c9d54cbb8f7acbc3df0f0f7e"/>
                    <w:id w:val="7830069"/>
                    <w:lock w:val="sdtLocked"/>
                    <w:showingPlcHdr/>
                  </w:sdtPr>
                  <w:sdtContent>
                    <w:tc>
                      <w:tcPr>
                        <w:tcW w:w="1134" w:type="dxa"/>
                      </w:tcPr>
                      <w:p w:rsidR="003B2727" w:rsidRPr="003513CD" w:rsidRDefault="003B2727" w:rsidP="00946E4F">
                        <w:pPr>
                          <w:jc w:val="right"/>
                          <w:rPr>
                            <w:sz w:val="15"/>
                            <w:szCs w:val="15"/>
                          </w:rPr>
                        </w:pPr>
                        <w:r>
                          <w:rPr>
                            <w:sz w:val="15"/>
                            <w:szCs w:val="15"/>
                          </w:rPr>
                          <w:t xml:space="preserve">     </w:t>
                        </w:r>
                      </w:p>
                    </w:tc>
                  </w:sdtContent>
                </w:sdt>
                <w:sdt>
                  <w:sdtPr>
                    <w:rPr>
                      <w:sz w:val="15"/>
                      <w:szCs w:val="15"/>
                    </w:rPr>
                    <w:alias w:val="专项储备增减变动金额"/>
                    <w:tag w:val="_GBC_dbc36e10e87b4b74aaffbdcbeef7367f"/>
                    <w:id w:val="7830070"/>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盈余公积增减变动金额"/>
                    <w:tag w:val="_GBC_0804ce30f18b485199a4d2de5232b4a1"/>
                    <w:id w:val="7830071"/>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一般风险准备增减变动金额"/>
                    <w:tag w:val="_GBC_b8b74db52ed34b4da8a398a063864478"/>
                    <w:id w:val="7830072"/>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未分配利润增减变动金额"/>
                    <w:tag w:val="_GBC_309c90277c884ffc87911778089e7bc5"/>
                    <w:id w:val="7830073"/>
                    <w:lock w:val="sdtLocked"/>
                  </w:sdtPr>
                  <w:sdtContent>
                    <w:tc>
                      <w:tcPr>
                        <w:tcW w:w="1276" w:type="dxa"/>
                      </w:tcPr>
                      <w:p w:rsidR="003B2727" w:rsidRPr="003513CD" w:rsidRDefault="003B2727" w:rsidP="00946E4F">
                        <w:pPr>
                          <w:jc w:val="right"/>
                          <w:rPr>
                            <w:sz w:val="15"/>
                            <w:szCs w:val="15"/>
                          </w:rPr>
                        </w:pPr>
                        <w:r w:rsidRPr="003513CD">
                          <w:rPr>
                            <w:sz w:val="15"/>
                            <w:szCs w:val="15"/>
                          </w:rPr>
                          <w:t>-2,885,989.49</w:t>
                        </w:r>
                      </w:p>
                    </w:tc>
                  </w:sdtContent>
                </w:sdt>
                <w:sdt>
                  <w:sdtPr>
                    <w:rPr>
                      <w:sz w:val="15"/>
                      <w:szCs w:val="15"/>
                    </w:rPr>
                    <w:alias w:val="少数股东权益增减变动金额"/>
                    <w:tag w:val="_GBC_015e57c6486646408ee3c68da2a54a2b"/>
                    <w:id w:val="7830074"/>
                    <w:lock w:val="sdtLocked"/>
                  </w:sdtPr>
                  <w:sdtContent>
                    <w:tc>
                      <w:tcPr>
                        <w:tcW w:w="1417" w:type="dxa"/>
                      </w:tcPr>
                      <w:p w:rsidR="003B2727" w:rsidRPr="003513CD" w:rsidRDefault="003B2727" w:rsidP="00946E4F">
                        <w:pPr>
                          <w:jc w:val="right"/>
                          <w:rPr>
                            <w:sz w:val="15"/>
                            <w:szCs w:val="15"/>
                          </w:rPr>
                        </w:pPr>
                        <w:r w:rsidRPr="003513CD">
                          <w:rPr>
                            <w:sz w:val="15"/>
                            <w:szCs w:val="15"/>
                          </w:rPr>
                          <w:t>23,871,507.89</w:t>
                        </w:r>
                      </w:p>
                    </w:tc>
                  </w:sdtContent>
                </w:sdt>
                <w:sdt>
                  <w:sdtPr>
                    <w:rPr>
                      <w:sz w:val="15"/>
                      <w:szCs w:val="15"/>
                    </w:rPr>
                    <w:alias w:val="股东权益合计增减变动金额"/>
                    <w:tag w:val="_GBC_ef5895ec267c4011b8002c93402fc4de"/>
                    <w:id w:val="7830075"/>
                    <w:lock w:val="sdtLocked"/>
                  </w:sdtPr>
                  <w:sdtContent>
                    <w:tc>
                      <w:tcPr>
                        <w:tcW w:w="1418" w:type="dxa"/>
                      </w:tcPr>
                      <w:p w:rsidR="003B2727" w:rsidRPr="003513CD" w:rsidRDefault="003B2727" w:rsidP="00946E4F">
                        <w:pPr>
                          <w:jc w:val="right"/>
                          <w:rPr>
                            <w:sz w:val="15"/>
                            <w:szCs w:val="15"/>
                          </w:rPr>
                        </w:pPr>
                        <w:r w:rsidRPr="003513CD">
                          <w:rPr>
                            <w:sz w:val="15"/>
                            <w:szCs w:val="15"/>
                          </w:rPr>
                          <w:t>20,985,518.40</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（一）综合收益总额</w:t>
                    </w:r>
                  </w:p>
                </w:tc>
                <w:sdt>
                  <w:sdtPr>
                    <w:rPr>
                      <w:sz w:val="15"/>
                      <w:szCs w:val="15"/>
                    </w:rPr>
                    <w:alias w:val="综合收益总额导致股本变动金额"/>
                    <w:tag w:val="_GBC_481cb388917b4373826bcfe7accb489d"/>
                    <w:id w:val="7830076"/>
                    <w:lock w:val="sdtLocked"/>
                  </w:sdtPr>
                  <w:sdtContent>
                    <w:tc>
                      <w:tcPr>
                        <w:tcW w:w="1307" w:type="dxa"/>
                      </w:tcPr>
                      <w:p w:rsidR="003B2727" w:rsidRPr="003513CD" w:rsidRDefault="003B2727" w:rsidP="00946E4F">
                        <w:pPr>
                          <w:jc w:val="right"/>
                          <w:rPr>
                            <w:sz w:val="15"/>
                            <w:szCs w:val="15"/>
                          </w:rPr>
                        </w:pPr>
                      </w:p>
                    </w:tc>
                  </w:sdtContent>
                </w:sdt>
                <w:sdt>
                  <w:sdtPr>
                    <w:rPr>
                      <w:sz w:val="15"/>
                      <w:szCs w:val="15"/>
                    </w:rPr>
                    <w:alias w:val="综合收益总额导致优先股变动金额"/>
                    <w:tag w:val="_GBC_827f72604665404c89124cec65c384ea"/>
                    <w:id w:val="7830077"/>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综合收益总额导致永续债变动金额"/>
                    <w:tag w:val="_GBC_f22e5b8b0f3749309845723c55e2ceae"/>
                    <w:id w:val="7830078"/>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综合收益总额导致其他权益工具中的其他变动金额"/>
                    <w:tag w:val="_GBC_8fd40b3b2d994910ace8b5fb50d91ac5"/>
                    <w:id w:val="7830079"/>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综合收益总额导致资本公积变动金额"/>
                    <w:tag w:val="_GBC_43b3330670414658b9663d5bc3483afe"/>
                    <w:id w:val="7830080"/>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综合收益总额导致库存股变动金额"/>
                    <w:tag w:val="_GBC_958849866dcf4040b0b04eedb553c198"/>
                    <w:id w:val="7830081"/>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综合收益总额导致其他综合收益变动金额"/>
                    <w:tag w:val="_GBC_35e9930a331d4c23931e611a28af4bb1"/>
                    <w:id w:val="7830082"/>
                    <w:lock w:val="sdtLocked"/>
                  </w:sdtPr>
                  <w:sdtContent>
                    <w:tc>
                      <w:tcPr>
                        <w:tcW w:w="1134" w:type="dxa"/>
                      </w:tcPr>
                      <w:p w:rsidR="003B2727" w:rsidRPr="003513CD" w:rsidRDefault="003B2727" w:rsidP="00946E4F">
                        <w:pPr>
                          <w:jc w:val="right"/>
                          <w:rPr>
                            <w:sz w:val="15"/>
                            <w:szCs w:val="15"/>
                          </w:rPr>
                        </w:pPr>
                      </w:p>
                    </w:tc>
                  </w:sdtContent>
                </w:sdt>
                <w:sdt>
                  <w:sdtPr>
                    <w:rPr>
                      <w:sz w:val="15"/>
                      <w:szCs w:val="15"/>
                    </w:rPr>
                    <w:alias w:val="综合收益总额导致专项储备变动金额"/>
                    <w:tag w:val="_GBC_6aab059aab234dfd9c1bf709de29c92c"/>
                    <w:id w:val="7830083"/>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综合收益总额导致盈余公积变动金额"/>
                    <w:tag w:val="_GBC_d2dce871c7d94ad08a557ac2aeb15645"/>
                    <w:id w:val="7830084"/>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综合收益总额导致一般风险准备变动金额"/>
                    <w:tag w:val="_GBC_89eed531bee6461d9549c1f49db566ad"/>
                    <w:id w:val="7830085"/>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综合收益总额导致未分配利润变动金额"/>
                    <w:tag w:val="_GBC_6b6eb0c9c96f4688b2a9409dcc0c763f"/>
                    <w:id w:val="7830086"/>
                    <w:lock w:val="sdtLocked"/>
                  </w:sdtPr>
                  <w:sdtContent>
                    <w:tc>
                      <w:tcPr>
                        <w:tcW w:w="1276" w:type="dxa"/>
                      </w:tcPr>
                      <w:p w:rsidR="003B2727" w:rsidRPr="003513CD" w:rsidRDefault="003B2727" w:rsidP="00946E4F">
                        <w:pPr>
                          <w:jc w:val="right"/>
                          <w:rPr>
                            <w:sz w:val="15"/>
                            <w:szCs w:val="15"/>
                          </w:rPr>
                        </w:pPr>
                        <w:r w:rsidRPr="003513CD">
                          <w:rPr>
                            <w:sz w:val="15"/>
                            <w:szCs w:val="15"/>
                          </w:rPr>
                          <w:t>7,549,844.51</w:t>
                        </w:r>
                      </w:p>
                    </w:tc>
                  </w:sdtContent>
                </w:sdt>
                <w:sdt>
                  <w:sdtPr>
                    <w:rPr>
                      <w:sz w:val="15"/>
                      <w:szCs w:val="15"/>
                    </w:rPr>
                    <w:alias w:val="综合收益总额导致少数股东权益变动金额"/>
                    <w:tag w:val="_GBC_cdaf9091ceeb4f0c87ed6d10b981b442"/>
                    <w:id w:val="7830087"/>
                    <w:lock w:val="sdtLocked"/>
                  </w:sdtPr>
                  <w:sdtContent>
                    <w:tc>
                      <w:tcPr>
                        <w:tcW w:w="1417" w:type="dxa"/>
                      </w:tcPr>
                      <w:p w:rsidR="003B2727" w:rsidRPr="003513CD" w:rsidRDefault="003B2727" w:rsidP="00946E4F">
                        <w:pPr>
                          <w:jc w:val="right"/>
                          <w:rPr>
                            <w:sz w:val="15"/>
                            <w:szCs w:val="15"/>
                          </w:rPr>
                        </w:pPr>
                        <w:r w:rsidRPr="003513CD">
                          <w:rPr>
                            <w:sz w:val="15"/>
                            <w:szCs w:val="15"/>
                          </w:rPr>
                          <w:t>23,871,507.89</w:t>
                        </w:r>
                      </w:p>
                    </w:tc>
                  </w:sdtContent>
                </w:sdt>
                <w:sdt>
                  <w:sdtPr>
                    <w:rPr>
                      <w:sz w:val="15"/>
                      <w:szCs w:val="15"/>
                    </w:rPr>
                    <w:alias w:val="综合收益总额导致股东权益合计变动金额"/>
                    <w:tag w:val="_GBC_bae442d5344247e6ad5412c50613a80a"/>
                    <w:id w:val="7830088"/>
                    <w:lock w:val="sdtLocked"/>
                  </w:sdtPr>
                  <w:sdtContent>
                    <w:tc>
                      <w:tcPr>
                        <w:tcW w:w="1418" w:type="dxa"/>
                      </w:tcPr>
                      <w:p w:rsidR="003B2727" w:rsidRPr="003513CD" w:rsidRDefault="003B2727" w:rsidP="00946E4F">
                        <w:pPr>
                          <w:jc w:val="right"/>
                          <w:rPr>
                            <w:sz w:val="15"/>
                            <w:szCs w:val="15"/>
                          </w:rPr>
                        </w:pPr>
                        <w:r w:rsidRPr="003513CD">
                          <w:rPr>
                            <w:sz w:val="15"/>
                            <w:szCs w:val="15"/>
                          </w:rPr>
                          <w:t>31,421,352.40</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w:t>
                    </w:r>
                    <w:r w:rsidRPr="003513CD">
                      <w:rPr>
                        <w:rFonts w:hint="eastAsia"/>
                        <w:sz w:val="15"/>
                        <w:szCs w:val="15"/>
                      </w:rPr>
                      <w:t>二</w:t>
                    </w:r>
                    <w:r w:rsidRPr="003513CD">
                      <w:rPr>
                        <w:sz w:val="15"/>
                        <w:szCs w:val="15"/>
                      </w:rPr>
                      <w:t>）所有者投入和减少资本</w:t>
                    </w:r>
                  </w:p>
                </w:tc>
                <w:sdt>
                  <w:sdtPr>
                    <w:rPr>
                      <w:sz w:val="15"/>
                      <w:szCs w:val="15"/>
                    </w:rPr>
                    <w:alias w:val="所有者投入和减少资本导致实收资本（或股本）净额变动金额"/>
                    <w:tag w:val="_GBC_2136b75d8d3943e0856036061a6bd009"/>
                    <w:id w:val="7830089"/>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其他权益工具中的优先股变动金额"/>
                    <w:tag w:val="_GBC_bb8ec3f268bb43929fdaa6e0233518d7"/>
                    <w:id w:val="7830090"/>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其他权益工具中的永续债变动金额"/>
                    <w:tag w:val="_GBC_ca866c1fadc84ff482b567211c9594a2"/>
                    <w:id w:val="7830091"/>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其他权益工具中的其他变动金额"/>
                    <w:tag w:val="_GBC_39d4c8621dd8412c8034cdd219ffe7b2"/>
                    <w:id w:val="7830092"/>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资本公积变动金额"/>
                    <w:tag w:val="_GBC_5e4e6b8dafd248e1b30211ef8d3b68f1"/>
                    <w:id w:val="7830093"/>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库存股变动金额"/>
                    <w:tag w:val="_GBC_1031ef8f517d4b449d2297057466cae1"/>
                    <w:id w:val="7830094"/>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其他综合收益变动金额"/>
                    <w:tag w:val="_GBC_6bb85df0c51f4e0db8ce23ccdbedf326"/>
                    <w:id w:val="7830095"/>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专项储备变动金额"/>
                    <w:tag w:val="_GBC_dd606d273be344a6a57137cc3c480b78"/>
                    <w:id w:val="7830096"/>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盈余公积变动金额"/>
                    <w:tag w:val="_GBC_274fd5be469e477fabae0c95441ba7e3"/>
                    <w:id w:val="7830097"/>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一般风险准备变动金额"/>
                    <w:tag w:val="_GBC_e3b3d5fbd75d4087990da16f37821985"/>
                    <w:id w:val="7830098"/>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未分配利润变动金额"/>
                    <w:tag w:val="_GBC_cecb41d145f444fdbeb9aab36181261b"/>
                    <w:id w:val="7830099"/>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少数股东权益变动金额"/>
                    <w:tag w:val="_GBC_d9aec9a52ba94b1b82b8661e4d2bb772"/>
                    <w:id w:val="7830100"/>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投入和减少资本导致股东权益合计变动金额"/>
                    <w:tag w:val="_GBC_74d390902bbf4c65bb687b07102fde1c"/>
                    <w:id w:val="7830101"/>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1．股东投入的普通股</w:t>
                    </w:r>
                  </w:p>
                </w:tc>
                <w:sdt>
                  <w:sdtPr>
                    <w:rPr>
                      <w:sz w:val="15"/>
                      <w:szCs w:val="15"/>
                    </w:rPr>
                    <w:alias w:val="股东投入的普通股导致股本变动金额"/>
                    <w:tag w:val="_GBC_30cd21c74eca42c1af2d9d3f95c9e3fb"/>
                    <w:id w:val="7830102"/>
                    <w:lock w:val="sdtLocked"/>
                    <w:showingPlcHdr/>
                  </w:sdtPr>
                  <w:sdtContent>
                    <w:tc>
                      <w:tcPr>
                        <w:tcW w:w="130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优先股变动金额"/>
                    <w:tag w:val="_GBC_90833fc8acb748fd96d96e1561386358"/>
                    <w:id w:val="7830103"/>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东投入的普通股导致永续债变动金额"/>
                    <w:tag w:val="_GBC_3d08b667e6624a54a6a6f5f70d2e774f"/>
                    <w:id w:val="7830104"/>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东投入的普通股导致其他权益工具中的其他变动金额"/>
                    <w:tag w:val="_GBC_d329a616b9084378865df82da1be6b5f"/>
                    <w:id w:val="7830105"/>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东投入的普通股导致资本公积变动金额"/>
                    <w:tag w:val="_GBC_b81d036065894df193ea6c80d83b13bf"/>
                    <w:id w:val="7830106"/>
                    <w:lock w:val="sdtLocked"/>
                    <w:showingPlcHdr/>
                  </w:sdtPr>
                  <w:sdtContent>
                    <w:tc>
                      <w:tcPr>
                        <w:tcW w:w="1559"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库存股变动金额"/>
                    <w:tag w:val="_GBC_efe94ce0078742f9bd9e000e21d3df1a"/>
                    <w:id w:val="7830107"/>
                    <w:lock w:val="sdtLocked"/>
                    <w:showingPlcHdr/>
                  </w:sdtPr>
                  <w:sdtContent>
                    <w:tc>
                      <w:tcPr>
                        <w:tcW w:w="56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其他综合收益变动金额"/>
                    <w:tag w:val="_GBC_4e3f258d0fb1431ab66926e2cb296578"/>
                    <w:id w:val="7830108"/>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东投入的普通股导致专项储备变动金额"/>
                    <w:tag w:val="_GBC_d405ffda14474e9bbd99c544528ae748"/>
                    <w:id w:val="7830109"/>
                    <w:lock w:val="sdtLocked"/>
                    <w:showingPlcHdr/>
                  </w:sdtPr>
                  <w:sdtContent>
                    <w:tc>
                      <w:tcPr>
                        <w:tcW w:w="42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盈余公积变动金额"/>
                    <w:tag w:val="_GBC_fd748f2915b6467788deba55d63731cb"/>
                    <w:id w:val="7830110"/>
                    <w:lock w:val="sdtLocked"/>
                    <w:showingPlcHdr/>
                  </w:sdtPr>
                  <w:sdtContent>
                    <w:tc>
                      <w:tcPr>
                        <w:tcW w:w="1275"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一般风险准备变动金额"/>
                    <w:tag w:val="_GBC_3e345b4bf985449c9562480813710581"/>
                    <w:id w:val="7830111"/>
                    <w:lock w:val="sdtLocked"/>
                    <w:showingPlcHdr/>
                  </w:sdtPr>
                  <w:sdtContent>
                    <w:tc>
                      <w:tcPr>
                        <w:tcW w:w="284"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未分配利润变动金额"/>
                    <w:tag w:val="_GBC_983a47a88da84642ac3cdd81d7e423f7"/>
                    <w:id w:val="7830112"/>
                    <w:lock w:val="sdtLocked"/>
                    <w:showingPlcHdr/>
                  </w:sdtPr>
                  <w:sdtContent>
                    <w:tc>
                      <w:tcPr>
                        <w:tcW w:w="127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少数股东权益变动金额"/>
                    <w:tag w:val="_GBC_2c40e67446574324bf88cad9fc7d9802"/>
                    <w:id w:val="7830113"/>
                    <w:lock w:val="sdtLocked"/>
                    <w:showingPlcHdr/>
                  </w:sdtPr>
                  <w:sdtContent>
                    <w:tc>
                      <w:tcPr>
                        <w:tcW w:w="141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股东投入的普通股导致股东权益合计变动金额"/>
                    <w:tag w:val="_GBC_659709f19ec94ee3a215bcc5e634c5d9"/>
                    <w:id w:val="7830114"/>
                    <w:lock w:val="sdtLocked"/>
                    <w:showingPlcHdr/>
                  </w:sdtPr>
                  <w:sdtContent>
                    <w:tc>
                      <w:tcPr>
                        <w:tcW w:w="1418"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2．其他权益工具持有者投入资本</w:t>
                    </w:r>
                  </w:p>
                </w:tc>
                <w:sdt>
                  <w:sdtPr>
                    <w:rPr>
                      <w:sz w:val="15"/>
                      <w:szCs w:val="15"/>
                    </w:rPr>
                    <w:alias w:val="其他权益工具持有者投入资本导致股本变动金额"/>
                    <w:tag w:val="_GBC_6a2eee5d5a9a450b866e9b6c58510368"/>
                    <w:id w:val="7830115"/>
                    <w:lock w:val="sdtLocked"/>
                    <w:showingPlcHdr/>
                  </w:sdtPr>
                  <w:sdtContent>
                    <w:tc>
                      <w:tcPr>
                        <w:tcW w:w="130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优先股变动金额"/>
                    <w:tag w:val="_GBC_7c17be055fa444c0abc1128bd29c4317"/>
                    <w:id w:val="7830116"/>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永续债变动金额"/>
                    <w:tag w:val="_GBC_0e3623f53e964d63b789de22ad66658a"/>
                    <w:id w:val="7830117"/>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其他权益工具中的其他变动金额"/>
                    <w:tag w:val="_GBC_fd14f98700bc4b8cae7ebec7ccc7b199"/>
                    <w:id w:val="7830118"/>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资本公积变动金额"/>
                    <w:tag w:val="_GBC_4c189238d5a14bb790ad262c8687d6b1"/>
                    <w:id w:val="7830119"/>
                    <w:lock w:val="sdtLocked"/>
                    <w:showingPlcHdr/>
                  </w:sdtPr>
                  <w:sdtContent>
                    <w:tc>
                      <w:tcPr>
                        <w:tcW w:w="1559"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库存股变动金额"/>
                    <w:tag w:val="_GBC_ace9e97bcfba4f629274e603bee99895"/>
                    <w:id w:val="7830120"/>
                    <w:lock w:val="sdtLocked"/>
                    <w:showingPlcHdr/>
                  </w:sdtPr>
                  <w:sdtContent>
                    <w:tc>
                      <w:tcPr>
                        <w:tcW w:w="56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其他综合收益变动金额"/>
                    <w:tag w:val="_GBC_c0b4f11f76cc4f7584a70105df2bd0ee"/>
                    <w:id w:val="7830121"/>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专项储备变动金额"/>
                    <w:tag w:val="_GBC_df4b592348184af0b7157539d8940436"/>
                    <w:id w:val="7830122"/>
                    <w:lock w:val="sdtLocked"/>
                    <w:showingPlcHdr/>
                  </w:sdtPr>
                  <w:sdtContent>
                    <w:tc>
                      <w:tcPr>
                        <w:tcW w:w="42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盈余公积变动金额"/>
                    <w:tag w:val="_GBC_62b26ae9426c41ffbb929f22bb4d7d9a"/>
                    <w:id w:val="7830123"/>
                    <w:lock w:val="sdtLocked"/>
                    <w:showingPlcHdr/>
                  </w:sdtPr>
                  <w:sdtContent>
                    <w:tc>
                      <w:tcPr>
                        <w:tcW w:w="1275"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一般风险准备变动金额"/>
                    <w:tag w:val="_GBC_c936ba022f614a219c5f1febebbebb7b"/>
                    <w:id w:val="7830124"/>
                    <w:lock w:val="sdtLocked"/>
                    <w:showingPlcHdr/>
                  </w:sdtPr>
                  <w:sdtContent>
                    <w:tc>
                      <w:tcPr>
                        <w:tcW w:w="284"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未分配利润变动金额"/>
                    <w:tag w:val="_GBC_b59c733092954582b6fa1ea88a37a325"/>
                    <w:id w:val="7830125"/>
                    <w:lock w:val="sdtLocked"/>
                    <w:showingPlcHdr/>
                  </w:sdtPr>
                  <w:sdtContent>
                    <w:tc>
                      <w:tcPr>
                        <w:tcW w:w="1276"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少数股东权益变动金额"/>
                    <w:tag w:val="_GBC_d6596c77313449628c519dafccb2593f"/>
                    <w:id w:val="7830126"/>
                    <w:lock w:val="sdtLocked"/>
                    <w:showingPlcHdr/>
                  </w:sdtPr>
                  <w:sdtContent>
                    <w:tc>
                      <w:tcPr>
                        <w:tcW w:w="1417"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sdt>
                  <w:sdtPr>
                    <w:rPr>
                      <w:sz w:val="15"/>
                      <w:szCs w:val="15"/>
                    </w:rPr>
                    <w:alias w:val="其他权益工具持有者投入资本导致股东权益合计变动金额"/>
                    <w:tag w:val="_GBC_8f1ddac7d0c244b683483b1985ebd89c"/>
                    <w:id w:val="7830127"/>
                    <w:lock w:val="sdtLocked"/>
                    <w:showingPlcHdr/>
                  </w:sdtPr>
                  <w:sdtContent>
                    <w:tc>
                      <w:tcPr>
                        <w:tcW w:w="1418" w:type="dxa"/>
                      </w:tcPr>
                      <w:p w:rsidR="003B2727" w:rsidRPr="003513CD" w:rsidRDefault="003B2727" w:rsidP="00946E4F">
                        <w:pPr>
                          <w:jc w:val="right"/>
                          <w:rPr>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3</w:t>
                    </w:r>
                    <w:r w:rsidRPr="003513CD">
                      <w:rPr>
                        <w:sz w:val="15"/>
                        <w:szCs w:val="15"/>
                      </w:rPr>
                      <w:t>．股份支付计入所有者权益的金额</w:t>
                    </w:r>
                  </w:p>
                </w:tc>
                <w:sdt>
                  <w:sdtPr>
                    <w:rPr>
                      <w:sz w:val="15"/>
                      <w:szCs w:val="15"/>
                    </w:rPr>
                    <w:alias w:val="股份支付计入所有者权益的金额导致实收资本（或股本）净额变动金额"/>
                    <w:tag w:val="_GBC_3791332551bd454b96448cf994e51457"/>
                    <w:id w:val="7830128"/>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其他权益工具中的优先股变动金额"/>
                    <w:tag w:val="_GBC_a2c47fb408954009a39c5507049f1206"/>
                    <w:id w:val="7830129"/>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其他权益工具中的永续债变动金额"/>
                    <w:tag w:val="_GBC_21d745acfbef4f388ba66d6434919a0b"/>
                    <w:id w:val="7830130"/>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其他权益工具中的其他变动金额"/>
                    <w:tag w:val="_GBC_f57f1522382548d9b1b978e472a26a3a"/>
                    <w:id w:val="7830131"/>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资本公积变动金额"/>
                    <w:tag w:val="_GBC_0ba9f6a2a12947a79fcc6ae5dc683115"/>
                    <w:id w:val="7830132"/>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库存股变动金额"/>
                    <w:tag w:val="_GBC_de63e365b51041e99fd2a1e96d1ac448"/>
                    <w:id w:val="7830133"/>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其他综合收益变动金额"/>
                    <w:tag w:val="_GBC_292015fe1f444e0fbf7bc0c7b90748a9"/>
                    <w:id w:val="7830134"/>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专项储备变动金额"/>
                    <w:tag w:val="_GBC_e8faccb4253f400fa57479fa7eaf8991"/>
                    <w:id w:val="7830135"/>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盈余公积变动金额"/>
                    <w:tag w:val="_GBC_85e0a39d632b4c9895faf9e279b37485"/>
                    <w:id w:val="7830136"/>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一般风险准备变动金额"/>
                    <w:tag w:val="_GBC_ecee5f37d1b0402ea471037bfab95d47"/>
                    <w:id w:val="7830137"/>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未分配利润变动金额"/>
                    <w:tag w:val="_GBC_ca76ac794d11448fbbdac6a6fc56bf30"/>
                    <w:id w:val="7830138"/>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少数股东权益变动金额"/>
                    <w:tag w:val="_GBC_6d2fb01705584b38a5cd7338f6d7010b"/>
                    <w:id w:val="7830139"/>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股份支付计入所有者权益的金额导致股东权益合计变动金额"/>
                    <w:tag w:val="_GBC_1dd0e6ec44044f609705f8013ea23916"/>
                    <w:id w:val="7830140"/>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4</w:t>
                    </w:r>
                    <w:r w:rsidRPr="003513CD">
                      <w:rPr>
                        <w:sz w:val="15"/>
                        <w:szCs w:val="15"/>
                      </w:rPr>
                      <w:t>．其他</w:t>
                    </w:r>
                  </w:p>
                </w:tc>
                <w:sdt>
                  <w:sdtPr>
                    <w:rPr>
                      <w:sz w:val="15"/>
                      <w:szCs w:val="15"/>
                    </w:rPr>
                    <w:alias w:val="其他所有者投入和减少资本导致实收资本（或股本）净额变动金额"/>
                    <w:tag w:val="_GBC_c527c71c4fa643c0a7b04719e5a230ef"/>
                    <w:id w:val="7830141"/>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其他权益工具中的优先股变动金额"/>
                    <w:tag w:val="_GBC_2e7c7783c06245f3851d819fede87110"/>
                    <w:id w:val="7830142"/>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其他权益工具中的永续债变动金额"/>
                    <w:tag w:val="_GBC_62fd9a78c7da4f38b77a2a3b851e7358"/>
                    <w:id w:val="7830143"/>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其他权益工具中的其他变动金额"/>
                    <w:tag w:val="_GBC_e99256ce2e9d4b71990075d307cefa44"/>
                    <w:id w:val="7830144"/>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资本公积变动金额"/>
                    <w:tag w:val="_GBC_b9624e4fc85749f68f689c5b08246f55"/>
                    <w:id w:val="7830145"/>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库存股变动金额"/>
                    <w:tag w:val="_GBC_46cee3d9284a4561ab54cd563be64ce7"/>
                    <w:id w:val="7830146"/>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其他综合收益变动金额"/>
                    <w:tag w:val="_GBC_561d88b29dba420dbb0270db86e597ce"/>
                    <w:id w:val="7830147"/>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专项储备变动金额"/>
                    <w:tag w:val="_GBC_3e92406b9198435ea8fff9629700ace1"/>
                    <w:id w:val="7830148"/>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盈余公积变动金额"/>
                    <w:tag w:val="_GBC_97999a28af804707896032c98c71f9ac"/>
                    <w:id w:val="7830149"/>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一般风险准备变动金额"/>
                    <w:tag w:val="_GBC_409c5554df514bc2b863bad127ec481b"/>
                    <w:id w:val="7830150"/>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未分配利润变动金额"/>
                    <w:tag w:val="_GBC_2cf5415c5054489b94e4c2d3c1422096"/>
                    <w:id w:val="7830151"/>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少数股东权益变动金额"/>
                    <w:tag w:val="_GBC_cf602e8674d146e587d83e4b56d48aa1"/>
                    <w:id w:val="7830152"/>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投入和减少资本导致股东权益合计变动金额"/>
                    <w:tag w:val="_GBC_28ff968fe8d6459cbac21ca64c9581cc"/>
                    <w:id w:val="7830153"/>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w:t>
                    </w:r>
                    <w:r w:rsidRPr="003513CD">
                      <w:rPr>
                        <w:rFonts w:hint="eastAsia"/>
                        <w:sz w:val="15"/>
                        <w:szCs w:val="15"/>
                      </w:rPr>
                      <w:t>三</w:t>
                    </w:r>
                    <w:r w:rsidRPr="003513CD">
                      <w:rPr>
                        <w:sz w:val="15"/>
                        <w:szCs w:val="15"/>
                      </w:rPr>
                      <w:t>）利润分配</w:t>
                    </w:r>
                  </w:p>
                </w:tc>
                <w:sdt>
                  <w:sdtPr>
                    <w:rPr>
                      <w:sz w:val="15"/>
                      <w:szCs w:val="15"/>
                    </w:rPr>
                    <w:alias w:val="利润分配导致实收资本（或股本）净额变动金额"/>
                    <w:tag w:val="_GBC_2851cc52a624492097bc439bcb274218"/>
                    <w:id w:val="7830154"/>
                    <w:lock w:val="sdtLocked"/>
                    <w:showingPlcHdr/>
                  </w:sdtPr>
                  <w:sdtContent>
                    <w:tc>
                      <w:tcPr>
                        <w:tcW w:w="1307" w:type="dxa"/>
                      </w:tcPr>
                      <w:p w:rsidR="003B2727" w:rsidRPr="003513CD" w:rsidRDefault="003B2727" w:rsidP="00946E4F">
                        <w:pPr>
                          <w:jc w:val="right"/>
                          <w:rPr>
                            <w:sz w:val="15"/>
                            <w:szCs w:val="15"/>
                          </w:rPr>
                        </w:pPr>
                        <w:r>
                          <w:rPr>
                            <w:sz w:val="15"/>
                            <w:szCs w:val="15"/>
                          </w:rPr>
                          <w:t xml:space="preserve">     </w:t>
                        </w:r>
                      </w:p>
                    </w:tc>
                  </w:sdtContent>
                </w:sdt>
                <w:sdt>
                  <w:sdtPr>
                    <w:rPr>
                      <w:sz w:val="15"/>
                      <w:szCs w:val="15"/>
                    </w:rPr>
                    <w:alias w:val="利润分配导致其他权益工具中的优先股变动金额"/>
                    <w:tag w:val="_GBC_ec61dbaac98c4e1c95bb001221e37c66"/>
                    <w:id w:val="7830155"/>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利润分配导致其他权益工具中的永续债变动金额"/>
                    <w:tag w:val="_GBC_b269be15818b4ac294e4df7cf9907492"/>
                    <w:id w:val="7830156"/>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利润分配导致其他权益工具中的其他变动金额"/>
                    <w:tag w:val="_GBC_8fffa4535bd243b5b308f3b916e4407e"/>
                    <w:id w:val="7830157"/>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利润分配导致资本公积变动金额"/>
                    <w:tag w:val="_GBC_1284bdeb0c954c439b359d911823e78a"/>
                    <w:id w:val="7830158"/>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利润分配导致库存股变动金额"/>
                    <w:tag w:val="_GBC_7afb33dfb77f4dc3b254ad9ecef2522c"/>
                    <w:id w:val="7830159"/>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利润分配导致其他综合收益变动金额"/>
                    <w:tag w:val="_GBC_576b308b61db40318d2e74fac8502721"/>
                    <w:id w:val="7830160"/>
                    <w:lock w:val="sdtLocked"/>
                    <w:showingPlcHdr/>
                  </w:sdtPr>
                  <w:sdtContent>
                    <w:tc>
                      <w:tcPr>
                        <w:tcW w:w="1134" w:type="dxa"/>
                      </w:tcPr>
                      <w:p w:rsidR="003B2727" w:rsidRPr="003513CD" w:rsidRDefault="003B2727" w:rsidP="00946E4F">
                        <w:pPr>
                          <w:jc w:val="right"/>
                          <w:rPr>
                            <w:sz w:val="15"/>
                            <w:szCs w:val="15"/>
                          </w:rPr>
                        </w:pPr>
                        <w:r>
                          <w:rPr>
                            <w:sz w:val="15"/>
                            <w:szCs w:val="15"/>
                          </w:rPr>
                          <w:t xml:space="preserve">     </w:t>
                        </w:r>
                      </w:p>
                    </w:tc>
                  </w:sdtContent>
                </w:sdt>
                <w:sdt>
                  <w:sdtPr>
                    <w:rPr>
                      <w:sz w:val="15"/>
                      <w:szCs w:val="15"/>
                    </w:rPr>
                    <w:alias w:val="利润分配导致专项储备变动金额"/>
                    <w:tag w:val="_GBC_91e943552d8e40c58d5fbddd7de01f97"/>
                    <w:id w:val="7830161"/>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利润分配导致盈余公积变动金额"/>
                    <w:tag w:val="_GBC_836d9e9571b24603948597980ffa90cc"/>
                    <w:id w:val="7830162"/>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利润分配导致一般风险准备变动金额"/>
                    <w:tag w:val="_GBC_2d3fd314934c4ebbb489e203dc126f06"/>
                    <w:id w:val="7830163"/>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利润分配导致未分配利润变动金额"/>
                    <w:tag w:val="_GBC_260b37b1de814c418cb525bf6f7d0120"/>
                    <w:id w:val="7830164"/>
                    <w:lock w:val="sdtLocked"/>
                  </w:sdtPr>
                  <w:sdtContent>
                    <w:tc>
                      <w:tcPr>
                        <w:tcW w:w="1276" w:type="dxa"/>
                      </w:tcPr>
                      <w:p w:rsidR="003B2727" w:rsidRPr="003513CD" w:rsidRDefault="003B2727" w:rsidP="00946E4F">
                        <w:pPr>
                          <w:jc w:val="right"/>
                          <w:rPr>
                            <w:sz w:val="15"/>
                            <w:szCs w:val="15"/>
                          </w:rPr>
                        </w:pPr>
                        <w:r w:rsidRPr="003513CD">
                          <w:rPr>
                            <w:sz w:val="15"/>
                            <w:szCs w:val="15"/>
                          </w:rPr>
                          <w:t>-10,435,834.00</w:t>
                        </w:r>
                      </w:p>
                    </w:tc>
                  </w:sdtContent>
                </w:sdt>
                <w:sdt>
                  <w:sdtPr>
                    <w:rPr>
                      <w:sz w:val="15"/>
                      <w:szCs w:val="15"/>
                    </w:rPr>
                    <w:alias w:val="利润分配导致少数股东权益变动金额"/>
                    <w:tag w:val="_GBC_e182c560bc1d4f318894d856a345307b"/>
                    <w:id w:val="7830165"/>
                    <w:lock w:val="sdtLocked"/>
                  </w:sdtPr>
                  <w:sdtContent>
                    <w:tc>
                      <w:tcPr>
                        <w:tcW w:w="1417" w:type="dxa"/>
                      </w:tcPr>
                      <w:p w:rsidR="003B2727" w:rsidRPr="003513CD" w:rsidRDefault="003B2727" w:rsidP="00946E4F">
                        <w:pPr>
                          <w:jc w:val="right"/>
                          <w:rPr>
                            <w:sz w:val="15"/>
                            <w:szCs w:val="15"/>
                          </w:rPr>
                        </w:pPr>
                      </w:p>
                    </w:tc>
                  </w:sdtContent>
                </w:sdt>
                <w:sdt>
                  <w:sdtPr>
                    <w:rPr>
                      <w:sz w:val="15"/>
                      <w:szCs w:val="15"/>
                    </w:rPr>
                    <w:alias w:val="利润分配导致股东权益合计变动金额"/>
                    <w:tag w:val="_GBC_36fa9a3a4cfc45168eb5d272aa7a4f76"/>
                    <w:id w:val="7830166"/>
                    <w:lock w:val="sdtLocked"/>
                  </w:sdtPr>
                  <w:sdtContent>
                    <w:tc>
                      <w:tcPr>
                        <w:tcW w:w="1418" w:type="dxa"/>
                      </w:tcPr>
                      <w:p w:rsidR="003B2727" w:rsidRPr="003513CD" w:rsidRDefault="003B2727" w:rsidP="00946E4F">
                        <w:pPr>
                          <w:jc w:val="right"/>
                          <w:rPr>
                            <w:sz w:val="15"/>
                            <w:szCs w:val="15"/>
                          </w:rPr>
                        </w:pPr>
                        <w:r w:rsidRPr="003513CD">
                          <w:rPr>
                            <w:sz w:val="15"/>
                            <w:szCs w:val="15"/>
                          </w:rPr>
                          <w:t>-10,435,834.00</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1．提取盈余公积</w:t>
                    </w:r>
                  </w:p>
                </w:tc>
                <w:sdt>
                  <w:sdtPr>
                    <w:rPr>
                      <w:sz w:val="15"/>
                      <w:szCs w:val="15"/>
                    </w:rPr>
                    <w:alias w:val="提取盈余公积导致实收资本（或股本）净额变动金额"/>
                    <w:tag w:val="_GBC_57623c506e0c40a1ade91cb8a5aaf398"/>
                    <w:id w:val="7830167"/>
                    <w:lock w:val="sdtLocked"/>
                  </w:sdtPr>
                  <w:sdtContent>
                    <w:tc>
                      <w:tcPr>
                        <w:tcW w:w="1307" w:type="dxa"/>
                      </w:tcPr>
                      <w:p w:rsidR="003B2727" w:rsidRPr="003513CD" w:rsidRDefault="003B2727" w:rsidP="00946E4F">
                        <w:pPr>
                          <w:jc w:val="right"/>
                          <w:rPr>
                            <w:sz w:val="15"/>
                            <w:szCs w:val="15"/>
                          </w:rPr>
                        </w:pPr>
                      </w:p>
                    </w:tc>
                  </w:sdtContent>
                </w:sdt>
                <w:sdt>
                  <w:sdtPr>
                    <w:rPr>
                      <w:sz w:val="15"/>
                      <w:szCs w:val="15"/>
                    </w:rPr>
                    <w:alias w:val="提取盈余公积导致其他权益工具中的优先股变动金额"/>
                    <w:tag w:val="_GBC_cfdaf47719fa479aa0d9e98a4ffd8545"/>
                    <w:id w:val="7830168"/>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提取盈余公积导致其他权益工具中的永续债变动金额"/>
                    <w:tag w:val="_GBC_1c63051053774100b5869c81404834cc"/>
                    <w:id w:val="7830169"/>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提取盈余公积导致其他权益工具中的其他变动金额"/>
                    <w:tag w:val="_GBC_26499bfc54c84d5b99f89ca106a9611a"/>
                    <w:id w:val="7830170"/>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提取盈余公积导致资本公积变动金额"/>
                    <w:tag w:val="_GBC_46c60ff0d56e4c4d9bc307a194f88f46"/>
                    <w:id w:val="7830171"/>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提取盈余公积导致库存股变动金额"/>
                    <w:tag w:val="_GBC_ab7a98cb4ff74e27bb4c6c8754db9b11"/>
                    <w:id w:val="7830172"/>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提取盈余公积导致其他综合收益变动金额"/>
                    <w:tag w:val="_GBC_3553220a26424793952ffb0b2e78f267"/>
                    <w:id w:val="7830173"/>
                    <w:lock w:val="sdtLocked"/>
                  </w:sdtPr>
                  <w:sdtContent>
                    <w:tc>
                      <w:tcPr>
                        <w:tcW w:w="1134" w:type="dxa"/>
                      </w:tcPr>
                      <w:p w:rsidR="003B2727" w:rsidRPr="003513CD" w:rsidRDefault="003B2727" w:rsidP="00946E4F">
                        <w:pPr>
                          <w:jc w:val="right"/>
                          <w:rPr>
                            <w:sz w:val="15"/>
                            <w:szCs w:val="15"/>
                          </w:rPr>
                        </w:pPr>
                      </w:p>
                    </w:tc>
                  </w:sdtContent>
                </w:sdt>
                <w:sdt>
                  <w:sdtPr>
                    <w:rPr>
                      <w:sz w:val="15"/>
                      <w:szCs w:val="15"/>
                    </w:rPr>
                    <w:alias w:val="提取盈余公积导致专项储备变动金额"/>
                    <w:tag w:val="_GBC_18a7e25b01fa4877b9bda043b8fe0411"/>
                    <w:id w:val="7830174"/>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提取盈余公积导致盈余公积变动金额"/>
                    <w:tag w:val="_GBC_51cede8901aa44609433032238183b1d"/>
                    <w:id w:val="7830175"/>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提取盈余公积导致一般风险准备变动金额"/>
                    <w:tag w:val="_GBC_a9a0056e895747c387552a3d3371eb9e"/>
                    <w:id w:val="7830176"/>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提取盈余公积导致未分配利润变动金额"/>
                    <w:tag w:val="_GBC_49a38d91e67c40c08946c986dfcbee84"/>
                    <w:id w:val="7830177"/>
                    <w:lock w:val="sdtLocked"/>
                  </w:sdtPr>
                  <w:sdtContent>
                    <w:tc>
                      <w:tcPr>
                        <w:tcW w:w="1276" w:type="dxa"/>
                      </w:tcPr>
                      <w:p w:rsidR="003B2727" w:rsidRPr="003513CD" w:rsidRDefault="003B2727" w:rsidP="00946E4F">
                        <w:pPr>
                          <w:jc w:val="right"/>
                          <w:rPr>
                            <w:sz w:val="15"/>
                            <w:szCs w:val="15"/>
                          </w:rPr>
                        </w:pPr>
                      </w:p>
                    </w:tc>
                  </w:sdtContent>
                </w:sdt>
                <w:sdt>
                  <w:sdtPr>
                    <w:rPr>
                      <w:sz w:val="15"/>
                      <w:szCs w:val="15"/>
                    </w:rPr>
                    <w:alias w:val="提取盈余公积导致少数股东权益变动金额"/>
                    <w:tag w:val="_GBC_92d8af388835446784814e7b2ca35b0c"/>
                    <w:id w:val="7830178"/>
                    <w:lock w:val="sdtLocked"/>
                  </w:sdtPr>
                  <w:sdtContent>
                    <w:tc>
                      <w:tcPr>
                        <w:tcW w:w="1417" w:type="dxa"/>
                      </w:tcPr>
                      <w:p w:rsidR="003B2727" w:rsidRPr="003513CD" w:rsidRDefault="003B2727" w:rsidP="00946E4F">
                        <w:pPr>
                          <w:jc w:val="right"/>
                          <w:rPr>
                            <w:sz w:val="15"/>
                            <w:szCs w:val="15"/>
                          </w:rPr>
                        </w:pPr>
                      </w:p>
                    </w:tc>
                  </w:sdtContent>
                </w:sdt>
                <w:sdt>
                  <w:sdtPr>
                    <w:rPr>
                      <w:sz w:val="15"/>
                      <w:szCs w:val="15"/>
                    </w:rPr>
                    <w:alias w:val="提取盈余公积导致股东权益合计变动金额"/>
                    <w:tag w:val="_GBC_20142f4d252246ebb755e9d3bdb0a534"/>
                    <w:id w:val="7830179"/>
                    <w:lock w:val="sdtLocked"/>
                  </w:sdtPr>
                  <w:sdtContent>
                    <w:tc>
                      <w:tcPr>
                        <w:tcW w:w="1418" w:type="dxa"/>
                      </w:tcPr>
                      <w:p w:rsidR="003B2727" w:rsidRPr="003513CD" w:rsidRDefault="003B2727" w:rsidP="00946E4F">
                        <w:pPr>
                          <w:jc w:val="right"/>
                          <w:rPr>
                            <w:sz w:val="15"/>
                            <w:szCs w:val="15"/>
                          </w:rPr>
                        </w:pP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2．提取一般风险准备</w:t>
                    </w:r>
                  </w:p>
                </w:tc>
                <w:sdt>
                  <w:sdtPr>
                    <w:rPr>
                      <w:sz w:val="15"/>
                      <w:szCs w:val="15"/>
                    </w:rPr>
                    <w:alias w:val="提取一般风险准备导致实收资本（或股本）净额变动金额"/>
                    <w:tag w:val="_GBC_6ed9670ec7f24b018f96e99a8efe441d"/>
                    <w:id w:val="7830180"/>
                    <w:lock w:val="sdtLocked"/>
                  </w:sdtPr>
                  <w:sdtContent>
                    <w:tc>
                      <w:tcPr>
                        <w:tcW w:w="1307" w:type="dxa"/>
                      </w:tcPr>
                      <w:p w:rsidR="003B2727" w:rsidRPr="003513CD" w:rsidRDefault="003B2727" w:rsidP="00946E4F">
                        <w:pPr>
                          <w:jc w:val="right"/>
                          <w:rPr>
                            <w:sz w:val="15"/>
                            <w:szCs w:val="15"/>
                          </w:rPr>
                        </w:pPr>
                      </w:p>
                    </w:tc>
                  </w:sdtContent>
                </w:sdt>
                <w:sdt>
                  <w:sdtPr>
                    <w:rPr>
                      <w:sz w:val="15"/>
                      <w:szCs w:val="15"/>
                    </w:rPr>
                    <w:alias w:val="提取一般风险准备导致其他权益工具中的优先股变动金额"/>
                    <w:tag w:val="_GBC_6c1af28bcb094ffdb40d9303bd42967e"/>
                    <w:id w:val="7830181"/>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提取一般风险准备导致其他权益工具中的永续债变动金额"/>
                    <w:tag w:val="_GBC_3047530481d7476d9dfc5e4cd50785e5"/>
                    <w:id w:val="7830182"/>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提取一般风险准备导致其他权益工具中的其他变动金额"/>
                    <w:tag w:val="_GBC_7a33d738f07448e78d284f6b6c5566b9"/>
                    <w:id w:val="7830183"/>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提取一般风险准备导致资本公积变动金额"/>
                    <w:tag w:val="_GBC_cbd71f74fa0f41ddb258524eda3797ef"/>
                    <w:id w:val="7830184"/>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提取一般风险准备导致库存股变动金额"/>
                    <w:tag w:val="_GBC_3aa9194a9f1b43cea4d7b27f656f2f4c"/>
                    <w:id w:val="7830185"/>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提取一般风险准备导致其他综合收益变动金额"/>
                    <w:tag w:val="_GBC_58abcc0ee0814915ae5c918f603e01d7"/>
                    <w:id w:val="7830186"/>
                    <w:lock w:val="sdtLocked"/>
                  </w:sdtPr>
                  <w:sdtContent>
                    <w:tc>
                      <w:tcPr>
                        <w:tcW w:w="1134" w:type="dxa"/>
                      </w:tcPr>
                      <w:p w:rsidR="003B2727" w:rsidRPr="003513CD" w:rsidRDefault="003B2727" w:rsidP="00946E4F">
                        <w:pPr>
                          <w:jc w:val="right"/>
                          <w:rPr>
                            <w:sz w:val="15"/>
                            <w:szCs w:val="15"/>
                          </w:rPr>
                        </w:pPr>
                      </w:p>
                    </w:tc>
                  </w:sdtContent>
                </w:sdt>
                <w:sdt>
                  <w:sdtPr>
                    <w:rPr>
                      <w:sz w:val="15"/>
                      <w:szCs w:val="15"/>
                    </w:rPr>
                    <w:alias w:val="提取一般风险准备导致专项储备变动金额"/>
                    <w:tag w:val="_GBC_5b70a39a371e47c2a746f67c5a61bc20"/>
                    <w:id w:val="7830187"/>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提取一般风险准备导致盈余公积变动金额"/>
                    <w:tag w:val="_GBC_f1b9f272e17e4ae09eef9c93d5eb5fec"/>
                    <w:id w:val="7830188"/>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提取一般风险准备导致一般风险准备变动金额"/>
                    <w:tag w:val="_GBC_67f319d35ec3497eaa3d118006f39907"/>
                    <w:id w:val="7830189"/>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提取一般风险准备导致未分配利润变动金额"/>
                    <w:tag w:val="_GBC_70b15506f0ae408580f3e755ace9cb3c"/>
                    <w:id w:val="7830190"/>
                    <w:lock w:val="sdtLocked"/>
                  </w:sdtPr>
                  <w:sdtContent>
                    <w:tc>
                      <w:tcPr>
                        <w:tcW w:w="1276" w:type="dxa"/>
                      </w:tcPr>
                      <w:p w:rsidR="003B2727" w:rsidRPr="003513CD" w:rsidRDefault="003B2727" w:rsidP="00946E4F">
                        <w:pPr>
                          <w:jc w:val="right"/>
                          <w:rPr>
                            <w:sz w:val="15"/>
                            <w:szCs w:val="15"/>
                          </w:rPr>
                        </w:pPr>
                      </w:p>
                    </w:tc>
                  </w:sdtContent>
                </w:sdt>
                <w:sdt>
                  <w:sdtPr>
                    <w:rPr>
                      <w:sz w:val="15"/>
                      <w:szCs w:val="15"/>
                    </w:rPr>
                    <w:alias w:val="提取一般风险准备导致少数股东权益变动金额"/>
                    <w:tag w:val="_GBC_46d6349f57724be6bda517b3809edc9e"/>
                    <w:id w:val="7830191"/>
                    <w:lock w:val="sdtLocked"/>
                  </w:sdtPr>
                  <w:sdtContent>
                    <w:tc>
                      <w:tcPr>
                        <w:tcW w:w="1417" w:type="dxa"/>
                      </w:tcPr>
                      <w:p w:rsidR="003B2727" w:rsidRPr="003513CD" w:rsidRDefault="003B2727" w:rsidP="00946E4F">
                        <w:pPr>
                          <w:jc w:val="right"/>
                          <w:rPr>
                            <w:sz w:val="15"/>
                            <w:szCs w:val="15"/>
                          </w:rPr>
                        </w:pPr>
                      </w:p>
                    </w:tc>
                  </w:sdtContent>
                </w:sdt>
                <w:sdt>
                  <w:sdtPr>
                    <w:rPr>
                      <w:sz w:val="15"/>
                      <w:szCs w:val="15"/>
                    </w:rPr>
                    <w:alias w:val="提取一般风险准备导致股东权益合计变动金额"/>
                    <w:tag w:val="_GBC_4bae56fcf1684c709f90b1fcbdf971e4"/>
                    <w:id w:val="7830192"/>
                    <w:lock w:val="sdtLocked"/>
                  </w:sdtPr>
                  <w:sdtContent>
                    <w:tc>
                      <w:tcPr>
                        <w:tcW w:w="1418" w:type="dxa"/>
                      </w:tcPr>
                      <w:p w:rsidR="003B2727" w:rsidRPr="003513CD" w:rsidRDefault="003B2727" w:rsidP="00946E4F">
                        <w:pPr>
                          <w:jc w:val="right"/>
                          <w:rPr>
                            <w:sz w:val="15"/>
                            <w:szCs w:val="15"/>
                          </w:rPr>
                        </w:pP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3．对所有者（或股东）的分配</w:t>
                    </w:r>
                  </w:p>
                </w:tc>
                <w:sdt>
                  <w:sdtPr>
                    <w:rPr>
                      <w:sz w:val="15"/>
                      <w:szCs w:val="15"/>
                    </w:rPr>
                    <w:alias w:val="对所有者（或股东）的分配导致实收资本（或股本）净额变动金额"/>
                    <w:tag w:val="_GBC_be8730efe10947c2ad2f6fdba67fb0a9"/>
                    <w:id w:val="7830193"/>
                    <w:lock w:val="sdtLocked"/>
                  </w:sdtPr>
                  <w:sdtContent>
                    <w:tc>
                      <w:tcPr>
                        <w:tcW w:w="1307" w:type="dxa"/>
                      </w:tcPr>
                      <w:p w:rsidR="003B2727" w:rsidRPr="003513CD" w:rsidRDefault="003B2727" w:rsidP="00946E4F">
                        <w:pPr>
                          <w:jc w:val="right"/>
                          <w:rPr>
                            <w:sz w:val="15"/>
                            <w:szCs w:val="15"/>
                          </w:rPr>
                        </w:pPr>
                      </w:p>
                    </w:tc>
                  </w:sdtContent>
                </w:sdt>
                <w:sdt>
                  <w:sdtPr>
                    <w:rPr>
                      <w:sz w:val="15"/>
                      <w:szCs w:val="15"/>
                    </w:rPr>
                    <w:alias w:val="对所有者（或股东）的分配导致其他权益工具中的优先股变动金额"/>
                    <w:tag w:val="_GBC_36cac875e4c74a81a12f3c7de69e243f"/>
                    <w:id w:val="7830194"/>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对所有者（或股东）的分配导致其他权益工具中的永续债变动金额"/>
                    <w:tag w:val="_GBC_3b51fad731724398856be5fbeb01afa6"/>
                    <w:id w:val="7830195"/>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对所有者（或股东）的分配导致其他权益工具中的其他变动金额"/>
                    <w:tag w:val="_GBC_d0a14220af9b45a8bd48c88dab298639"/>
                    <w:id w:val="7830196"/>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对所有者（或股东）的分配导致资本公积变动金额"/>
                    <w:tag w:val="_GBC_c45f6bb4dfe64f6ba1750f04f3745cda"/>
                    <w:id w:val="7830197"/>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对所有者（或股东）的分配导致库存股变动金额"/>
                    <w:tag w:val="_GBC_1daf915c61dc4199a4b9dfd9555cb6b4"/>
                    <w:id w:val="7830198"/>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对所有者（或股东）的分配导致其他综合收益变动金额"/>
                    <w:tag w:val="_GBC_220fbdc87b394b9b933f081d2b2532cf"/>
                    <w:id w:val="7830199"/>
                    <w:lock w:val="sdtLocked"/>
                  </w:sdtPr>
                  <w:sdtContent>
                    <w:tc>
                      <w:tcPr>
                        <w:tcW w:w="1134" w:type="dxa"/>
                      </w:tcPr>
                      <w:p w:rsidR="003B2727" w:rsidRPr="003513CD" w:rsidRDefault="003B2727" w:rsidP="00946E4F">
                        <w:pPr>
                          <w:jc w:val="right"/>
                          <w:rPr>
                            <w:sz w:val="15"/>
                            <w:szCs w:val="15"/>
                          </w:rPr>
                        </w:pPr>
                      </w:p>
                    </w:tc>
                  </w:sdtContent>
                </w:sdt>
                <w:sdt>
                  <w:sdtPr>
                    <w:rPr>
                      <w:sz w:val="15"/>
                      <w:szCs w:val="15"/>
                    </w:rPr>
                    <w:alias w:val="对所有者（或股东）的分配导致专项储备变动金额"/>
                    <w:tag w:val="_GBC_0438c1b6d1a04fef8979c7fa1247146e"/>
                    <w:id w:val="7830200"/>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对所有者（或股东）的分配导致盈余公积变动金额"/>
                    <w:tag w:val="_GBC_14d38d32346d4331ad03abee52d262e4"/>
                    <w:id w:val="7830201"/>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对所有者（或股东）的分配导致一般风险准备变动金额"/>
                    <w:tag w:val="_GBC_166468d47a6e4399b7483713f22f8497"/>
                    <w:id w:val="7830202"/>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对所有者（或股东）的分配导致未分配利润变动金额"/>
                    <w:tag w:val="_GBC_ea6452f41ba4424692acb1cbfa7a4e26"/>
                    <w:id w:val="7830203"/>
                    <w:lock w:val="sdtLocked"/>
                  </w:sdtPr>
                  <w:sdtContent>
                    <w:tc>
                      <w:tcPr>
                        <w:tcW w:w="1276" w:type="dxa"/>
                      </w:tcPr>
                      <w:p w:rsidR="003B2727" w:rsidRPr="003513CD" w:rsidRDefault="003B2727" w:rsidP="00946E4F">
                        <w:pPr>
                          <w:jc w:val="right"/>
                          <w:rPr>
                            <w:sz w:val="15"/>
                            <w:szCs w:val="15"/>
                          </w:rPr>
                        </w:pPr>
                        <w:r w:rsidRPr="003513CD">
                          <w:rPr>
                            <w:sz w:val="15"/>
                            <w:szCs w:val="15"/>
                          </w:rPr>
                          <w:t>-10,435,834.00</w:t>
                        </w:r>
                      </w:p>
                    </w:tc>
                  </w:sdtContent>
                </w:sdt>
                <w:sdt>
                  <w:sdtPr>
                    <w:rPr>
                      <w:sz w:val="15"/>
                      <w:szCs w:val="15"/>
                    </w:rPr>
                    <w:alias w:val="对所有者（或股东）的分配导致少数股东权益变动金额"/>
                    <w:tag w:val="_GBC_240b7a509479473690f81f3f6443ebdd"/>
                    <w:id w:val="7830204"/>
                    <w:lock w:val="sdtLocked"/>
                  </w:sdtPr>
                  <w:sdtContent>
                    <w:tc>
                      <w:tcPr>
                        <w:tcW w:w="1417" w:type="dxa"/>
                      </w:tcPr>
                      <w:p w:rsidR="003B2727" w:rsidRPr="003513CD" w:rsidRDefault="003B2727" w:rsidP="00946E4F">
                        <w:pPr>
                          <w:jc w:val="right"/>
                          <w:rPr>
                            <w:sz w:val="15"/>
                            <w:szCs w:val="15"/>
                          </w:rPr>
                        </w:pPr>
                      </w:p>
                    </w:tc>
                  </w:sdtContent>
                </w:sdt>
                <w:sdt>
                  <w:sdtPr>
                    <w:rPr>
                      <w:sz w:val="15"/>
                      <w:szCs w:val="15"/>
                    </w:rPr>
                    <w:alias w:val="对所有者（或股东）的分配导致股东权益合计变动金额"/>
                    <w:tag w:val="_GBC_659dba2ebe3c4225ae45ccf6ce13e772"/>
                    <w:id w:val="7830205"/>
                    <w:lock w:val="sdtLocked"/>
                  </w:sdtPr>
                  <w:sdtContent>
                    <w:tc>
                      <w:tcPr>
                        <w:tcW w:w="1418" w:type="dxa"/>
                      </w:tcPr>
                      <w:p w:rsidR="003B2727" w:rsidRPr="003513CD" w:rsidRDefault="003B2727" w:rsidP="00946E4F">
                        <w:pPr>
                          <w:jc w:val="right"/>
                          <w:rPr>
                            <w:sz w:val="15"/>
                            <w:szCs w:val="15"/>
                          </w:rPr>
                        </w:pPr>
                        <w:r w:rsidRPr="003513CD">
                          <w:rPr>
                            <w:sz w:val="15"/>
                            <w:szCs w:val="15"/>
                          </w:rPr>
                          <w:t>-10,435,834.00</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4．其他</w:t>
                    </w:r>
                  </w:p>
                </w:tc>
                <w:sdt>
                  <w:sdtPr>
                    <w:rPr>
                      <w:sz w:val="15"/>
                      <w:szCs w:val="15"/>
                    </w:rPr>
                    <w:alias w:val="其他利润分配导致实收资本（或股本）净额变动金额"/>
                    <w:tag w:val="_GBC_f86a41a52bef4646aa886b1b62af9ca2"/>
                    <w:id w:val="7830206"/>
                    <w:lock w:val="sdtLocked"/>
                  </w:sdtPr>
                  <w:sdtContent>
                    <w:tc>
                      <w:tcPr>
                        <w:tcW w:w="1307" w:type="dxa"/>
                      </w:tcPr>
                      <w:p w:rsidR="003B2727" w:rsidRPr="003513CD" w:rsidRDefault="003B2727" w:rsidP="00946E4F">
                        <w:pPr>
                          <w:jc w:val="right"/>
                          <w:rPr>
                            <w:sz w:val="15"/>
                            <w:szCs w:val="15"/>
                          </w:rPr>
                        </w:pPr>
                      </w:p>
                    </w:tc>
                  </w:sdtContent>
                </w:sdt>
                <w:sdt>
                  <w:sdtPr>
                    <w:rPr>
                      <w:sz w:val="15"/>
                      <w:szCs w:val="15"/>
                    </w:rPr>
                    <w:alias w:val="其他利润分配导致其他权益工具中的优先股变动金额"/>
                    <w:tag w:val="_GBC_1166fb01e6414768a6f074101dc0bde8"/>
                    <w:id w:val="7830207"/>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其他利润分配导致其他权益工具中的永续债变动金额"/>
                    <w:tag w:val="_GBC_a71ca53261264284bd2730c9d3351c91"/>
                    <w:id w:val="7830208"/>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其他利润分配导致其他权益工具中的其他变动金额"/>
                    <w:tag w:val="_GBC_43ff5d06e2e24be3a4dbb924cc1c9638"/>
                    <w:id w:val="7830209"/>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其他利润分配导致资本公积变动金额"/>
                    <w:tag w:val="_GBC_690e297607494ffb9ce752e155137b5f"/>
                    <w:id w:val="7830210"/>
                    <w:lock w:val="sdtLocked"/>
                  </w:sdtPr>
                  <w:sdtContent>
                    <w:tc>
                      <w:tcPr>
                        <w:tcW w:w="1559" w:type="dxa"/>
                      </w:tcPr>
                      <w:p w:rsidR="003B2727" w:rsidRPr="003513CD" w:rsidRDefault="003B2727" w:rsidP="00946E4F">
                        <w:pPr>
                          <w:jc w:val="right"/>
                          <w:rPr>
                            <w:sz w:val="15"/>
                            <w:szCs w:val="15"/>
                          </w:rPr>
                        </w:pPr>
                      </w:p>
                    </w:tc>
                  </w:sdtContent>
                </w:sdt>
                <w:sdt>
                  <w:sdtPr>
                    <w:rPr>
                      <w:sz w:val="15"/>
                      <w:szCs w:val="15"/>
                    </w:rPr>
                    <w:alias w:val="其他利润分配导致库存股变动金额"/>
                    <w:tag w:val="_GBC_6bf05080dae4474893900bc558cd596f"/>
                    <w:id w:val="7830211"/>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其他利润分配导致其他综合收益变动金额"/>
                    <w:tag w:val="_GBC_94b605bb99314d23bd031b76ca16d6f6"/>
                    <w:id w:val="7830212"/>
                    <w:lock w:val="sdtLocked"/>
                    <w:showingPlcHdr/>
                  </w:sdtPr>
                  <w:sdtContent>
                    <w:tc>
                      <w:tcPr>
                        <w:tcW w:w="1134" w:type="dxa"/>
                      </w:tcPr>
                      <w:p w:rsidR="003B2727" w:rsidRPr="003513CD" w:rsidRDefault="003B2727" w:rsidP="00946E4F">
                        <w:pPr>
                          <w:jc w:val="right"/>
                          <w:rPr>
                            <w:sz w:val="15"/>
                            <w:szCs w:val="15"/>
                          </w:rPr>
                        </w:pPr>
                        <w:r>
                          <w:rPr>
                            <w:sz w:val="15"/>
                            <w:szCs w:val="15"/>
                          </w:rPr>
                          <w:t xml:space="preserve">     </w:t>
                        </w:r>
                      </w:p>
                    </w:tc>
                  </w:sdtContent>
                </w:sdt>
                <w:sdt>
                  <w:sdtPr>
                    <w:rPr>
                      <w:sz w:val="15"/>
                      <w:szCs w:val="15"/>
                    </w:rPr>
                    <w:alias w:val="其他利润分配导致专项储备变动金额"/>
                    <w:tag w:val="_GBC_8f54f8a997d74231bb57ec6046f5480a"/>
                    <w:id w:val="7830213"/>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其他利润分配导致盈余公积变动金额"/>
                    <w:tag w:val="_GBC_f6d18e06d2e44391a337079928175d45"/>
                    <w:id w:val="7830214"/>
                    <w:lock w:val="sdtLocked"/>
                  </w:sdtPr>
                  <w:sdtContent>
                    <w:tc>
                      <w:tcPr>
                        <w:tcW w:w="1275" w:type="dxa"/>
                      </w:tcPr>
                      <w:p w:rsidR="003B2727" w:rsidRPr="003513CD" w:rsidRDefault="003B2727" w:rsidP="00946E4F">
                        <w:pPr>
                          <w:jc w:val="right"/>
                          <w:rPr>
                            <w:sz w:val="15"/>
                            <w:szCs w:val="15"/>
                          </w:rPr>
                        </w:pPr>
                      </w:p>
                    </w:tc>
                  </w:sdtContent>
                </w:sdt>
                <w:sdt>
                  <w:sdtPr>
                    <w:rPr>
                      <w:sz w:val="15"/>
                      <w:szCs w:val="15"/>
                    </w:rPr>
                    <w:alias w:val="其他利润分配导致一般风险准备变动金额"/>
                    <w:tag w:val="_GBC_250fb2eb35a14e2e8c69b0bc45913481"/>
                    <w:id w:val="7830215"/>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其他利润分配导致未分配利润变动金额"/>
                    <w:tag w:val="_GBC_ba66ff1daab04302ac5d209bf87dee73"/>
                    <w:id w:val="7830216"/>
                    <w:lock w:val="sdtLocked"/>
                  </w:sdtPr>
                  <w:sdtContent>
                    <w:tc>
                      <w:tcPr>
                        <w:tcW w:w="1276" w:type="dxa"/>
                      </w:tcPr>
                      <w:p w:rsidR="003B2727" w:rsidRPr="003513CD" w:rsidRDefault="003B2727" w:rsidP="00946E4F">
                        <w:pPr>
                          <w:jc w:val="right"/>
                          <w:rPr>
                            <w:sz w:val="15"/>
                            <w:szCs w:val="15"/>
                          </w:rPr>
                        </w:pPr>
                      </w:p>
                    </w:tc>
                  </w:sdtContent>
                </w:sdt>
                <w:sdt>
                  <w:sdtPr>
                    <w:rPr>
                      <w:sz w:val="15"/>
                      <w:szCs w:val="15"/>
                    </w:rPr>
                    <w:alias w:val="其他利润分配导致少数股东权益变动金额"/>
                    <w:tag w:val="_GBC_258ced943163405da1b41d13dd834438"/>
                    <w:id w:val="7830217"/>
                    <w:lock w:val="sdtLocked"/>
                  </w:sdtPr>
                  <w:sdtContent>
                    <w:tc>
                      <w:tcPr>
                        <w:tcW w:w="1417" w:type="dxa"/>
                      </w:tcPr>
                      <w:p w:rsidR="003B2727" w:rsidRPr="003513CD" w:rsidRDefault="003B2727" w:rsidP="00946E4F">
                        <w:pPr>
                          <w:jc w:val="right"/>
                          <w:rPr>
                            <w:sz w:val="15"/>
                            <w:szCs w:val="15"/>
                          </w:rPr>
                        </w:pPr>
                      </w:p>
                    </w:tc>
                  </w:sdtContent>
                </w:sdt>
                <w:sdt>
                  <w:sdtPr>
                    <w:rPr>
                      <w:sz w:val="15"/>
                      <w:szCs w:val="15"/>
                    </w:rPr>
                    <w:alias w:val="其他利润分配导致股东权益合计变动金额"/>
                    <w:tag w:val="_GBC_be1b050ed0e74260bcdea7959deb5a6a"/>
                    <w:id w:val="7830218"/>
                    <w:lock w:val="sdtLocked"/>
                    <w:showingPlcHdr/>
                  </w:sdtPr>
                  <w:sdtContent>
                    <w:tc>
                      <w:tcPr>
                        <w:tcW w:w="1418" w:type="dxa"/>
                      </w:tcPr>
                      <w:p w:rsidR="003B2727" w:rsidRPr="003513CD" w:rsidRDefault="003B2727" w:rsidP="003B2727">
                        <w:pPr>
                          <w:jc w:val="right"/>
                          <w:rPr>
                            <w:sz w:val="15"/>
                            <w:szCs w:val="15"/>
                          </w:rPr>
                        </w:pPr>
                        <w:r>
                          <w:rPr>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w:t>
                    </w:r>
                    <w:r w:rsidRPr="003513CD">
                      <w:rPr>
                        <w:rFonts w:hint="eastAsia"/>
                        <w:sz w:val="15"/>
                        <w:szCs w:val="15"/>
                      </w:rPr>
                      <w:t>四</w:t>
                    </w:r>
                    <w:r w:rsidRPr="003513CD">
                      <w:rPr>
                        <w:sz w:val="15"/>
                        <w:szCs w:val="15"/>
                      </w:rPr>
                      <w:t>）所有者权益内部结转</w:t>
                    </w:r>
                  </w:p>
                </w:tc>
                <w:sdt>
                  <w:sdtPr>
                    <w:rPr>
                      <w:sz w:val="15"/>
                      <w:szCs w:val="15"/>
                    </w:rPr>
                    <w:alias w:val="所有者权益内部结转导致实收资本（或股本）净额变动金额"/>
                    <w:tag w:val="_GBC_b11c3104a0ea4c569011a66c2df804e4"/>
                    <w:id w:val="7830219"/>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其他权益工具中的优先股变动金额"/>
                    <w:tag w:val="_GBC_1b1e018a344d449691d6c4b3e1dbe0bb"/>
                    <w:id w:val="7830220"/>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其他权益工具中的永续债变动金额"/>
                    <w:tag w:val="_GBC_c933388c0a2047b1978bfc58666107fb"/>
                    <w:id w:val="7830221"/>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其他权益工具中的其他变动金额"/>
                    <w:tag w:val="_GBC_8c40d3028232418fa4545a97e2dbc0b8"/>
                    <w:id w:val="7830222"/>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资本公积变动金额"/>
                    <w:tag w:val="_GBC_000ad320848d499b9696328fcdf5b37d"/>
                    <w:id w:val="7830223"/>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库存股变动金额"/>
                    <w:tag w:val="_GBC_a65b26b0de6d4df0871bd1781cac3be3"/>
                    <w:id w:val="7830224"/>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其他综合收益变动金额"/>
                    <w:tag w:val="_GBC_a0f546f119894730ad39e1a27987eddb"/>
                    <w:id w:val="7830225"/>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专项储备变动金额"/>
                    <w:tag w:val="_GBC_ce506c278d524b368ca1822aad5fc7c4"/>
                    <w:id w:val="7830226"/>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盈余公积变动金额"/>
                    <w:tag w:val="_GBC_a9612697573e4b9da47df234733d488f"/>
                    <w:id w:val="7830227"/>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一般风险准备变动金额"/>
                    <w:tag w:val="_GBC_bb4f8b604b9c454987cae9a7bd551880"/>
                    <w:id w:val="7830228"/>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未分配利润变动金额"/>
                    <w:tag w:val="_GBC_333263d5dc0744409902eeed23df6c83"/>
                    <w:id w:val="7830229"/>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少数股东权益变动金额"/>
                    <w:tag w:val="_GBC_7a3da204ce3646049b03df923d66cf80"/>
                    <w:id w:val="7830230"/>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所有者权益内部结转导致股东权益合计变动金额"/>
                    <w:tag w:val="_GBC_3ada0a68972e4b9f8920f5045a9f6cf8"/>
                    <w:id w:val="7830231"/>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1．资本公积转增资本（或股本）</w:t>
                    </w:r>
                  </w:p>
                </w:tc>
                <w:sdt>
                  <w:sdtPr>
                    <w:rPr>
                      <w:sz w:val="15"/>
                      <w:szCs w:val="15"/>
                    </w:rPr>
                    <w:alias w:val="资本公积转增资本（或股本）导致实收资本（或股本）净额变动金额"/>
                    <w:tag w:val="_GBC_9db68c2d02a74324a707f8a0a4e1e145"/>
                    <w:id w:val="7830232"/>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0ca2d2a297f841f9954b74895a302383"/>
                    <w:id w:val="7830233"/>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dac8cd8080f44352bfadf9bfab96a4e2"/>
                    <w:id w:val="7830234"/>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其他权益工具中的其他变动金额"/>
                    <w:tag w:val="_GBC_640b05b76a704e06952e1118785ef332"/>
                    <w:id w:val="7830235"/>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资本公积变动金额"/>
                    <w:tag w:val="_GBC_30de2400658c4f44920e292884cfe421"/>
                    <w:id w:val="7830236"/>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库存股变动金额"/>
                    <w:tag w:val="_GBC_6268d47b970d4db2a5d7e64ae3be06cc"/>
                    <w:id w:val="7830237"/>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其他综合收益变动金额"/>
                    <w:tag w:val="_GBC_880e95e25f574e3eab11f8b21bdd5959"/>
                    <w:id w:val="7830238"/>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专项储备变动金额"/>
                    <w:tag w:val="_GBC_23e7aa5a0a9c4e35b487476acfb820ec"/>
                    <w:id w:val="7830239"/>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盈余公积变动金额"/>
                    <w:tag w:val="_GBC_e514d3b9bb0949daa4623e0a596d5d33"/>
                    <w:id w:val="7830240"/>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一般风险准备变动金额"/>
                    <w:tag w:val="_GBC_4995640c2dea4c12938012fc541f32a4"/>
                    <w:id w:val="7830241"/>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未分配利润变动金额"/>
                    <w:tag w:val="_GBC_0cb019dbadc74175946c013af83d71e7"/>
                    <w:id w:val="7830242"/>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少数股东权益变动金额"/>
                    <w:tag w:val="_GBC_c9757cbc4fa8494da8042507570d49a6"/>
                    <w:id w:val="7830243"/>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资本公积转增资本（或股本）导致股东权益合计变动金额"/>
                    <w:tag w:val="_GBC_802060d12bdc4cecae1298de1d168773"/>
                    <w:id w:val="7830244"/>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2．盈余公积转增资本（或股本）</w:t>
                    </w:r>
                  </w:p>
                </w:tc>
                <w:sdt>
                  <w:sdtPr>
                    <w:rPr>
                      <w:sz w:val="15"/>
                      <w:szCs w:val="15"/>
                    </w:rPr>
                    <w:alias w:val="盈余公积转增资本（或股本）导致实收资本（或股本）净额变动金额"/>
                    <w:tag w:val="_GBC_eafb156329a6496f9482adc364a5a048"/>
                    <w:id w:val="7830245"/>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9e3c0c833f2f48118bc6cfe19eeda43f"/>
                    <w:id w:val="7830246"/>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967122b66e5c4bb18043ad9ec7d070fa"/>
                    <w:id w:val="7830247"/>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其他权益工具中的其他变动金额"/>
                    <w:tag w:val="_GBC_1339ebbd6af84797bf191fd37ce94f45"/>
                    <w:id w:val="7830248"/>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资本公积变动金额"/>
                    <w:tag w:val="_GBC_ef51fc52e8894e1bac71d48d8f6ad3dd"/>
                    <w:id w:val="7830249"/>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库存股变动金额"/>
                    <w:tag w:val="_GBC_3f4d077e917446aaa06515acff4586c0"/>
                    <w:id w:val="7830250"/>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其他综合收益变动金额"/>
                    <w:tag w:val="_GBC_7a651627c18e41d1bb4b51253f0b8481"/>
                    <w:id w:val="7830251"/>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专项储备变动金额"/>
                    <w:tag w:val="_GBC_aeef5ec51bf941668bdbf1a7ac2cbbba"/>
                    <w:id w:val="7830252"/>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盈余公积变动金额"/>
                    <w:tag w:val="_GBC_e603227d26d34f83890df29603d99081"/>
                    <w:id w:val="7830253"/>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一般风险准备变动金额"/>
                    <w:tag w:val="_GBC_afb7371014aa48d78542092c6abfdeea"/>
                    <w:id w:val="7830254"/>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未分配利润变动金额"/>
                    <w:tag w:val="_GBC_1457ec50f548478faf72965b35d297f2"/>
                    <w:id w:val="7830255"/>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少数股东权益变动金额"/>
                    <w:tag w:val="_GBC_76833378c1bf4e77b69829506f1497aa"/>
                    <w:id w:val="7830256"/>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转增资本（或股本）导致股东权益合计变动金额"/>
                    <w:tag w:val="_GBC_efcad2803e7745c680315a90f030d993"/>
                    <w:id w:val="7830257"/>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3．盈余公积弥补亏损</w:t>
                    </w:r>
                  </w:p>
                </w:tc>
                <w:sdt>
                  <w:sdtPr>
                    <w:rPr>
                      <w:sz w:val="15"/>
                      <w:szCs w:val="15"/>
                    </w:rPr>
                    <w:alias w:val="盈余公积弥补亏损导致实收资本（或股本）净额变动金额"/>
                    <w:tag w:val="_GBC_d96e675317ec4efda34532e70f5ba775"/>
                    <w:id w:val="7830258"/>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其他权益工具中的优先股变动金额"/>
                    <w:tag w:val="_GBC_09318c810afc4c57a6e2ec49b1dccdd6"/>
                    <w:id w:val="7830259"/>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其他权益工具中的永续债变动金额"/>
                    <w:tag w:val="_GBC_b99c057b3bef4910a174eaf8a23b71a2"/>
                    <w:id w:val="7830260"/>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其他权益工具中的其他变动金额"/>
                    <w:tag w:val="_GBC_e4de9205a8104a4ab26fdce78f098192"/>
                    <w:id w:val="7830261"/>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资本公积变动金额"/>
                    <w:tag w:val="_GBC_0f305eb55cfd4724a3da3e5b9e6ce159"/>
                    <w:id w:val="7830262"/>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库存股变动金额"/>
                    <w:tag w:val="_GBC_c8066994531b4964abd2e795fc785d26"/>
                    <w:id w:val="7830263"/>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其他综合收益变动金额"/>
                    <w:tag w:val="_GBC_7feb6719ffbf4d27bf4d226b105f733e"/>
                    <w:id w:val="7830264"/>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专项储备变动金额"/>
                    <w:tag w:val="_GBC_a8513b3c9ff244ee8db231205a58a5da"/>
                    <w:id w:val="7830265"/>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盈余公积变动金额"/>
                    <w:tag w:val="_GBC_6c65bb6e687949618102adcce004e610"/>
                    <w:id w:val="7830266"/>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一般风险准备变动金额"/>
                    <w:tag w:val="_GBC_55729793f9b045ebbf13f1d563ff76ef"/>
                    <w:id w:val="7830267"/>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未分配利润变动金额"/>
                    <w:tag w:val="_GBC_7e9d220f6b73492c8c024169588a45f4"/>
                    <w:id w:val="7830268"/>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少数股东权益变动金额"/>
                    <w:tag w:val="_GBC_7910ec8ad0634bccae1811d4de7e530a"/>
                    <w:id w:val="7830269"/>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盈余公积弥补亏损导致股东权益合计变动金额"/>
                    <w:tag w:val="_GBC_32f8dc3511264106aa43eb99420efb7c"/>
                    <w:id w:val="7830270"/>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4．其他</w:t>
                    </w:r>
                  </w:p>
                </w:tc>
                <w:sdt>
                  <w:sdtPr>
                    <w:rPr>
                      <w:sz w:val="15"/>
                      <w:szCs w:val="15"/>
                    </w:rPr>
                    <w:alias w:val="其他所有者权益内部结转导致实收资本（或股本）净额变动金额"/>
                    <w:tag w:val="_GBC_993a05505fb94d0a91b089558de44fce"/>
                    <w:id w:val="7830271"/>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30ced917bd09466a872975e748eb6c4c"/>
                    <w:id w:val="7830272"/>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a1d305b59dad491fb4f8ffaee3f65c31"/>
                    <w:id w:val="7830273"/>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其他权益工具中的其他变动金额"/>
                    <w:tag w:val="_GBC_8b0d1f8f99544f028fa985218415c815"/>
                    <w:id w:val="7830274"/>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资本公积变动金额"/>
                    <w:tag w:val="_GBC_b3e8148d69e140a38d69919d1cdbc100"/>
                    <w:id w:val="7830275"/>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库存股变动金额"/>
                    <w:tag w:val="_GBC_31ff889b6ab543d786bec743890ada88"/>
                    <w:id w:val="7830276"/>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其他综合收益变动金额"/>
                    <w:tag w:val="_GBC_1327b06c5d2a4f9d9202c9da9c7866be"/>
                    <w:id w:val="7830277"/>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专项储备变动金额"/>
                    <w:tag w:val="_GBC_8537b8b65c31492cafa3df2e5f6b2270"/>
                    <w:id w:val="7830278"/>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盈余公积变动金额"/>
                    <w:tag w:val="_GBC_1e683fbc4e874f78acc210e3973075ff"/>
                    <w:id w:val="7830279"/>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一般风险准备变动金额"/>
                    <w:tag w:val="_GBC_1e447db81e79459ea9ae88a55c127eb2"/>
                    <w:id w:val="7830280"/>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未分配利润变动金额"/>
                    <w:tag w:val="_GBC_15b900d7e5b743379bc6f99e862d2a52"/>
                    <w:id w:val="7830281"/>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少数股东权益变动金额"/>
                    <w:tag w:val="_GBC_eb121ed57c134598ba34e05bc7068c78"/>
                    <w:id w:val="7830282"/>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所有者权益内部结转导致股东权益合计变动金额"/>
                    <w:tag w:val="_GBC_ff2ac4e17c494d679e38c2b242677a3b"/>
                    <w:id w:val="7830283"/>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（五）专项储备</w:t>
                    </w:r>
                  </w:p>
                </w:tc>
                <w:sdt>
                  <w:sdtPr>
                    <w:rPr>
                      <w:sz w:val="15"/>
                      <w:szCs w:val="15"/>
                    </w:rPr>
                    <w:alias w:val="专项储备导致实收资本（或股本）净额变动金额"/>
                    <w:tag w:val="_GBC_c9d16507d5e04809a149be4791a1cbe4"/>
                    <w:id w:val="7830284"/>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其他权益工具中的优先股变动金额"/>
                    <w:tag w:val="_GBC_ffdcc01a63e64680ba9e018c38188b74"/>
                    <w:id w:val="7830285"/>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其他权益工具中的永续债变动金额"/>
                    <w:tag w:val="_GBC_f6223f79a5204e25a073dfab012bc568"/>
                    <w:id w:val="7830286"/>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其他权益工具中的其他变动金额"/>
                    <w:tag w:val="_GBC_b4270cf652e14eff96a44803f10354c5"/>
                    <w:id w:val="7830287"/>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资本公积变动金额"/>
                    <w:tag w:val="_GBC_85909a9b6b044b4b955d3d9ab1d6abf4"/>
                    <w:id w:val="7830288"/>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库存股变动金额"/>
                    <w:tag w:val="_GBC_ffe942cd7f31460b85bb829e33644b01"/>
                    <w:id w:val="7830289"/>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其他综合收益变动金额"/>
                    <w:tag w:val="_GBC_3263be153d654d1e827de1316e802d39"/>
                    <w:id w:val="7830290"/>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专项储备变动金额"/>
                    <w:tag w:val="_GBC_51eb699af9f544c2942a76cd9e5ab725"/>
                    <w:id w:val="7830291"/>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盈余公积变动金额"/>
                    <w:tag w:val="_GBC_d688ef4618e44be898cf238d3284e7ab"/>
                    <w:id w:val="7830292"/>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一般风险准备变动金额"/>
                    <w:tag w:val="_GBC_13714ffe59d646fab9a9214003d103c1"/>
                    <w:id w:val="7830293"/>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未分配利润变动金额"/>
                    <w:tag w:val="_GBC_b3c55ba0245f4f9e879adff9f674b33b"/>
                    <w:id w:val="7830294"/>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少数股东权益变动金额"/>
                    <w:tag w:val="_GBC_57f00c8cf4934893bda6aabfc8918860"/>
                    <w:id w:val="7830295"/>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专项储备导致股东权益合计变动金额"/>
                    <w:tag w:val="_GBC_0a42c029915d40a6b89b0bba799c34a8"/>
                    <w:id w:val="7830296"/>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lastRenderedPageBreak/>
                      <w:t>1．本期提取</w:t>
                    </w:r>
                  </w:p>
                </w:tc>
                <w:sdt>
                  <w:sdtPr>
                    <w:rPr>
                      <w:sz w:val="15"/>
                      <w:szCs w:val="15"/>
                    </w:rPr>
                    <w:alias w:val="提取导致实收资本（或股本）净额变动金额"/>
                    <w:tag w:val="_GBC_5943d6f9e110433ba6d32b301772a41c"/>
                    <w:id w:val="7830297"/>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其他权益工具中的优先股变动金额"/>
                    <w:tag w:val="_GBC_745ab7ca94ce41e5b9b163959af42c3a"/>
                    <w:id w:val="7830298"/>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其他权益工具中的永续债变动金额"/>
                    <w:tag w:val="_GBC_a09e546157f140b383c2debce584952b"/>
                    <w:id w:val="7830299"/>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其他权益工具中的其他变动金额"/>
                    <w:tag w:val="_GBC_b0788bf7232345f99bcefe7abd3887de"/>
                    <w:id w:val="7830300"/>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资本公积变动金额"/>
                    <w:tag w:val="_GBC_5ce5420a8f8044179effbd41cd21056a"/>
                    <w:id w:val="7830301"/>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库存股变动金额"/>
                    <w:tag w:val="_GBC_539f314cd0dd4f23aa43185d5259b218"/>
                    <w:id w:val="7830302"/>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其他综合收益变动金额"/>
                    <w:tag w:val="_GBC_fb2739bf512340e89a7c603058291c46"/>
                    <w:id w:val="7830303"/>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专项储备变动金额"/>
                    <w:tag w:val="_GBC_d46f191fd6f6473fa4f9fe48aaa3d6fe"/>
                    <w:id w:val="7830304"/>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盈余公积变动金额"/>
                    <w:tag w:val="_GBC_fea303d886784e44a17415b1abcdc373"/>
                    <w:id w:val="7830305"/>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一般风险准备变动金额"/>
                    <w:tag w:val="_GBC_4a355c586cdb4a24ad65d4bfc3c0a871"/>
                    <w:id w:val="7830306"/>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未分配利润变动金额"/>
                    <w:tag w:val="_GBC_d9098bf5b2fe46a29aa0456b4e78629c"/>
                    <w:id w:val="7830307"/>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少数股东权益变动金额"/>
                    <w:tag w:val="_GBC_ad3e34e8c7064476af7b26b151447582"/>
                    <w:id w:val="7830308"/>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提取导致股东权益合计变动金额"/>
                    <w:tag w:val="_GBC_ff0bd11df77f4802a79de7771699b65a"/>
                    <w:id w:val="7830309"/>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2．本期使用</w:t>
                    </w:r>
                  </w:p>
                </w:tc>
                <w:sdt>
                  <w:sdtPr>
                    <w:rPr>
                      <w:sz w:val="15"/>
                      <w:szCs w:val="15"/>
                    </w:rPr>
                    <w:alias w:val="使用导致实收资本（或股本）净额变动金额"/>
                    <w:tag w:val="_GBC_181f958547c3487b8d0f482393652a1d"/>
                    <w:id w:val="7830310"/>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其他权益工具中的优先股变动金额"/>
                    <w:tag w:val="_GBC_4a60a5cbdbd7489eac24f74790eeedcf"/>
                    <w:id w:val="7830311"/>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其他权益工具中的永续债变动金额"/>
                    <w:tag w:val="_GBC_97e5e1aafe41412c92f472e0641c5f3a"/>
                    <w:id w:val="7830312"/>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其他权益工具中的其他变动金额"/>
                    <w:tag w:val="_GBC_f8c42e4ec5df4ba2a71abf1993891c7b"/>
                    <w:id w:val="7830313"/>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资本公积变动金额"/>
                    <w:tag w:val="_GBC_8302d0f9213046c7bb18b6fd11345d5d"/>
                    <w:id w:val="7830314"/>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库存股变动金额"/>
                    <w:tag w:val="_GBC_48f8f2f981b6428d88261e28193ee014"/>
                    <w:id w:val="7830315"/>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其他综合收益变动金额"/>
                    <w:tag w:val="_GBC_76623c3fca5e4e14a3a2d795667238c9"/>
                    <w:id w:val="7830316"/>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专项储备变动金额"/>
                    <w:tag w:val="_GBC_307af4786ea04342a04cbef490744027"/>
                    <w:id w:val="7830317"/>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盈余公积变动金额"/>
                    <w:tag w:val="_GBC_e8d41a46bdc34e939cc6d8474ee56225"/>
                    <w:id w:val="7830318"/>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一般风险准备变动金额"/>
                    <w:tag w:val="_GBC_bf9b1f48565a45e499157785ccb0ef95"/>
                    <w:id w:val="7830319"/>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未分配利润变动金额"/>
                    <w:tag w:val="_GBC_ca8e929a2134411cbc3cc6b7af3a4309"/>
                    <w:id w:val="7830320"/>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少数股东权益变动金额"/>
                    <w:tag w:val="_GBC_f22ea241b06a4e85be4b9f2cb67f7ea7"/>
                    <w:id w:val="7830321"/>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使用导致股东权益合计变动金额"/>
                    <w:tag w:val="_GBC_0dc6a35cff074cf992bff4c0627a3f72"/>
                    <w:id w:val="7830322"/>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rFonts w:hint="eastAsia"/>
                        <w:sz w:val="15"/>
                        <w:szCs w:val="15"/>
                      </w:rPr>
                      <w:t>（六）其他</w:t>
                    </w:r>
                  </w:p>
                </w:tc>
                <w:sdt>
                  <w:sdtPr>
                    <w:rPr>
                      <w:sz w:val="15"/>
                      <w:szCs w:val="15"/>
                    </w:rPr>
                    <w:alias w:val="其他导致实收资本（或股本）净额变动金额"/>
                    <w:tag w:val="_GBC_401d8f9b9f9544bb84c832c894aea1e7"/>
                    <w:id w:val="7830323"/>
                    <w:lock w:val="sdtLocked"/>
                    <w:showingPlcHdr/>
                  </w:sdtPr>
                  <w:sdtContent>
                    <w:tc>
                      <w:tcPr>
                        <w:tcW w:w="130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其他权益工具中的优先股变动金额"/>
                    <w:tag w:val="_GBC_21baeff8940d4784a7627867901557f0"/>
                    <w:id w:val="7830324"/>
                    <w:lock w:val="sdtLocked"/>
                    <w:showingPlcHdr/>
                  </w:sdtPr>
                  <w:sdtContent>
                    <w:tc>
                      <w:tcPr>
                        <w:tcW w:w="400"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其他权益工具中的永续债变动金额"/>
                    <w:tag w:val="_GBC_7fab13391c6d47fead390c8b50ab3c1b"/>
                    <w:id w:val="7830325"/>
                    <w:lock w:val="sdtLocked"/>
                    <w:showingPlcHdr/>
                  </w:sdtPr>
                  <w:sdtContent>
                    <w:tc>
                      <w:tcPr>
                        <w:tcW w:w="30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其他权益工具中的其他变动金额"/>
                    <w:tag w:val="_GBC_8d6f07dc58c74f9d96edbae867951bf0"/>
                    <w:id w:val="7830326"/>
                    <w:lock w:val="sdtLocked"/>
                    <w:showingPlcHdr/>
                  </w:sdtPr>
                  <w:sdtContent>
                    <w:tc>
                      <w:tcPr>
                        <w:tcW w:w="42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资本公积变动金额"/>
                    <w:tag w:val="_GBC_e5eb0d41377b49b29660ac5d77bf437a"/>
                    <w:id w:val="7830327"/>
                    <w:lock w:val="sdtLocked"/>
                    <w:showingPlcHdr/>
                  </w:sdtPr>
                  <w:sdtContent>
                    <w:tc>
                      <w:tcPr>
                        <w:tcW w:w="1559"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库存股变动金额"/>
                    <w:tag w:val="_GBC_1b1db32888be42f094b719e1cffea0dd"/>
                    <w:id w:val="7830328"/>
                    <w:lock w:val="sdtLocked"/>
                    <w:showingPlcHdr/>
                  </w:sdtPr>
                  <w:sdtContent>
                    <w:tc>
                      <w:tcPr>
                        <w:tcW w:w="56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其他综合收益变动金额"/>
                    <w:tag w:val="_GBC_ee19f67b198d433bb8a11a0c3fb83aa0"/>
                    <w:id w:val="7830329"/>
                    <w:lock w:val="sdtLocked"/>
                    <w:showingPlcHdr/>
                  </w:sdtPr>
                  <w:sdtContent>
                    <w:tc>
                      <w:tcPr>
                        <w:tcW w:w="113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专项储备变动金额"/>
                    <w:tag w:val="_GBC_aeb8bd936ad042679e8cb34e348aa8e8"/>
                    <w:id w:val="7830330"/>
                    <w:lock w:val="sdtLocked"/>
                    <w:showingPlcHdr/>
                  </w:sdtPr>
                  <w:sdtContent>
                    <w:tc>
                      <w:tcPr>
                        <w:tcW w:w="42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盈余公积变动金额"/>
                    <w:tag w:val="_GBC_ee58f1edf9f4406c8a021ddfeba4ea91"/>
                    <w:id w:val="7830331"/>
                    <w:lock w:val="sdtLocked"/>
                    <w:showingPlcHdr/>
                  </w:sdtPr>
                  <w:sdtContent>
                    <w:tc>
                      <w:tcPr>
                        <w:tcW w:w="1275"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一般风险准备变动金额"/>
                    <w:tag w:val="_GBC_0bec4a121fc1478e861fc0c17aa9f1d6"/>
                    <w:id w:val="7830332"/>
                    <w:lock w:val="sdtLocked"/>
                    <w:showingPlcHdr/>
                  </w:sdtPr>
                  <w:sdtContent>
                    <w:tc>
                      <w:tcPr>
                        <w:tcW w:w="284"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未分配利润变动金额"/>
                    <w:tag w:val="_GBC_fd049f4ddde8433385c0e73918b6de29"/>
                    <w:id w:val="7830333"/>
                    <w:lock w:val="sdtLocked"/>
                    <w:showingPlcHdr/>
                  </w:sdtPr>
                  <w:sdtContent>
                    <w:tc>
                      <w:tcPr>
                        <w:tcW w:w="1276"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少数股东权益变动金额"/>
                    <w:tag w:val="_GBC_375e18c3361c4d76980648c02e05991d"/>
                    <w:id w:val="7830334"/>
                    <w:lock w:val="sdtLocked"/>
                    <w:showingPlcHdr/>
                  </w:sdtPr>
                  <w:sdtContent>
                    <w:tc>
                      <w:tcPr>
                        <w:tcW w:w="1417"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sdt>
                  <w:sdtPr>
                    <w:rPr>
                      <w:sz w:val="15"/>
                      <w:szCs w:val="15"/>
                    </w:rPr>
                    <w:alias w:val="其他导致股东权益合计变动金额"/>
                    <w:tag w:val="_GBC_6303db71afe248f9b87e9f4bcb0694ce"/>
                    <w:id w:val="7830335"/>
                    <w:lock w:val="sdtLocked"/>
                    <w:showingPlcHdr/>
                  </w:sdtPr>
                  <w:sdtContent>
                    <w:tc>
                      <w:tcPr>
                        <w:tcW w:w="1418" w:type="dxa"/>
                      </w:tcPr>
                      <w:p w:rsidR="003B2727" w:rsidRPr="003513CD" w:rsidRDefault="003B2727" w:rsidP="00946E4F">
                        <w:pPr>
                          <w:jc w:val="right"/>
                          <w:rPr>
                            <w:color w:val="008000"/>
                            <w:sz w:val="15"/>
                            <w:szCs w:val="15"/>
                          </w:rPr>
                        </w:pPr>
                        <w:r w:rsidRPr="003513CD">
                          <w:rPr>
                            <w:rFonts w:hint="eastAsia"/>
                            <w:color w:val="333399"/>
                            <w:sz w:val="15"/>
                            <w:szCs w:val="15"/>
                          </w:rPr>
                          <w:t xml:space="preserve">　</w:t>
                        </w:r>
                      </w:p>
                    </w:tc>
                  </w:sdtContent>
                </w:sdt>
              </w:tr>
              <w:tr w:rsidR="003B2727" w:rsidRPr="003513CD" w:rsidTr="00946E4F">
                <w:tc>
                  <w:tcPr>
                    <w:tcW w:w="2293" w:type="dxa"/>
                  </w:tcPr>
                  <w:p w:rsidR="003B2727" w:rsidRPr="003513CD" w:rsidRDefault="003B2727" w:rsidP="00946E4F">
                    <w:pPr>
                      <w:rPr>
                        <w:sz w:val="15"/>
                        <w:szCs w:val="15"/>
                      </w:rPr>
                    </w:pPr>
                    <w:r w:rsidRPr="003513CD">
                      <w:rPr>
                        <w:sz w:val="15"/>
                        <w:szCs w:val="15"/>
                      </w:rPr>
                      <w:t>四、本期期末余额</w:t>
                    </w:r>
                  </w:p>
                </w:tc>
                <w:sdt>
                  <w:sdtPr>
                    <w:rPr>
                      <w:sz w:val="15"/>
                      <w:szCs w:val="15"/>
                    </w:rPr>
                    <w:alias w:val="股本"/>
                    <w:tag w:val="_GBC_9c7536afbf6d45a5aa0c4ccd90ba43a9"/>
                    <w:id w:val="7830336"/>
                    <w:lock w:val="sdtLocked"/>
                  </w:sdtPr>
                  <w:sdtContent>
                    <w:tc>
                      <w:tcPr>
                        <w:tcW w:w="1307" w:type="dxa"/>
                      </w:tcPr>
                      <w:p w:rsidR="003B2727" w:rsidRPr="003513CD" w:rsidRDefault="003B2727" w:rsidP="00946E4F">
                        <w:pPr>
                          <w:jc w:val="right"/>
                          <w:rPr>
                            <w:sz w:val="15"/>
                            <w:szCs w:val="15"/>
                          </w:rPr>
                        </w:pPr>
                        <w:r w:rsidRPr="003513CD">
                          <w:rPr>
                            <w:sz w:val="15"/>
                            <w:szCs w:val="15"/>
                          </w:rPr>
                          <w:t>521,791,700.00</w:t>
                        </w:r>
                      </w:p>
                    </w:tc>
                  </w:sdtContent>
                </w:sdt>
                <w:sdt>
                  <w:sdtPr>
                    <w:rPr>
                      <w:sz w:val="15"/>
                      <w:szCs w:val="15"/>
                    </w:rPr>
                    <w:alias w:val="其他权益工具-其中：优先股"/>
                    <w:tag w:val="_GBC_30afaca0f89141ff850f9e2542bd0eac"/>
                    <w:id w:val="7830337"/>
                    <w:lock w:val="sdtLocked"/>
                  </w:sdtPr>
                  <w:sdtContent>
                    <w:tc>
                      <w:tcPr>
                        <w:tcW w:w="400" w:type="dxa"/>
                      </w:tcPr>
                      <w:p w:rsidR="003B2727" w:rsidRPr="003513CD" w:rsidRDefault="003B2727" w:rsidP="00946E4F">
                        <w:pPr>
                          <w:jc w:val="right"/>
                          <w:rPr>
                            <w:sz w:val="15"/>
                            <w:szCs w:val="15"/>
                          </w:rPr>
                        </w:pPr>
                      </w:p>
                    </w:tc>
                  </w:sdtContent>
                </w:sdt>
                <w:sdt>
                  <w:sdtPr>
                    <w:rPr>
                      <w:sz w:val="15"/>
                      <w:szCs w:val="15"/>
                    </w:rPr>
                    <w:alias w:val="其他权益工具-永续债"/>
                    <w:tag w:val="_GBC_6fdb0a5c2a354bb9a67bab242d14502d"/>
                    <w:id w:val="7830338"/>
                    <w:lock w:val="sdtLocked"/>
                  </w:sdtPr>
                  <w:sdtContent>
                    <w:tc>
                      <w:tcPr>
                        <w:tcW w:w="309" w:type="dxa"/>
                      </w:tcPr>
                      <w:p w:rsidR="003B2727" w:rsidRPr="003513CD" w:rsidRDefault="003B2727" w:rsidP="00946E4F">
                        <w:pPr>
                          <w:jc w:val="right"/>
                          <w:rPr>
                            <w:sz w:val="15"/>
                            <w:szCs w:val="15"/>
                          </w:rPr>
                        </w:pPr>
                      </w:p>
                    </w:tc>
                  </w:sdtContent>
                </w:sdt>
                <w:sdt>
                  <w:sdtPr>
                    <w:rPr>
                      <w:sz w:val="15"/>
                      <w:szCs w:val="15"/>
                    </w:rPr>
                    <w:alias w:val="其他权益工具-其他"/>
                    <w:tag w:val="_GBC_e1af1da77a5c459a9e708999307d59fc"/>
                    <w:id w:val="7830339"/>
                    <w:lock w:val="sdtLocked"/>
                  </w:sdtPr>
                  <w:sdtContent>
                    <w:tc>
                      <w:tcPr>
                        <w:tcW w:w="425" w:type="dxa"/>
                      </w:tcPr>
                      <w:p w:rsidR="003B2727" w:rsidRPr="003513CD" w:rsidRDefault="003B2727" w:rsidP="00946E4F">
                        <w:pPr>
                          <w:jc w:val="right"/>
                          <w:rPr>
                            <w:sz w:val="15"/>
                            <w:szCs w:val="15"/>
                          </w:rPr>
                        </w:pPr>
                      </w:p>
                    </w:tc>
                  </w:sdtContent>
                </w:sdt>
                <w:sdt>
                  <w:sdtPr>
                    <w:rPr>
                      <w:sz w:val="15"/>
                      <w:szCs w:val="15"/>
                    </w:rPr>
                    <w:alias w:val="资本公积"/>
                    <w:tag w:val="_GBC_d9946e51eab94a5ca39bb0ce6921a96e"/>
                    <w:id w:val="7830340"/>
                    <w:lock w:val="sdtLocked"/>
                  </w:sdtPr>
                  <w:sdtContent>
                    <w:tc>
                      <w:tcPr>
                        <w:tcW w:w="1559" w:type="dxa"/>
                      </w:tcPr>
                      <w:p w:rsidR="003B2727" w:rsidRPr="003513CD" w:rsidRDefault="003B2727" w:rsidP="00946E4F">
                        <w:pPr>
                          <w:jc w:val="right"/>
                          <w:rPr>
                            <w:sz w:val="15"/>
                            <w:szCs w:val="15"/>
                          </w:rPr>
                        </w:pPr>
                        <w:r w:rsidRPr="003513CD">
                          <w:rPr>
                            <w:sz w:val="15"/>
                            <w:szCs w:val="15"/>
                          </w:rPr>
                          <w:t>2,123,873,145.23</w:t>
                        </w:r>
                      </w:p>
                    </w:tc>
                  </w:sdtContent>
                </w:sdt>
                <w:sdt>
                  <w:sdtPr>
                    <w:rPr>
                      <w:sz w:val="15"/>
                      <w:szCs w:val="15"/>
                    </w:rPr>
                    <w:alias w:val="库存股"/>
                    <w:tag w:val="_GBC_ec3f37daafa74c2e88732ea5cb464a4b"/>
                    <w:id w:val="7830341"/>
                    <w:lock w:val="sdtLocked"/>
                  </w:sdtPr>
                  <w:sdtContent>
                    <w:tc>
                      <w:tcPr>
                        <w:tcW w:w="567" w:type="dxa"/>
                      </w:tcPr>
                      <w:p w:rsidR="003B2727" w:rsidRPr="003513CD" w:rsidRDefault="003B2727" w:rsidP="00946E4F">
                        <w:pPr>
                          <w:jc w:val="right"/>
                          <w:rPr>
                            <w:sz w:val="15"/>
                            <w:szCs w:val="15"/>
                          </w:rPr>
                        </w:pPr>
                      </w:p>
                    </w:tc>
                  </w:sdtContent>
                </w:sdt>
                <w:sdt>
                  <w:sdtPr>
                    <w:rPr>
                      <w:sz w:val="15"/>
                      <w:szCs w:val="15"/>
                    </w:rPr>
                    <w:alias w:val="其他综合收益（资产负债表项目）"/>
                    <w:tag w:val="_GBC_d876678f17c247bcbd73f7abd9008b3a"/>
                    <w:id w:val="7830342"/>
                    <w:lock w:val="sdtLocked"/>
                  </w:sdtPr>
                  <w:sdtContent>
                    <w:tc>
                      <w:tcPr>
                        <w:tcW w:w="1134" w:type="dxa"/>
                      </w:tcPr>
                      <w:p w:rsidR="003B2727" w:rsidRPr="003513CD" w:rsidRDefault="003B2727" w:rsidP="00946E4F">
                        <w:pPr>
                          <w:jc w:val="right"/>
                          <w:rPr>
                            <w:sz w:val="15"/>
                            <w:szCs w:val="15"/>
                          </w:rPr>
                        </w:pPr>
                        <w:r>
                          <w:rPr>
                            <w:sz w:val="15"/>
                            <w:szCs w:val="15"/>
                          </w:rPr>
                          <w:t>191,511.79</w:t>
                        </w:r>
                      </w:p>
                    </w:tc>
                  </w:sdtContent>
                </w:sdt>
                <w:sdt>
                  <w:sdtPr>
                    <w:rPr>
                      <w:sz w:val="15"/>
                      <w:szCs w:val="15"/>
                    </w:rPr>
                    <w:alias w:val="专项储备"/>
                    <w:tag w:val="_GBC_2ba8e15cb45a4f06871de8f1f73c2e48"/>
                    <w:id w:val="7830343"/>
                    <w:lock w:val="sdtLocked"/>
                  </w:sdtPr>
                  <w:sdtContent>
                    <w:tc>
                      <w:tcPr>
                        <w:tcW w:w="426" w:type="dxa"/>
                      </w:tcPr>
                      <w:p w:rsidR="003B2727" w:rsidRPr="003513CD" w:rsidRDefault="003B2727" w:rsidP="00946E4F">
                        <w:pPr>
                          <w:jc w:val="right"/>
                          <w:rPr>
                            <w:sz w:val="15"/>
                            <w:szCs w:val="15"/>
                          </w:rPr>
                        </w:pPr>
                      </w:p>
                    </w:tc>
                  </w:sdtContent>
                </w:sdt>
                <w:sdt>
                  <w:sdtPr>
                    <w:rPr>
                      <w:sz w:val="15"/>
                      <w:szCs w:val="15"/>
                    </w:rPr>
                    <w:alias w:val="盈余公积"/>
                    <w:tag w:val="_GBC_9685cb08afc148a7b86696155c5f606a"/>
                    <w:id w:val="7830344"/>
                    <w:lock w:val="sdtLocked"/>
                  </w:sdtPr>
                  <w:sdtContent>
                    <w:tc>
                      <w:tcPr>
                        <w:tcW w:w="1275" w:type="dxa"/>
                      </w:tcPr>
                      <w:p w:rsidR="003B2727" w:rsidRPr="003513CD" w:rsidRDefault="003B2727" w:rsidP="00946E4F">
                        <w:pPr>
                          <w:jc w:val="right"/>
                          <w:rPr>
                            <w:sz w:val="15"/>
                            <w:szCs w:val="15"/>
                          </w:rPr>
                        </w:pPr>
                        <w:r w:rsidRPr="003513CD">
                          <w:rPr>
                            <w:sz w:val="15"/>
                            <w:szCs w:val="15"/>
                          </w:rPr>
                          <w:t>14,414,097.46</w:t>
                        </w:r>
                      </w:p>
                    </w:tc>
                  </w:sdtContent>
                </w:sdt>
                <w:sdt>
                  <w:sdtPr>
                    <w:rPr>
                      <w:sz w:val="15"/>
                      <w:szCs w:val="15"/>
                    </w:rPr>
                    <w:alias w:val="一般风险准备"/>
                    <w:tag w:val="_GBC_eb9d2962c3b947aa95326dac50e584b2"/>
                    <w:id w:val="7830345"/>
                    <w:lock w:val="sdtLocked"/>
                  </w:sdtPr>
                  <w:sdtContent>
                    <w:tc>
                      <w:tcPr>
                        <w:tcW w:w="284" w:type="dxa"/>
                      </w:tcPr>
                      <w:p w:rsidR="003B2727" w:rsidRPr="003513CD" w:rsidRDefault="003B2727" w:rsidP="00946E4F">
                        <w:pPr>
                          <w:jc w:val="right"/>
                          <w:rPr>
                            <w:sz w:val="15"/>
                            <w:szCs w:val="15"/>
                          </w:rPr>
                        </w:pPr>
                      </w:p>
                    </w:tc>
                  </w:sdtContent>
                </w:sdt>
                <w:sdt>
                  <w:sdtPr>
                    <w:rPr>
                      <w:sz w:val="15"/>
                      <w:szCs w:val="15"/>
                    </w:rPr>
                    <w:alias w:val="未分配利润"/>
                    <w:tag w:val="_GBC_cd483a481558403ca5a426923d52e8db"/>
                    <w:id w:val="7830346"/>
                    <w:lock w:val="sdtLocked"/>
                  </w:sdtPr>
                  <w:sdtContent>
                    <w:tc>
                      <w:tcPr>
                        <w:tcW w:w="1276" w:type="dxa"/>
                      </w:tcPr>
                      <w:p w:rsidR="003B2727" w:rsidRPr="003513CD" w:rsidRDefault="003B2727" w:rsidP="00946E4F">
                        <w:pPr>
                          <w:jc w:val="right"/>
                          <w:rPr>
                            <w:sz w:val="15"/>
                            <w:szCs w:val="15"/>
                          </w:rPr>
                        </w:pPr>
                        <w:r w:rsidRPr="003513CD">
                          <w:rPr>
                            <w:sz w:val="15"/>
                            <w:szCs w:val="15"/>
                          </w:rPr>
                          <w:t>457,430,719.85</w:t>
                        </w:r>
                      </w:p>
                    </w:tc>
                  </w:sdtContent>
                </w:sdt>
                <w:sdt>
                  <w:sdtPr>
                    <w:rPr>
                      <w:sz w:val="15"/>
                      <w:szCs w:val="15"/>
                    </w:rPr>
                    <w:alias w:val="少数股东权益"/>
                    <w:tag w:val="_GBC_e3d2b51493a24098abf16b36552f6c71"/>
                    <w:id w:val="7830347"/>
                    <w:lock w:val="sdtLocked"/>
                  </w:sdtPr>
                  <w:sdtContent>
                    <w:tc>
                      <w:tcPr>
                        <w:tcW w:w="1417" w:type="dxa"/>
                      </w:tcPr>
                      <w:p w:rsidR="003B2727" w:rsidRPr="003513CD" w:rsidRDefault="003B2727" w:rsidP="00946E4F">
                        <w:pPr>
                          <w:jc w:val="right"/>
                          <w:rPr>
                            <w:sz w:val="15"/>
                            <w:szCs w:val="15"/>
                          </w:rPr>
                        </w:pPr>
                        <w:r w:rsidRPr="003513CD">
                          <w:rPr>
                            <w:sz w:val="15"/>
                            <w:szCs w:val="15"/>
                          </w:rPr>
                          <w:t>1,151,752,576.01</w:t>
                        </w:r>
                      </w:p>
                    </w:tc>
                  </w:sdtContent>
                </w:sdt>
                <w:sdt>
                  <w:sdtPr>
                    <w:rPr>
                      <w:sz w:val="15"/>
                      <w:szCs w:val="15"/>
                    </w:rPr>
                    <w:alias w:val="股东权益合计"/>
                    <w:tag w:val="_GBC_5b2499fa8712440f8b65d410b5080ca2"/>
                    <w:id w:val="7830348"/>
                    <w:lock w:val="sdtLocked"/>
                  </w:sdtPr>
                  <w:sdtContent>
                    <w:tc>
                      <w:tcPr>
                        <w:tcW w:w="1418" w:type="dxa"/>
                      </w:tcPr>
                      <w:p w:rsidR="003B2727" w:rsidRPr="003513CD" w:rsidRDefault="003B2727" w:rsidP="00946E4F">
                        <w:pPr>
                          <w:jc w:val="right"/>
                          <w:rPr>
                            <w:sz w:val="15"/>
                            <w:szCs w:val="15"/>
                          </w:rPr>
                        </w:pPr>
                        <w:r w:rsidRPr="003513CD">
                          <w:rPr>
                            <w:sz w:val="15"/>
                            <w:szCs w:val="15"/>
                          </w:rPr>
                          <w:t>4,269,453,750.34</w:t>
                        </w:r>
                      </w:p>
                    </w:tc>
                  </w:sdtContent>
                </w:sdt>
              </w:tr>
            </w:tbl>
            <w:p w:rsidR="003B2727" w:rsidRDefault="003B2727"/>
            <w:p w:rsidR="00167101" w:rsidRDefault="00167101">
              <w:pPr>
                <w:snapToGrid w:val="0"/>
                <w:spacing w:line="240" w:lineRule="atLeast"/>
                <w:ind w:rightChars="-759" w:right="-1594"/>
                <w:rPr>
                  <w:szCs w:val="21"/>
                </w:rPr>
              </w:pPr>
            </w:p>
            <w:tbl>
              <w:tblPr>
                <w:tblW w:w="1410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1329"/>
                <w:gridCol w:w="398"/>
                <w:gridCol w:w="311"/>
                <w:gridCol w:w="425"/>
                <w:gridCol w:w="1559"/>
                <w:gridCol w:w="426"/>
                <w:gridCol w:w="992"/>
                <w:gridCol w:w="425"/>
                <w:gridCol w:w="1134"/>
                <w:gridCol w:w="709"/>
                <w:gridCol w:w="1276"/>
                <w:gridCol w:w="1417"/>
                <w:gridCol w:w="1418"/>
              </w:tblGrid>
              <w:tr w:rsidR="00760050" w:rsidRPr="00760050" w:rsidTr="00AB65F1">
                <w:trPr>
                  <w:cantSplit/>
                </w:trPr>
                <w:tc>
                  <w:tcPr>
                    <w:tcW w:w="2285" w:type="dxa"/>
                    <w:vMerge w:val="restart"/>
                    <w:vAlign w:val="center"/>
                  </w:tcPr>
                  <w:p w:rsidR="00760050" w:rsidRPr="00760050" w:rsidRDefault="00760050" w:rsidP="00AB65F1">
                    <w:pPr>
                      <w:snapToGrid w:val="0"/>
                      <w:spacing w:line="240" w:lineRule="atLeast"/>
                      <w:jc w:val="center"/>
                      <w:rPr>
                        <w:sz w:val="15"/>
                        <w:szCs w:val="15"/>
                      </w:rPr>
                    </w:pPr>
                    <w:r w:rsidRPr="00760050">
                      <w:rPr>
                        <w:sz w:val="15"/>
                        <w:szCs w:val="15"/>
                      </w:rPr>
                      <w:t>项目</w:t>
                    </w:r>
                  </w:p>
                </w:tc>
                <w:tc>
                  <w:tcPr>
                    <w:tcW w:w="11819" w:type="dxa"/>
                    <w:gridSpan w:val="13"/>
                  </w:tcPr>
                  <w:p w:rsidR="00760050" w:rsidRPr="00760050" w:rsidRDefault="00760050" w:rsidP="00AB65F1">
                    <w:pPr>
                      <w:snapToGrid w:val="0"/>
                      <w:spacing w:line="240" w:lineRule="atLeast"/>
                      <w:ind w:rightChars="-759" w:right="-1594"/>
                      <w:jc w:val="center"/>
                      <w:rPr>
                        <w:sz w:val="15"/>
                        <w:szCs w:val="15"/>
                      </w:rPr>
                    </w:pPr>
                    <w:r w:rsidRPr="00760050">
                      <w:rPr>
                        <w:rFonts w:hint="eastAsia"/>
                        <w:sz w:val="15"/>
                        <w:szCs w:val="15"/>
                      </w:rPr>
                      <w:t>上期</w:t>
                    </w:r>
                  </w:p>
                </w:tc>
              </w:tr>
              <w:tr w:rsidR="00760050" w:rsidRPr="00760050" w:rsidTr="00AB65F1">
                <w:trPr>
                  <w:cantSplit/>
                  <w:trHeight w:val="471"/>
                </w:trPr>
                <w:tc>
                  <w:tcPr>
                    <w:tcW w:w="2285" w:type="dxa"/>
                    <w:vMerge/>
                  </w:tcPr>
                  <w:p w:rsidR="00760050" w:rsidRPr="00760050" w:rsidRDefault="00760050" w:rsidP="00AB65F1">
                    <w:pPr>
                      <w:snapToGrid w:val="0"/>
                      <w:spacing w:line="240" w:lineRule="atLeast"/>
                      <w:ind w:rightChars="-759" w:right="-1594"/>
                      <w:rPr>
                        <w:sz w:val="15"/>
                        <w:szCs w:val="15"/>
                      </w:rPr>
                    </w:pPr>
                  </w:p>
                </w:tc>
                <w:tc>
                  <w:tcPr>
                    <w:tcW w:w="8984" w:type="dxa"/>
                    <w:gridSpan w:val="11"/>
                    <w:vAlign w:val="center"/>
                  </w:tcPr>
                  <w:p w:rsidR="00760050" w:rsidRPr="00760050" w:rsidRDefault="00760050" w:rsidP="00AB65F1">
                    <w:pPr>
                      <w:snapToGrid w:val="0"/>
                      <w:spacing w:line="240" w:lineRule="atLeast"/>
                      <w:ind w:rightChars="-759" w:right="-1594"/>
                      <w:jc w:val="center"/>
                      <w:rPr>
                        <w:sz w:val="15"/>
                        <w:szCs w:val="15"/>
                      </w:rPr>
                    </w:pPr>
                    <w:r w:rsidRPr="00760050">
                      <w:rPr>
                        <w:sz w:val="15"/>
                        <w:szCs w:val="15"/>
                      </w:rPr>
                      <w:t>归属于母公司所有者权益</w:t>
                    </w:r>
                  </w:p>
                </w:tc>
                <w:tc>
                  <w:tcPr>
                    <w:tcW w:w="1417" w:type="dxa"/>
                    <w:vMerge w:val="restart"/>
                    <w:vAlign w:val="center"/>
                  </w:tcPr>
                  <w:p w:rsidR="00760050" w:rsidRPr="00760050" w:rsidRDefault="00760050" w:rsidP="00AB65F1">
                    <w:pPr>
                      <w:jc w:val="center"/>
                      <w:rPr>
                        <w:sz w:val="15"/>
                        <w:szCs w:val="15"/>
                      </w:rPr>
                    </w:pPr>
                    <w:r w:rsidRPr="00760050">
                      <w:rPr>
                        <w:sz w:val="15"/>
                        <w:szCs w:val="15"/>
                      </w:rPr>
                      <w:t>少数股东权益</w:t>
                    </w:r>
                  </w:p>
                </w:tc>
                <w:tc>
                  <w:tcPr>
                    <w:tcW w:w="1418" w:type="dxa"/>
                    <w:vMerge w:val="restart"/>
                    <w:vAlign w:val="center"/>
                  </w:tcPr>
                  <w:p w:rsidR="00760050" w:rsidRPr="00760050" w:rsidRDefault="00760050" w:rsidP="00AB65F1">
                    <w:pPr>
                      <w:jc w:val="center"/>
                      <w:rPr>
                        <w:sz w:val="15"/>
                        <w:szCs w:val="15"/>
                      </w:rPr>
                    </w:pPr>
                    <w:r w:rsidRPr="00760050">
                      <w:rPr>
                        <w:sz w:val="15"/>
                        <w:szCs w:val="15"/>
                      </w:rPr>
                      <w:t>所有者权益合计</w:t>
                    </w:r>
                  </w:p>
                </w:tc>
              </w:tr>
              <w:tr w:rsidR="00760050" w:rsidRPr="00760050" w:rsidTr="00760050">
                <w:trPr>
                  <w:cantSplit/>
                  <w:trHeight w:val="383"/>
                </w:trPr>
                <w:tc>
                  <w:tcPr>
                    <w:tcW w:w="2285" w:type="dxa"/>
                    <w:vMerge/>
                  </w:tcPr>
                  <w:p w:rsidR="00760050" w:rsidRPr="00760050" w:rsidRDefault="00760050" w:rsidP="00AB65F1">
                    <w:pPr>
                      <w:snapToGrid w:val="0"/>
                      <w:spacing w:line="240" w:lineRule="atLeast"/>
                      <w:ind w:rightChars="-759" w:right="-1594"/>
                      <w:rPr>
                        <w:sz w:val="15"/>
                        <w:szCs w:val="15"/>
                      </w:rPr>
                    </w:pPr>
                  </w:p>
                </w:tc>
                <w:tc>
                  <w:tcPr>
                    <w:tcW w:w="1329"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股本</w:t>
                    </w:r>
                  </w:p>
                </w:tc>
                <w:tc>
                  <w:tcPr>
                    <w:tcW w:w="1134" w:type="dxa"/>
                    <w:gridSpan w:val="3"/>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其他权益工具</w:t>
                    </w:r>
                  </w:p>
                </w:tc>
                <w:tc>
                  <w:tcPr>
                    <w:tcW w:w="1559"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资本公积</w:t>
                    </w:r>
                  </w:p>
                </w:tc>
                <w:tc>
                  <w:tcPr>
                    <w:tcW w:w="426"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减：库存股</w:t>
                    </w:r>
                  </w:p>
                </w:tc>
                <w:tc>
                  <w:tcPr>
                    <w:tcW w:w="992"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其他综合收益</w:t>
                    </w:r>
                  </w:p>
                </w:tc>
                <w:tc>
                  <w:tcPr>
                    <w:tcW w:w="425"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专项储备</w:t>
                    </w:r>
                  </w:p>
                </w:tc>
                <w:tc>
                  <w:tcPr>
                    <w:tcW w:w="1134"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盈余公积</w:t>
                    </w:r>
                  </w:p>
                </w:tc>
                <w:tc>
                  <w:tcPr>
                    <w:tcW w:w="709"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一般风险准备</w:t>
                    </w:r>
                  </w:p>
                </w:tc>
                <w:tc>
                  <w:tcPr>
                    <w:tcW w:w="1276" w:type="dxa"/>
                    <w:vMerge w:val="restart"/>
                    <w:vAlign w:val="center"/>
                  </w:tcPr>
                  <w:p w:rsidR="00760050" w:rsidRPr="00760050" w:rsidRDefault="00760050" w:rsidP="00AB65F1">
                    <w:pPr>
                      <w:snapToGrid w:val="0"/>
                      <w:spacing w:line="240" w:lineRule="atLeast"/>
                      <w:jc w:val="center"/>
                      <w:rPr>
                        <w:sz w:val="15"/>
                        <w:szCs w:val="15"/>
                      </w:rPr>
                    </w:pPr>
                    <w:r w:rsidRPr="00760050">
                      <w:rPr>
                        <w:rFonts w:hint="eastAsia"/>
                        <w:sz w:val="15"/>
                        <w:szCs w:val="15"/>
                      </w:rPr>
                      <w:t>未分配利润</w:t>
                    </w:r>
                  </w:p>
                </w:tc>
                <w:tc>
                  <w:tcPr>
                    <w:tcW w:w="1417" w:type="dxa"/>
                    <w:vMerge/>
                    <w:vAlign w:val="center"/>
                  </w:tcPr>
                  <w:p w:rsidR="00760050" w:rsidRPr="00760050" w:rsidRDefault="00760050" w:rsidP="00AB65F1">
                    <w:pPr>
                      <w:jc w:val="center"/>
                      <w:rPr>
                        <w:sz w:val="15"/>
                        <w:szCs w:val="15"/>
                      </w:rPr>
                    </w:pPr>
                  </w:p>
                </w:tc>
                <w:tc>
                  <w:tcPr>
                    <w:tcW w:w="1418" w:type="dxa"/>
                    <w:vMerge/>
                  </w:tcPr>
                  <w:p w:rsidR="00760050" w:rsidRPr="00760050" w:rsidRDefault="00760050" w:rsidP="00AB65F1">
                    <w:pPr>
                      <w:jc w:val="center"/>
                      <w:rPr>
                        <w:sz w:val="15"/>
                        <w:szCs w:val="15"/>
                      </w:rPr>
                    </w:pPr>
                  </w:p>
                </w:tc>
              </w:tr>
              <w:tr w:rsidR="00760050" w:rsidRPr="00760050" w:rsidTr="00760050">
                <w:trPr>
                  <w:cantSplit/>
                  <w:trHeight w:val="303"/>
                </w:trPr>
                <w:tc>
                  <w:tcPr>
                    <w:tcW w:w="2285" w:type="dxa"/>
                    <w:vMerge/>
                  </w:tcPr>
                  <w:p w:rsidR="00760050" w:rsidRPr="00760050" w:rsidRDefault="00760050" w:rsidP="00AB65F1">
                    <w:pPr>
                      <w:snapToGrid w:val="0"/>
                      <w:spacing w:line="240" w:lineRule="atLeast"/>
                      <w:ind w:rightChars="-759" w:right="-1594"/>
                      <w:rPr>
                        <w:sz w:val="15"/>
                        <w:szCs w:val="15"/>
                      </w:rPr>
                    </w:pPr>
                  </w:p>
                </w:tc>
                <w:tc>
                  <w:tcPr>
                    <w:tcW w:w="1329" w:type="dxa"/>
                    <w:vMerge/>
                  </w:tcPr>
                  <w:p w:rsidR="00760050" w:rsidRPr="00760050" w:rsidRDefault="00760050" w:rsidP="00AB65F1">
                    <w:pPr>
                      <w:snapToGrid w:val="0"/>
                      <w:spacing w:line="240" w:lineRule="atLeast"/>
                      <w:jc w:val="center"/>
                      <w:rPr>
                        <w:sz w:val="15"/>
                        <w:szCs w:val="15"/>
                      </w:rPr>
                    </w:pPr>
                  </w:p>
                </w:tc>
                <w:tc>
                  <w:tcPr>
                    <w:tcW w:w="398" w:type="dxa"/>
                    <w:vAlign w:val="center"/>
                  </w:tcPr>
                  <w:p w:rsidR="00760050" w:rsidRPr="00760050" w:rsidRDefault="00760050" w:rsidP="00AB65F1">
                    <w:pPr>
                      <w:jc w:val="center"/>
                      <w:rPr>
                        <w:sz w:val="15"/>
                        <w:szCs w:val="15"/>
                      </w:rPr>
                    </w:pPr>
                    <w:r w:rsidRPr="00760050">
                      <w:rPr>
                        <w:rFonts w:hint="eastAsia"/>
                        <w:sz w:val="15"/>
                        <w:szCs w:val="15"/>
                      </w:rPr>
                      <w:t>优先股</w:t>
                    </w:r>
                  </w:p>
                </w:tc>
                <w:tc>
                  <w:tcPr>
                    <w:tcW w:w="311" w:type="dxa"/>
                    <w:vAlign w:val="center"/>
                  </w:tcPr>
                  <w:p w:rsidR="00760050" w:rsidRPr="00760050" w:rsidRDefault="00760050" w:rsidP="00AB65F1">
                    <w:pPr>
                      <w:jc w:val="center"/>
                      <w:rPr>
                        <w:sz w:val="15"/>
                        <w:szCs w:val="15"/>
                      </w:rPr>
                    </w:pPr>
                    <w:r w:rsidRPr="00760050">
                      <w:rPr>
                        <w:rFonts w:hint="eastAsia"/>
                        <w:sz w:val="15"/>
                        <w:szCs w:val="15"/>
                      </w:rPr>
                      <w:t>永续债</w:t>
                    </w:r>
                  </w:p>
                </w:tc>
                <w:tc>
                  <w:tcPr>
                    <w:tcW w:w="425" w:type="dxa"/>
                    <w:vAlign w:val="center"/>
                  </w:tcPr>
                  <w:p w:rsidR="00760050" w:rsidRPr="00760050" w:rsidRDefault="00760050" w:rsidP="00AB65F1">
                    <w:pPr>
                      <w:jc w:val="center"/>
                      <w:rPr>
                        <w:sz w:val="15"/>
                        <w:szCs w:val="15"/>
                      </w:rPr>
                    </w:pPr>
                    <w:r w:rsidRPr="00760050">
                      <w:rPr>
                        <w:rFonts w:hint="eastAsia"/>
                        <w:sz w:val="15"/>
                        <w:szCs w:val="15"/>
                      </w:rPr>
                      <w:t>其他</w:t>
                    </w:r>
                  </w:p>
                </w:tc>
                <w:tc>
                  <w:tcPr>
                    <w:tcW w:w="1559" w:type="dxa"/>
                    <w:vMerge/>
                  </w:tcPr>
                  <w:p w:rsidR="00760050" w:rsidRPr="00760050" w:rsidRDefault="00760050" w:rsidP="00AB65F1">
                    <w:pPr>
                      <w:snapToGrid w:val="0"/>
                      <w:spacing w:line="240" w:lineRule="atLeast"/>
                      <w:jc w:val="center"/>
                      <w:rPr>
                        <w:sz w:val="15"/>
                        <w:szCs w:val="15"/>
                      </w:rPr>
                    </w:pPr>
                  </w:p>
                </w:tc>
                <w:tc>
                  <w:tcPr>
                    <w:tcW w:w="426" w:type="dxa"/>
                    <w:vMerge/>
                  </w:tcPr>
                  <w:p w:rsidR="00760050" w:rsidRPr="00760050" w:rsidRDefault="00760050" w:rsidP="00AB65F1">
                    <w:pPr>
                      <w:snapToGrid w:val="0"/>
                      <w:spacing w:line="240" w:lineRule="atLeast"/>
                      <w:jc w:val="center"/>
                      <w:rPr>
                        <w:sz w:val="15"/>
                        <w:szCs w:val="15"/>
                      </w:rPr>
                    </w:pPr>
                  </w:p>
                </w:tc>
                <w:tc>
                  <w:tcPr>
                    <w:tcW w:w="992" w:type="dxa"/>
                    <w:vMerge/>
                  </w:tcPr>
                  <w:p w:rsidR="00760050" w:rsidRPr="00760050" w:rsidRDefault="00760050" w:rsidP="00AB65F1">
                    <w:pPr>
                      <w:snapToGrid w:val="0"/>
                      <w:spacing w:line="240" w:lineRule="atLeast"/>
                      <w:jc w:val="center"/>
                      <w:rPr>
                        <w:sz w:val="15"/>
                        <w:szCs w:val="15"/>
                      </w:rPr>
                    </w:pPr>
                  </w:p>
                </w:tc>
                <w:tc>
                  <w:tcPr>
                    <w:tcW w:w="425" w:type="dxa"/>
                    <w:vMerge/>
                  </w:tcPr>
                  <w:p w:rsidR="00760050" w:rsidRPr="00760050" w:rsidRDefault="00760050" w:rsidP="00AB65F1">
                    <w:pPr>
                      <w:snapToGrid w:val="0"/>
                      <w:spacing w:line="240" w:lineRule="atLeast"/>
                      <w:jc w:val="center"/>
                      <w:rPr>
                        <w:sz w:val="15"/>
                        <w:szCs w:val="15"/>
                      </w:rPr>
                    </w:pPr>
                  </w:p>
                </w:tc>
                <w:tc>
                  <w:tcPr>
                    <w:tcW w:w="1134" w:type="dxa"/>
                    <w:vMerge/>
                  </w:tcPr>
                  <w:p w:rsidR="00760050" w:rsidRPr="00760050" w:rsidRDefault="00760050" w:rsidP="00AB65F1">
                    <w:pPr>
                      <w:snapToGrid w:val="0"/>
                      <w:spacing w:line="240" w:lineRule="atLeast"/>
                      <w:jc w:val="center"/>
                      <w:rPr>
                        <w:sz w:val="15"/>
                        <w:szCs w:val="15"/>
                      </w:rPr>
                    </w:pPr>
                  </w:p>
                </w:tc>
                <w:tc>
                  <w:tcPr>
                    <w:tcW w:w="709" w:type="dxa"/>
                    <w:vMerge/>
                  </w:tcPr>
                  <w:p w:rsidR="00760050" w:rsidRPr="00760050" w:rsidRDefault="00760050" w:rsidP="00AB65F1">
                    <w:pPr>
                      <w:snapToGrid w:val="0"/>
                      <w:spacing w:line="240" w:lineRule="atLeast"/>
                      <w:jc w:val="center"/>
                      <w:rPr>
                        <w:sz w:val="15"/>
                        <w:szCs w:val="15"/>
                      </w:rPr>
                    </w:pPr>
                  </w:p>
                </w:tc>
                <w:tc>
                  <w:tcPr>
                    <w:tcW w:w="1276" w:type="dxa"/>
                    <w:vMerge/>
                  </w:tcPr>
                  <w:p w:rsidR="00760050" w:rsidRPr="00760050" w:rsidRDefault="00760050" w:rsidP="00AB65F1">
                    <w:pPr>
                      <w:snapToGrid w:val="0"/>
                      <w:spacing w:line="240" w:lineRule="atLeast"/>
                      <w:jc w:val="center"/>
                      <w:rPr>
                        <w:sz w:val="15"/>
                        <w:szCs w:val="15"/>
                      </w:rPr>
                    </w:pPr>
                  </w:p>
                </w:tc>
                <w:tc>
                  <w:tcPr>
                    <w:tcW w:w="1417" w:type="dxa"/>
                    <w:vMerge/>
                  </w:tcPr>
                  <w:p w:rsidR="00760050" w:rsidRPr="00760050" w:rsidRDefault="00760050" w:rsidP="00AB65F1">
                    <w:pPr>
                      <w:jc w:val="center"/>
                      <w:rPr>
                        <w:sz w:val="15"/>
                        <w:szCs w:val="15"/>
                      </w:rPr>
                    </w:pPr>
                  </w:p>
                </w:tc>
                <w:tc>
                  <w:tcPr>
                    <w:tcW w:w="1418" w:type="dxa"/>
                    <w:vMerge/>
                    <w:tcBorders>
                      <w:bottom w:val="nil"/>
                    </w:tcBorders>
                  </w:tcPr>
                  <w:p w:rsidR="00760050" w:rsidRPr="00760050" w:rsidRDefault="00760050" w:rsidP="00AB65F1">
                    <w:pPr>
                      <w:jc w:val="center"/>
                      <w:rPr>
                        <w:sz w:val="15"/>
                        <w:szCs w:val="15"/>
                      </w:rPr>
                    </w:pPr>
                  </w:p>
                </w:tc>
              </w:tr>
              <w:tr w:rsidR="00760050" w:rsidRPr="00760050" w:rsidTr="00760050">
                <w:tc>
                  <w:tcPr>
                    <w:tcW w:w="2285" w:type="dxa"/>
                  </w:tcPr>
                  <w:p w:rsidR="00760050" w:rsidRPr="00760050" w:rsidRDefault="00760050" w:rsidP="00AB65F1">
                    <w:pPr>
                      <w:rPr>
                        <w:sz w:val="15"/>
                        <w:szCs w:val="15"/>
                      </w:rPr>
                    </w:pPr>
                    <w:r w:rsidRPr="00760050">
                      <w:rPr>
                        <w:sz w:val="15"/>
                        <w:szCs w:val="15"/>
                      </w:rPr>
                      <w:t>一、上年</w:t>
                    </w:r>
                    <w:r w:rsidRPr="00760050">
                      <w:rPr>
                        <w:rFonts w:hint="eastAsia"/>
                        <w:sz w:val="15"/>
                        <w:szCs w:val="15"/>
                      </w:rPr>
                      <w:t>期</w:t>
                    </w:r>
                    <w:r w:rsidRPr="00760050">
                      <w:rPr>
                        <w:sz w:val="15"/>
                        <w:szCs w:val="15"/>
                      </w:rPr>
                      <w:t>末余额</w:t>
                    </w:r>
                  </w:p>
                </w:tc>
                <w:sdt>
                  <w:sdtPr>
                    <w:rPr>
                      <w:sz w:val="15"/>
                      <w:szCs w:val="15"/>
                    </w:rPr>
                    <w:alias w:val="股本"/>
                    <w:tag w:val="_GBC_854da413fe924f06ba45aba97c6c6d89"/>
                    <w:id w:val="9621754"/>
                    <w:lock w:val="sdtLocked"/>
                  </w:sdtPr>
                  <w:sdtContent>
                    <w:tc>
                      <w:tcPr>
                        <w:tcW w:w="1329" w:type="dxa"/>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ad4872ac276749f5af81d57acd57f55d"/>
                    <w:id w:val="9621755"/>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权益工具-永续债"/>
                    <w:tag w:val="_GBC_3e7185ee538247f89d5dfd647cf45a9b"/>
                    <w:id w:val="9621756"/>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权益工具-其他"/>
                    <w:tag w:val="_GBC_74cc920a4ff44ae39d1d17b524cabe4f"/>
                    <w:id w:val="9621757"/>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资本公积"/>
                    <w:tag w:val="_GBC_1aba68439b674133b6be2b46109570dd"/>
                    <w:id w:val="9621758"/>
                    <w:lock w:val="sdtLocked"/>
                  </w:sdtPr>
                  <w:sdtContent>
                    <w:tc>
                      <w:tcPr>
                        <w:tcW w:w="1559" w:type="dxa"/>
                      </w:tcPr>
                      <w:p w:rsidR="00760050" w:rsidRPr="00760050" w:rsidRDefault="00760050" w:rsidP="00AB65F1">
                        <w:pPr>
                          <w:jc w:val="right"/>
                          <w:rPr>
                            <w:sz w:val="15"/>
                            <w:szCs w:val="15"/>
                          </w:rPr>
                        </w:pPr>
                        <w:r w:rsidRPr="00760050">
                          <w:rPr>
                            <w:sz w:val="15"/>
                            <w:szCs w:val="15"/>
                          </w:rPr>
                          <w:t>2,123,873,145.23</w:t>
                        </w:r>
                      </w:p>
                    </w:tc>
                  </w:sdtContent>
                </w:sdt>
                <w:sdt>
                  <w:sdtPr>
                    <w:rPr>
                      <w:sz w:val="15"/>
                      <w:szCs w:val="15"/>
                    </w:rPr>
                    <w:alias w:val="库存股"/>
                    <w:tag w:val="_GBC_6f24df6985a64059a57204a19895fd1f"/>
                    <w:id w:val="9621759"/>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3e651d41ec724e9cbf5773b5eee4cc2a"/>
                    <w:id w:val="9621760"/>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专项储备"/>
                    <w:tag w:val="_GBC_62deeb3aba5643628767e8b201e91104"/>
                    <w:id w:val="9621761"/>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盈余公积"/>
                    <w:tag w:val="_GBC_c156702204e34a5f90fb1ebe40f90907"/>
                    <w:id w:val="9621762"/>
                    <w:lock w:val="sdtLocked"/>
                  </w:sdtPr>
                  <w:sdtContent>
                    <w:tc>
                      <w:tcPr>
                        <w:tcW w:w="1134"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一般风险准备"/>
                    <w:tag w:val="_GBC_77d988a76f2b4a59b1e8e51e04ca4865"/>
                    <w:id w:val="9621763"/>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未分配利润"/>
                    <w:tag w:val="_GBC_3acca1b87ed54de8b386610e5ba1421a"/>
                    <w:id w:val="9621764"/>
                    <w:lock w:val="sdtLocked"/>
                  </w:sdtPr>
                  <w:sdtContent>
                    <w:tc>
                      <w:tcPr>
                        <w:tcW w:w="1276" w:type="dxa"/>
                      </w:tcPr>
                      <w:p w:rsidR="00760050" w:rsidRPr="00760050" w:rsidRDefault="00760050" w:rsidP="00AB65F1">
                        <w:pPr>
                          <w:jc w:val="right"/>
                          <w:rPr>
                            <w:sz w:val="15"/>
                            <w:szCs w:val="15"/>
                          </w:rPr>
                        </w:pPr>
                        <w:r w:rsidRPr="00760050">
                          <w:rPr>
                            <w:sz w:val="15"/>
                            <w:szCs w:val="15"/>
                          </w:rPr>
                          <w:t>450,503,779.40</w:t>
                        </w:r>
                      </w:p>
                    </w:tc>
                  </w:sdtContent>
                </w:sdt>
                <w:sdt>
                  <w:sdtPr>
                    <w:rPr>
                      <w:sz w:val="15"/>
                      <w:szCs w:val="15"/>
                    </w:rPr>
                    <w:alias w:val="少数股东权益"/>
                    <w:tag w:val="_GBC_ec150e53d92249d0b1f4a0e82e553323"/>
                    <w:id w:val="9621765"/>
                    <w:lock w:val="sdtLocked"/>
                  </w:sdtPr>
                  <w:sdtContent>
                    <w:tc>
                      <w:tcPr>
                        <w:tcW w:w="1417" w:type="dxa"/>
                      </w:tcPr>
                      <w:p w:rsidR="00760050" w:rsidRPr="00760050" w:rsidRDefault="00760050" w:rsidP="00AB65F1">
                        <w:pPr>
                          <w:jc w:val="right"/>
                          <w:rPr>
                            <w:sz w:val="15"/>
                            <w:szCs w:val="15"/>
                          </w:rPr>
                        </w:pPr>
                        <w:r w:rsidRPr="00760050">
                          <w:rPr>
                            <w:sz w:val="15"/>
                            <w:szCs w:val="15"/>
                          </w:rPr>
                          <w:t>436,686,589.30</w:t>
                        </w:r>
                      </w:p>
                    </w:tc>
                  </w:sdtContent>
                </w:sdt>
                <w:sdt>
                  <w:sdtPr>
                    <w:rPr>
                      <w:sz w:val="15"/>
                      <w:szCs w:val="15"/>
                    </w:rPr>
                    <w:alias w:val="股东权益合计"/>
                    <w:tag w:val="_GBC_033de45e41ec4383b5ed95d4561fbf12"/>
                    <w:id w:val="9621766"/>
                    <w:lock w:val="sdtLocked"/>
                  </w:sdtPr>
                  <w:sdtContent>
                    <w:tc>
                      <w:tcPr>
                        <w:tcW w:w="1418" w:type="dxa"/>
                      </w:tcPr>
                      <w:p w:rsidR="00760050" w:rsidRPr="00760050" w:rsidRDefault="00760050" w:rsidP="00AB65F1">
                        <w:pPr>
                          <w:jc w:val="right"/>
                          <w:rPr>
                            <w:sz w:val="15"/>
                            <w:szCs w:val="15"/>
                          </w:rPr>
                        </w:pPr>
                        <w:r w:rsidRPr="00760050">
                          <w:rPr>
                            <w:sz w:val="15"/>
                            <w:szCs w:val="15"/>
                          </w:rPr>
                          <w:t>3,542,099,507.98</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加：</w:t>
                    </w:r>
                    <w:r w:rsidRPr="00760050">
                      <w:rPr>
                        <w:sz w:val="15"/>
                        <w:szCs w:val="15"/>
                      </w:rPr>
                      <w:t>会计政策变更</w:t>
                    </w:r>
                  </w:p>
                </w:tc>
                <w:sdt>
                  <w:sdtPr>
                    <w:rPr>
                      <w:sz w:val="15"/>
                      <w:szCs w:val="15"/>
                    </w:rPr>
                    <w:alias w:val="会计政策变更导致实收资本（或股本）净额变动金额"/>
                    <w:tag w:val="_GBC_7f5d706b6e554275b4e679668e44ad68"/>
                    <w:id w:val="9621767"/>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优先股变动金额"/>
                    <w:tag w:val="_GBC_7899d33038c14b1fb9d605f9129aee2b"/>
                    <w:id w:val="9621768"/>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永续债变动金额"/>
                    <w:tag w:val="_GBC_52519b8c6e3c46829364cb4f010d4848"/>
                    <w:id w:val="9621769"/>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权益工具中的其他变动金额"/>
                    <w:tag w:val="_GBC_7b4cebdeeb6a4bd09e6a469300de95b3"/>
                    <w:id w:val="9621770"/>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资本公积变动金额"/>
                    <w:tag w:val="_GBC_ab28fbce9bec45c589f0d28a0b72b8fd"/>
                    <w:id w:val="9621771"/>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库存股变动金额"/>
                    <w:tag w:val="_GBC_ee6bf7ce1f7c483fae4ce9ea7607be5c"/>
                    <w:id w:val="9621772"/>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综合收益变动金额"/>
                    <w:tag w:val="_GBC_55e24e8177864d2d9629ef6c2ce846dc"/>
                    <w:id w:val="9621773"/>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专项储备变动金额"/>
                    <w:tag w:val="_GBC_315baefe38274582aae1855022c44523"/>
                    <w:id w:val="9621774"/>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盈余公积变动金额"/>
                    <w:tag w:val="_GBC_581208ae8fef49dea71cc91814498d9e"/>
                    <w:id w:val="9621775"/>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一般风险准备变动金额"/>
                    <w:tag w:val="_GBC_b9a7c0a0ac5e4383a43e79bf2417c1e7"/>
                    <w:id w:val="9621776"/>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未分配利润变动金额"/>
                    <w:tag w:val="_GBC_2ccdcf3e8e2148be9e5a91bf57c58e35"/>
                    <w:id w:val="9621777"/>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少数股东权益变动金额"/>
                    <w:tag w:val="_GBC_ffdb436b9fcf434a8804c4938099c565"/>
                    <w:id w:val="9621778"/>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股东权益合计变动金额"/>
                    <w:tag w:val="_GBC_32d2dd3af6474a90a5453421be1a0883"/>
                    <w:id w:val="9621779"/>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ind w:firstLineChars="200" w:firstLine="300"/>
                      <w:rPr>
                        <w:sz w:val="15"/>
                        <w:szCs w:val="15"/>
                      </w:rPr>
                    </w:pPr>
                    <w:r w:rsidRPr="00760050">
                      <w:rPr>
                        <w:sz w:val="15"/>
                        <w:szCs w:val="15"/>
                      </w:rPr>
                      <w:t>前期差错更正</w:t>
                    </w:r>
                  </w:p>
                </w:tc>
                <w:sdt>
                  <w:sdtPr>
                    <w:rPr>
                      <w:sz w:val="15"/>
                      <w:szCs w:val="15"/>
                    </w:rPr>
                    <w:alias w:val="前期差错更正导致实收资本（或股本）净额变动金额"/>
                    <w:tag w:val="_GBC_e5331680faaa41dea7ca228a155e9ea7"/>
                    <w:id w:val="9621780"/>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优先股变动金额"/>
                    <w:tag w:val="_GBC_2fa2f65644a9411a801969255f2cd68c"/>
                    <w:id w:val="9621781"/>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永续债变动金额"/>
                    <w:tag w:val="_GBC_77a080aa9dd0493193367b74093001a5"/>
                    <w:id w:val="9621782"/>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权益工具中的其他变动金额"/>
                    <w:tag w:val="_GBC_dcf60019f2ae4d1392f562f4ba6e4b86"/>
                    <w:id w:val="9621783"/>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资本公积变动金额"/>
                    <w:tag w:val="_GBC_87e7e99031c5437294b2bcdc83a86ec7"/>
                    <w:id w:val="9621784"/>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库存股变动金额"/>
                    <w:tag w:val="_GBC_5f199f3da1754e1cae4ebd100bcd4377"/>
                    <w:id w:val="9621785"/>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综合收益变动金额"/>
                    <w:tag w:val="_GBC_c2ea62073a494f7f980d9015df9f45b8"/>
                    <w:id w:val="9621786"/>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专项储备变动金额"/>
                    <w:tag w:val="_GBC_db2bd14f7f49435295daf03d80b9d402"/>
                    <w:id w:val="9621787"/>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盈余公积变动金额"/>
                    <w:tag w:val="_GBC_abce7751a5d447648dede0f29c643ab3"/>
                    <w:id w:val="9621788"/>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一般风险准备变动金额"/>
                    <w:tag w:val="_GBC_4616d57b213b44ae9ba6bfe9ef47efe6"/>
                    <w:id w:val="9621789"/>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未分配利润变动金额"/>
                    <w:tag w:val="_GBC_3a41bcbe6fa64179bedea959f8348e0a"/>
                    <w:id w:val="9621790"/>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少数股东权益变动金额"/>
                    <w:tag w:val="_GBC_9d01be09200a4ee6b302ddf3d2788b12"/>
                    <w:id w:val="9621791"/>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股东权益合计变动金额"/>
                    <w:tag w:val="_GBC_931ae19a17ed4527bc05ce36cd703491"/>
                    <w:id w:val="9621792"/>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ind w:firstLineChars="200" w:firstLine="300"/>
                      <w:rPr>
                        <w:sz w:val="15"/>
                        <w:szCs w:val="15"/>
                      </w:rPr>
                    </w:pPr>
                    <w:r w:rsidRPr="00760050">
                      <w:rPr>
                        <w:rFonts w:hint="eastAsia"/>
                        <w:sz w:val="15"/>
                        <w:szCs w:val="15"/>
                      </w:rPr>
                      <w:t>同一控制下企业合并</w:t>
                    </w:r>
                  </w:p>
                </w:tc>
                <w:sdt>
                  <w:sdtPr>
                    <w:rPr>
                      <w:sz w:val="15"/>
                      <w:szCs w:val="15"/>
                    </w:rPr>
                    <w:alias w:val="同一控制下企业合并导致股本变动金额"/>
                    <w:tag w:val="_GBC_aa30b12bd02745898caad1fa0092e413"/>
                    <w:id w:val="9621793"/>
                    <w:lock w:val="sdtLocked"/>
                    <w:showingPlcHdr/>
                  </w:sdtPr>
                  <w:sdtContent>
                    <w:tc>
                      <w:tcPr>
                        <w:tcW w:w="1329"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优先股变动金额"/>
                    <w:tag w:val="_GBC_f22ad34b8209441a972cf2e91d6b7a52"/>
                    <w:id w:val="9621794"/>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同一控制下企业合并导致永续债变动金额"/>
                    <w:tag w:val="_GBC_81cac3539a2048ab96859a2b51148ea8"/>
                    <w:id w:val="9621795"/>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同一控制下企业合并导致其他权益工具中的其他变动金额"/>
                    <w:tag w:val="_GBC_f1e906e410fb4566b1ea0e233beb8969"/>
                    <w:id w:val="9621796"/>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同一控制下企业合并导致资本公积变动金额"/>
                    <w:tag w:val="_GBC_5e7aa23ff0b64cedb003dfbe2e9e84fb"/>
                    <w:id w:val="9621797"/>
                    <w:lock w:val="sdtLocked"/>
                    <w:showingPlcHdr/>
                  </w:sdtPr>
                  <w:sdtContent>
                    <w:tc>
                      <w:tcPr>
                        <w:tcW w:w="1559"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库存股变动金额"/>
                    <w:tag w:val="_GBC_3141616d179f4c778e185af1763146d7"/>
                    <w:id w:val="9621798"/>
                    <w:lock w:val="sdtLocked"/>
                    <w:showingPlcHdr/>
                  </w:sdtPr>
                  <w:sdtContent>
                    <w:tc>
                      <w:tcPr>
                        <w:tcW w:w="426"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其他综合收益变动金额"/>
                    <w:tag w:val="_GBC_524da2cc9c614a639062c64c6643e4d0"/>
                    <w:id w:val="9621799"/>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同一控制下企业合并导致专项储备变动金额"/>
                    <w:tag w:val="_GBC_ce469aff25724bbcb78f6e89d237b02f"/>
                    <w:id w:val="9621800"/>
                    <w:lock w:val="sdtLocked"/>
                    <w:showingPlcHdr/>
                  </w:sdtPr>
                  <w:sdtContent>
                    <w:tc>
                      <w:tcPr>
                        <w:tcW w:w="425"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盈余公积变动金额"/>
                    <w:tag w:val="_GBC_d072a379be5d4963870dae76449b4d3f"/>
                    <w:id w:val="9621801"/>
                    <w:lock w:val="sdtLocked"/>
                    <w:showingPlcHdr/>
                  </w:sdtPr>
                  <w:sdtContent>
                    <w:tc>
                      <w:tcPr>
                        <w:tcW w:w="1134"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一般风险准备变动金额"/>
                    <w:tag w:val="_GBC_e208f7c02b294465b76b26900fbe0cb3"/>
                    <w:id w:val="9621802"/>
                    <w:lock w:val="sdtLocked"/>
                    <w:showingPlcHdr/>
                  </w:sdtPr>
                  <w:sdtContent>
                    <w:tc>
                      <w:tcPr>
                        <w:tcW w:w="709"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未分配利润变动金额"/>
                    <w:tag w:val="_GBC_fb30a058c5834199a895b5927f3bca56"/>
                    <w:id w:val="9621803"/>
                    <w:lock w:val="sdtLocked"/>
                    <w:showingPlcHdr/>
                  </w:sdtPr>
                  <w:sdtContent>
                    <w:tc>
                      <w:tcPr>
                        <w:tcW w:w="1276"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少数股东权益变动金额"/>
                    <w:tag w:val="_GBC_1126a138949d4ffb96ecd1c53b661652"/>
                    <w:id w:val="9621804"/>
                    <w:lock w:val="sdtLocked"/>
                    <w:showingPlcHdr/>
                  </w:sdtPr>
                  <w:sdtContent>
                    <w:tc>
                      <w:tcPr>
                        <w:tcW w:w="1417"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sdt>
                  <w:sdtPr>
                    <w:rPr>
                      <w:sz w:val="15"/>
                      <w:szCs w:val="15"/>
                    </w:rPr>
                    <w:alias w:val="同一控制下企业合并导致股东权益合计变动金额"/>
                    <w:tag w:val="_GBC_2f3ffb52807c45f4aec7fb090b6c79a1"/>
                    <w:id w:val="9621805"/>
                    <w:lock w:val="sdtLocked"/>
                    <w:showingPlcHdr/>
                  </w:sdtPr>
                  <w:sdtContent>
                    <w:tc>
                      <w:tcPr>
                        <w:tcW w:w="1418" w:type="dxa"/>
                      </w:tcPr>
                      <w:p w:rsidR="00760050" w:rsidRPr="00760050" w:rsidRDefault="00760050" w:rsidP="00AB65F1">
                        <w:pPr>
                          <w:jc w:val="right"/>
                          <w:rPr>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ind w:firstLineChars="200" w:firstLine="300"/>
                      <w:rPr>
                        <w:sz w:val="15"/>
                        <w:szCs w:val="15"/>
                      </w:rPr>
                    </w:pPr>
                    <w:r w:rsidRPr="00760050">
                      <w:rPr>
                        <w:rFonts w:hint="eastAsia"/>
                        <w:sz w:val="15"/>
                        <w:szCs w:val="15"/>
                      </w:rPr>
                      <w:t>其他</w:t>
                    </w:r>
                  </w:p>
                </w:tc>
                <w:sdt>
                  <w:sdtPr>
                    <w:rPr>
                      <w:sz w:val="15"/>
                      <w:szCs w:val="15"/>
                    </w:rPr>
                    <w:alias w:val="实收资本变动金额（其他追溯调整）"/>
                    <w:tag w:val="_GBC_7014747b06a044aca34e63237762e1b6"/>
                    <w:id w:val="9621806"/>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优先股变动金额（其他追溯调整）"/>
                    <w:tag w:val="_GBC_24beb026d74c45669cfca2fb9f153cb9"/>
                    <w:id w:val="9621807"/>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永续债变动金额（其他追溯调整）"/>
                    <w:tag w:val="_GBC_812bf0afa0b04166a0740c4fa37bb7dd"/>
                    <w:id w:val="9621808"/>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权益工具中的其他变动金额（其他追溯调整）"/>
                    <w:tag w:val="_GBC_54d2ae2f88c4425abae94ea09d4c26c7"/>
                    <w:id w:val="9621809"/>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变动金额（其他追溯调整）"/>
                    <w:tag w:val="_GBC_4384133fe2ff4f83b61e108fadb43e9f"/>
                    <w:id w:val="9621810"/>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库存股变动金额（其他追溯调整）"/>
                    <w:tag w:val="_GBC_67ff49fdee894fd5a793fd2d89d470fb"/>
                    <w:id w:val="9621811"/>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综合收益变动金额（其他追溯调整）"/>
                    <w:tag w:val="_GBC_8b8ab63d66594f0d80b084fa688c7d0a"/>
                    <w:id w:val="9621812"/>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变动金额（其他追溯调整）"/>
                    <w:tag w:val="_GBC_45b7d90f922e4b2a9bf9a575b66b380d"/>
                    <w:id w:val="9621813"/>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变动金额（其他追溯调整）"/>
                    <w:tag w:val="_GBC_c6b938cdb4e845298e678ed9e4a0f79e"/>
                    <w:id w:val="9621814"/>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一般风险准备变动金额（其他追溯调整）"/>
                    <w:tag w:val="_GBC_8d529a9cf7814ce5abe0feb46552fce6"/>
                    <w:id w:val="9621815"/>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未分配利润变动金额（其他追溯调整）"/>
                    <w:tag w:val="_GBC_acfdd2563a7c41e78c91352fe7c7a567"/>
                    <w:id w:val="9621816"/>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少数股东权益变动金额（其他追溯调整）"/>
                    <w:tag w:val="_GBC_f14b713f144e4112afbdc5ef3f614e03"/>
                    <w:id w:val="9621817"/>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股东权益变动金额（其他追溯调整）"/>
                    <w:tag w:val="_GBC_43a1f32d85424c1f8a13d76062ec30a3"/>
                    <w:id w:val="9621818"/>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二、本年</w:t>
                    </w:r>
                    <w:r w:rsidRPr="00760050">
                      <w:rPr>
                        <w:rFonts w:hint="eastAsia"/>
                        <w:sz w:val="15"/>
                        <w:szCs w:val="15"/>
                      </w:rPr>
                      <w:t>期</w:t>
                    </w:r>
                    <w:r w:rsidRPr="00760050">
                      <w:rPr>
                        <w:sz w:val="15"/>
                        <w:szCs w:val="15"/>
                      </w:rPr>
                      <w:t>初余额</w:t>
                    </w:r>
                  </w:p>
                </w:tc>
                <w:sdt>
                  <w:sdtPr>
                    <w:rPr>
                      <w:sz w:val="15"/>
                      <w:szCs w:val="15"/>
                    </w:rPr>
                    <w:alias w:val="股本"/>
                    <w:tag w:val="_GBC_29228dddf11a4efd93c38283aea99940"/>
                    <w:id w:val="9621819"/>
                    <w:lock w:val="sdtLocked"/>
                  </w:sdtPr>
                  <w:sdtContent>
                    <w:tc>
                      <w:tcPr>
                        <w:tcW w:w="1329" w:type="dxa"/>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586f64de03a3460aabbe5038afe82d0c"/>
                    <w:id w:val="9621820"/>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权益工具-永续债"/>
                    <w:tag w:val="_GBC_b81e57233ebb43849ad885f8489e5d77"/>
                    <w:id w:val="9621821"/>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权益工具-其他"/>
                    <w:tag w:val="_GBC_c51d61616db94b14bf5c435dcd246b61"/>
                    <w:id w:val="9621822"/>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资本公积"/>
                    <w:tag w:val="_GBC_020ca31040f14d5b9948f64d91e25197"/>
                    <w:id w:val="9621823"/>
                    <w:lock w:val="sdtLocked"/>
                  </w:sdtPr>
                  <w:sdtContent>
                    <w:tc>
                      <w:tcPr>
                        <w:tcW w:w="1559" w:type="dxa"/>
                      </w:tcPr>
                      <w:p w:rsidR="00760050" w:rsidRPr="00760050" w:rsidRDefault="00760050" w:rsidP="00AB65F1">
                        <w:pPr>
                          <w:jc w:val="right"/>
                          <w:rPr>
                            <w:sz w:val="15"/>
                            <w:szCs w:val="15"/>
                          </w:rPr>
                        </w:pPr>
                        <w:r w:rsidRPr="00760050">
                          <w:rPr>
                            <w:sz w:val="15"/>
                            <w:szCs w:val="15"/>
                          </w:rPr>
                          <w:t>2,123,873,145.23</w:t>
                        </w:r>
                      </w:p>
                    </w:tc>
                  </w:sdtContent>
                </w:sdt>
                <w:sdt>
                  <w:sdtPr>
                    <w:rPr>
                      <w:sz w:val="15"/>
                      <w:szCs w:val="15"/>
                    </w:rPr>
                    <w:alias w:val="库存股"/>
                    <w:tag w:val="_GBC_badfefb2a7214eb297083b23774a1f7d"/>
                    <w:id w:val="9621824"/>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edb7266ef45f4da099332297613a98cf"/>
                    <w:id w:val="9621825"/>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专项储备"/>
                    <w:tag w:val="_GBC_cdd975d1429e4d7e9a7a3210f7afdb61"/>
                    <w:id w:val="9621826"/>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盈余公积"/>
                    <w:tag w:val="_GBC_2412e5b478a843eb99deba7334d5a181"/>
                    <w:id w:val="9621827"/>
                    <w:lock w:val="sdtLocked"/>
                  </w:sdtPr>
                  <w:sdtContent>
                    <w:tc>
                      <w:tcPr>
                        <w:tcW w:w="1134"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一般风险准备"/>
                    <w:tag w:val="_GBC_0e21bee450ef463ebe134dfd6a29c056"/>
                    <w:id w:val="9621828"/>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未分配利润"/>
                    <w:tag w:val="_GBC_b9b83ce3e31743df884eb1e7b063b4b0"/>
                    <w:id w:val="9621829"/>
                    <w:lock w:val="sdtLocked"/>
                  </w:sdtPr>
                  <w:sdtContent>
                    <w:tc>
                      <w:tcPr>
                        <w:tcW w:w="1276" w:type="dxa"/>
                      </w:tcPr>
                      <w:p w:rsidR="00760050" w:rsidRPr="00760050" w:rsidRDefault="00760050" w:rsidP="00AB65F1">
                        <w:pPr>
                          <w:jc w:val="right"/>
                          <w:rPr>
                            <w:sz w:val="15"/>
                            <w:szCs w:val="15"/>
                          </w:rPr>
                        </w:pPr>
                        <w:r w:rsidRPr="00760050">
                          <w:rPr>
                            <w:sz w:val="15"/>
                            <w:szCs w:val="15"/>
                          </w:rPr>
                          <w:t>450,503,779.40</w:t>
                        </w:r>
                      </w:p>
                    </w:tc>
                  </w:sdtContent>
                </w:sdt>
                <w:sdt>
                  <w:sdtPr>
                    <w:rPr>
                      <w:sz w:val="15"/>
                      <w:szCs w:val="15"/>
                    </w:rPr>
                    <w:alias w:val="少数股东权益"/>
                    <w:tag w:val="_GBC_c64d00e83755454b959523fc682e1cab"/>
                    <w:id w:val="9621830"/>
                    <w:lock w:val="sdtLocked"/>
                  </w:sdtPr>
                  <w:sdtContent>
                    <w:tc>
                      <w:tcPr>
                        <w:tcW w:w="1417" w:type="dxa"/>
                      </w:tcPr>
                      <w:p w:rsidR="00760050" w:rsidRPr="00760050" w:rsidRDefault="00760050" w:rsidP="00AB65F1">
                        <w:pPr>
                          <w:jc w:val="right"/>
                          <w:rPr>
                            <w:sz w:val="15"/>
                            <w:szCs w:val="15"/>
                          </w:rPr>
                        </w:pPr>
                        <w:r w:rsidRPr="00760050">
                          <w:rPr>
                            <w:sz w:val="15"/>
                            <w:szCs w:val="15"/>
                          </w:rPr>
                          <w:t>436,686,589.30</w:t>
                        </w:r>
                      </w:p>
                    </w:tc>
                  </w:sdtContent>
                </w:sdt>
                <w:sdt>
                  <w:sdtPr>
                    <w:rPr>
                      <w:sz w:val="15"/>
                      <w:szCs w:val="15"/>
                    </w:rPr>
                    <w:alias w:val="股东权益合计"/>
                    <w:tag w:val="_GBC_860a27843b9e4ef492602c60eb2ea0db"/>
                    <w:id w:val="9621831"/>
                    <w:lock w:val="sdtLocked"/>
                  </w:sdtPr>
                  <w:sdtContent>
                    <w:tc>
                      <w:tcPr>
                        <w:tcW w:w="1418" w:type="dxa"/>
                      </w:tcPr>
                      <w:p w:rsidR="00760050" w:rsidRPr="00760050" w:rsidRDefault="00760050" w:rsidP="00AB65F1">
                        <w:pPr>
                          <w:jc w:val="right"/>
                          <w:rPr>
                            <w:sz w:val="15"/>
                            <w:szCs w:val="15"/>
                          </w:rPr>
                        </w:pPr>
                        <w:r w:rsidRPr="00760050">
                          <w:rPr>
                            <w:sz w:val="15"/>
                            <w:szCs w:val="15"/>
                          </w:rPr>
                          <w:t>3,542,099,507.98</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三、本</w:t>
                    </w:r>
                    <w:r w:rsidRPr="00760050">
                      <w:rPr>
                        <w:rFonts w:hint="eastAsia"/>
                        <w:sz w:val="15"/>
                        <w:szCs w:val="15"/>
                      </w:rPr>
                      <w:t>期</w:t>
                    </w:r>
                    <w:r w:rsidRPr="00760050">
                      <w:rPr>
                        <w:sz w:val="15"/>
                        <w:szCs w:val="15"/>
                      </w:rPr>
                      <w:t>增减变动金额（减少以“－”号填列）</w:t>
                    </w:r>
                  </w:p>
                </w:tc>
                <w:sdt>
                  <w:sdtPr>
                    <w:rPr>
                      <w:sz w:val="15"/>
                      <w:szCs w:val="15"/>
                    </w:rPr>
                    <w:alias w:val="实收资本（或股本）净额增减变动金额"/>
                    <w:tag w:val="_GBC_cf199cdbf1234f5e8f4d46908bcec27b"/>
                    <w:id w:val="9621832"/>
                    <w:lock w:val="sdtLocked"/>
                    <w:showingPlcHdr/>
                  </w:sdtPr>
                  <w:sdtContent>
                    <w:tc>
                      <w:tcPr>
                        <w:tcW w:w="1329" w:type="dxa"/>
                      </w:tcPr>
                      <w:p w:rsidR="00760050" w:rsidRPr="00760050" w:rsidRDefault="00760050" w:rsidP="00AB65F1">
                        <w:pPr>
                          <w:jc w:val="right"/>
                          <w:rPr>
                            <w:sz w:val="15"/>
                            <w:szCs w:val="15"/>
                          </w:rPr>
                        </w:pPr>
                        <w:r>
                          <w:rPr>
                            <w:sz w:val="15"/>
                            <w:szCs w:val="15"/>
                          </w:rPr>
                          <w:t xml:space="preserve">     </w:t>
                        </w:r>
                      </w:p>
                    </w:tc>
                  </w:sdtContent>
                </w:sdt>
                <w:sdt>
                  <w:sdtPr>
                    <w:rPr>
                      <w:sz w:val="15"/>
                      <w:szCs w:val="15"/>
                    </w:rPr>
                    <w:alias w:val="其他权益工具中的优先股增减变动金额"/>
                    <w:tag w:val="_GBC_e487e561657e4d7891c17d9705fafff5"/>
                    <w:id w:val="9621833"/>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权益工具中的永续债增减变动金额"/>
                    <w:tag w:val="_GBC_ec06f16ff482481a9ff04355a14cd023"/>
                    <w:id w:val="9621834"/>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权益工具中的其他增减变动金额"/>
                    <w:tag w:val="_GBC_67cac0a9572e4e76a54e15485eb43f66"/>
                    <w:id w:val="9621835"/>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资本公积增减变动金额"/>
                    <w:tag w:val="_GBC_736145bd6aa14664bfdaa678bc305906"/>
                    <w:id w:val="962183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库存股增减变动金额"/>
                    <w:tag w:val="_GBC_66babe9642424a2c84970596d94a14d0"/>
                    <w:id w:val="9621837"/>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综合收益增减变动金额"/>
                    <w:tag w:val="_GBC_67643b420d9e4b668270971e97b41b55"/>
                    <w:id w:val="9621838"/>
                    <w:lock w:val="sdtLocked"/>
                  </w:sdtPr>
                  <w:sdtContent>
                    <w:tc>
                      <w:tcPr>
                        <w:tcW w:w="992" w:type="dxa"/>
                      </w:tcPr>
                      <w:p w:rsidR="00760050" w:rsidRPr="00760050" w:rsidRDefault="00760050" w:rsidP="00AB65F1">
                        <w:pPr>
                          <w:jc w:val="right"/>
                          <w:rPr>
                            <w:sz w:val="15"/>
                            <w:szCs w:val="15"/>
                          </w:rPr>
                        </w:pPr>
                        <w:r w:rsidRPr="00760050">
                          <w:rPr>
                            <w:sz w:val="15"/>
                            <w:szCs w:val="15"/>
                          </w:rPr>
                          <w:t>11,149.20</w:t>
                        </w:r>
                      </w:p>
                    </w:tc>
                  </w:sdtContent>
                </w:sdt>
                <w:sdt>
                  <w:sdtPr>
                    <w:rPr>
                      <w:sz w:val="15"/>
                      <w:szCs w:val="15"/>
                    </w:rPr>
                    <w:alias w:val="专项储备增减变动金额"/>
                    <w:tag w:val="_GBC_9ab4b6e8029c43fbb6ea9cfc45c1b327"/>
                    <w:id w:val="9621839"/>
                    <w:lock w:val="sdtLocked"/>
                    <w:showingPlcHdr/>
                  </w:sdtPr>
                  <w:sdtContent>
                    <w:tc>
                      <w:tcPr>
                        <w:tcW w:w="425" w:type="dxa"/>
                      </w:tcPr>
                      <w:p w:rsidR="00760050" w:rsidRPr="00760050" w:rsidRDefault="004F1F2A" w:rsidP="004F1F2A">
                        <w:pPr>
                          <w:jc w:val="right"/>
                          <w:rPr>
                            <w:sz w:val="15"/>
                            <w:szCs w:val="15"/>
                          </w:rPr>
                        </w:pPr>
                        <w:r>
                          <w:rPr>
                            <w:sz w:val="15"/>
                            <w:szCs w:val="15"/>
                          </w:rPr>
                          <w:t xml:space="preserve">     </w:t>
                        </w:r>
                      </w:p>
                    </w:tc>
                  </w:sdtContent>
                </w:sdt>
                <w:sdt>
                  <w:sdtPr>
                    <w:rPr>
                      <w:sz w:val="15"/>
                      <w:szCs w:val="15"/>
                    </w:rPr>
                    <w:alias w:val="盈余公积增减变动金额"/>
                    <w:tag w:val="_GBC_990b5aca47c440d38da9e89e7e1fd651"/>
                    <w:id w:val="9621840"/>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一般风险准备增减变动金额"/>
                    <w:tag w:val="_GBC_b2d1e21a3bb6495b8c9f810fbb8e2730"/>
                    <w:id w:val="9621841"/>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未分配利润增减变动金额"/>
                    <w:tag w:val="_GBC_cd64648544fe4e228ff6d9074578f3e0"/>
                    <w:id w:val="9621842"/>
                    <w:lock w:val="sdtLocked"/>
                  </w:sdtPr>
                  <w:sdtContent>
                    <w:tc>
                      <w:tcPr>
                        <w:tcW w:w="1276" w:type="dxa"/>
                      </w:tcPr>
                      <w:p w:rsidR="00760050" w:rsidRPr="00760050" w:rsidRDefault="00760050" w:rsidP="00AB65F1">
                        <w:pPr>
                          <w:jc w:val="right"/>
                          <w:rPr>
                            <w:sz w:val="15"/>
                            <w:szCs w:val="15"/>
                          </w:rPr>
                        </w:pPr>
                        <w:r w:rsidRPr="00760050">
                          <w:rPr>
                            <w:sz w:val="15"/>
                            <w:szCs w:val="15"/>
                          </w:rPr>
                          <w:t>4,575,546.18</w:t>
                        </w:r>
                      </w:p>
                    </w:tc>
                  </w:sdtContent>
                </w:sdt>
                <w:sdt>
                  <w:sdtPr>
                    <w:rPr>
                      <w:sz w:val="15"/>
                      <w:szCs w:val="15"/>
                    </w:rPr>
                    <w:alias w:val="少数股东权益增减变动金额"/>
                    <w:tag w:val="_GBC_007653fd381a480694970176f77bf4be"/>
                    <w:id w:val="9621843"/>
                    <w:lock w:val="sdtLocked"/>
                  </w:sdtPr>
                  <w:sdtContent>
                    <w:tc>
                      <w:tcPr>
                        <w:tcW w:w="1417" w:type="dxa"/>
                      </w:tcPr>
                      <w:p w:rsidR="00760050" w:rsidRPr="00760050" w:rsidRDefault="00760050" w:rsidP="00AB65F1">
                        <w:pPr>
                          <w:jc w:val="right"/>
                          <w:rPr>
                            <w:sz w:val="15"/>
                            <w:szCs w:val="15"/>
                          </w:rPr>
                        </w:pPr>
                        <w:r w:rsidRPr="00760050">
                          <w:rPr>
                            <w:sz w:val="15"/>
                            <w:szCs w:val="15"/>
                          </w:rPr>
                          <w:t>560,477,771.18</w:t>
                        </w:r>
                      </w:p>
                    </w:tc>
                  </w:sdtContent>
                </w:sdt>
                <w:sdt>
                  <w:sdtPr>
                    <w:rPr>
                      <w:sz w:val="15"/>
                      <w:szCs w:val="15"/>
                    </w:rPr>
                    <w:alias w:val="股东权益合计增减变动金额"/>
                    <w:tag w:val="_GBC_4a83597b27e245c08d1f646b62d9dbb5"/>
                    <w:id w:val="9621844"/>
                    <w:lock w:val="sdtLocked"/>
                  </w:sdtPr>
                  <w:sdtContent>
                    <w:tc>
                      <w:tcPr>
                        <w:tcW w:w="1418" w:type="dxa"/>
                      </w:tcPr>
                      <w:p w:rsidR="00760050" w:rsidRPr="00760050" w:rsidRDefault="00760050" w:rsidP="00AB65F1">
                        <w:pPr>
                          <w:jc w:val="right"/>
                          <w:rPr>
                            <w:sz w:val="15"/>
                            <w:szCs w:val="15"/>
                          </w:rPr>
                        </w:pPr>
                        <w:r w:rsidRPr="00760050">
                          <w:rPr>
                            <w:sz w:val="15"/>
                            <w:szCs w:val="15"/>
                          </w:rPr>
                          <w:t>565,064,466.56</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（一）综合收益总额</w:t>
                    </w:r>
                  </w:p>
                </w:tc>
                <w:sdt>
                  <w:sdtPr>
                    <w:rPr>
                      <w:sz w:val="15"/>
                      <w:szCs w:val="15"/>
                    </w:rPr>
                    <w:alias w:val="综合收益总额导致股本变动金额"/>
                    <w:tag w:val="_GBC_c661fdcd7e114bf7bad08bb88fd5f9cd"/>
                    <w:id w:val="9621845"/>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综合收益总额导致优先股变动金额"/>
                    <w:tag w:val="_GBC_1dd02a17a0ed4ae1b337424d46c59589"/>
                    <w:id w:val="9621846"/>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综合收益总额导致永续债变动金额"/>
                    <w:tag w:val="_GBC_44a4c9053ef94e26b6320a345f965a68"/>
                    <w:id w:val="9621847"/>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综合收益总额导致其他权益工具中的其他变动金额"/>
                    <w:tag w:val="_GBC_37c7cdec467b454daefc7bbca597d556"/>
                    <w:id w:val="9621848"/>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综合收益总额导致资本公积变动金额"/>
                    <w:tag w:val="_GBC_bbd680eed5e943a3ba023c53f8dbaef9"/>
                    <w:id w:val="9621849"/>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综合收益总额导致库存股变动金额"/>
                    <w:tag w:val="_GBC_81dba68fd263481b8b9de41fc742f65b"/>
                    <w:id w:val="9621850"/>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综合收益总额导致其他综合收益变动金额"/>
                    <w:tag w:val="_GBC_5d80154a31cc487a8fca2d0795d0767d"/>
                    <w:id w:val="9621851"/>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综合收益总额导致专项储备变动金额"/>
                    <w:tag w:val="_GBC_ae8c844cb34845c3b16645d890c60706"/>
                    <w:id w:val="9621852"/>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综合收益总额导致盈余公积变动金额"/>
                    <w:tag w:val="_GBC_10c37d120ee4436587ffa83db6b1e23d"/>
                    <w:id w:val="9621853"/>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综合收益总额导致一般风险准备变动金额"/>
                    <w:tag w:val="_GBC_798a59b239344605a4ba4188c21dc365"/>
                    <w:id w:val="9621854"/>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综合收益总额导致未分配利润变动金额"/>
                    <w:tag w:val="_GBC_9a7816da421b4e1db695bb9cae7c5700"/>
                    <w:id w:val="9621855"/>
                    <w:lock w:val="sdtLocked"/>
                  </w:sdtPr>
                  <w:sdtContent>
                    <w:tc>
                      <w:tcPr>
                        <w:tcW w:w="1276" w:type="dxa"/>
                      </w:tcPr>
                      <w:p w:rsidR="00760050" w:rsidRPr="00760050" w:rsidRDefault="00760050" w:rsidP="00AB65F1">
                        <w:pPr>
                          <w:jc w:val="right"/>
                          <w:rPr>
                            <w:sz w:val="15"/>
                            <w:szCs w:val="15"/>
                          </w:rPr>
                        </w:pPr>
                        <w:r w:rsidRPr="00760050">
                          <w:rPr>
                            <w:sz w:val="15"/>
                            <w:szCs w:val="15"/>
                          </w:rPr>
                          <w:t>15,011,380.18</w:t>
                        </w:r>
                      </w:p>
                    </w:tc>
                  </w:sdtContent>
                </w:sdt>
                <w:sdt>
                  <w:sdtPr>
                    <w:rPr>
                      <w:sz w:val="15"/>
                      <w:szCs w:val="15"/>
                    </w:rPr>
                    <w:alias w:val="综合收益总额导致少数股东权益变动金额"/>
                    <w:tag w:val="_GBC_2fc71a86b75b4afcbb853fbc9b03ca38"/>
                    <w:id w:val="9621856"/>
                    <w:lock w:val="sdtLocked"/>
                  </w:sdtPr>
                  <w:sdtContent>
                    <w:tc>
                      <w:tcPr>
                        <w:tcW w:w="1417" w:type="dxa"/>
                      </w:tcPr>
                      <w:p w:rsidR="00760050" w:rsidRPr="00760050" w:rsidRDefault="00760050" w:rsidP="00AB65F1">
                        <w:pPr>
                          <w:jc w:val="right"/>
                          <w:rPr>
                            <w:sz w:val="15"/>
                            <w:szCs w:val="15"/>
                          </w:rPr>
                        </w:pPr>
                        <w:r w:rsidRPr="00760050">
                          <w:rPr>
                            <w:sz w:val="15"/>
                            <w:szCs w:val="15"/>
                          </w:rPr>
                          <w:t>58,717,852.66</w:t>
                        </w:r>
                      </w:p>
                    </w:tc>
                  </w:sdtContent>
                </w:sdt>
                <w:sdt>
                  <w:sdtPr>
                    <w:rPr>
                      <w:sz w:val="15"/>
                      <w:szCs w:val="15"/>
                    </w:rPr>
                    <w:alias w:val="综合收益总额导致股东权益合计变动金额"/>
                    <w:tag w:val="_GBC_35079ff902314600ae5ae7133bfbad35"/>
                    <w:id w:val="9621857"/>
                    <w:lock w:val="sdtLocked"/>
                  </w:sdtPr>
                  <w:sdtContent>
                    <w:tc>
                      <w:tcPr>
                        <w:tcW w:w="1418" w:type="dxa"/>
                      </w:tcPr>
                      <w:p w:rsidR="00760050" w:rsidRPr="00760050" w:rsidRDefault="00760050" w:rsidP="00AB65F1">
                        <w:pPr>
                          <w:jc w:val="right"/>
                          <w:rPr>
                            <w:sz w:val="15"/>
                            <w:szCs w:val="15"/>
                          </w:rPr>
                        </w:pPr>
                        <w:r w:rsidRPr="00760050">
                          <w:rPr>
                            <w:sz w:val="15"/>
                            <w:szCs w:val="15"/>
                          </w:rPr>
                          <w:t>73,729,232.84</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w:t>
                    </w:r>
                    <w:r w:rsidRPr="00760050">
                      <w:rPr>
                        <w:rFonts w:hint="eastAsia"/>
                        <w:sz w:val="15"/>
                        <w:szCs w:val="15"/>
                      </w:rPr>
                      <w:t>二</w:t>
                    </w:r>
                    <w:r w:rsidRPr="00760050">
                      <w:rPr>
                        <w:sz w:val="15"/>
                        <w:szCs w:val="15"/>
                      </w:rPr>
                      <w:t>）所有者投入和减少资本</w:t>
                    </w:r>
                  </w:p>
                </w:tc>
                <w:sdt>
                  <w:sdtPr>
                    <w:rPr>
                      <w:sz w:val="15"/>
                      <w:szCs w:val="15"/>
                    </w:rPr>
                    <w:alias w:val="所有者投入和减少资本导致实收资本（或股本）净额变动金额"/>
                    <w:tag w:val="_GBC_c7fc3fe916e2471c95b62a8d5367c414"/>
                    <w:id w:val="9621858"/>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所有者投入和减少资本导致其他权益工具中的优先股变动金额"/>
                    <w:tag w:val="_GBC_f2fd5f1d6b0f46e6b89d9da4ef8eeab9"/>
                    <w:id w:val="9621859"/>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所有者投入和减少资本导致其他权益工具中的永续债变动金额"/>
                    <w:tag w:val="_GBC_72a4e661636f4e338787c7f11bd6586c"/>
                    <w:id w:val="9621860"/>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所有者投入和减少资本导致其他权益工具中的其他变动金额"/>
                    <w:tag w:val="_GBC_204f09a984ef4e88b8cdb9aea91e2bc4"/>
                    <w:id w:val="9621861"/>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所有者投入和减少资本导致资本公积变动金额"/>
                    <w:tag w:val="_GBC_27f982b32106414ba21f8c2c8221f466"/>
                    <w:id w:val="9621862"/>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所有者投入和减少资本导致库存股变动金额"/>
                    <w:tag w:val="_GBC_4a3aa42e37e848898c76c8c6611623fa"/>
                    <w:id w:val="9621863"/>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所有者投入和减少资本导致其他综合收益变动金额"/>
                    <w:tag w:val="_GBC_7096cd70abb34e0f9affbb8fd00e7f05"/>
                    <w:id w:val="9621864"/>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所有者投入和减少资本导致专项储备变动金额"/>
                    <w:tag w:val="_GBC_8def970b180a4090b169224fb7af132d"/>
                    <w:id w:val="9621865"/>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所有者投入和减少资本导致盈余公积变动金额"/>
                    <w:tag w:val="_GBC_d3805221fe5445a38db6432c15320b3e"/>
                    <w:id w:val="9621866"/>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所有者投入和减少资本导致一般风险准备变动金额"/>
                    <w:tag w:val="_GBC_251d24771e7c47bdac370c6c025c0aae"/>
                    <w:id w:val="9621867"/>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所有者投入和减少资本导致未分配利润变动金额"/>
                    <w:tag w:val="_GBC_d4eb7efa39f147beb4e7af97bf016c83"/>
                    <w:id w:val="9621868"/>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所有者投入和减少资本导致少数股东权益变动金额"/>
                    <w:tag w:val="_GBC_95ae8980eb034b729998b44929073851"/>
                    <w:id w:val="9621869"/>
                    <w:lock w:val="sdtLocked"/>
                  </w:sdtPr>
                  <w:sdtContent>
                    <w:tc>
                      <w:tcPr>
                        <w:tcW w:w="1417" w:type="dxa"/>
                      </w:tcPr>
                      <w:p w:rsidR="00760050" w:rsidRPr="00760050" w:rsidRDefault="00760050" w:rsidP="00AB65F1">
                        <w:pPr>
                          <w:jc w:val="right"/>
                          <w:rPr>
                            <w:sz w:val="15"/>
                            <w:szCs w:val="15"/>
                          </w:rPr>
                        </w:pPr>
                        <w:r w:rsidRPr="00760050">
                          <w:rPr>
                            <w:sz w:val="15"/>
                            <w:szCs w:val="15"/>
                          </w:rPr>
                          <w:t>501,752,067.72</w:t>
                        </w:r>
                      </w:p>
                    </w:tc>
                  </w:sdtContent>
                </w:sdt>
                <w:sdt>
                  <w:sdtPr>
                    <w:rPr>
                      <w:sz w:val="15"/>
                      <w:szCs w:val="15"/>
                    </w:rPr>
                    <w:alias w:val="所有者投入和减少资本导致股东权益合计变动金额"/>
                    <w:tag w:val="_GBC_b95904aab6b142d9a5f15f9617fbebec"/>
                    <w:id w:val="9621870"/>
                    <w:lock w:val="sdtLocked"/>
                  </w:sdtPr>
                  <w:sdtContent>
                    <w:tc>
                      <w:tcPr>
                        <w:tcW w:w="1418" w:type="dxa"/>
                      </w:tcPr>
                      <w:p w:rsidR="00760050" w:rsidRPr="00760050" w:rsidRDefault="00760050" w:rsidP="00AB65F1">
                        <w:pPr>
                          <w:jc w:val="right"/>
                          <w:rPr>
                            <w:sz w:val="15"/>
                            <w:szCs w:val="15"/>
                          </w:rPr>
                        </w:pPr>
                        <w:r w:rsidRPr="00760050">
                          <w:rPr>
                            <w:sz w:val="15"/>
                            <w:szCs w:val="15"/>
                          </w:rPr>
                          <w:t>501,752,067.72</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1．股东投入的普通股</w:t>
                    </w:r>
                  </w:p>
                </w:tc>
                <w:sdt>
                  <w:sdtPr>
                    <w:rPr>
                      <w:sz w:val="15"/>
                      <w:szCs w:val="15"/>
                    </w:rPr>
                    <w:alias w:val="股东投入的普通股导致股本变动金额"/>
                    <w:tag w:val="_GBC_33bed2a1b4844d7bbb9ee2e125567606"/>
                    <w:id w:val="9621871"/>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股东投入的普通股导致优先股变动金额"/>
                    <w:tag w:val="_GBC_ece474705f654d62845b14525ea4791e"/>
                    <w:id w:val="9621872"/>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股东投入的普通股导致永续债变动金额"/>
                    <w:tag w:val="_GBC_21ede649bb76451cb1f041574decf38e"/>
                    <w:id w:val="9621873"/>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股东投入的普通股导致其他权益工具中的其他变动金额"/>
                    <w:tag w:val="_GBC_3a5841258d564d8baadf6c3a762da7cf"/>
                    <w:id w:val="9621874"/>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股东投入的普通股导致资本公积变动金额"/>
                    <w:tag w:val="_GBC_07781c78504542688475a98e4e1b03ea"/>
                    <w:id w:val="9621875"/>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东投入的普通股导致库存股变动金额"/>
                    <w:tag w:val="_GBC_46fdbf579d8949c3b1d1d0c24ba09c4e"/>
                    <w:id w:val="9621876"/>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股东投入的普通股导致其他综合收益变动金额"/>
                    <w:tag w:val="_GBC_2a09f7bcced1447db8bee62862c2b326"/>
                    <w:id w:val="9621877"/>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股东投入的普通股导致专项储备变动金额"/>
                    <w:tag w:val="_GBC_e7984aca55a84aabad3e422422da01cf"/>
                    <w:id w:val="9621878"/>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股东投入的普通股导致盈余公积变动金额"/>
                    <w:tag w:val="_GBC_1ada37726e2946538dd9f68eb9692892"/>
                    <w:id w:val="9621879"/>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股东投入的普通股导致一般风险准备变动金额"/>
                    <w:tag w:val="_GBC_0c65e21a9e2b47b29dd7b4f4bf6f777f"/>
                    <w:id w:val="9621880"/>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股东投入的普通股导致未分配利润变动金额"/>
                    <w:tag w:val="_GBC_8072d8f8265c4498a3b35916bb192ac5"/>
                    <w:id w:val="9621881"/>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东投入的普通股导致少数股东权益变动金额"/>
                    <w:tag w:val="_GBC_4f68fa14c87e4efdb3c757ffa4a86a21"/>
                    <w:id w:val="9621882"/>
                    <w:lock w:val="sdtLocked"/>
                  </w:sdtPr>
                  <w:sdtContent>
                    <w:tc>
                      <w:tcPr>
                        <w:tcW w:w="1417" w:type="dxa"/>
                      </w:tcPr>
                      <w:p w:rsidR="00760050" w:rsidRPr="00760050" w:rsidRDefault="00760050" w:rsidP="00AB65F1">
                        <w:pPr>
                          <w:jc w:val="right"/>
                          <w:rPr>
                            <w:sz w:val="15"/>
                            <w:szCs w:val="15"/>
                          </w:rPr>
                        </w:pPr>
                        <w:r w:rsidRPr="00760050">
                          <w:rPr>
                            <w:sz w:val="15"/>
                            <w:szCs w:val="15"/>
                          </w:rPr>
                          <w:t>501,752,067.72</w:t>
                        </w:r>
                      </w:p>
                    </w:tc>
                  </w:sdtContent>
                </w:sdt>
                <w:sdt>
                  <w:sdtPr>
                    <w:rPr>
                      <w:sz w:val="15"/>
                      <w:szCs w:val="15"/>
                    </w:rPr>
                    <w:alias w:val="股东投入的普通股导致股东权益合计变动金额"/>
                    <w:tag w:val="_GBC_f5a8ff08a2e640569889d2b37e30a3c5"/>
                    <w:id w:val="9621883"/>
                    <w:lock w:val="sdtLocked"/>
                  </w:sdtPr>
                  <w:sdtContent>
                    <w:tc>
                      <w:tcPr>
                        <w:tcW w:w="1418" w:type="dxa"/>
                      </w:tcPr>
                      <w:p w:rsidR="00760050" w:rsidRPr="00760050" w:rsidRDefault="00760050" w:rsidP="00AB65F1">
                        <w:pPr>
                          <w:jc w:val="right"/>
                          <w:rPr>
                            <w:sz w:val="15"/>
                            <w:szCs w:val="15"/>
                          </w:rPr>
                        </w:pPr>
                        <w:r w:rsidRPr="00760050">
                          <w:rPr>
                            <w:sz w:val="15"/>
                            <w:szCs w:val="15"/>
                          </w:rPr>
                          <w:t>501,752,067.72</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2．其他权益工具持有者投入资本</w:t>
                    </w:r>
                  </w:p>
                </w:tc>
                <w:sdt>
                  <w:sdtPr>
                    <w:rPr>
                      <w:sz w:val="15"/>
                      <w:szCs w:val="15"/>
                    </w:rPr>
                    <w:alias w:val="其他权益工具持有者投入资本导致股本变动金额"/>
                    <w:tag w:val="_GBC_b1a5eb1cfa38438eb6d14aa9cc5222fd"/>
                    <w:id w:val="9621884"/>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其他权益工具持有者投入资本导致优先股变动金额"/>
                    <w:tag w:val="_GBC_abe6cf963b4b41e798f150e058331131"/>
                    <w:id w:val="9621885"/>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权益工具持有者投入资本导致永续债变动金额"/>
                    <w:tag w:val="_GBC_75b6e72e4f2145238acc9ea2ac6f734c"/>
                    <w:id w:val="9621886"/>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权益工具持有者投入资本导致其他权益工具中的其他变动金额"/>
                    <w:tag w:val="_GBC_0e9df496bfaf4a42a85df89d7fbb5c87"/>
                    <w:id w:val="9621887"/>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权益工具持有者投入资本导致资本公积变动金额"/>
                    <w:tag w:val="_GBC_3feb46c14e4046b4b8f65b0e91739977"/>
                    <w:id w:val="9621888"/>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权益工具持有者投入资本导致库存股变动金额"/>
                    <w:tag w:val="_GBC_069db7cbb5a24b13aed89d29ce5ffca7"/>
                    <w:id w:val="9621889"/>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权益工具持有者投入资本导致其他综合收益变动金额"/>
                    <w:tag w:val="_GBC_ef79bfe76ae74fef852fdaf522215abc"/>
                    <w:id w:val="9621890"/>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其他权益工具持有者投入资本导致专项储备变动金额"/>
                    <w:tag w:val="_GBC_073ffff1e6a547fd95d41e7986688671"/>
                    <w:id w:val="9621891"/>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权益工具持有者投入资本导致盈余公积变动金额"/>
                    <w:tag w:val="_GBC_0c3360c40a9f4b2096b65d996a0c95ca"/>
                    <w:id w:val="9621892"/>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其他权益工具持有者投入资本导致一般风险准备变动金额"/>
                    <w:tag w:val="_GBC_f5be6b67989749258183b1cc3d2949b8"/>
                    <w:id w:val="9621893"/>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其他权益工具持有者投入资本导致未分配利润变动金额"/>
                    <w:tag w:val="_GBC_01bbb7b9789a41178cdc55b39937c3cf"/>
                    <w:id w:val="9621894"/>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权益工具持有者投入资本导致少数股东权益变动金额"/>
                    <w:tag w:val="_GBC_2665a645a2194307b4cd29cdcd7b5778"/>
                    <w:id w:val="9621895"/>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其他权益工具持有者投入资本导致股东权益合计变动金额"/>
                    <w:tag w:val="_GBC_868e58d601614fd1863ce77aad5956ed"/>
                    <w:id w:val="9621896"/>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3</w:t>
                    </w:r>
                    <w:r w:rsidRPr="00760050">
                      <w:rPr>
                        <w:sz w:val="15"/>
                        <w:szCs w:val="15"/>
                      </w:rPr>
                      <w:t>．股份支付计入所有者权益的金额</w:t>
                    </w:r>
                  </w:p>
                </w:tc>
                <w:sdt>
                  <w:sdtPr>
                    <w:rPr>
                      <w:sz w:val="15"/>
                      <w:szCs w:val="15"/>
                    </w:rPr>
                    <w:alias w:val="股份支付计入所有者权益的金额导致实收资本（或股本）净额变动金额"/>
                    <w:tag w:val="_GBC_0d13bc1dd1794b0dbea3b911b9bb8d56"/>
                    <w:id w:val="9621897"/>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优先股变动金额"/>
                    <w:tag w:val="_GBC_f6c4361f32904a10ade1796fa678d7af"/>
                    <w:id w:val="9621898"/>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永续债变动金额"/>
                    <w:tag w:val="_GBC_a0b8948de5ee4d1fac5ad4cf27581069"/>
                    <w:id w:val="9621899"/>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其他变动金额"/>
                    <w:tag w:val="_GBC_940cf225529a45e4ad2ce47e95589d2a"/>
                    <w:id w:val="9621900"/>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股份支付计入所有者权益的金额导致资本公积变动金额"/>
                    <w:tag w:val="_GBC_d05289c942ce48619d4716f188123e92"/>
                    <w:id w:val="9621901"/>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份支付计入所有者权益的金额导致库存股变动金额"/>
                    <w:tag w:val="_GBC_c2b0ab175e7f41baaf05dd536d0df485"/>
                    <w:id w:val="9621902"/>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综合收益变动金额"/>
                    <w:tag w:val="_GBC_62e63f5038924be7b4cb16ca77dbeb55"/>
                    <w:id w:val="9621903"/>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股份支付计入所有者权益的金额导致专项储备变动金额"/>
                    <w:tag w:val="_GBC_1995ebf5dcdf479f9053d9adc8a06047"/>
                    <w:id w:val="9621904"/>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股份支付计入所有者权益的金额导致盈余公积变动金额"/>
                    <w:tag w:val="_GBC_91deb7784b4f4833a6d29bf6a24e55b1"/>
                    <w:id w:val="9621905"/>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股份支付计入所有者权益的金额导致一般风险准备变动金额"/>
                    <w:tag w:val="_GBC_9f6515c6f95444588764053f6668ea19"/>
                    <w:id w:val="9621906"/>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股份支付计入所有者权益的金额导致未分配利润变动金额"/>
                    <w:tag w:val="_GBC_d7d13917fb1c4c5a84637de8423fa3f8"/>
                    <w:id w:val="9621907"/>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份支付计入所有者权益的金额导致少数股东权益变动金额"/>
                    <w:tag w:val="_GBC_b312e0b21b524839bc3c5118410ccb47"/>
                    <w:id w:val="9621908"/>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股份支付计入所有者权益的金额导致股东权益合计变动金额"/>
                    <w:tag w:val="_GBC_e19f055a60fe487786be714c34cbe8a4"/>
                    <w:id w:val="9621909"/>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4</w:t>
                    </w:r>
                    <w:r w:rsidRPr="00760050">
                      <w:rPr>
                        <w:sz w:val="15"/>
                        <w:szCs w:val="15"/>
                      </w:rPr>
                      <w:t>．其他</w:t>
                    </w:r>
                  </w:p>
                </w:tc>
                <w:sdt>
                  <w:sdtPr>
                    <w:rPr>
                      <w:sz w:val="15"/>
                      <w:szCs w:val="15"/>
                    </w:rPr>
                    <w:alias w:val="其他所有者投入和减少资本导致实收资本（或股本）净额变动金额"/>
                    <w:tag w:val="_GBC_77236ae3f7d34d72ad7593afe7f8e30a"/>
                    <w:id w:val="9621910"/>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优先股变动金额"/>
                    <w:tag w:val="_GBC_cfc7e6a154b1408eb7937b2cf069bc97"/>
                    <w:id w:val="9621911"/>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永续债变动金额"/>
                    <w:tag w:val="_GBC_69dc281fa7854fabbd7b3af263704fa4"/>
                    <w:id w:val="9621912"/>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其他变动金额"/>
                    <w:tag w:val="_GBC_c71b816e4dea4c9c94c93e34faaed24d"/>
                    <w:id w:val="9621913"/>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所有者投入和减少资本导致资本公积变动金额"/>
                    <w:tag w:val="_GBC_a56bf5e426f64c3c8df4b3dc2ff2e39a"/>
                    <w:id w:val="9621914"/>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所有者投入和减少资本导致库存股变动金额"/>
                    <w:tag w:val="_GBC_a28a784fe5e041e4aa15f1cd0233e21f"/>
                    <w:id w:val="9621915"/>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所有者投入和减少资本导致其他综合收益变动金额"/>
                    <w:tag w:val="_GBC_0dae0dc02a894eeab53571f5d403eee3"/>
                    <w:id w:val="9621916"/>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其他所有者投入和减少资本导致专项储备变动金额"/>
                    <w:tag w:val="_GBC_5c98fd55c5cd43b4bcd919ff7cb58dec"/>
                    <w:id w:val="9621917"/>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所有者投入和减少资本导致盈余公积变动金额"/>
                    <w:tag w:val="_GBC_83fa8b1383724af9a770f9add47d75ad"/>
                    <w:id w:val="9621918"/>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其他所有者投入和减少资本导致一般风险准备变动金额"/>
                    <w:tag w:val="_GBC_6cdb6306b9de418c8103396395b0fd70"/>
                    <w:id w:val="9621919"/>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其他所有者投入和减少资本导致未分配利润变动金额"/>
                    <w:tag w:val="_GBC_35bf9b4c51a24999b9541842a1e7fb47"/>
                    <w:id w:val="9621920"/>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所有者投入和减少资本导致少数股东权益变动金额"/>
                    <w:tag w:val="_GBC_f6975349d6064c8cb8f0e9ad493edb19"/>
                    <w:id w:val="9621921"/>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其他所有者投入和减少资本导致股东权益合计变动金额"/>
                    <w:tag w:val="_GBC_77a2f11e0e334f3a8413109bca6b93c4"/>
                    <w:id w:val="9621922"/>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w:t>
                    </w:r>
                    <w:r w:rsidRPr="00760050">
                      <w:rPr>
                        <w:rFonts w:hint="eastAsia"/>
                        <w:sz w:val="15"/>
                        <w:szCs w:val="15"/>
                      </w:rPr>
                      <w:t>三</w:t>
                    </w:r>
                    <w:r w:rsidRPr="00760050">
                      <w:rPr>
                        <w:sz w:val="15"/>
                        <w:szCs w:val="15"/>
                      </w:rPr>
                      <w:t>）利润分配</w:t>
                    </w:r>
                  </w:p>
                </w:tc>
                <w:sdt>
                  <w:sdtPr>
                    <w:rPr>
                      <w:sz w:val="15"/>
                      <w:szCs w:val="15"/>
                    </w:rPr>
                    <w:alias w:val="利润分配导致实收资本（或股本）净额变动金额"/>
                    <w:tag w:val="_GBC_4515f8c0a02342a0aca3c7b0a872f0ef"/>
                    <w:id w:val="9621923"/>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利润分配导致其他权益工具中的优先股变动金额"/>
                    <w:tag w:val="_GBC_956859598b774427a71069bf915aa0af"/>
                    <w:id w:val="9621924"/>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利润分配导致其他权益工具中的永续债变动金额"/>
                    <w:tag w:val="_GBC_d7713cfd89f64315be3201164767bf11"/>
                    <w:id w:val="9621925"/>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利润分配导致其他权益工具中的其他变动金额"/>
                    <w:tag w:val="_GBC_72d1b237cf074966810021ff3fbb8d42"/>
                    <w:id w:val="9621926"/>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利润分配导致资本公积变动金额"/>
                    <w:tag w:val="_GBC_008b092d0d684a408f45effcaea96ca5"/>
                    <w:id w:val="9621927"/>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利润分配导致库存股变动金额"/>
                    <w:tag w:val="_GBC_ce23bca0342840f9bf622cfe4948a129"/>
                    <w:id w:val="9621928"/>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利润分配导致其他综合收益变动金额"/>
                    <w:tag w:val="_GBC_e01df85347834a428343dfb684e1c4c7"/>
                    <w:id w:val="9621929"/>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利润分配导致专项储备变动金额"/>
                    <w:tag w:val="_GBC_acb34edb816546b8af18f57854b81e27"/>
                    <w:id w:val="9621930"/>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利润分配导致盈余公积变动金额"/>
                    <w:tag w:val="_GBC_4e4cd410b78241f4b33254e9ea8f8b1c"/>
                    <w:id w:val="9621931"/>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利润分配导致一般风险准备变动金额"/>
                    <w:tag w:val="_GBC_f79b60fbbcac4ccf9c170ccaf33af09e"/>
                    <w:id w:val="9621932"/>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利润分配导致未分配利润变动金额"/>
                    <w:tag w:val="_GBC_5fd16629d42c4cea99eac50d26b2c4e7"/>
                    <w:id w:val="9621933"/>
                    <w:lock w:val="sdtLocked"/>
                  </w:sdtPr>
                  <w:sdtContent>
                    <w:tc>
                      <w:tcPr>
                        <w:tcW w:w="1276"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利润分配导致少数股东权益变动金额"/>
                    <w:tag w:val="_GBC_c077661fa975459681fcd2aea86ed54a"/>
                    <w:id w:val="9621934"/>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利润分配导致股东权益合计变动金额"/>
                    <w:tag w:val="_GBC_f08e4d3326054b17bd41e89b661062da"/>
                    <w:id w:val="9621935"/>
                    <w:lock w:val="sdtLocked"/>
                  </w:sdtPr>
                  <w:sdtContent>
                    <w:tc>
                      <w:tcPr>
                        <w:tcW w:w="1418"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1．提取盈余公积</w:t>
                    </w:r>
                  </w:p>
                </w:tc>
                <w:sdt>
                  <w:sdtPr>
                    <w:rPr>
                      <w:sz w:val="15"/>
                      <w:szCs w:val="15"/>
                    </w:rPr>
                    <w:alias w:val="提取盈余公积导致实收资本（或股本）净额变动金额"/>
                    <w:tag w:val="_GBC_1a1e2da95b0342bdb3333ac8cc0ba69e"/>
                    <w:id w:val="9621936"/>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提取盈余公积导致其他权益工具中的优先股变动金额"/>
                    <w:tag w:val="_GBC_2c0185a081f54904a024172b245772c2"/>
                    <w:id w:val="9621937"/>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提取盈余公积导致其他权益工具中的永续债变动金额"/>
                    <w:tag w:val="_GBC_647242c770024c87b5d8f8d119855930"/>
                    <w:id w:val="9621938"/>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提取盈余公积导致其他权益工具中的其他变动金额"/>
                    <w:tag w:val="_GBC_5db6d7e499b5427cb358ef82666e6301"/>
                    <w:id w:val="9621939"/>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提取盈余公积导致资本公积变动金额"/>
                    <w:tag w:val="_GBC_4361e69f7e244529a8e3c5a23b0a59aa"/>
                    <w:id w:val="9621940"/>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盈余公积导致库存股变动金额"/>
                    <w:tag w:val="_GBC_5bbbe8175f2d4cb5a5a89823aa0f34f4"/>
                    <w:id w:val="9621941"/>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提取盈余公积导致其他综合收益变动金额"/>
                    <w:tag w:val="_GBC_6a90bbb46a1f48bdae1ad10546519b30"/>
                    <w:id w:val="9621942"/>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提取盈余公积导致专项储备变动金额"/>
                    <w:tag w:val="_GBC_41a0ef917d2d422a892e0489c1da7d25"/>
                    <w:id w:val="9621943"/>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提取盈余公积导致盈余公积变动金额"/>
                    <w:tag w:val="_GBC_ece75f8bc93f48ba9c832a962ce566dd"/>
                    <w:id w:val="9621944"/>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提取盈余公积导致一般风险准备变动金额"/>
                    <w:tag w:val="_GBC_4fc10bd7aa624277955de931ca5cf466"/>
                    <w:id w:val="9621945"/>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提取盈余公积导致未分配利润变动金额"/>
                    <w:tag w:val="_GBC_9f4c0eb53a68448aa9854c664a036d51"/>
                    <w:id w:val="9621946"/>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提取盈余公积导致少数股东权益变动金额"/>
                    <w:tag w:val="_GBC_e2a15bc69f304864b4aa8c783a8bb158"/>
                    <w:id w:val="9621947"/>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提取盈余公积导致股东权益合计变动金额"/>
                    <w:tag w:val="_GBC_2bba713f5edb4ac48d1d71dbcbfdc087"/>
                    <w:id w:val="9621948"/>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2．提取一般风险准备</w:t>
                    </w:r>
                  </w:p>
                </w:tc>
                <w:sdt>
                  <w:sdtPr>
                    <w:rPr>
                      <w:sz w:val="15"/>
                      <w:szCs w:val="15"/>
                    </w:rPr>
                    <w:alias w:val="提取一般风险准备导致实收资本（或股本）净额变动金额"/>
                    <w:tag w:val="_GBC_91c03099aae34863b1ebd047b2e58b29"/>
                    <w:id w:val="9621949"/>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提取一般风险准备导致其他权益工具中的优先股变动金额"/>
                    <w:tag w:val="_GBC_f78a504851994eb0b92a9ef8d6538a41"/>
                    <w:id w:val="9621950"/>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提取一般风险准备导致其他权益工具中的永续债变动金额"/>
                    <w:tag w:val="_GBC_c9e292d79e7b444c8fd6726aff30e22d"/>
                    <w:id w:val="9621951"/>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提取一般风险准备导致其他权益工具中的其他变动金额"/>
                    <w:tag w:val="_GBC_d4b0a5fde3b741e9b15ea49be1b98d08"/>
                    <w:id w:val="9621952"/>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提取一般风险准备导致资本公积变动金额"/>
                    <w:tag w:val="_GBC_b48d36341c104938956909532e0f9b43"/>
                    <w:id w:val="9621953"/>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一般风险准备导致库存股变动金额"/>
                    <w:tag w:val="_GBC_9c0d7922c561419db193ddee1fb28873"/>
                    <w:id w:val="9621954"/>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提取一般风险准备导致其他综合收益变动金额"/>
                    <w:tag w:val="_GBC_ccefba20cad44b109650f24edfc0d3a1"/>
                    <w:id w:val="9621955"/>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提取一般风险准备导致专项储备变动金额"/>
                    <w:tag w:val="_GBC_9ecdf9d9702c49bfa0b66e119d2b1930"/>
                    <w:id w:val="9621956"/>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提取一般风险准备导致盈余公积变动金额"/>
                    <w:tag w:val="_GBC_b227bd24600a4f35a1789a27938f6405"/>
                    <w:id w:val="9621957"/>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提取一般风险准备导致一般风险准备变动金额"/>
                    <w:tag w:val="_GBC_46d32b0e7d2a4e9397603b5bedc560e2"/>
                    <w:id w:val="9621958"/>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提取一般风险准备导致未分配利润变动金额"/>
                    <w:tag w:val="_GBC_45c8ea53b192406e895e15ff579136be"/>
                    <w:id w:val="9621959"/>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提取一般风险准备导致少数股东权益变动金额"/>
                    <w:tag w:val="_GBC_e361fff0e6ce465c813143945dda2dd3"/>
                    <w:id w:val="9621960"/>
                    <w:lock w:val="sdtLocked"/>
                    <w:showingPlcHdr/>
                  </w:sdtPr>
                  <w:sdtContent>
                    <w:tc>
                      <w:tcPr>
                        <w:tcW w:w="1417" w:type="dxa"/>
                      </w:tcPr>
                      <w:p w:rsidR="00760050" w:rsidRPr="00760050" w:rsidRDefault="00816B67" w:rsidP="00AB65F1">
                        <w:pPr>
                          <w:jc w:val="right"/>
                          <w:rPr>
                            <w:sz w:val="15"/>
                            <w:szCs w:val="15"/>
                          </w:rPr>
                        </w:pPr>
                        <w:r>
                          <w:rPr>
                            <w:sz w:val="15"/>
                            <w:szCs w:val="15"/>
                          </w:rPr>
                          <w:t xml:space="preserve">     </w:t>
                        </w:r>
                      </w:p>
                    </w:tc>
                  </w:sdtContent>
                </w:sdt>
                <w:sdt>
                  <w:sdtPr>
                    <w:rPr>
                      <w:sz w:val="15"/>
                      <w:szCs w:val="15"/>
                    </w:rPr>
                    <w:alias w:val="提取一般风险准备导致股东权益合计变动金额"/>
                    <w:tag w:val="_GBC_cf1b373588044caeacfcbe871e1e2eb9"/>
                    <w:id w:val="9621961"/>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3．对所有者（或股东）的分配</w:t>
                    </w:r>
                  </w:p>
                </w:tc>
                <w:sdt>
                  <w:sdtPr>
                    <w:rPr>
                      <w:sz w:val="15"/>
                      <w:szCs w:val="15"/>
                    </w:rPr>
                    <w:alias w:val="对所有者（或股东）的分配导致实收资本（或股本）净额变动金额"/>
                    <w:tag w:val="_GBC_32020ac097514f7a8963ba3b4645b826"/>
                    <w:id w:val="9621962"/>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对所有者（或股东）的分配导致其他权益工具中的优先股变动金额"/>
                    <w:tag w:val="_GBC_54258a9187c54ee38b628d95c4b057aa"/>
                    <w:id w:val="9621963"/>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对所有者（或股东）的分配导致其他权益工具中的永续债变动金额"/>
                    <w:tag w:val="_GBC_ab01c78c9825407eb678542237da77bf"/>
                    <w:id w:val="9621964"/>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对所有者（或股东）的分配导致其他权益工具中的其他变动金额"/>
                    <w:tag w:val="_GBC_92672d547dd74777897845683645a1a3"/>
                    <w:id w:val="9621965"/>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对所有者（或股东）的分配导致资本公积变动金额"/>
                    <w:tag w:val="_GBC_34381df683e546dd9b9491227d559f95"/>
                    <w:id w:val="962196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对所有者（或股东）的分配导致库存股变动金额"/>
                    <w:tag w:val="_GBC_e8da057308084b45b62dbbfd52c54f17"/>
                    <w:id w:val="9621967"/>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对所有者（或股东）的分配导致其他综合收益变动金额"/>
                    <w:tag w:val="_GBC_9bf019e64a7c4807a0607fb052654303"/>
                    <w:id w:val="9621968"/>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对所有者（或股东）的分配导致专项储备变动金额"/>
                    <w:tag w:val="_GBC_4f402f03ab9742ba9cfa28d9a7729193"/>
                    <w:id w:val="9621969"/>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对所有者（或股东）的分配导致盈余公积变动金额"/>
                    <w:tag w:val="_GBC_1bb1990740b941f4bc9d8c20569426ce"/>
                    <w:id w:val="9621970"/>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对所有者（或股东）的分配导致一般风险准备变动金额"/>
                    <w:tag w:val="_GBC_b161e8312f574672ab463645755af800"/>
                    <w:id w:val="9621971"/>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对所有者（或股东）的分配导致未分配利润变动金额"/>
                    <w:tag w:val="_GBC_b80b0614977743bd8b26b02da9b526b8"/>
                    <w:id w:val="9621972"/>
                    <w:lock w:val="sdtLocked"/>
                  </w:sdtPr>
                  <w:sdtContent>
                    <w:tc>
                      <w:tcPr>
                        <w:tcW w:w="1276"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对所有者（或股东）的分配导致少数股东权益变动金额"/>
                    <w:tag w:val="_GBC_a675a5bb5e9d4d10abc61dfdd7c4c010"/>
                    <w:id w:val="9621973"/>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对所有者（或股东）的分配导致股东权益合计变动金额"/>
                    <w:tag w:val="_GBC_3f65ad1c22e4411c959fc9537055eaab"/>
                    <w:id w:val="9621974"/>
                    <w:lock w:val="sdtLocked"/>
                  </w:sdtPr>
                  <w:sdtContent>
                    <w:tc>
                      <w:tcPr>
                        <w:tcW w:w="1418"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4．其他</w:t>
                    </w:r>
                  </w:p>
                </w:tc>
                <w:sdt>
                  <w:sdtPr>
                    <w:rPr>
                      <w:sz w:val="15"/>
                      <w:szCs w:val="15"/>
                    </w:rPr>
                    <w:alias w:val="其他利润分配导致实收资本（或股本）净额变动金额"/>
                    <w:tag w:val="_GBC_0312d32d39d54347a05a91a946b5ff54"/>
                    <w:id w:val="9621975"/>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优先股变动金额"/>
                    <w:tag w:val="_GBC_978700df9b08479793b7c0e1ff711ba5"/>
                    <w:id w:val="9621976"/>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永续债变动金额"/>
                    <w:tag w:val="_GBC_be9dd499194847c2a318bb829aac88f8"/>
                    <w:id w:val="9621977"/>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其他变动金额"/>
                    <w:tag w:val="_GBC_794a323657624054b83c3482f28b670e"/>
                    <w:id w:val="9621978"/>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资本公积变动金额"/>
                    <w:tag w:val="_GBC_304a3d6077a94dcfaaf9456f0dd4b1ce"/>
                    <w:id w:val="9621979"/>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库存股变动金额"/>
                    <w:tag w:val="_GBC_491c2ecbf6914094b39f76602649eb44"/>
                    <w:id w:val="9621980"/>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综合收益变动金额"/>
                    <w:tag w:val="_GBC_8ecd05736627439487939cbdd49cb1f1"/>
                    <w:id w:val="9621981"/>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专项储备变动金额"/>
                    <w:tag w:val="_GBC_8395fed1694b4b42b12e0fc63cd105b6"/>
                    <w:id w:val="9621982"/>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盈余公积变动金额"/>
                    <w:tag w:val="_GBC_325ff26a3a754e9d896fe3bdb7714a6e"/>
                    <w:id w:val="9621983"/>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一般风险准备变动金额"/>
                    <w:tag w:val="_GBC_9e12bdcaa28f4dd7be3c5166b6dc8dc0"/>
                    <w:id w:val="9621984"/>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未分配利润变动金额"/>
                    <w:tag w:val="_GBC_fa8ef7e9046c4aabb5e6a1a48dcef15c"/>
                    <w:id w:val="9621985"/>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少数股东权益变动金额"/>
                    <w:tag w:val="_GBC_1eade97753574eff93ed64831dd71f4a"/>
                    <w:id w:val="9621986"/>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股东权益合计变动金额"/>
                    <w:tag w:val="_GBC_5d0f1c8be61f409cbad0a7ae26baae03"/>
                    <w:id w:val="9621987"/>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w:t>
                    </w:r>
                    <w:r w:rsidRPr="00760050">
                      <w:rPr>
                        <w:rFonts w:hint="eastAsia"/>
                        <w:sz w:val="15"/>
                        <w:szCs w:val="15"/>
                      </w:rPr>
                      <w:t>四</w:t>
                    </w:r>
                    <w:r w:rsidRPr="00760050">
                      <w:rPr>
                        <w:sz w:val="15"/>
                        <w:szCs w:val="15"/>
                      </w:rPr>
                      <w:t>）所有者权益内部结转</w:t>
                    </w:r>
                  </w:p>
                </w:tc>
                <w:sdt>
                  <w:sdtPr>
                    <w:rPr>
                      <w:sz w:val="15"/>
                      <w:szCs w:val="15"/>
                    </w:rPr>
                    <w:alias w:val="所有者权益内部结转导致实收资本（或股本）净额变动金额"/>
                    <w:tag w:val="_GBC_2b0ffe66cc714ea89055bc1104efd56a"/>
                    <w:id w:val="9621988"/>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优先股变动金额"/>
                    <w:tag w:val="_GBC_4d7e3c201d6a41a3b8eb19a7c160b53e"/>
                    <w:id w:val="9621989"/>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永续债变动金额"/>
                    <w:tag w:val="_GBC_dbc3303ee9ce4d1b9276cdd1b56f3fe8"/>
                    <w:id w:val="9621990"/>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其他变动金额"/>
                    <w:tag w:val="_GBC_2cab6a74577844ffa81888c227201d9a"/>
                    <w:id w:val="9621991"/>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资本公积变动金额"/>
                    <w:tag w:val="_GBC_8531069f916942859721d2903ce54190"/>
                    <w:id w:val="9621992"/>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库存股变动金额"/>
                    <w:tag w:val="_GBC_d84a4243b71443ceb6ec3b8b08ee452a"/>
                    <w:id w:val="9621993"/>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综合收益变动金额"/>
                    <w:tag w:val="_GBC_134b0598c9ab42aba55185cdf9e78b50"/>
                    <w:id w:val="9621994"/>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专项储备变动金额"/>
                    <w:tag w:val="_GBC_8e5ba80992e441bb8c20272861e2224c"/>
                    <w:id w:val="9621995"/>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盈余公积变动金额"/>
                    <w:tag w:val="_GBC_4b92f2c7718d4b4c808eeae471b3c6f1"/>
                    <w:id w:val="9621996"/>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一般风险准备变动金额"/>
                    <w:tag w:val="_GBC_6a41b7ccbd2e40faac2052c7c2728a3c"/>
                    <w:id w:val="9621997"/>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未分配利润变动金额"/>
                    <w:tag w:val="_GBC_bac86216fb5c46129a9e923be84c7a9d"/>
                    <w:id w:val="9621998"/>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少数股东权益变动金额"/>
                    <w:tag w:val="_GBC_23a9e9fa971245748c261f52782192f7"/>
                    <w:id w:val="9621999"/>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股东权益合计变动金额"/>
                    <w:tag w:val="_GBC_1168372e9d604a1caa5cb7314b932bca"/>
                    <w:id w:val="9622000"/>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1．资本公积转增资本（或股本）</w:t>
                    </w:r>
                  </w:p>
                </w:tc>
                <w:sdt>
                  <w:sdtPr>
                    <w:rPr>
                      <w:sz w:val="15"/>
                      <w:szCs w:val="15"/>
                    </w:rPr>
                    <w:alias w:val="资本公积转增资本（或股本）导致实收资本（或股本）净额变动金额"/>
                    <w:tag w:val="_GBC_c2b7c94804a1496fb25cd4c80f163f63"/>
                    <w:id w:val="9622001"/>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0dabd275ad304b588a0580e25ac7c1f4"/>
                    <w:id w:val="9622002"/>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d2db2b2d4880475faa087bee5180adce"/>
                    <w:id w:val="9622003"/>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其他变动金额"/>
                    <w:tag w:val="_GBC_90fdbe20200d4ce38a57bc78b4179e33"/>
                    <w:id w:val="9622004"/>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资本公积变动金额"/>
                    <w:tag w:val="_GBC_49b0561ac2be4c4f8b913eb464fd69f0"/>
                    <w:id w:val="9622005"/>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库存股变动金额"/>
                    <w:tag w:val="_GBC_5f292639998d4ca4a5d5f2221ab070d4"/>
                    <w:id w:val="9622006"/>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综合收益变动金额"/>
                    <w:tag w:val="_GBC_6c65e152997a4da39b178d1e4e3c1c67"/>
                    <w:id w:val="9622007"/>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专项储备变动金额"/>
                    <w:tag w:val="_GBC_52bec9e641f541af804b3d6a27362924"/>
                    <w:id w:val="9622008"/>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盈余公积变动金额"/>
                    <w:tag w:val="_GBC_25754c7ba91248509ea6395b18d1bee4"/>
                    <w:id w:val="9622009"/>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一般风险准备变动金额"/>
                    <w:tag w:val="_GBC_b03ae3deeb744acbb67cfb8cf7a1dc1c"/>
                    <w:id w:val="9622010"/>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未分配利润变动金额"/>
                    <w:tag w:val="_GBC_10caad1f059d4ac78f40fb623451eb36"/>
                    <w:id w:val="9622011"/>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少数股东权益变动金额"/>
                    <w:tag w:val="_GBC_cdcbce1641514a97b5c3916f3337aef7"/>
                    <w:id w:val="9622012"/>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股东权益合计变动金额"/>
                    <w:tag w:val="_GBC_6a6f402bf9984f39885cda20be2f7c7f"/>
                    <w:id w:val="9622013"/>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2．盈余公积转增资本（或股本）</w:t>
                    </w:r>
                  </w:p>
                </w:tc>
                <w:sdt>
                  <w:sdtPr>
                    <w:rPr>
                      <w:sz w:val="15"/>
                      <w:szCs w:val="15"/>
                    </w:rPr>
                    <w:alias w:val="盈余公积转增资本（或股本）导致实收资本（或股本）净额变动金额"/>
                    <w:tag w:val="_GBC_d4afb2fffa3f4b0db45f0bbec87c9aed"/>
                    <w:id w:val="9622014"/>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d8a487d9c39c492498de2d3e5740f1db"/>
                    <w:id w:val="9622015"/>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358121a220ba4f769a3280492a09c75c"/>
                    <w:id w:val="9622016"/>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其他变动金额"/>
                    <w:tag w:val="_GBC_89b51079c72f4a85b725717099e539fd"/>
                    <w:id w:val="9622017"/>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资本公积变动金额"/>
                    <w:tag w:val="_GBC_2d1bb025b29a49ebb09eecfe68dca1b6"/>
                    <w:id w:val="9622018"/>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库存股变动金额"/>
                    <w:tag w:val="_GBC_24ca4c1354784ee79e67cdc7b3d2a0ae"/>
                    <w:id w:val="9622019"/>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综合收益变动金额"/>
                    <w:tag w:val="_GBC_9cba72f809ed468cade76c7bed47f6ed"/>
                    <w:id w:val="9622020"/>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专项储备变动金额"/>
                    <w:tag w:val="_GBC_5f4a38f704314c5e90acb63414421fa8"/>
                    <w:id w:val="9622021"/>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盈余公积变动金额"/>
                    <w:tag w:val="_GBC_185fdcaff5904772977f434d3ca56e26"/>
                    <w:id w:val="9622022"/>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一般风险准备变动金额"/>
                    <w:tag w:val="_GBC_625f224527ec436abddcc797deb6b924"/>
                    <w:id w:val="9622023"/>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未分配利润变动金额"/>
                    <w:tag w:val="_GBC_b6bd6bfab8cf49ad830bdfc49b931eb6"/>
                    <w:id w:val="9622024"/>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少数股东权益变动金额"/>
                    <w:tag w:val="_GBC_0dfc256862c74e988d9aa7a816b12861"/>
                    <w:id w:val="9622025"/>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股东权益合计变动金额"/>
                    <w:tag w:val="_GBC_51722039d81b443594044d55e372e026"/>
                    <w:id w:val="9622026"/>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3．盈余公积弥补亏损</w:t>
                    </w:r>
                  </w:p>
                </w:tc>
                <w:sdt>
                  <w:sdtPr>
                    <w:rPr>
                      <w:sz w:val="15"/>
                      <w:szCs w:val="15"/>
                    </w:rPr>
                    <w:alias w:val="盈余公积弥补亏损导致实收资本（或股本）净额变动金额"/>
                    <w:tag w:val="_GBC_fd80cb73cbdb4d268235abab5a3276b9"/>
                    <w:id w:val="9622027"/>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优先股变动金额"/>
                    <w:tag w:val="_GBC_4e68cf75d84b474f92867067a68f1464"/>
                    <w:id w:val="9622028"/>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永续债变动金额"/>
                    <w:tag w:val="_GBC_a8a01e1b7bf049b4898ca3e0a51197b9"/>
                    <w:id w:val="9622029"/>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其他变动金额"/>
                    <w:tag w:val="_GBC_66d19070fa504272af3943046beafbfb"/>
                    <w:id w:val="9622030"/>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资本公积变动金额"/>
                    <w:tag w:val="_GBC_bbeadaf9b4b24a3d9b5e5a8057e7fdff"/>
                    <w:id w:val="9622031"/>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库存股变动金额"/>
                    <w:tag w:val="_GBC_f19048ec3b074cc7bc201caa6edf8c29"/>
                    <w:id w:val="9622032"/>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综合收益变动金额"/>
                    <w:tag w:val="_GBC_c55a47e6c4d14360a2867ab7732d4220"/>
                    <w:id w:val="9622033"/>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专项储备变动金额"/>
                    <w:tag w:val="_GBC_6e46fabc310949b8be3a5024860ccc41"/>
                    <w:id w:val="9622034"/>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盈余公积变动金额"/>
                    <w:tag w:val="_GBC_c39a79d07d07479a847793e768c63708"/>
                    <w:id w:val="9622035"/>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一般风险准备变动金额"/>
                    <w:tag w:val="_GBC_d21cc13224cc4a6f91409a2ecb252062"/>
                    <w:id w:val="9622036"/>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未分配利润变动金额"/>
                    <w:tag w:val="_GBC_bd91a8b6a9634813b4fc9512c7fa4b98"/>
                    <w:id w:val="9622037"/>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少数股东权益变动金额"/>
                    <w:tag w:val="_GBC_4e803821839f4045b65dcc4829b05960"/>
                    <w:id w:val="9622038"/>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股东权益合计变动金额"/>
                    <w:tag w:val="_GBC_3219db77c77244ad8de930ac203652af"/>
                    <w:id w:val="9622039"/>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4．其他</w:t>
                    </w:r>
                  </w:p>
                </w:tc>
                <w:sdt>
                  <w:sdtPr>
                    <w:rPr>
                      <w:sz w:val="15"/>
                      <w:szCs w:val="15"/>
                    </w:rPr>
                    <w:alias w:val="其他所有者权益内部结转导致实收资本（或股本）净额变动金额"/>
                    <w:tag w:val="_GBC_157d47cb91cb45d3821dd7a06559e576"/>
                    <w:id w:val="9622040"/>
                    <w:lock w:val="sdtLocked"/>
                    <w:showingPlcHdr/>
                  </w:sdtPr>
                  <w:sdtContent>
                    <w:tc>
                      <w:tcPr>
                        <w:tcW w:w="132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68d2281a67174fe9939e0ff020c6cfd1"/>
                    <w:id w:val="9622041"/>
                    <w:lock w:val="sdtLocked"/>
                    <w:showingPlcHdr/>
                  </w:sdtPr>
                  <w:sdtContent>
                    <w:tc>
                      <w:tcPr>
                        <w:tcW w:w="39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3fb18e137de2442a96c3beed78b6ec7e"/>
                    <w:id w:val="9622042"/>
                    <w:lock w:val="sdtLocked"/>
                    <w:showingPlcHdr/>
                  </w:sdtPr>
                  <w:sdtContent>
                    <w:tc>
                      <w:tcPr>
                        <w:tcW w:w="31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其他变动金额"/>
                    <w:tag w:val="_GBC_8ad349b8eac34942b93f7f0abd0bd5f2"/>
                    <w:id w:val="9622043"/>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资本公积变动金额"/>
                    <w:tag w:val="_GBC_5aa12e5b90f54d3594eb1819eb885abc"/>
                    <w:id w:val="9622044"/>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库存股变动金额"/>
                    <w:tag w:val="_GBC_b58d16206f314da4965dd582da896555"/>
                    <w:id w:val="9622045"/>
                    <w:lock w:val="sdtLocked"/>
                    <w:showingPlcHdr/>
                  </w:sdtPr>
                  <w:sdtContent>
                    <w:tc>
                      <w:tcPr>
                        <w:tcW w:w="42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综合收益变动金额"/>
                    <w:tag w:val="_GBC_8664dc7392ca4123836f7c157cfa96f0"/>
                    <w:id w:val="9622046"/>
                    <w:lock w:val="sdtLocked"/>
                    <w:showingPlcHdr/>
                  </w:sdtPr>
                  <w:sdtContent>
                    <w:tc>
                      <w:tcPr>
                        <w:tcW w:w="992"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专项储备变动金额"/>
                    <w:tag w:val="_GBC_ed813617d7b24d5aa1206ad2739ed368"/>
                    <w:id w:val="9622047"/>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盈余公积变动金额"/>
                    <w:tag w:val="_GBC_be3d19c9935c4763926794eb5355040c"/>
                    <w:id w:val="9622048"/>
                    <w:lock w:val="sdtLocked"/>
                    <w:showingPlcHdr/>
                  </w:sdtPr>
                  <w:sdtContent>
                    <w:tc>
                      <w:tcPr>
                        <w:tcW w:w="1134"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一般风险准备变动金额"/>
                    <w:tag w:val="_GBC_fc37147ff26946338bbc02a5f7145d26"/>
                    <w:id w:val="9622049"/>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未分配利润变动金额"/>
                    <w:tag w:val="_GBC_d8b31d9575714b0ca9252bcf5983e68b"/>
                    <w:id w:val="9622050"/>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少数股东权益变动金额"/>
                    <w:tag w:val="_GBC_48350b5a4739464d96ce58d3c98c538c"/>
                    <w:id w:val="9622051"/>
                    <w:lock w:val="sdtLocked"/>
                    <w:showingPlcHdr/>
                  </w:sdtPr>
                  <w:sdtContent>
                    <w:tc>
                      <w:tcPr>
                        <w:tcW w:w="1417"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股东权益合计变动金额"/>
                    <w:tag w:val="_GBC_e085e3c5c7fb4d8ba126db44afa087ca"/>
                    <w:id w:val="9622052"/>
                    <w:lock w:val="sdtLocked"/>
                    <w:showingPlcHdr/>
                  </w:sdtPr>
                  <w:sdtContent>
                    <w:tc>
                      <w:tcPr>
                        <w:tcW w:w="1418"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lastRenderedPageBreak/>
                      <w:t>（五）专项储备</w:t>
                    </w:r>
                  </w:p>
                </w:tc>
                <w:sdt>
                  <w:sdtPr>
                    <w:rPr>
                      <w:sz w:val="15"/>
                      <w:szCs w:val="15"/>
                    </w:rPr>
                    <w:alias w:val="专项储备导致实收资本（或股本）净额变动金额"/>
                    <w:tag w:val="_GBC_5115f070f2ca4b3aa007cd2dfff8ae5e"/>
                    <w:id w:val="9622053"/>
                    <w:lock w:val="sdtLocked"/>
                    <w:showingPlcHdr/>
                  </w:sdtPr>
                  <w:sdtContent>
                    <w:tc>
                      <w:tcPr>
                        <w:tcW w:w="1329" w:type="dxa"/>
                      </w:tcPr>
                      <w:p w:rsidR="00760050" w:rsidRPr="00760050" w:rsidRDefault="00760050" w:rsidP="00AB65F1">
                        <w:pPr>
                          <w:jc w:val="right"/>
                          <w:rPr>
                            <w:sz w:val="15"/>
                            <w:szCs w:val="15"/>
                          </w:rPr>
                        </w:pPr>
                        <w:r>
                          <w:rPr>
                            <w:sz w:val="15"/>
                            <w:szCs w:val="15"/>
                          </w:rPr>
                          <w:t xml:space="preserve">     </w:t>
                        </w:r>
                      </w:p>
                    </w:tc>
                  </w:sdtContent>
                </w:sdt>
                <w:sdt>
                  <w:sdtPr>
                    <w:rPr>
                      <w:sz w:val="15"/>
                      <w:szCs w:val="15"/>
                    </w:rPr>
                    <w:alias w:val="专项储备导致其他权益工具中的优先股变动金额"/>
                    <w:tag w:val="_GBC_ebe9f45adce54283bcf82f3858ea53a5"/>
                    <w:id w:val="9622054"/>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专项储备导致其他权益工具中的永续债变动金额"/>
                    <w:tag w:val="_GBC_e29e6ffb3f96493ba46db0633f1d14a6"/>
                    <w:id w:val="9622055"/>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专项储备导致其他权益工具中的其他变动金额"/>
                    <w:tag w:val="_GBC_b7f2b0c5b09445a9b198bb2b721752a2"/>
                    <w:id w:val="9622056"/>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专项储备导致资本公积变动金额"/>
                    <w:tag w:val="_GBC_730f2db178a344d48bfa70a006568b87"/>
                    <w:id w:val="9622057"/>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专项储备导致库存股变动金额"/>
                    <w:tag w:val="_GBC_b7edbda71c1649daa78c8f3ed62c5583"/>
                    <w:id w:val="9622058"/>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专项储备导致其他综合收益变动金额"/>
                    <w:tag w:val="_GBC_a7207f4a785c41028641257b4656db62"/>
                    <w:id w:val="9622059"/>
                    <w:lock w:val="sdtLocked"/>
                  </w:sdtPr>
                  <w:sdtContent>
                    <w:tc>
                      <w:tcPr>
                        <w:tcW w:w="992" w:type="dxa"/>
                      </w:tcPr>
                      <w:p w:rsidR="00760050" w:rsidRPr="00760050" w:rsidRDefault="00760050" w:rsidP="00AB65F1">
                        <w:pPr>
                          <w:jc w:val="right"/>
                          <w:rPr>
                            <w:sz w:val="15"/>
                            <w:szCs w:val="15"/>
                          </w:rPr>
                        </w:pPr>
                        <w:r w:rsidRPr="00760050">
                          <w:rPr>
                            <w:sz w:val="15"/>
                            <w:szCs w:val="15"/>
                          </w:rPr>
                          <w:t>11,149.20</w:t>
                        </w:r>
                      </w:p>
                    </w:tc>
                  </w:sdtContent>
                </w:sdt>
                <w:sdt>
                  <w:sdtPr>
                    <w:rPr>
                      <w:sz w:val="15"/>
                      <w:szCs w:val="15"/>
                    </w:rPr>
                    <w:alias w:val="专项储备导致专项储备变动金额"/>
                    <w:tag w:val="_GBC_d7fc9bfad83d47869766a784625f42c7"/>
                    <w:id w:val="9622060"/>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盈余公积变动金额"/>
                    <w:tag w:val="_GBC_735a622e4d5248dbbe61bd011aeb6c52"/>
                    <w:id w:val="9622061"/>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专项储备导致一般风险准备变动金额"/>
                    <w:tag w:val="_GBC_0e94e0de46424d809f735159b990bdf3"/>
                    <w:id w:val="9622062"/>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专项储备导致未分配利润变动金额"/>
                    <w:tag w:val="_GBC_8155ea3cfca145b7a0c2961564659326"/>
                    <w:id w:val="9622063"/>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专项储备导致少数股东权益变动金额"/>
                    <w:tag w:val="_GBC_6ca048884e154d5a93b8eb75f3ec6f7f"/>
                    <w:id w:val="9622064"/>
                    <w:lock w:val="sdtLocked"/>
                  </w:sdtPr>
                  <w:sdtContent>
                    <w:tc>
                      <w:tcPr>
                        <w:tcW w:w="1417" w:type="dxa"/>
                      </w:tcPr>
                      <w:p w:rsidR="00760050" w:rsidRPr="00760050" w:rsidRDefault="00760050" w:rsidP="00AB65F1">
                        <w:pPr>
                          <w:jc w:val="right"/>
                          <w:rPr>
                            <w:sz w:val="15"/>
                            <w:szCs w:val="15"/>
                          </w:rPr>
                        </w:pPr>
                        <w:r w:rsidRPr="00760050">
                          <w:rPr>
                            <w:sz w:val="15"/>
                            <w:szCs w:val="15"/>
                          </w:rPr>
                          <w:t>7,850.80</w:t>
                        </w:r>
                      </w:p>
                    </w:tc>
                  </w:sdtContent>
                </w:sdt>
                <w:sdt>
                  <w:sdtPr>
                    <w:rPr>
                      <w:sz w:val="15"/>
                      <w:szCs w:val="15"/>
                    </w:rPr>
                    <w:alias w:val="专项储备导致股东权益合计变动金额"/>
                    <w:tag w:val="_GBC_03bb7c9c59d747079e448137403c922e"/>
                    <w:id w:val="9622065"/>
                    <w:lock w:val="sdtLocked"/>
                  </w:sdtPr>
                  <w:sdtContent>
                    <w:tc>
                      <w:tcPr>
                        <w:tcW w:w="1418" w:type="dxa"/>
                      </w:tcPr>
                      <w:p w:rsidR="00760050" w:rsidRPr="00760050" w:rsidRDefault="00760050" w:rsidP="00AB65F1">
                        <w:pPr>
                          <w:jc w:val="right"/>
                          <w:rPr>
                            <w:sz w:val="15"/>
                            <w:szCs w:val="15"/>
                          </w:rPr>
                        </w:pPr>
                        <w:r w:rsidRPr="00760050">
                          <w:rPr>
                            <w:sz w:val="15"/>
                            <w:szCs w:val="15"/>
                          </w:rPr>
                          <w:t>19,000.00</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1．本期提取</w:t>
                    </w:r>
                  </w:p>
                </w:tc>
                <w:sdt>
                  <w:sdtPr>
                    <w:rPr>
                      <w:sz w:val="15"/>
                      <w:szCs w:val="15"/>
                    </w:rPr>
                    <w:alias w:val="提取导致实收资本（或股本）净额变动金额"/>
                    <w:tag w:val="_GBC_4480a286c00947688c41718071d8352d"/>
                    <w:id w:val="9622066"/>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提取导致其他权益工具中的优先股变动金额"/>
                    <w:tag w:val="_GBC_e3485fdbadd645499b2384aaaa153323"/>
                    <w:id w:val="9622067"/>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提取导致其他权益工具中的永续债变动金额"/>
                    <w:tag w:val="_GBC_d610cfe246d34142af83546c738e88fb"/>
                    <w:id w:val="9622068"/>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提取导致其他权益工具中的其他变动金额"/>
                    <w:tag w:val="_GBC_818f759f16ba42e58b7f6c25cc88baf5"/>
                    <w:id w:val="9622069"/>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提取导致资本公积变动金额"/>
                    <w:tag w:val="_GBC_721928d7a29f48ce8ca7c7ca2284309c"/>
                    <w:id w:val="9622070"/>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导致库存股变动金额"/>
                    <w:tag w:val="_GBC_47705309508447f78db4c09f323051aa"/>
                    <w:id w:val="9622071"/>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提取导致其他综合收益变动金额"/>
                    <w:tag w:val="_GBC_95876bb6f9e9429e9738dc48cc567b16"/>
                    <w:id w:val="9622072"/>
                    <w:lock w:val="sdtLocked"/>
                  </w:sdtPr>
                  <w:sdtContent>
                    <w:tc>
                      <w:tcPr>
                        <w:tcW w:w="992" w:type="dxa"/>
                      </w:tcPr>
                      <w:p w:rsidR="00760050" w:rsidRPr="00760050" w:rsidRDefault="00760050" w:rsidP="00AB65F1">
                        <w:pPr>
                          <w:jc w:val="right"/>
                          <w:rPr>
                            <w:sz w:val="15"/>
                            <w:szCs w:val="15"/>
                          </w:rPr>
                        </w:pPr>
                        <w:r w:rsidRPr="00760050">
                          <w:rPr>
                            <w:sz w:val="15"/>
                            <w:szCs w:val="15"/>
                          </w:rPr>
                          <w:t>11,149.20</w:t>
                        </w:r>
                      </w:p>
                    </w:tc>
                  </w:sdtContent>
                </w:sdt>
                <w:sdt>
                  <w:sdtPr>
                    <w:rPr>
                      <w:sz w:val="15"/>
                      <w:szCs w:val="15"/>
                    </w:rPr>
                    <w:alias w:val="提取导致专项储备变动金额"/>
                    <w:tag w:val="_GBC_b34b1c9b3f964e709eb0dde69e642e36"/>
                    <w:id w:val="9622073"/>
                    <w:lock w:val="sdtLocked"/>
                    <w:showingPlcHdr/>
                  </w:sdtPr>
                  <w:sdtContent>
                    <w:tc>
                      <w:tcPr>
                        <w:tcW w:w="42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盈余公积变动金额"/>
                    <w:tag w:val="_GBC_91b08d4dd37a4a739910b22d5bd467c5"/>
                    <w:id w:val="9622074"/>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提取导致一般风险准备变动金额"/>
                    <w:tag w:val="_GBC_d62165063af34d9fb4d57a462f945165"/>
                    <w:id w:val="9622075"/>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提取导致未分配利润变动金额"/>
                    <w:tag w:val="_GBC_dcc1edc20c204add85ecbdf0b57c60dd"/>
                    <w:id w:val="9622076"/>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提取导致少数股东权益变动金额"/>
                    <w:tag w:val="_GBC_1f627abafaab4bdc89e9a7b15bd811fc"/>
                    <w:id w:val="9622077"/>
                    <w:lock w:val="sdtLocked"/>
                  </w:sdtPr>
                  <w:sdtContent>
                    <w:tc>
                      <w:tcPr>
                        <w:tcW w:w="1417" w:type="dxa"/>
                      </w:tcPr>
                      <w:p w:rsidR="00760050" w:rsidRPr="00760050" w:rsidRDefault="00760050" w:rsidP="00AB65F1">
                        <w:pPr>
                          <w:jc w:val="right"/>
                          <w:rPr>
                            <w:sz w:val="15"/>
                            <w:szCs w:val="15"/>
                          </w:rPr>
                        </w:pPr>
                        <w:r w:rsidRPr="00760050">
                          <w:rPr>
                            <w:sz w:val="15"/>
                            <w:szCs w:val="15"/>
                          </w:rPr>
                          <w:t>7,850.80</w:t>
                        </w:r>
                      </w:p>
                    </w:tc>
                  </w:sdtContent>
                </w:sdt>
                <w:sdt>
                  <w:sdtPr>
                    <w:rPr>
                      <w:sz w:val="15"/>
                      <w:szCs w:val="15"/>
                    </w:rPr>
                    <w:alias w:val="提取导致股东权益合计变动金额"/>
                    <w:tag w:val="_GBC_e0a275e77d674101a57c7f0733e73ed4"/>
                    <w:id w:val="9622078"/>
                    <w:lock w:val="sdtLocked"/>
                  </w:sdtPr>
                  <w:sdtContent>
                    <w:tc>
                      <w:tcPr>
                        <w:tcW w:w="1418" w:type="dxa"/>
                      </w:tcPr>
                      <w:p w:rsidR="00760050" w:rsidRPr="00760050" w:rsidRDefault="00760050" w:rsidP="00AB65F1">
                        <w:pPr>
                          <w:jc w:val="right"/>
                          <w:rPr>
                            <w:sz w:val="15"/>
                            <w:szCs w:val="15"/>
                          </w:rPr>
                        </w:pPr>
                        <w:r w:rsidRPr="00760050">
                          <w:rPr>
                            <w:sz w:val="15"/>
                            <w:szCs w:val="15"/>
                          </w:rPr>
                          <w:t>19,000.00</w:t>
                        </w: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2．本期使用</w:t>
                    </w:r>
                  </w:p>
                </w:tc>
                <w:sdt>
                  <w:sdtPr>
                    <w:rPr>
                      <w:sz w:val="15"/>
                      <w:szCs w:val="15"/>
                    </w:rPr>
                    <w:alias w:val="使用导致实收资本（或股本）净额变动金额"/>
                    <w:tag w:val="_GBC_2c60cbf1ae074bf4b8657a87bd6723d6"/>
                    <w:id w:val="9622079"/>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使用导致其他权益工具中的优先股变动金额"/>
                    <w:tag w:val="_GBC_d7a7aa1e1d3743ff8ee85546333665ef"/>
                    <w:id w:val="9622080"/>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使用导致其他权益工具中的永续债变动金额"/>
                    <w:tag w:val="_GBC_0c57d1a971db4613b4a930814e100694"/>
                    <w:id w:val="9622081"/>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使用导致其他权益工具中的其他变动金额"/>
                    <w:tag w:val="_GBC_f3a1095566d9473894434f905c0b45c2"/>
                    <w:id w:val="9622082"/>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使用导致资本公积变动金额"/>
                    <w:tag w:val="_GBC_c1049acd34c949af9d8e1cc5d41e5eb5"/>
                    <w:id w:val="9622083"/>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使用导致库存股变动金额"/>
                    <w:tag w:val="_GBC_3008855c0efb44fda4bb086171723e04"/>
                    <w:id w:val="9622084"/>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使用导致其他综合收益变动金额"/>
                    <w:tag w:val="_GBC_7a47f33e6fb14798b32ae382e524f5c6"/>
                    <w:id w:val="9622085"/>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使用导致专项储备变动金额"/>
                    <w:tag w:val="_GBC_aabec87037174c70bcadec02024d99bf"/>
                    <w:id w:val="9622086"/>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使用导致盈余公积变动金额"/>
                    <w:tag w:val="_GBC_09011cf2dbd9476289a102a03a30cfbd"/>
                    <w:id w:val="9622087"/>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使用导致一般风险准备变动金额"/>
                    <w:tag w:val="_GBC_b223f0b8f6b04dcbb8bdf277dbe3f997"/>
                    <w:id w:val="9622088"/>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使用导致未分配利润变动金额"/>
                    <w:tag w:val="_GBC_cbbba4ff28a0493f9b4aec4cab06d811"/>
                    <w:id w:val="9622089"/>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使用导致少数股东权益变动金额"/>
                    <w:tag w:val="_GBC_9ec6d4e7e9514552ab66e4169f451606"/>
                    <w:id w:val="9622090"/>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使用导致股东权益合计变动金额"/>
                    <w:tag w:val="_GBC_0f53019ac5a343f682406315a514dc53"/>
                    <w:id w:val="9622091"/>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rFonts w:hint="eastAsia"/>
                        <w:sz w:val="15"/>
                        <w:szCs w:val="15"/>
                      </w:rPr>
                      <w:t>（六）其他</w:t>
                    </w:r>
                  </w:p>
                </w:tc>
                <w:sdt>
                  <w:sdtPr>
                    <w:rPr>
                      <w:sz w:val="15"/>
                      <w:szCs w:val="15"/>
                    </w:rPr>
                    <w:alias w:val="其他导致实收资本（或股本）净额变动金额"/>
                    <w:tag w:val="_GBC_0a2e0b25ebf54f71b2cf2ee0df8308f8"/>
                    <w:id w:val="9622092"/>
                    <w:lock w:val="sdtLocked"/>
                  </w:sdtPr>
                  <w:sdtContent>
                    <w:tc>
                      <w:tcPr>
                        <w:tcW w:w="1329" w:type="dxa"/>
                      </w:tcPr>
                      <w:p w:rsidR="00760050" w:rsidRPr="00760050" w:rsidRDefault="00760050" w:rsidP="00AB65F1">
                        <w:pPr>
                          <w:jc w:val="right"/>
                          <w:rPr>
                            <w:sz w:val="15"/>
                            <w:szCs w:val="15"/>
                          </w:rPr>
                        </w:pPr>
                      </w:p>
                    </w:tc>
                  </w:sdtContent>
                </w:sdt>
                <w:sdt>
                  <w:sdtPr>
                    <w:rPr>
                      <w:sz w:val="15"/>
                      <w:szCs w:val="15"/>
                    </w:rPr>
                    <w:alias w:val="其他导致其他权益工具中的优先股变动金额"/>
                    <w:tag w:val="_GBC_570ede3304204b6095a1443ef359dfff"/>
                    <w:id w:val="9622093"/>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导致其他权益工具中的永续债变动金额"/>
                    <w:tag w:val="_GBC_341674fde95c4db3acdcb053de349b86"/>
                    <w:id w:val="9622094"/>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导致其他权益工具中的其他变动金额"/>
                    <w:tag w:val="_GBC_6a2f33bad914493cab615467aa558cd7"/>
                    <w:id w:val="9622095"/>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导致资本公积变动金额"/>
                    <w:tag w:val="_GBC_06c87e795095460aade6a4b36d673eff"/>
                    <w:id w:val="962209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导致库存股变动金额"/>
                    <w:tag w:val="_GBC_d3c1dc32071a4b4ea4a455f457b7fafd"/>
                    <w:id w:val="9622097"/>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导致其他综合收益变动金额"/>
                    <w:tag w:val="_GBC_80a1a444810d4755a1b367d7b4113fc0"/>
                    <w:id w:val="9622098"/>
                    <w:lock w:val="sdtLocked"/>
                  </w:sdtPr>
                  <w:sdtContent>
                    <w:tc>
                      <w:tcPr>
                        <w:tcW w:w="992" w:type="dxa"/>
                      </w:tcPr>
                      <w:p w:rsidR="00760050" w:rsidRPr="00760050" w:rsidRDefault="00760050" w:rsidP="00AB65F1">
                        <w:pPr>
                          <w:jc w:val="right"/>
                          <w:rPr>
                            <w:sz w:val="15"/>
                            <w:szCs w:val="15"/>
                          </w:rPr>
                        </w:pPr>
                      </w:p>
                    </w:tc>
                  </w:sdtContent>
                </w:sdt>
                <w:sdt>
                  <w:sdtPr>
                    <w:rPr>
                      <w:sz w:val="15"/>
                      <w:szCs w:val="15"/>
                    </w:rPr>
                    <w:alias w:val="其他导致专项储备变动金额"/>
                    <w:tag w:val="_GBC_4e67cf6939104df899086bf8915ed541"/>
                    <w:id w:val="9622099"/>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其他导致盈余公积变动金额"/>
                    <w:tag w:val="_GBC_2d4b24e7e15d4794ad3b0426f89c60db"/>
                    <w:id w:val="9622100"/>
                    <w:lock w:val="sdtLocked"/>
                  </w:sdtPr>
                  <w:sdtContent>
                    <w:tc>
                      <w:tcPr>
                        <w:tcW w:w="1134" w:type="dxa"/>
                      </w:tcPr>
                      <w:p w:rsidR="00760050" w:rsidRPr="00760050" w:rsidRDefault="00760050" w:rsidP="00AB65F1">
                        <w:pPr>
                          <w:jc w:val="right"/>
                          <w:rPr>
                            <w:sz w:val="15"/>
                            <w:szCs w:val="15"/>
                          </w:rPr>
                        </w:pPr>
                      </w:p>
                    </w:tc>
                  </w:sdtContent>
                </w:sdt>
                <w:sdt>
                  <w:sdtPr>
                    <w:rPr>
                      <w:sz w:val="15"/>
                      <w:szCs w:val="15"/>
                    </w:rPr>
                    <w:alias w:val="其他导致一般风险准备变动金额"/>
                    <w:tag w:val="_GBC_902aa5a3a2d645fd96088017c7d0b76c"/>
                    <w:id w:val="9622101"/>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其他导致未分配利润变动金额"/>
                    <w:tag w:val="_GBC_014bdb8ee7db48e8a9a2a78a3733ad11"/>
                    <w:id w:val="9622102"/>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导致少数股东权益变动金额"/>
                    <w:tag w:val="_GBC_7d880d6b45a34ddc89095bb0cefb2878"/>
                    <w:id w:val="9622103"/>
                    <w:lock w:val="sdtLocked"/>
                  </w:sdtPr>
                  <w:sdtContent>
                    <w:tc>
                      <w:tcPr>
                        <w:tcW w:w="1417" w:type="dxa"/>
                      </w:tcPr>
                      <w:p w:rsidR="00760050" w:rsidRPr="00760050" w:rsidRDefault="00760050" w:rsidP="00AB65F1">
                        <w:pPr>
                          <w:jc w:val="right"/>
                          <w:rPr>
                            <w:sz w:val="15"/>
                            <w:szCs w:val="15"/>
                          </w:rPr>
                        </w:pPr>
                      </w:p>
                    </w:tc>
                  </w:sdtContent>
                </w:sdt>
                <w:sdt>
                  <w:sdtPr>
                    <w:rPr>
                      <w:sz w:val="15"/>
                      <w:szCs w:val="15"/>
                    </w:rPr>
                    <w:alias w:val="其他导致股东权益合计变动金额"/>
                    <w:tag w:val="_GBC_ea503b7b104246e29399a1cf383dd4f0"/>
                    <w:id w:val="9622104"/>
                    <w:lock w:val="sdtLocked"/>
                  </w:sdtPr>
                  <w:sdtContent>
                    <w:tc>
                      <w:tcPr>
                        <w:tcW w:w="1418" w:type="dxa"/>
                      </w:tcPr>
                      <w:p w:rsidR="00760050" w:rsidRPr="00760050" w:rsidRDefault="00760050" w:rsidP="00AB65F1">
                        <w:pPr>
                          <w:jc w:val="right"/>
                          <w:rPr>
                            <w:sz w:val="15"/>
                            <w:szCs w:val="15"/>
                          </w:rPr>
                        </w:pPr>
                      </w:p>
                    </w:tc>
                  </w:sdtContent>
                </w:sdt>
              </w:tr>
              <w:tr w:rsidR="00760050" w:rsidRPr="00760050" w:rsidTr="00760050">
                <w:tc>
                  <w:tcPr>
                    <w:tcW w:w="2285" w:type="dxa"/>
                  </w:tcPr>
                  <w:p w:rsidR="00760050" w:rsidRPr="00760050" w:rsidRDefault="00760050" w:rsidP="00AB65F1">
                    <w:pPr>
                      <w:rPr>
                        <w:sz w:val="15"/>
                        <w:szCs w:val="15"/>
                      </w:rPr>
                    </w:pPr>
                    <w:r w:rsidRPr="00760050">
                      <w:rPr>
                        <w:sz w:val="15"/>
                        <w:szCs w:val="15"/>
                      </w:rPr>
                      <w:t>四、本期期末余额</w:t>
                    </w:r>
                  </w:p>
                </w:tc>
                <w:sdt>
                  <w:sdtPr>
                    <w:rPr>
                      <w:sz w:val="15"/>
                      <w:szCs w:val="15"/>
                    </w:rPr>
                    <w:alias w:val="股本"/>
                    <w:tag w:val="_GBC_6abdd34bbccf4e3084fd8b6c65209929"/>
                    <w:id w:val="9622105"/>
                    <w:lock w:val="sdtLocked"/>
                  </w:sdtPr>
                  <w:sdtContent>
                    <w:tc>
                      <w:tcPr>
                        <w:tcW w:w="1329" w:type="dxa"/>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2dd2922b8a684ff99d6eb246a8365b03"/>
                    <w:id w:val="9622106"/>
                    <w:lock w:val="sdtLocked"/>
                  </w:sdtPr>
                  <w:sdtContent>
                    <w:tc>
                      <w:tcPr>
                        <w:tcW w:w="398" w:type="dxa"/>
                      </w:tcPr>
                      <w:p w:rsidR="00760050" w:rsidRPr="00760050" w:rsidRDefault="00760050" w:rsidP="00AB65F1">
                        <w:pPr>
                          <w:jc w:val="right"/>
                          <w:rPr>
                            <w:sz w:val="15"/>
                            <w:szCs w:val="15"/>
                          </w:rPr>
                        </w:pPr>
                      </w:p>
                    </w:tc>
                  </w:sdtContent>
                </w:sdt>
                <w:sdt>
                  <w:sdtPr>
                    <w:rPr>
                      <w:sz w:val="15"/>
                      <w:szCs w:val="15"/>
                    </w:rPr>
                    <w:alias w:val="其他权益工具-永续债"/>
                    <w:tag w:val="_GBC_bc23af12d2b1433aabba1d8e1a6c2ed3"/>
                    <w:id w:val="9622107"/>
                    <w:lock w:val="sdtLocked"/>
                  </w:sdtPr>
                  <w:sdtContent>
                    <w:tc>
                      <w:tcPr>
                        <w:tcW w:w="311" w:type="dxa"/>
                      </w:tcPr>
                      <w:p w:rsidR="00760050" w:rsidRPr="00760050" w:rsidRDefault="00760050" w:rsidP="00AB65F1">
                        <w:pPr>
                          <w:jc w:val="right"/>
                          <w:rPr>
                            <w:sz w:val="15"/>
                            <w:szCs w:val="15"/>
                          </w:rPr>
                        </w:pPr>
                      </w:p>
                    </w:tc>
                  </w:sdtContent>
                </w:sdt>
                <w:sdt>
                  <w:sdtPr>
                    <w:rPr>
                      <w:sz w:val="15"/>
                      <w:szCs w:val="15"/>
                    </w:rPr>
                    <w:alias w:val="其他权益工具-其他"/>
                    <w:tag w:val="_GBC_8503a4bfa0e84bc784d2fe74857abd5b"/>
                    <w:id w:val="9622108"/>
                    <w:lock w:val="sdtLocked"/>
                  </w:sdtPr>
                  <w:sdtContent>
                    <w:tc>
                      <w:tcPr>
                        <w:tcW w:w="425" w:type="dxa"/>
                      </w:tcPr>
                      <w:p w:rsidR="00760050" w:rsidRPr="00760050" w:rsidRDefault="00760050" w:rsidP="00AB65F1">
                        <w:pPr>
                          <w:jc w:val="right"/>
                          <w:rPr>
                            <w:sz w:val="15"/>
                            <w:szCs w:val="15"/>
                          </w:rPr>
                        </w:pPr>
                      </w:p>
                    </w:tc>
                  </w:sdtContent>
                </w:sdt>
                <w:sdt>
                  <w:sdtPr>
                    <w:rPr>
                      <w:sz w:val="15"/>
                      <w:szCs w:val="15"/>
                    </w:rPr>
                    <w:alias w:val="资本公积"/>
                    <w:tag w:val="_GBC_f3d346d459b648279b509e2eb751d92e"/>
                    <w:id w:val="9622109"/>
                    <w:lock w:val="sdtLocked"/>
                  </w:sdtPr>
                  <w:sdtContent>
                    <w:tc>
                      <w:tcPr>
                        <w:tcW w:w="1559" w:type="dxa"/>
                      </w:tcPr>
                      <w:p w:rsidR="00760050" w:rsidRPr="00760050" w:rsidRDefault="00760050" w:rsidP="00AB65F1">
                        <w:pPr>
                          <w:jc w:val="right"/>
                          <w:rPr>
                            <w:sz w:val="15"/>
                            <w:szCs w:val="15"/>
                          </w:rPr>
                        </w:pPr>
                        <w:r w:rsidRPr="00760050">
                          <w:rPr>
                            <w:sz w:val="15"/>
                            <w:szCs w:val="15"/>
                          </w:rPr>
                          <w:t>2,123,873,145.23</w:t>
                        </w:r>
                      </w:p>
                    </w:tc>
                  </w:sdtContent>
                </w:sdt>
                <w:sdt>
                  <w:sdtPr>
                    <w:rPr>
                      <w:sz w:val="15"/>
                      <w:szCs w:val="15"/>
                    </w:rPr>
                    <w:alias w:val="库存股"/>
                    <w:tag w:val="_GBC_7b0cc65ba868425ea41eaa51ff4ba198"/>
                    <w:id w:val="9622110"/>
                    <w:lock w:val="sdtLocked"/>
                  </w:sdtPr>
                  <w:sdtContent>
                    <w:tc>
                      <w:tcPr>
                        <w:tcW w:w="426"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5ecdc4404f54426589a9549b6d5e0cd2"/>
                    <w:id w:val="9622111"/>
                    <w:lock w:val="sdtLocked"/>
                  </w:sdtPr>
                  <w:sdtContent>
                    <w:tc>
                      <w:tcPr>
                        <w:tcW w:w="992" w:type="dxa"/>
                      </w:tcPr>
                      <w:p w:rsidR="00760050" w:rsidRPr="00760050" w:rsidRDefault="00760050" w:rsidP="00AB65F1">
                        <w:pPr>
                          <w:jc w:val="right"/>
                          <w:rPr>
                            <w:sz w:val="15"/>
                            <w:szCs w:val="15"/>
                          </w:rPr>
                        </w:pPr>
                        <w:r w:rsidRPr="00760050">
                          <w:rPr>
                            <w:sz w:val="15"/>
                            <w:szCs w:val="15"/>
                          </w:rPr>
                          <w:t>11,149.20</w:t>
                        </w:r>
                      </w:p>
                    </w:tc>
                  </w:sdtContent>
                </w:sdt>
                <w:sdt>
                  <w:sdtPr>
                    <w:rPr>
                      <w:sz w:val="15"/>
                      <w:szCs w:val="15"/>
                    </w:rPr>
                    <w:alias w:val="专项储备"/>
                    <w:tag w:val="_GBC_b0d4c3bd3ac64aaba39245e6d34ac8ca"/>
                    <w:id w:val="9622112"/>
                    <w:lock w:val="sdtLocked"/>
                    <w:showingPlcHdr/>
                  </w:sdtPr>
                  <w:sdtContent>
                    <w:tc>
                      <w:tcPr>
                        <w:tcW w:w="425" w:type="dxa"/>
                      </w:tcPr>
                      <w:p w:rsidR="00760050" w:rsidRPr="00760050" w:rsidRDefault="004F1F2A" w:rsidP="004F1F2A">
                        <w:pPr>
                          <w:jc w:val="right"/>
                          <w:rPr>
                            <w:sz w:val="15"/>
                            <w:szCs w:val="15"/>
                          </w:rPr>
                        </w:pPr>
                        <w:r>
                          <w:rPr>
                            <w:sz w:val="15"/>
                            <w:szCs w:val="15"/>
                          </w:rPr>
                          <w:t xml:space="preserve">     </w:t>
                        </w:r>
                      </w:p>
                    </w:tc>
                  </w:sdtContent>
                </w:sdt>
                <w:sdt>
                  <w:sdtPr>
                    <w:rPr>
                      <w:sz w:val="15"/>
                      <w:szCs w:val="15"/>
                    </w:rPr>
                    <w:alias w:val="盈余公积"/>
                    <w:tag w:val="_GBC_2c9e75b4692a4dc498e1601b6fc15c63"/>
                    <w:id w:val="9622113"/>
                    <w:lock w:val="sdtLocked"/>
                  </w:sdtPr>
                  <w:sdtContent>
                    <w:tc>
                      <w:tcPr>
                        <w:tcW w:w="1134"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一般风险准备"/>
                    <w:tag w:val="_GBC_18a3faef63204eaab273e68f63a122bb"/>
                    <w:id w:val="9622114"/>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未分配利润"/>
                    <w:tag w:val="_GBC_9c851add43d4403bad7aee4296082c3a"/>
                    <w:id w:val="9622115"/>
                    <w:lock w:val="sdtLocked"/>
                  </w:sdtPr>
                  <w:sdtContent>
                    <w:tc>
                      <w:tcPr>
                        <w:tcW w:w="1276" w:type="dxa"/>
                      </w:tcPr>
                      <w:p w:rsidR="00760050" w:rsidRPr="00760050" w:rsidRDefault="00760050" w:rsidP="00AB65F1">
                        <w:pPr>
                          <w:jc w:val="right"/>
                          <w:rPr>
                            <w:sz w:val="15"/>
                            <w:szCs w:val="15"/>
                          </w:rPr>
                        </w:pPr>
                        <w:r w:rsidRPr="00760050">
                          <w:rPr>
                            <w:sz w:val="15"/>
                            <w:szCs w:val="15"/>
                          </w:rPr>
                          <w:t>455,079,325.58</w:t>
                        </w:r>
                      </w:p>
                    </w:tc>
                  </w:sdtContent>
                </w:sdt>
                <w:sdt>
                  <w:sdtPr>
                    <w:rPr>
                      <w:sz w:val="15"/>
                      <w:szCs w:val="15"/>
                    </w:rPr>
                    <w:alias w:val="少数股东权益"/>
                    <w:tag w:val="_GBC_c6e6ea3a29da413b8f0564bea9d263e9"/>
                    <w:id w:val="9622116"/>
                    <w:lock w:val="sdtLocked"/>
                  </w:sdtPr>
                  <w:sdtContent>
                    <w:tc>
                      <w:tcPr>
                        <w:tcW w:w="1417" w:type="dxa"/>
                      </w:tcPr>
                      <w:p w:rsidR="00760050" w:rsidRPr="00760050" w:rsidRDefault="00760050" w:rsidP="00AB65F1">
                        <w:pPr>
                          <w:jc w:val="right"/>
                          <w:rPr>
                            <w:sz w:val="15"/>
                            <w:szCs w:val="15"/>
                          </w:rPr>
                        </w:pPr>
                        <w:r w:rsidRPr="00760050">
                          <w:rPr>
                            <w:sz w:val="15"/>
                            <w:szCs w:val="15"/>
                          </w:rPr>
                          <w:t>997,164,360.48</w:t>
                        </w:r>
                      </w:p>
                    </w:tc>
                  </w:sdtContent>
                </w:sdt>
                <w:sdt>
                  <w:sdtPr>
                    <w:rPr>
                      <w:sz w:val="15"/>
                      <w:szCs w:val="15"/>
                    </w:rPr>
                    <w:alias w:val="股东权益合计"/>
                    <w:tag w:val="_GBC_ea26fd56f4fd4f329712e6a5b7454d5f"/>
                    <w:id w:val="9622117"/>
                    <w:lock w:val="sdtLocked"/>
                  </w:sdtPr>
                  <w:sdtContent>
                    <w:tc>
                      <w:tcPr>
                        <w:tcW w:w="1418" w:type="dxa"/>
                      </w:tcPr>
                      <w:p w:rsidR="00760050" w:rsidRPr="00760050" w:rsidRDefault="00760050" w:rsidP="00AB65F1">
                        <w:pPr>
                          <w:jc w:val="right"/>
                          <w:rPr>
                            <w:sz w:val="15"/>
                            <w:szCs w:val="15"/>
                          </w:rPr>
                        </w:pPr>
                        <w:r w:rsidRPr="00760050">
                          <w:rPr>
                            <w:sz w:val="15"/>
                            <w:szCs w:val="15"/>
                          </w:rPr>
                          <w:t>4,107,163,974.54</w:t>
                        </w:r>
                      </w:p>
                    </w:tc>
                  </w:sdtContent>
                </w:sdt>
              </w:tr>
            </w:tbl>
            <w:p w:rsidR="00760050" w:rsidRDefault="00760050"/>
            <w:p w:rsidR="00167101" w:rsidRDefault="00B80B16">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167101">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167101" w:rsidRDefault="00B80B16">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167101" w:rsidRDefault="00B80B16">
              <w:pPr>
                <w:tabs>
                  <w:tab w:val="left" w:pos="10080"/>
                </w:tabs>
                <w:snapToGrid w:val="0"/>
                <w:spacing w:line="240" w:lineRule="atLeast"/>
                <w:ind w:rightChars="12" w:right="25"/>
                <w:jc w:val="center"/>
                <w:rPr>
                  <w:b/>
                  <w:bCs/>
                  <w:szCs w:val="21"/>
                </w:rPr>
              </w:pPr>
              <w:r>
                <w:rPr>
                  <w:szCs w:val="21"/>
                </w:rPr>
                <w:t>201</w:t>
              </w:r>
              <w:r>
                <w:rPr>
                  <w:rFonts w:hint="eastAsia"/>
                  <w:szCs w:val="21"/>
                </w:rPr>
                <w:t>7</w:t>
              </w:r>
              <w:r>
                <w:rPr>
                  <w:szCs w:val="21"/>
                </w:rPr>
                <w:t>年</w:t>
              </w:r>
              <w:r>
                <w:rPr>
                  <w:rFonts w:hint="eastAsia"/>
                  <w:szCs w:val="21"/>
                </w:rPr>
                <w:t>1—6</w:t>
              </w:r>
              <w:r>
                <w:rPr>
                  <w:szCs w:val="21"/>
                </w:rPr>
                <w:t>月</w:t>
              </w:r>
            </w:p>
            <w:p w:rsidR="00167101" w:rsidRDefault="00B80B16">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24"/>
                <w:gridCol w:w="1276"/>
                <w:gridCol w:w="709"/>
                <w:gridCol w:w="709"/>
                <w:gridCol w:w="567"/>
                <w:gridCol w:w="1559"/>
                <w:gridCol w:w="850"/>
                <w:gridCol w:w="851"/>
                <w:gridCol w:w="850"/>
                <w:gridCol w:w="1276"/>
                <w:gridCol w:w="1559"/>
                <w:gridCol w:w="1430"/>
              </w:tblGrid>
              <w:tr w:rsidR="00760050" w:rsidRPr="00760050" w:rsidTr="00AB65F1">
                <w:trPr>
                  <w:trHeight w:val="20"/>
                </w:trPr>
                <w:tc>
                  <w:tcPr>
                    <w:tcW w:w="2324"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项目</w:t>
                    </w:r>
                  </w:p>
                </w:tc>
                <w:tc>
                  <w:tcPr>
                    <w:tcW w:w="11636" w:type="dxa"/>
                    <w:gridSpan w:val="11"/>
                    <w:vAlign w:val="center"/>
                  </w:tcPr>
                  <w:p w:rsidR="00760050" w:rsidRPr="00760050" w:rsidRDefault="00760050" w:rsidP="00AB65F1">
                    <w:pPr>
                      <w:adjustRightInd w:val="0"/>
                      <w:snapToGrid w:val="0"/>
                      <w:jc w:val="center"/>
                      <w:rPr>
                        <w:sz w:val="15"/>
                        <w:szCs w:val="15"/>
                      </w:rPr>
                    </w:pPr>
                    <w:r w:rsidRPr="00760050">
                      <w:rPr>
                        <w:rFonts w:hint="eastAsia"/>
                        <w:sz w:val="15"/>
                        <w:szCs w:val="15"/>
                      </w:rPr>
                      <w:t>本期</w:t>
                    </w:r>
                  </w:p>
                </w:tc>
              </w:tr>
              <w:tr w:rsidR="00760050" w:rsidRPr="00760050" w:rsidTr="00760050">
                <w:trPr>
                  <w:trHeight w:val="315"/>
                </w:trPr>
                <w:tc>
                  <w:tcPr>
                    <w:tcW w:w="2324" w:type="dxa"/>
                    <w:vMerge/>
                  </w:tcPr>
                  <w:p w:rsidR="00760050" w:rsidRPr="00760050" w:rsidRDefault="00760050" w:rsidP="00AB65F1">
                    <w:pPr>
                      <w:adjustRightInd w:val="0"/>
                      <w:snapToGrid w:val="0"/>
                      <w:rPr>
                        <w:sz w:val="15"/>
                        <w:szCs w:val="15"/>
                      </w:rPr>
                    </w:pPr>
                  </w:p>
                </w:tc>
                <w:tc>
                  <w:tcPr>
                    <w:tcW w:w="1276" w:type="dxa"/>
                    <w:vMerge w:val="restart"/>
                    <w:tcBorders>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股本</w:t>
                    </w:r>
                  </w:p>
                </w:tc>
                <w:tc>
                  <w:tcPr>
                    <w:tcW w:w="1985" w:type="dxa"/>
                    <w:gridSpan w:val="3"/>
                    <w:tcBorders>
                      <w:left w:val="single" w:sz="4" w:space="0" w:color="auto"/>
                      <w:bottom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其他权益工具</w:t>
                    </w:r>
                  </w:p>
                </w:tc>
                <w:tc>
                  <w:tcPr>
                    <w:tcW w:w="1559"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资本公积</w:t>
                    </w:r>
                  </w:p>
                </w:tc>
                <w:tc>
                  <w:tcPr>
                    <w:tcW w:w="850"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减：库存股</w:t>
                    </w:r>
                  </w:p>
                </w:tc>
                <w:tc>
                  <w:tcPr>
                    <w:tcW w:w="851" w:type="dxa"/>
                    <w:vMerge w:val="restart"/>
                    <w:vAlign w:val="center"/>
                  </w:tcPr>
                  <w:p w:rsidR="00760050" w:rsidRPr="00760050" w:rsidRDefault="00760050" w:rsidP="00AB65F1">
                    <w:pPr>
                      <w:jc w:val="center"/>
                      <w:rPr>
                        <w:sz w:val="15"/>
                        <w:szCs w:val="15"/>
                      </w:rPr>
                    </w:pPr>
                    <w:r w:rsidRPr="00760050">
                      <w:rPr>
                        <w:rFonts w:hint="eastAsia"/>
                        <w:sz w:val="15"/>
                        <w:szCs w:val="15"/>
                      </w:rPr>
                      <w:t>其他综合收益</w:t>
                    </w:r>
                  </w:p>
                </w:tc>
                <w:tc>
                  <w:tcPr>
                    <w:tcW w:w="850" w:type="dxa"/>
                    <w:vMerge w:val="restart"/>
                    <w:vAlign w:val="center"/>
                  </w:tcPr>
                  <w:p w:rsidR="00760050" w:rsidRPr="00760050" w:rsidRDefault="00760050" w:rsidP="00AB65F1">
                    <w:pPr>
                      <w:adjustRightInd w:val="0"/>
                      <w:snapToGrid w:val="0"/>
                      <w:jc w:val="center"/>
                      <w:rPr>
                        <w:sz w:val="15"/>
                        <w:szCs w:val="15"/>
                      </w:rPr>
                    </w:pPr>
                    <w:r w:rsidRPr="00760050">
                      <w:rPr>
                        <w:rFonts w:hint="eastAsia"/>
                        <w:sz w:val="15"/>
                        <w:szCs w:val="15"/>
                      </w:rPr>
                      <w:t>专项储备</w:t>
                    </w:r>
                  </w:p>
                </w:tc>
                <w:tc>
                  <w:tcPr>
                    <w:tcW w:w="1276"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盈余公积</w:t>
                    </w:r>
                  </w:p>
                </w:tc>
                <w:tc>
                  <w:tcPr>
                    <w:tcW w:w="1559"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未分配利润</w:t>
                    </w:r>
                  </w:p>
                </w:tc>
                <w:tc>
                  <w:tcPr>
                    <w:tcW w:w="1430"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所有者权益合计</w:t>
                    </w:r>
                  </w:p>
                </w:tc>
              </w:tr>
              <w:tr w:rsidR="00760050" w:rsidRPr="00760050" w:rsidTr="00760050">
                <w:trPr>
                  <w:trHeight w:val="294"/>
                </w:trPr>
                <w:tc>
                  <w:tcPr>
                    <w:tcW w:w="2324" w:type="dxa"/>
                    <w:vMerge/>
                  </w:tcPr>
                  <w:p w:rsidR="00760050" w:rsidRPr="00760050" w:rsidRDefault="00760050" w:rsidP="00AB65F1">
                    <w:pPr>
                      <w:adjustRightInd w:val="0"/>
                      <w:snapToGrid w:val="0"/>
                      <w:rPr>
                        <w:sz w:val="15"/>
                        <w:szCs w:val="15"/>
                      </w:rPr>
                    </w:pPr>
                  </w:p>
                </w:tc>
                <w:tc>
                  <w:tcPr>
                    <w:tcW w:w="1276" w:type="dxa"/>
                    <w:vMerge/>
                    <w:tcBorders>
                      <w:right w:val="single" w:sz="4" w:space="0" w:color="auto"/>
                    </w:tcBorders>
                    <w:vAlign w:val="center"/>
                  </w:tcPr>
                  <w:p w:rsidR="00760050" w:rsidRPr="00760050" w:rsidRDefault="00760050" w:rsidP="00AB65F1">
                    <w:pPr>
                      <w:adjustRightInd w:val="0"/>
                      <w:snapToGrid w:val="0"/>
                      <w:jc w:val="center"/>
                      <w:rPr>
                        <w:sz w:val="15"/>
                        <w:szCs w:val="15"/>
                      </w:rPr>
                    </w:pPr>
                  </w:p>
                </w:tc>
                <w:tc>
                  <w:tcPr>
                    <w:tcW w:w="709" w:type="dxa"/>
                    <w:tcBorders>
                      <w:top w:val="single" w:sz="4" w:space="0" w:color="auto"/>
                      <w:left w:val="single" w:sz="4" w:space="0" w:color="auto"/>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优先股</w:t>
                    </w:r>
                  </w:p>
                </w:tc>
                <w:tc>
                  <w:tcPr>
                    <w:tcW w:w="709" w:type="dxa"/>
                    <w:tcBorders>
                      <w:top w:val="single" w:sz="4" w:space="0" w:color="auto"/>
                      <w:left w:val="single" w:sz="4" w:space="0" w:color="auto"/>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永续债</w:t>
                    </w:r>
                  </w:p>
                </w:tc>
                <w:tc>
                  <w:tcPr>
                    <w:tcW w:w="567" w:type="dxa"/>
                    <w:tcBorders>
                      <w:top w:val="single" w:sz="4" w:space="0" w:color="auto"/>
                      <w:lef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其他</w:t>
                    </w:r>
                  </w:p>
                </w:tc>
                <w:tc>
                  <w:tcPr>
                    <w:tcW w:w="1559" w:type="dxa"/>
                    <w:vMerge/>
                  </w:tcPr>
                  <w:p w:rsidR="00760050" w:rsidRPr="00760050" w:rsidRDefault="00760050" w:rsidP="00AB65F1">
                    <w:pPr>
                      <w:adjustRightInd w:val="0"/>
                      <w:snapToGrid w:val="0"/>
                      <w:jc w:val="center"/>
                      <w:rPr>
                        <w:sz w:val="15"/>
                        <w:szCs w:val="15"/>
                      </w:rPr>
                    </w:pPr>
                  </w:p>
                </w:tc>
                <w:tc>
                  <w:tcPr>
                    <w:tcW w:w="850" w:type="dxa"/>
                    <w:vMerge/>
                  </w:tcPr>
                  <w:p w:rsidR="00760050" w:rsidRPr="00760050" w:rsidRDefault="00760050" w:rsidP="00AB65F1">
                    <w:pPr>
                      <w:adjustRightInd w:val="0"/>
                      <w:snapToGrid w:val="0"/>
                      <w:jc w:val="center"/>
                      <w:rPr>
                        <w:sz w:val="15"/>
                        <w:szCs w:val="15"/>
                      </w:rPr>
                    </w:pPr>
                  </w:p>
                </w:tc>
                <w:tc>
                  <w:tcPr>
                    <w:tcW w:w="851" w:type="dxa"/>
                    <w:vMerge/>
                  </w:tcPr>
                  <w:p w:rsidR="00760050" w:rsidRPr="00760050" w:rsidRDefault="00760050" w:rsidP="00AB65F1">
                    <w:pPr>
                      <w:jc w:val="center"/>
                      <w:rPr>
                        <w:sz w:val="15"/>
                        <w:szCs w:val="15"/>
                      </w:rPr>
                    </w:pPr>
                  </w:p>
                </w:tc>
                <w:tc>
                  <w:tcPr>
                    <w:tcW w:w="850" w:type="dxa"/>
                    <w:vMerge/>
                  </w:tcPr>
                  <w:p w:rsidR="00760050" w:rsidRPr="00760050" w:rsidRDefault="00760050" w:rsidP="00AB65F1">
                    <w:pPr>
                      <w:adjustRightInd w:val="0"/>
                      <w:snapToGrid w:val="0"/>
                      <w:jc w:val="center"/>
                      <w:rPr>
                        <w:sz w:val="15"/>
                        <w:szCs w:val="15"/>
                      </w:rPr>
                    </w:pPr>
                  </w:p>
                </w:tc>
                <w:tc>
                  <w:tcPr>
                    <w:tcW w:w="1276" w:type="dxa"/>
                    <w:vMerge/>
                  </w:tcPr>
                  <w:p w:rsidR="00760050" w:rsidRPr="00760050" w:rsidRDefault="00760050" w:rsidP="00AB65F1">
                    <w:pPr>
                      <w:adjustRightInd w:val="0"/>
                      <w:snapToGrid w:val="0"/>
                      <w:jc w:val="center"/>
                      <w:rPr>
                        <w:sz w:val="15"/>
                        <w:szCs w:val="15"/>
                      </w:rPr>
                    </w:pPr>
                  </w:p>
                </w:tc>
                <w:tc>
                  <w:tcPr>
                    <w:tcW w:w="1559" w:type="dxa"/>
                    <w:vMerge/>
                  </w:tcPr>
                  <w:p w:rsidR="00760050" w:rsidRPr="00760050" w:rsidRDefault="00760050" w:rsidP="00AB65F1">
                    <w:pPr>
                      <w:adjustRightInd w:val="0"/>
                      <w:snapToGrid w:val="0"/>
                      <w:jc w:val="center"/>
                      <w:rPr>
                        <w:sz w:val="15"/>
                        <w:szCs w:val="15"/>
                      </w:rPr>
                    </w:pPr>
                  </w:p>
                </w:tc>
                <w:tc>
                  <w:tcPr>
                    <w:tcW w:w="1430" w:type="dxa"/>
                    <w:vMerge/>
                  </w:tcPr>
                  <w:p w:rsidR="00760050" w:rsidRPr="00760050" w:rsidRDefault="00760050" w:rsidP="00AB65F1">
                    <w:pPr>
                      <w:adjustRightInd w:val="0"/>
                      <w:snapToGrid w:val="0"/>
                      <w:jc w:val="center"/>
                      <w:rPr>
                        <w:sz w:val="15"/>
                        <w:szCs w:val="15"/>
                      </w:rPr>
                    </w:pPr>
                  </w:p>
                </w:tc>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一、上年</w:t>
                    </w:r>
                    <w:r w:rsidRPr="00760050">
                      <w:rPr>
                        <w:rFonts w:hint="eastAsia"/>
                        <w:sz w:val="15"/>
                        <w:szCs w:val="15"/>
                      </w:rPr>
                      <w:t>期</w:t>
                    </w:r>
                    <w:r w:rsidRPr="00760050">
                      <w:rPr>
                        <w:sz w:val="15"/>
                        <w:szCs w:val="15"/>
                      </w:rPr>
                      <w:t>末余额</w:t>
                    </w:r>
                  </w:p>
                </w:tc>
                <w:sdt>
                  <w:sdtPr>
                    <w:rPr>
                      <w:sz w:val="15"/>
                      <w:szCs w:val="15"/>
                    </w:rPr>
                    <w:alias w:val="股本"/>
                    <w:tag w:val="_GBC_583d333ffbc249ceac96c628209200e7"/>
                    <w:id w:val="9643046"/>
                    <w:lock w:val="sdtLocked"/>
                  </w:sdtPr>
                  <w:sdtContent>
                    <w:tc>
                      <w:tcPr>
                        <w:tcW w:w="1276"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a7f6d469ff1042819a0e01511f46db24"/>
                    <w:id w:val="9643047"/>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2a0c0d0793c647bab83a31cb72c08f75"/>
                    <w:id w:val="9643048"/>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0d141c35dd6f4314b4d372f0e83a2f8d"/>
                    <w:id w:val="9643049"/>
                    <w:lock w:val="sdtLocked"/>
                  </w:sdtPr>
                  <w:sdtContent>
                    <w:tc>
                      <w:tcPr>
                        <w:tcW w:w="567"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51adbc941775431d99d40f010b1d7e7f"/>
                    <w:id w:val="9643050"/>
                    <w:lock w:val="sdtLocked"/>
                  </w:sdtPr>
                  <w:sdtContent>
                    <w:tc>
                      <w:tcPr>
                        <w:tcW w:w="1559" w:type="dxa"/>
                        <w:tcBorders>
                          <w:left w:val="single" w:sz="4" w:space="0" w:color="auto"/>
                        </w:tcBorders>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9ed2e6479f584ca89c2144f657d622a8"/>
                    <w:id w:val="9643051"/>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3a76a516a0e9486b9ba08b129b851c40"/>
                    <w:id w:val="9643052"/>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专项储备"/>
                    <w:tag w:val="_GBC_c2936a53d61d40e0bfd7b0d5a6d9df8d"/>
                    <w:id w:val="9643053"/>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盈余公积"/>
                    <w:tag w:val="_GBC_e182d0452ddb44d9bb4260c85daf5201"/>
                    <w:id w:val="9643054"/>
                    <w:lock w:val="sdtLocked"/>
                  </w:sdtPr>
                  <w:sdtContent>
                    <w:tc>
                      <w:tcPr>
                        <w:tcW w:w="1276" w:type="dxa"/>
                      </w:tcPr>
                      <w:p w:rsidR="00760050" w:rsidRPr="00760050" w:rsidRDefault="00760050" w:rsidP="00AB65F1">
                        <w:pPr>
                          <w:jc w:val="right"/>
                          <w:rPr>
                            <w:sz w:val="15"/>
                            <w:szCs w:val="15"/>
                          </w:rPr>
                        </w:pPr>
                        <w:r w:rsidRPr="00760050">
                          <w:rPr>
                            <w:sz w:val="15"/>
                            <w:szCs w:val="15"/>
                          </w:rPr>
                          <w:t>14,414,097.46</w:t>
                        </w:r>
                      </w:p>
                    </w:tc>
                  </w:sdtContent>
                </w:sdt>
                <w:sdt>
                  <w:sdtPr>
                    <w:rPr>
                      <w:sz w:val="15"/>
                      <w:szCs w:val="15"/>
                    </w:rPr>
                    <w:alias w:val="未分配利润"/>
                    <w:tag w:val="_GBC_f8d35e7139554ee49bf49207c87b7f16"/>
                    <w:id w:val="9643055"/>
                    <w:lock w:val="sdtLocked"/>
                  </w:sdtPr>
                  <w:sdtContent>
                    <w:tc>
                      <w:tcPr>
                        <w:tcW w:w="1559" w:type="dxa"/>
                      </w:tcPr>
                      <w:p w:rsidR="00760050" w:rsidRPr="00760050" w:rsidRDefault="00760050" w:rsidP="00AB65F1">
                        <w:pPr>
                          <w:jc w:val="right"/>
                          <w:rPr>
                            <w:sz w:val="15"/>
                            <w:szCs w:val="15"/>
                          </w:rPr>
                        </w:pPr>
                        <w:r w:rsidRPr="00760050">
                          <w:rPr>
                            <w:sz w:val="15"/>
                            <w:szCs w:val="15"/>
                          </w:rPr>
                          <w:t>101,974,046.41</w:t>
                        </w:r>
                      </w:p>
                    </w:tc>
                  </w:sdtContent>
                </w:sdt>
                <w:sdt>
                  <w:sdtPr>
                    <w:rPr>
                      <w:sz w:val="15"/>
                      <w:szCs w:val="15"/>
                    </w:rPr>
                    <w:alias w:val="股东权益合计"/>
                    <w:tag w:val="_GBC_e798b7b189914bb59f0329054faf5f1e"/>
                    <w:id w:val="9643056"/>
                    <w:lock w:val="sdtLocked"/>
                  </w:sdtPr>
                  <w:sdtContent>
                    <w:tc>
                      <w:tcPr>
                        <w:tcW w:w="1430" w:type="dxa"/>
                      </w:tcPr>
                      <w:p w:rsidR="00760050" w:rsidRPr="00760050" w:rsidRDefault="00760050" w:rsidP="00AB65F1">
                        <w:pPr>
                          <w:jc w:val="right"/>
                          <w:rPr>
                            <w:sz w:val="15"/>
                            <w:szCs w:val="15"/>
                          </w:rPr>
                        </w:pPr>
                        <w:r w:rsidRPr="00760050">
                          <w:rPr>
                            <w:sz w:val="15"/>
                            <w:szCs w:val="15"/>
                          </w:rPr>
                          <w:t>2,810,158,784.11</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加：会计政策变更</w:t>
                    </w:r>
                  </w:p>
                </w:tc>
                <w:sdt>
                  <w:sdtPr>
                    <w:rPr>
                      <w:sz w:val="15"/>
                      <w:szCs w:val="15"/>
                    </w:rPr>
                    <w:alias w:val="会计政策变更导致实收资本（或股本）净额变动金额"/>
                    <w:tag w:val="_GBC_6936c9d292c54d9eaf43914b7734867a"/>
                    <w:id w:val="9643057"/>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优先股变动金额"/>
                    <w:tag w:val="_GBC_79671f81f107492ba830eb514c2312ad"/>
                    <w:id w:val="9643058"/>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永续债变动金额"/>
                    <w:tag w:val="_GBC_0d7b7feb214f4f45b166823fcf6e1b87"/>
                    <w:id w:val="9643059"/>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权益工具中的其他变动金额"/>
                    <w:tag w:val="_GBC_24311878313744a8a7f34fc6c6df8530"/>
                    <w:id w:val="9643060"/>
                    <w:lock w:val="sdtLocked"/>
                    <w:showingPlcHdr/>
                  </w:sdtPr>
                  <w:sdtContent>
                    <w:tc>
                      <w:tcPr>
                        <w:tcW w:w="567"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资本公积变动金额"/>
                    <w:tag w:val="_GBC_2a39c1db54d947af88dcefcf007b6371"/>
                    <w:id w:val="9643061"/>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库存股变动金额"/>
                    <w:tag w:val="_GBC_072cb2558f88475c9d5638e0678b6be9"/>
                    <w:id w:val="9643062"/>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综合收益变动金额"/>
                    <w:tag w:val="_GBC_fc88583f97da4eb7970e3a6b48e6cdc0"/>
                    <w:id w:val="9643063"/>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专项储备变动金额"/>
                    <w:tag w:val="_GBC_5ae8de50d93145608ee03d01001871e0"/>
                    <w:id w:val="9643064"/>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盈余公积变动金额"/>
                    <w:tag w:val="_GBC_41e30fbe1428420e8f76e33dfcfc5c24"/>
                    <w:id w:val="9643065"/>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未分配利润变动金额"/>
                    <w:tag w:val="_GBC_6377093d188842298a641b07370458af"/>
                    <w:id w:val="9643066"/>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股东权益合计变动金额"/>
                    <w:tag w:val="_GBC_bdddf6356795461fa00dde53f549eee2"/>
                    <w:id w:val="9643067"/>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ind w:firstLineChars="200" w:firstLine="300"/>
                      <w:rPr>
                        <w:sz w:val="15"/>
                        <w:szCs w:val="15"/>
                      </w:rPr>
                    </w:pPr>
                    <w:r w:rsidRPr="00760050">
                      <w:rPr>
                        <w:sz w:val="15"/>
                        <w:szCs w:val="15"/>
                      </w:rPr>
                      <w:t>前期差错更正</w:t>
                    </w:r>
                  </w:p>
                </w:tc>
                <w:sdt>
                  <w:sdtPr>
                    <w:rPr>
                      <w:sz w:val="15"/>
                      <w:szCs w:val="15"/>
                    </w:rPr>
                    <w:alias w:val="前期差错更正导致实收资本（或股本）净额变动金额"/>
                    <w:tag w:val="_GBC_ee6b3339506e46208a01654a3c6d65fd"/>
                    <w:id w:val="9643068"/>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优先股变动金额"/>
                    <w:tag w:val="_GBC_b2e428f0f9004626a841d3c758973d17"/>
                    <w:id w:val="9643069"/>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永续债变动金额"/>
                    <w:tag w:val="_GBC_a54acd52f7e741d39ca7526b1526e1a0"/>
                    <w:id w:val="9643070"/>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权益工具中的其他变动金额"/>
                    <w:tag w:val="_GBC_9a26486ef2f14a32a03eed6f89265d0e"/>
                    <w:id w:val="9643071"/>
                    <w:lock w:val="sdtLocked"/>
                    <w:showingPlcHdr/>
                  </w:sdtPr>
                  <w:sdtContent>
                    <w:tc>
                      <w:tcPr>
                        <w:tcW w:w="567"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资本公积变动金额"/>
                    <w:tag w:val="_GBC_137858386bd547c99b325998277b41c5"/>
                    <w:id w:val="9643072"/>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库存股变动金额"/>
                    <w:tag w:val="_GBC_784924b9f9ac40eaaf013ce6ce342018"/>
                    <w:id w:val="9643073"/>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综合收益变动金额"/>
                    <w:tag w:val="_GBC_3860309cbc2f47409baf0f6f13b6425d"/>
                    <w:id w:val="9643074"/>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专项储备变动金额"/>
                    <w:tag w:val="_GBC_86b27c984e974efc931e5427e93db379"/>
                    <w:id w:val="9643075"/>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盈余公积变动金额"/>
                    <w:tag w:val="_GBC_37232f263b5a48019fbe2e75dbb24778"/>
                    <w:id w:val="9643076"/>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未分配利润变动金额"/>
                    <w:tag w:val="_GBC_14caa941a474470fa4ca2fffb8667aaf"/>
                    <w:id w:val="9643077"/>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股东权益合计变动金额"/>
                    <w:tag w:val="_GBC_b26149d92d2b4c6a9c604f85f9d09476"/>
                    <w:id w:val="9643078"/>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ind w:firstLineChars="200" w:firstLine="300"/>
                      <w:rPr>
                        <w:sz w:val="15"/>
                        <w:szCs w:val="15"/>
                      </w:rPr>
                    </w:pPr>
                    <w:r w:rsidRPr="00760050">
                      <w:rPr>
                        <w:rFonts w:hint="eastAsia"/>
                        <w:sz w:val="15"/>
                        <w:szCs w:val="15"/>
                      </w:rPr>
                      <w:t>其他</w:t>
                    </w:r>
                  </w:p>
                </w:tc>
                <w:sdt>
                  <w:sdtPr>
                    <w:rPr>
                      <w:sz w:val="15"/>
                      <w:szCs w:val="15"/>
                    </w:rPr>
                    <w:alias w:val="实收资本变动金额（其他追溯调整）"/>
                    <w:tag w:val="_GBC_d53c751726464cfe83a47b7159657f5e"/>
                    <w:id w:val="9643079"/>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优先股变动金额（其他追溯调整）"/>
                    <w:tag w:val="_GBC_97a435280c994beab51290714820242a"/>
                    <w:id w:val="9643080"/>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永续债变动金额（其他追溯调整）"/>
                    <w:tag w:val="_GBC_f61473621eee44fb9efe1a12d8dcfd3f"/>
                    <w:id w:val="9643081"/>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权益工具中的其他变动金额（其他追溯调整）"/>
                    <w:tag w:val="_GBC_9daf96e7466e43c9bd477f768c531456"/>
                    <w:id w:val="9643082"/>
                    <w:lock w:val="sdtLocked"/>
                    <w:showingPlcHdr/>
                  </w:sdtPr>
                  <w:sdtContent>
                    <w:tc>
                      <w:tcPr>
                        <w:tcW w:w="567"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变动金额（其他追溯调整）"/>
                    <w:tag w:val="_GBC_2f4d3ea28b4240229840933077713958"/>
                    <w:id w:val="9643083"/>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库存股变动金额（其他追溯调整）"/>
                    <w:tag w:val="_GBC_ddbf7964893a46dc9400f3f7a010644f"/>
                    <w:id w:val="9643084"/>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综合收益变动金额（其他追溯调整）"/>
                    <w:tag w:val="_GBC_0cd35894243f40679daa30afb7b1073d"/>
                    <w:id w:val="9643085"/>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变动金额（其他追溯调整）"/>
                    <w:tag w:val="_GBC_91af8974a3264fdc89e0a9f707443a16"/>
                    <w:id w:val="9643086"/>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变动金额（其他追溯调整）"/>
                    <w:tag w:val="_GBC_3168af887db04734bbf493dca4f2e37f"/>
                    <w:id w:val="9643087"/>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未分配利润变动金额（其他追溯调整）"/>
                    <w:tag w:val="_GBC_eda7952e114147678ca1499015d63826"/>
                    <w:id w:val="9643088"/>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股东权益变动金额（其他追溯调整）"/>
                    <w:tag w:val="_GBC_82716933795e49e9adeced8e2d1751d8"/>
                    <w:id w:val="9643089"/>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二、本年</w:t>
                    </w:r>
                    <w:r w:rsidRPr="00760050">
                      <w:rPr>
                        <w:rFonts w:hint="eastAsia"/>
                        <w:sz w:val="15"/>
                        <w:szCs w:val="15"/>
                      </w:rPr>
                      <w:t>期</w:t>
                    </w:r>
                    <w:r w:rsidRPr="00760050">
                      <w:rPr>
                        <w:sz w:val="15"/>
                        <w:szCs w:val="15"/>
                      </w:rPr>
                      <w:t>初余额</w:t>
                    </w:r>
                  </w:p>
                </w:tc>
                <w:sdt>
                  <w:sdtPr>
                    <w:rPr>
                      <w:sz w:val="15"/>
                      <w:szCs w:val="15"/>
                    </w:rPr>
                    <w:alias w:val="股本"/>
                    <w:tag w:val="_GBC_ba34079e60d94b358c4ae8930467139a"/>
                    <w:id w:val="9643090"/>
                    <w:lock w:val="sdtLocked"/>
                  </w:sdtPr>
                  <w:sdtContent>
                    <w:tc>
                      <w:tcPr>
                        <w:tcW w:w="1276"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6f8ba20835314d84a3a10a005dccec61"/>
                    <w:id w:val="9643091"/>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2e73898f386143029ef2dbb6cb8fb860"/>
                    <w:id w:val="9643092"/>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377eab080a5e4f44ae9e2499dd4d0ae9"/>
                    <w:id w:val="9643093"/>
                    <w:lock w:val="sdtLocked"/>
                  </w:sdtPr>
                  <w:sdtContent>
                    <w:tc>
                      <w:tcPr>
                        <w:tcW w:w="567"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2545cc95ae014d3abcb7f9df116332b3"/>
                    <w:id w:val="9643094"/>
                    <w:lock w:val="sdtLocked"/>
                  </w:sdtPr>
                  <w:sdtContent>
                    <w:tc>
                      <w:tcPr>
                        <w:tcW w:w="1559" w:type="dxa"/>
                        <w:tcBorders>
                          <w:left w:val="single" w:sz="4" w:space="0" w:color="auto"/>
                        </w:tcBorders>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2a643e284053411ab5c3910672f604ff"/>
                    <w:id w:val="9643095"/>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184c4292b636416f9e2bf9ad64beec96"/>
                    <w:id w:val="9643096"/>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专项储备"/>
                    <w:tag w:val="_GBC_2e855fe5876c4d6c90750ac45e2ed745"/>
                    <w:id w:val="9643097"/>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盈余公积"/>
                    <w:tag w:val="_GBC_3b4c95f045b541dc91650112461fd0b6"/>
                    <w:id w:val="9643098"/>
                    <w:lock w:val="sdtLocked"/>
                  </w:sdtPr>
                  <w:sdtContent>
                    <w:tc>
                      <w:tcPr>
                        <w:tcW w:w="1276" w:type="dxa"/>
                      </w:tcPr>
                      <w:p w:rsidR="00760050" w:rsidRPr="00760050" w:rsidRDefault="00760050" w:rsidP="00AB65F1">
                        <w:pPr>
                          <w:jc w:val="right"/>
                          <w:rPr>
                            <w:sz w:val="15"/>
                            <w:szCs w:val="15"/>
                          </w:rPr>
                        </w:pPr>
                        <w:r w:rsidRPr="00760050">
                          <w:rPr>
                            <w:sz w:val="15"/>
                            <w:szCs w:val="15"/>
                          </w:rPr>
                          <w:t>14,414,097.46</w:t>
                        </w:r>
                      </w:p>
                    </w:tc>
                  </w:sdtContent>
                </w:sdt>
                <w:sdt>
                  <w:sdtPr>
                    <w:rPr>
                      <w:sz w:val="15"/>
                      <w:szCs w:val="15"/>
                    </w:rPr>
                    <w:alias w:val="未分配利润"/>
                    <w:tag w:val="_GBC_b009218c639445918155256142364f34"/>
                    <w:id w:val="9643099"/>
                    <w:lock w:val="sdtLocked"/>
                  </w:sdtPr>
                  <w:sdtContent>
                    <w:tc>
                      <w:tcPr>
                        <w:tcW w:w="1559" w:type="dxa"/>
                      </w:tcPr>
                      <w:p w:rsidR="00760050" w:rsidRPr="00760050" w:rsidRDefault="00760050" w:rsidP="00AB65F1">
                        <w:pPr>
                          <w:jc w:val="right"/>
                          <w:rPr>
                            <w:sz w:val="15"/>
                            <w:szCs w:val="15"/>
                          </w:rPr>
                        </w:pPr>
                        <w:r w:rsidRPr="00760050">
                          <w:rPr>
                            <w:sz w:val="15"/>
                            <w:szCs w:val="15"/>
                          </w:rPr>
                          <w:t>101,974,046.41</w:t>
                        </w:r>
                      </w:p>
                    </w:tc>
                  </w:sdtContent>
                </w:sdt>
                <w:sdt>
                  <w:sdtPr>
                    <w:rPr>
                      <w:sz w:val="15"/>
                      <w:szCs w:val="15"/>
                    </w:rPr>
                    <w:alias w:val="股东权益合计"/>
                    <w:tag w:val="_GBC_79e0a12c791f45fd9cad2ae5aaa5005e"/>
                    <w:id w:val="9643100"/>
                    <w:lock w:val="sdtLocked"/>
                  </w:sdtPr>
                  <w:sdtContent>
                    <w:tc>
                      <w:tcPr>
                        <w:tcW w:w="1430" w:type="dxa"/>
                      </w:tcPr>
                      <w:p w:rsidR="00760050" w:rsidRPr="00760050" w:rsidRDefault="00760050" w:rsidP="00AB65F1">
                        <w:pPr>
                          <w:jc w:val="right"/>
                          <w:rPr>
                            <w:sz w:val="15"/>
                            <w:szCs w:val="15"/>
                          </w:rPr>
                        </w:pPr>
                        <w:r w:rsidRPr="00760050">
                          <w:rPr>
                            <w:sz w:val="15"/>
                            <w:szCs w:val="15"/>
                          </w:rPr>
                          <w:t>2,810,158,784.11</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三、本</w:t>
                    </w:r>
                    <w:r w:rsidRPr="00760050">
                      <w:rPr>
                        <w:rFonts w:hint="eastAsia"/>
                        <w:sz w:val="15"/>
                        <w:szCs w:val="15"/>
                      </w:rPr>
                      <w:t>期</w:t>
                    </w:r>
                    <w:r w:rsidRPr="00760050">
                      <w:rPr>
                        <w:sz w:val="15"/>
                        <w:szCs w:val="15"/>
                      </w:rPr>
                      <w:t>增减变动金额（减少以“－”号填列）</w:t>
                    </w:r>
                  </w:p>
                </w:tc>
                <w:sdt>
                  <w:sdtPr>
                    <w:rPr>
                      <w:sz w:val="15"/>
                      <w:szCs w:val="15"/>
                    </w:rPr>
                    <w:alias w:val="实收资本（或股本）净额增减变动金额"/>
                    <w:tag w:val="_GBC_9411d68808554eab9f3c1ef64107388b"/>
                    <w:id w:val="9643101"/>
                    <w:lock w:val="sdtLocked"/>
                    <w:showingPlcHdr/>
                  </w:sdtPr>
                  <w:sdtContent>
                    <w:tc>
                      <w:tcPr>
                        <w:tcW w:w="1276" w:type="dxa"/>
                        <w:tcBorders>
                          <w:right w:val="single" w:sz="4" w:space="0" w:color="auto"/>
                        </w:tcBorders>
                      </w:tcPr>
                      <w:p w:rsidR="00760050" w:rsidRPr="00760050" w:rsidRDefault="00760050" w:rsidP="00AB65F1">
                        <w:pPr>
                          <w:jc w:val="right"/>
                          <w:rPr>
                            <w:sz w:val="15"/>
                            <w:szCs w:val="15"/>
                          </w:rPr>
                        </w:pPr>
                        <w:r>
                          <w:rPr>
                            <w:sz w:val="15"/>
                            <w:szCs w:val="15"/>
                          </w:rPr>
                          <w:t xml:space="preserve">     </w:t>
                        </w:r>
                      </w:p>
                    </w:tc>
                  </w:sdtContent>
                </w:sdt>
                <w:sdt>
                  <w:sdtPr>
                    <w:rPr>
                      <w:sz w:val="15"/>
                      <w:szCs w:val="15"/>
                    </w:rPr>
                    <w:alias w:val="其他权益工具中的优先股增减变动金额"/>
                    <w:tag w:val="_GBC_34441963446246739d5305433baf19bc"/>
                    <w:id w:val="9643102"/>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中的永续债增减变动金额"/>
                    <w:tag w:val="_GBC_ccd07e6a79dc43af9b0726f20f7feac1"/>
                    <w:id w:val="9643103"/>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中的其他增减变动金额"/>
                    <w:tag w:val="_GBC_74521b0d456640b2a3fea5b54a188654"/>
                    <w:id w:val="9643104"/>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资本公积增减变动金额"/>
                    <w:tag w:val="_GBC_dfbff46c92c0478d8870e11eed6624e9"/>
                    <w:id w:val="9643105"/>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库存股增减变动金额"/>
                    <w:tag w:val="_GBC_c7253099b93649aa91266cb4db282f3d"/>
                    <w:id w:val="9643106"/>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综合收益增减变动金额"/>
                    <w:tag w:val="_GBC_2bd055b7c69146c6957f4840bac7e833"/>
                    <w:id w:val="9643107"/>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专项储备增减变动金额"/>
                    <w:tag w:val="_GBC_43214fd9b3ed440fbfc07077d1b0e80b"/>
                    <w:id w:val="9643108"/>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盈余公积增减变动金额"/>
                    <w:tag w:val="_GBC_b4dbb14fdd54464b877de11311094274"/>
                    <w:id w:val="9643109"/>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未分配利润增减变动金额"/>
                    <w:tag w:val="_GBC_c2b7d4df644e4540a02dffe24f98df56"/>
                    <w:id w:val="9643110"/>
                    <w:lock w:val="sdtLocked"/>
                  </w:sdtPr>
                  <w:sdtContent>
                    <w:tc>
                      <w:tcPr>
                        <w:tcW w:w="1559" w:type="dxa"/>
                      </w:tcPr>
                      <w:p w:rsidR="00760050" w:rsidRPr="00760050" w:rsidRDefault="00760050" w:rsidP="00AB65F1">
                        <w:pPr>
                          <w:jc w:val="right"/>
                          <w:rPr>
                            <w:sz w:val="15"/>
                            <w:szCs w:val="15"/>
                          </w:rPr>
                        </w:pPr>
                        <w:r w:rsidRPr="00760050">
                          <w:rPr>
                            <w:sz w:val="15"/>
                            <w:szCs w:val="15"/>
                          </w:rPr>
                          <w:t>-53,546,520.55</w:t>
                        </w:r>
                      </w:p>
                    </w:tc>
                  </w:sdtContent>
                </w:sdt>
                <w:sdt>
                  <w:sdtPr>
                    <w:rPr>
                      <w:sz w:val="15"/>
                      <w:szCs w:val="15"/>
                    </w:rPr>
                    <w:alias w:val="股东权益合计增减变动金额"/>
                    <w:tag w:val="_GBC_e71e8a76f3cf4a568b05358967cd3388"/>
                    <w:id w:val="9643111"/>
                    <w:lock w:val="sdtLocked"/>
                  </w:sdtPr>
                  <w:sdtContent>
                    <w:tc>
                      <w:tcPr>
                        <w:tcW w:w="1430" w:type="dxa"/>
                      </w:tcPr>
                      <w:p w:rsidR="00760050" w:rsidRPr="00760050" w:rsidRDefault="00760050" w:rsidP="00AB65F1">
                        <w:pPr>
                          <w:jc w:val="right"/>
                          <w:rPr>
                            <w:sz w:val="15"/>
                            <w:szCs w:val="15"/>
                          </w:rPr>
                        </w:pPr>
                        <w:r w:rsidRPr="00760050">
                          <w:rPr>
                            <w:sz w:val="15"/>
                            <w:szCs w:val="15"/>
                          </w:rPr>
                          <w:t>-53,546,520.55</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（一）综合收益总额</w:t>
                    </w:r>
                  </w:p>
                </w:tc>
                <w:sdt>
                  <w:sdtPr>
                    <w:rPr>
                      <w:sz w:val="15"/>
                      <w:szCs w:val="15"/>
                    </w:rPr>
                    <w:alias w:val="综合收益总额导致股本变动金额"/>
                    <w:tag w:val="_GBC_c689b18648f24df59ddf31ca7d33d400"/>
                    <w:id w:val="9643112"/>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优先股变动金额"/>
                    <w:tag w:val="_GBC_9dee220e8a9b4522a3f270756b9a56d4"/>
                    <w:id w:val="9643113"/>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永续债变动金额"/>
                    <w:tag w:val="_GBC_a89c2963fb14482696638100d36d268d"/>
                    <w:id w:val="9643114"/>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其他权益工具中的其他变动金额"/>
                    <w:tag w:val="_GBC_c5c2a40b55294530b9ba5c333e5c2278"/>
                    <w:id w:val="9643115"/>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资本公积变动金额"/>
                    <w:tag w:val="_GBC_e13f9a3101f04fb186a9a6bc63e2b3f4"/>
                    <w:id w:val="964311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综合收益总额导致库存股变动金额"/>
                    <w:tag w:val="_GBC_6fdcf0c9ab07476fadf4dfa8a0abef3e"/>
                    <w:id w:val="9643117"/>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综合收益总额导致其他综合收益变动金额"/>
                    <w:tag w:val="_GBC_f3eb3ef606a14b5d972d60fac9faa539"/>
                    <w:id w:val="9643118"/>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综合收益总额导致专项储备变动金额"/>
                    <w:tag w:val="_GBC_39220a5b026140db95f22e0dc82e5973"/>
                    <w:id w:val="9643119"/>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综合收益总额导致盈余公积变动金额"/>
                    <w:tag w:val="_GBC_083b74ee41c94588849a984369d568c3"/>
                    <w:id w:val="9643120"/>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综合收益总额导致未分配利润变动金额"/>
                    <w:tag w:val="_GBC_35f3a83eec174a30ae49fde8f04be5e1"/>
                    <w:id w:val="9643121"/>
                    <w:lock w:val="sdtLocked"/>
                  </w:sdtPr>
                  <w:sdtContent>
                    <w:tc>
                      <w:tcPr>
                        <w:tcW w:w="1559" w:type="dxa"/>
                      </w:tcPr>
                      <w:p w:rsidR="00760050" w:rsidRPr="00760050" w:rsidRDefault="00760050" w:rsidP="00AB65F1">
                        <w:pPr>
                          <w:jc w:val="right"/>
                          <w:rPr>
                            <w:sz w:val="15"/>
                            <w:szCs w:val="15"/>
                          </w:rPr>
                        </w:pPr>
                        <w:r w:rsidRPr="00760050">
                          <w:rPr>
                            <w:sz w:val="15"/>
                            <w:szCs w:val="15"/>
                          </w:rPr>
                          <w:t>-43,110,686.55</w:t>
                        </w:r>
                      </w:p>
                    </w:tc>
                  </w:sdtContent>
                </w:sdt>
                <w:sdt>
                  <w:sdtPr>
                    <w:rPr>
                      <w:sz w:val="15"/>
                      <w:szCs w:val="15"/>
                    </w:rPr>
                    <w:alias w:val="综合收益总额导致股东权益合计变动金额"/>
                    <w:tag w:val="_GBC_bab8c507c6c84ca4a3a35684c08765d7"/>
                    <w:id w:val="9643122"/>
                    <w:lock w:val="sdtLocked"/>
                  </w:sdtPr>
                  <w:sdtContent>
                    <w:tc>
                      <w:tcPr>
                        <w:tcW w:w="1430" w:type="dxa"/>
                      </w:tcPr>
                      <w:p w:rsidR="00760050" w:rsidRPr="00760050" w:rsidRDefault="00760050" w:rsidP="00AB65F1">
                        <w:pPr>
                          <w:jc w:val="right"/>
                          <w:rPr>
                            <w:sz w:val="15"/>
                            <w:szCs w:val="15"/>
                          </w:rPr>
                        </w:pPr>
                        <w:r w:rsidRPr="00760050">
                          <w:rPr>
                            <w:sz w:val="15"/>
                            <w:szCs w:val="15"/>
                          </w:rPr>
                          <w:t>-43,110,686.55</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w:t>
                    </w:r>
                    <w:r w:rsidRPr="00760050">
                      <w:rPr>
                        <w:rFonts w:hint="eastAsia"/>
                        <w:sz w:val="15"/>
                        <w:szCs w:val="15"/>
                      </w:rPr>
                      <w:t>二</w:t>
                    </w:r>
                    <w:r w:rsidRPr="00760050">
                      <w:rPr>
                        <w:sz w:val="15"/>
                        <w:szCs w:val="15"/>
                      </w:rPr>
                      <w:t>）所有者投入和减少资本</w:t>
                    </w:r>
                  </w:p>
                </w:tc>
                <w:sdt>
                  <w:sdtPr>
                    <w:rPr>
                      <w:sz w:val="15"/>
                      <w:szCs w:val="15"/>
                    </w:rPr>
                    <w:alias w:val="所有者投入和减少资本导致实收资本（或股本）净额变动金额"/>
                    <w:tag w:val="_GBC_86e23a6d9639454fb38e741593cd6a87"/>
                    <w:id w:val="9643123"/>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优先股变动金额"/>
                    <w:tag w:val="_GBC_9736d22f059e4a7aa8393f321a8eb7ef"/>
                    <w:id w:val="9643124"/>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永续债变动金额"/>
                    <w:tag w:val="_GBC_5d7c928a3e6442e3bd5c4757da5aeedb"/>
                    <w:id w:val="9643125"/>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其他变动金额"/>
                    <w:tag w:val="_GBC_e15aac2765774a22947a8e9964b8d919"/>
                    <w:id w:val="9643126"/>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资本公积变动金额"/>
                    <w:tag w:val="_GBC_2e37be65544a4422b020a34ab2ca963b"/>
                    <w:id w:val="9643127"/>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所有者投入和减少资本导致库存股变动金额"/>
                    <w:tag w:val="_GBC_7a4e0417082744768cf10075c58e8bb2"/>
                    <w:id w:val="9643128"/>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所有者投入和减少资本导致其他综合收益变动金额"/>
                    <w:tag w:val="_GBC_6990d9b07dc946a7a7a273a95fb4f0d4"/>
                    <w:id w:val="9643129"/>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所有者投入和减少资本导致专项储备变动金额"/>
                    <w:tag w:val="_GBC_109e59f57ca14ed9a53970527ded93b3"/>
                    <w:id w:val="9643130"/>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所有者投入和减少资本导致盈余公积变动金额"/>
                    <w:tag w:val="_GBC_113e43ecd0e649c5a34acee97f4e85a2"/>
                    <w:id w:val="9643131"/>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所有者投入和减少资本导致未分配利润变动金额"/>
                    <w:tag w:val="_GBC_6940fe012fe6458d98b4530b198f8a52"/>
                    <w:id w:val="9643132"/>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所有者投入和减少资本导致股东权益合计变动金额"/>
                    <w:tag w:val="_GBC_9fcc0ef82029402d8537b6bc589d221b"/>
                    <w:id w:val="9643133"/>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1．股东投入的普通股</w:t>
                    </w:r>
                  </w:p>
                </w:tc>
                <w:sdt>
                  <w:sdtPr>
                    <w:rPr>
                      <w:sz w:val="15"/>
                      <w:szCs w:val="15"/>
                    </w:rPr>
                    <w:alias w:val="股东投入的普通股导致股本变动金额"/>
                    <w:tag w:val="_GBC_7b622256c1624a6ea422ea03238eacb2"/>
                    <w:id w:val="9643134"/>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优先股变动金额"/>
                    <w:tag w:val="_GBC_58c6ba973b63402c86e5cd46b4bd4324"/>
                    <w:id w:val="9643135"/>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永续债变动金额"/>
                    <w:tag w:val="_GBC_69c00dceccfe46a6be8f2981a7d515dc"/>
                    <w:id w:val="9643136"/>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其他权益工具中的其他变动金额"/>
                    <w:tag w:val="_GBC_5315ca0608d140ee89869b8755edf1e6"/>
                    <w:id w:val="9643137"/>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资本公积变动金额"/>
                    <w:tag w:val="_GBC_c1915b9c43634422bb6299978e5ecf0e"/>
                    <w:id w:val="9643138"/>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东投入的普通股导致库存股变动金额"/>
                    <w:tag w:val="_GBC_8ab5cc3771de49f3ac9d2d54aa3d358a"/>
                    <w:id w:val="9643139"/>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东投入的普通股导致其他综合收益变动金额"/>
                    <w:tag w:val="_GBC_bd83e12c1cc14e85856c7de2c72f76f4"/>
                    <w:id w:val="9643140"/>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股东投入的普通股导致专项储备变动金额"/>
                    <w:tag w:val="_GBC_b887aa85a8d042c18f94c09901ceaf06"/>
                    <w:id w:val="9643141"/>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东投入的普通股导致盈余公积变动金额"/>
                    <w:tag w:val="_GBC_15a62fb7f2c745a686cc80f452fb9476"/>
                    <w:id w:val="9643142"/>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东投入的普通股导致未分配利润变动金额"/>
                    <w:tag w:val="_GBC_cbe845f28be5493b9d857fd5f090ba47"/>
                    <w:id w:val="9643143"/>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东投入的普通股导致其他的归属于母公司所有者权益变动金额"/>
                    <w:tag w:val="_GBC_93cf2005d08c4d95b9d5433c5a26df7b"/>
                    <w:id w:val="9643144"/>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2．其他权益工具持有者投入资本</w:t>
                    </w:r>
                  </w:p>
                </w:tc>
                <w:sdt>
                  <w:sdtPr>
                    <w:rPr>
                      <w:sz w:val="15"/>
                      <w:szCs w:val="15"/>
                    </w:rPr>
                    <w:alias w:val="其他权益工具持有者投入资本导致股本变动金额"/>
                    <w:tag w:val="_GBC_0ac2b7c363da4958b5c8601dccaeb313"/>
                    <w:id w:val="9643145"/>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优先股变动金额"/>
                    <w:tag w:val="_GBC_cd07727555f146f0983abc577fdbae50"/>
                    <w:id w:val="9643146"/>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永续债变动金额"/>
                    <w:tag w:val="_GBC_5cdb9ac76a7b4a2cb6b280906e30b1ae"/>
                    <w:id w:val="9643147"/>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其他权益工具中的其他变动金额"/>
                    <w:tag w:val="_GBC_ebd58c3a098f40b599361804d933124f"/>
                    <w:id w:val="9643148"/>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资本公积变动金额"/>
                    <w:tag w:val="_GBC_bdea20c569b7466e8e2f5011ee0170b0"/>
                    <w:id w:val="9643149"/>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权益工具持有者投入资本导致库存股变动金额"/>
                    <w:tag w:val="_GBC_d1af61119e7e479ca5d5a43946238adf"/>
                    <w:id w:val="9643150"/>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权益工具持有者投入资本导致其他综合收益变动金额"/>
                    <w:tag w:val="_GBC_eeacdca8b24e4179b4a708246b957831"/>
                    <w:id w:val="9643151"/>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权益工具持有者投入资本导致专项储备变动金额"/>
                    <w:tag w:val="_GBC_9aa0025647dc40a780e7f203d13778cb"/>
                    <w:id w:val="9643152"/>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权益工具持有者投入资本导致盈余公积变动金额"/>
                    <w:tag w:val="_GBC_e5e58b60bf484d52a72719c4698f8986"/>
                    <w:id w:val="9643153"/>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权益工具持有者投入资本导致未分配利润变动金额"/>
                    <w:tag w:val="_GBC_3b469e81b34d4338aada691360272169"/>
                    <w:id w:val="9643154"/>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权益工具持有者投入资本导致其他的归属于母公司所有者权益变动金额"/>
                    <w:tag w:val="_GBC_16d9706e7f464a37a6e2c56dc45c4b5c"/>
                    <w:id w:val="9643155"/>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3</w:t>
                    </w:r>
                    <w:r w:rsidRPr="00760050">
                      <w:rPr>
                        <w:sz w:val="15"/>
                        <w:szCs w:val="15"/>
                      </w:rPr>
                      <w:t>．股份支付计入所有者权益的金额</w:t>
                    </w:r>
                  </w:p>
                </w:tc>
                <w:sdt>
                  <w:sdtPr>
                    <w:rPr>
                      <w:sz w:val="15"/>
                      <w:szCs w:val="15"/>
                    </w:rPr>
                    <w:alias w:val="股份支付计入所有者权益的金额导致实收资本（或股本）净额变动金额"/>
                    <w:tag w:val="_GBC_1d25f834070142d89afa50655223c158"/>
                    <w:id w:val="9643156"/>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优先股变动金额"/>
                    <w:tag w:val="_GBC_4ea07ec488a44c22bb4799618fffad1a"/>
                    <w:id w:val="9643157"/>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永续债变动金额"/>
                    <w:tag w:val="_GBC_b0d1f5655c484e9d87befba2f2042e1d"/>
                    <w:id w:val="9643158"/>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其他变动金额"/>
                    <w:tag w:val="_GBC_7c1869c02c7246f182b9779802094f11"/>
                    <w:id w:val="9643159"/>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资本公积变动金额"/>
                    <w:tag w:val="_GBC_5ef53f40bf7f4dc2bc5156dfceebaa38"/>
                    <w:id w:val="9643160"/>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份支付计入所有者权益的金额导致库存股变动金额"/>
                    <w:tag w:val="_GBC_3ccc2d42bf2a40c1abdd644b469c44b9"/>
                    <w:id w:val="9643161"/>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综合收益变动金额"/>
                    <w:tag w:val="_GBC_071ccc7016e54f16b65177a9005eaebb"/>
                    <w:id w:val="9643162"/>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股份支付计入所有者权益的金额导致专项储备变动金额"/>
                    <w:tag w:val="_GBC_a4743550064946a98ff9650d0865fe14"/>
                    <w:id w:val="9643163"/>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份支付计入所有者权益的金额导致盈余公积变动金额"/>
                    <w:tag w:val="_GBC_c4074cd8ea35409096bd0386651ff4dd"/>
                    <w:id w:val="9643164"/>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份支付计入所有者权益的金额导致未分配利润变动金额"/>
                    <w:tag w:val="_GBC_f35d7cab4d3b46b490de9f513ed96d2c"/>
                    <w:id w:val="9643165"/>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份支付计入所有者权益的金额导致股东权益合计变动金额"/>
                    <w:tag w:val="_GBC_6b90a98925e144418a6150be377ac9ee"/>
                    <w:id w:val="9643166"/>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4</w:t>
                    </w:r>
                    <w:r w:rsidRPr="00760050">
                      <w:rPr>
                        <w:sz w:val="15"/>
                        <w:szCs w:val="15"/>
                      </w:rPr>
                      <w:t>．其他</w:t>
                    </w:r>
                  </w:p>
                </w:tc>
                <w:sdt>
                  <w:sdtPr>
                    <w:rPr>
                      <w:sz w:val="15"/>
                      <w:szCs w:val="15"/>
                    </w:rPr>
                    <w:alias w:val="其他所有者投入和减少资本导致实收资本（或股本）净额变动金额"/>
                    <w:tag w:val="_GBC_cf9066e29ce44001b8cc4619dd756283"/>
                    <w:id w:val="9643167"/>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优先股变动金额"/>
                    <w:tag w:val="_GBC_f8b1698cb5bb44daa1a37c30b7b98aa1"/>
                    <w:id w:val="9643168"/>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永续债变动金额"/>
                    <w:tag w:val="_GBC_9a834598cb444e7db00835e6ad016e1e"/>
                    <w:id w:val="9643169"/>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其他变动金额"/>
                    <w:tag w:val="_GBC_3c63ca66c8014e8eb12c62e7abaf0ed2"/>
                    <w:id w:val="9643170"/>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资本公积变动金额"/>
                    <w:tag w:val="_GBC_042c67df5ff64c5ca47e87f56174eb19"/>
                    <w:id w:val="9643171"/>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所有者投入和减少资本导致库存股变动金额"/>
                    <w:tag w:val="_GBC_97f80cf181b04351a05641a8143b30a5"/>
                    <w:id w:val="9643172"/>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所有者投入和减少资本导致其他综合收益变动金额"/>
                    <w:tag w:val="_GBC_d76a6cbf0fea43b5b588634052e94fb8"/>
                    <w:id w:val="9643173"/>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所有者投入和减少资本导致专项储备变动金额"/>
                    <w:tag w:val="_GBC_3211e48925de4f5280473ee8ef2f064c"/>
                    <w:id w:val="9643174"/>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所有者投入和减少资本导致盈余公积变动金额"/>
                    <w:tag w:val="_GBC_cdaad5d86425452db9e9fc3f3c962ef3"/>
                    <w:id w:val="9643175"/>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所有者投入和减少资本导致未分配利润变动金额"/>
                    <w:tag w:val="_GBC_4d93eff4a7604169afb73ec05489a2a0"/>
                    <w:id w:val="964317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所有者投入和减少资本导致股东权益合计变动金额"/>
                    <w:tag w:val="_GBC_3dd4bde22d1b4b6d8c742501c0ca5bd0"/>
                    <w:id w:val="9643177"/>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w:t>
                    </w:r>
                    <w:r w:rsidRPr="00760050">
                      <w:rPr>
                        <w:rFonts w:hint="eastAsia"/>
                        <w:sz w:val="15"/>
                        <w:szCs w:val="15"/>
                      </w:rPr>
                      <w:t>三</w:t>
                    </w:r>
                    <w:r w:rsidRPr="00760050">
                      <w:rPr>
                        <w:sz w:val="15"/>
                        <w:szCs w:val="15"/>
                      </w:rPr>
                      <w:t>）利润分配</w:t>
                    </w:r>
                  </w:p>
                </w:tc>
                <w:sdt>
                  <w:sdtPr>
                    <w:rPr>
                      <w:sz w:val="15"/>
                      <w:szCs w:val="15"/>
                    </w:rPr>
                    <w:alias w:val="利润分配导致实收资本（或股本）净额变动金额"/>
                    <w:tag w:val="_GBC_ba5da375315042148f107155e56ff721"/>
                    <w:id w:val="9643178"/>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优先股变动金额"/>
                    <w:tag w:val="_GBC_6843340cce12421ea4661a309536967a"/>
                    <w:id w:val="9643179"/>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永续债变动金额"/>
                    <w:tag w:val="_GBC_86e6dfd4216946358a7061faa274254b"/>
                    <w:id w:val="9643180"/>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其他变动金额"/>
                    <w:tag w:val="_GBC_2f6722fed43d4ebaaae3b36aac4b14c3"/>
                    <w:id w:val="9643181"/>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资本公积变动金额"/>
                    <w:tag w:val="_GBC_67443085e1f645d782cf732ffb088b66"/>
                    <w:id w:val="9643182"/>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利润分配导致库存股变动金额"/>
                    <w:tag w:val="_GBC_67dc09481eb04a4f8050d84bd4b8263d"/>
                    <w:id w:val="9643183"/>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利润分配导致其他综合收益变动金额"/>
                    <w:tag w:val="_GBC_f90f5dbe8d994b82b6b1e3a9e8599192"/>
                    <w:id w:val="9643184"/>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利润分配导致专项储备变动金额"/>
                    <w:tag w:val="_GBC_066afab7581b47c690feb48569730de8"/>
                    <w:id w:val="9643185"/>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利润分配导致盈余公积变动金额"/>
                    <w:tag w:val="_GBC_4290be0299f04ed9adeb1173a422152f"/>
                    <w:id w:val="9643186"/>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利润分配导致未分配利润变动金额"/>
                    <w:tag w:val="_GBC_456281a08ffa4873a3b77d0a51aa912f"/>
                    <w:id w:val="9643187"/>
                    <w:lock w:val="sdtLocked"/>
                  </w:sdtPr>
                  <w:sdtContent>
                    <w:tc>
                      <w:tcPr>
                        <w:tcW w:w="1559"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利润分配导致股东权益合计变动金额"/>
                    <w:tag w:val="_GBC_33328c22e60b420da1745f3fd92acb6a"/>
                    <w:id w:val="9643188"/>
                    <w:lock w:val="sdtLocked"/>
                  </w:sdtPr>
                  <w:sdtContent>
                    <w:tc>
                      <w:tcPr>
                        <w:tcW w:w="1430"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1．提取盈余公积</w:t>
                    </w:r>
                  </w:p>
                </w:tc>
                <w:sdt>
                  <w:sdtPr>
                    <w:rPr>
                      <w:sz w:val="15"/>
                      <w:szCs w:val="15"/>
                    </w:rPr>
                    <w:alias w:val="提取盈余公积导致实收资本（或股本）净额变动金额"/>
                    <w:tag w:val="_GBC_2c8fdc9259514a98bedda169b4efcb86"/>
                    <w:id w:val="9643189"/>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优先股变动金额"/>
                    <w:tag w:val="_GBC_af1008b1eff1458cb39cb52da98f90c6"/>
                    <w:id w:val="9643190"/>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永续债变动金额"/>
                    <w:tag w:val="_GBC_dcf44bbeaade43f6b9e3dc9c83b71ce3"/>
                    <w:id w:val="9643191"/>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其他变动金额"/>
                    <w:tag w:val="_GBC_2646feecce1d4ebc992ee8f3eab51f7c"/>
                    <w:id w:val="9643192"/>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资本公积变动金额"/>
                    <w:tag w:val="_GBC_c86ef3b83baf436f80331d297c96fd21"/>
                    <w:id w:val="9643193"/>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盈余公积导致库存股变动金额"/>
                    <w:tag w:val="_GBC_8911d206086646c2956534af594fa872"/>
                    <w:id w:val="9643194"/>
                    <w:lock w:val="sdtLocked"/>
                    <w:showingPlcHdr/>
                  </w:sdtPr>
                  <w:sdtContent>
                    <w:tc>
                      <w:tcPr>
                        <w:tcW w:w="850" w:type="dxa"/>
                      </w:tcPr>
                      <w:p w:rsidR="00760050" w:rsidRPr="00760050" w:rsidRDefault="00D57AB7" w:rsidP="00AB65F1">
                        <w:pPr>
                          <w:jc w:val="right"/>
                          <w:rPr>
                            <w:sz w:val="15"/>
                            <w:szCs w:val="15"/>
                          </w:rPr>
                        </w:pPr>
                        <w:r>
                          <w:rPr>
                            <w:sz w:val="15"/>
                            <w:szCs w:val="15"/>
                          </w:rPr>
                          <w:t xml:space="preserve">     </w:t>
                        </w:r>
                      </w:p>
                    </w:tc>
                  </w:sdtContent>
                </w:sdt>
                <w:sdt>
                  <w:sdtPr>
                    <w:rPr>
                      <w:sz w:val="15"/>
                      <w:szCs w:val="15"/>
                    </w:rPr>
                    <w:alias w:val="提取盈余公积导致其他综合收益变动金额"/>
                    <w:tag w:val="_GBC_36bea30c01af46e29b8caa4587677067"/>
                    <w:id w:val="9643195"/>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提取盈余公积导致专项储备变动金额"/>
                    <w:tag w:val="_GBC_f86a91d62d734d2aad80c75204716eab"/>
                    <w:id w:val="9643196"/>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提取盈余公积导致盈余公积变动金额"/>
                    <w:tag w:val="_GBC_d0464b2d84d44c88a82eb9239222327e"/>
                    <w:id w:val="9643197"/>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提取盈余公积导致未分配利润变动金额"/>
                    <w:tag w:val="_GBC_c36b81557b7b427bb31d49c43332f615"/>
                    <w:id w:val="9643198"/>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盈余公积导致股东权益合计变动金额"/>
                    <w:tag w:val="_GBC_59f2510ebb934b69884b4641e5208d82"/>
                    <w:id w:val="9643199"/>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2</w:t>
                    </w:r>
                    <w:r w:rsidRPr="00760050">
                      <w:rPr>
                        <w:sz w:val="15"/>
                        <w:szCs w:val="15"/>
                      </w:rPr>
                      <w:t>．对所有者（或股东）的分配</w:t>
                    </w:r>
                  </w:p>
                </w:tc>
                <w:sdt>
                  <w:sdtPr>
                    <w:rPr>
                      <w:sz w:val="15"/>
                      <w:szCs w:val="15"/>
                    </w:rPr>
                    <w:alias w:val="对所有者（或股东）的分配导致实收资本（或股本）净额变动金额"/>
                    <w:tag w:val="_GBC_42b99dd2b1a54361bc865e7535b3ad5a"/>
                    <w:id w:val="9643200"/>
                    <w:lock w:val="sdtLocked"/>
                  </w:sdtPr>
                  <w:sdtContent>
                    <w:tc>
                      <w:tcPr>
                        <w:tcW w:w="1276"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优先股变动金额"/>
                    <w:tag w:val="_GBC_31c856729d804dbda1b036226ca6a689"/>
                    <w:id w:val="9643201"/>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永续债变动金额"/>
                    <w:tag w:val="_GBC_12adb57480fc46988abe9ba07ae7186a"/>
                    <w:id w:val="9643202"/>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其他变动金额"/>
                    <w:tag w:val="_GBC_984f03f505084c1a9a000a625dd3e648"/>
                    <w:id w:val="9643203"/>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资本公积变动金额"/>
                    <w:tag w:val="_GBC_c513390a4c4e4d0c8c88b03011aee603"/>
                    <w:id w:val="9643204"/>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对所有者（或股东）的分配导致库存股变动金额"/>
                    <w:tag w:val="_GBC_cd6758c250fc4ec9a81f103fb54dbb1c"/>
                    <w:id w:val="9643205"/>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对所有者（或股东）的分配导致其他综合收益变动金额"/>
                    <w:tag w:val="_GBC_bd96ac95323240db9b74385bc0610c95"/>
                    <w:id w:val="9643206"/>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对所有者（或股东）的分配导致专项储备变动金额"/>
                    <w:tag w:val="_GBC_cb101f1038f74d6e9cffe2c51618c1f4"/>
                    <w:id w:val="9643207"/>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对所有者（或股东）的分配导致盈余公积变动金额"/>
                    <w:tag w:val="_GBC_c84ea83604284513b4a34c2458cb7a62"/>
                    <w:id w:val="9643208"/>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对所有者（或股东）的分配导致未分配利润变动金额"/>
                    <w:tag w:val="_GBC_7143e74536934bf4ac180344c71707ff"/>
                    <w:id w:val="9643209"/>
                    <w:lock w:val="sdtLocked"/>
                  </w:sdtPr>
                  <w:sdtContent>
                    <w:tc>
                      <w:tcPr>
                        <w:tcW w:w="1559"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对所有者（或股东）的分配导致股东权益合计变动金额"/>
                    <w:tag w:val="_GBC_523965ad2bd34184be036f34a9c551a8"/>
                    <w:id w:val="9643210"/>
                    <w:lock w:val="sdtLocked"/>
                  </w:sdtPr>
                  <w:sdtContent>
                    <w:tc>
                      <w:tcPr>
                        <w:tcW w:w="1430"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3</w:t>
                    </w:r>
                    <w:r w:rsidRPr="00760050">
                      <w:rPr>
                        <w:sz w:val="15"/>
                        <w:szCs w:val="15"/>
                      </w:rPr>
                      <w:t>．其他</w:t>
                    </w:r>
                  </w:p>
                </w:tc>
                <w:sdt>
                  <w:sdtPr>
                    <w:rPr>
                      <w:sz w:val="15"/>
                      <w:szCs w:val="15"/>
                    </w:rPr>
                    <w:alias w:val="其他利润分配导致实收资本（或股本）净额变动金额"/>
                    <w:tag w:val="_GBC_b9f8f666f5e948c4882edb21d6b51f17"/>
                    <w:id w:val="9643211"/>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优先股变动金额"/>
                    <w:tag w:val="_GBC_79a55a8da89c43e1affc1a2b7a6da7c4"/>
                    <w:id w:val="9643212"/>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永续债变动金额"/>
                    <w:tag w:val="_GBC_476e1722b13e4cc2acb175684003047a"/>
                    <w:id w:val="9643213"/>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其他变动金额"/>
                    <w:tag w:val="_GBC_ae67552e7f2c440a8a039e2a96bad6b1"/>
                    <w:id w:val="9643214"/>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资本公积变动金额"/>
                    <w:tag w:val="_GBC_0d96f3395d1d4d1595e1fbb709116464"/>
                    <w:id w:val="9643215"/>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库存股变动金额"/>
                    <w:tag w:val="_GBC_cbd4a50cc254452cb6c85d5094b6c32f"/>
                    <w:id w:val="9643216"/>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综合收益变动金额"/>
                    <w:tag w:val="_GBC_29dce4f502bb409fbc20cc71a96f4f43"/>
                    <w:id w:val="9643217"/>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专项储备变动金额"/>
                    <w:tag w:val="_GBC_ae85d858b9744b5bbb615092b6e47910"/>
                    <w:id w:val="9643218"/>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盈余公积变动金额"/>
                    <w:tag w:val="_GBC_af4d1c9998e349749a6eac939dc31cc8"/>
                    <w:id w:val="9643219"/>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未分配利润变动金额"/>
                    <w:tag w:val="_GBC_b2d6e32da71642f4831741cd0fb2a074"/>
                    <w:id w:val="9643220"/>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股东权益合计变动金额"/>
                    <w:tag w:val="_GBC_1feec320748d45388c0db3a97a4cf7bf"/>
                    <w:id w:val="9643221"/>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w:t>
                    </w:r>
                    <w:r w:rsidRPr="00760050">
                      <w:rPr>
                        <w:rFonts w:hint="eastAsia"/>
                        <w:sz w:val="15"/>
                        <w:szCs w:val="15"/>
                      </w:rPr>
                      <w:t>四</w:t>
                    </w:r>
                    <w:r w:rsidRPr="00760050">
                      <w:rPr>
                        <w:sz w:val="15"/>
                        <w:szCs w:val="15"/>
                      </w:rPr>
                      <w:t>）所有者权益内部结转</w:t>
                    </w:r>
                  </w:p>
                </w:tc>
                <w:sdt>
                  <w:sdtPr>
                    <w:rPr>
                      <w:sz w:val="15"/>
                      <w:szCs w:val="15"/>
                    </w:rPr>
                    <w:alias w:val="所有者权益内部结转导致实收资本（或股本）净额变动金额"/>
                    <w:tag w:val="_GBC_ca2aea73783446d8bdb8ec81d8cd0585"/>
                    <w:id w:val="9643222"/>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优先股变动金额"/>
                    <w:tag w:val="_GBC_b83ca684901c45d58ac1e97f9282d61c"/>
                    <w:id w:val="9643223"/>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永续债变动金额"/>
                    <w:tag w:val="_GBC_1e774c9ece1e41959726d44a36c7e4f5"/>
                    <w:id w:val="9643224"/>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其他变动金额"/>
                    <w:tag w:val="_GBC_2b0bf1a57d444f978382d99690dc558f"/>
                    <w:id w:val="9643225"/>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资本公积变动金额"/>
                    <w:tag w:val="_GBC_fca0b102fce243e9a3c89ba4a1bcb3df"/>
                    <w:id w:val="9643226"/>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库存股变动金额"/>
                    <w:tag w:val="_GBC_f4dda8c6d86e4d3d85823cade39d4e46"/>
                    <w:id w:val="9643227"/>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综合收益变动金额"/>
                    <w:tag w:val="_GBC_0a55aa27f0b347528948807c6ecac842"/>
                    <w:id w:val="9643228"/>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专项储备变动金额"/>
                    <w:tag w:val="_GBC_e7927af3e24d40a895fc2e4f5cec1c5d"/>
                    <w:id w:val="9643229"/>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盈余公积变动金额"/>
                    <w:tag w:val="_GBC_cb32fa8f9d1d4ecaafac36620a12151b"/>
                    <w:id w:val="9643230"/>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未分配利润变动金额"/>
                    <w:tag w:val="_GBC_6640db4b017c4b5caddffb7f75dabd02"/>
                    <w:id w:val="9643231"/>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股东权益合计变动金额"/>
                    <w:tag w:val="_GBC_f875a33dfa58486c9480f6bee06e838f"/>
                    <w:id w:val="9643232"/>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1．资本公积转增资本（或股本）</w:t>
                    </w:r>
                  </w:p>
                </w:tc>
                <w:sdt>
                  <w:sdtPr>
                    <w:rPr>
                      <w:sz w:val="15"/>
                      <w:szCs w:val="15"/>
                    </w:rPr>
                    <w:alias w:val="资本公积转增资本（或股本）导致实收资本（或股本）净额变动金额"/>
                    <w:tag w:val="_GBC_084eb01286664f7eb61a38e3652bb338"/>
                    <w:id w:val="9643233"/>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aa9e2ce914fe448b8cf0040a4123765b"/>
                    <w:id w:val="9643234"/>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fc687a9a89bf43c99d28e9ad2054eb66"/>
                    <w:id w:val="9643235"/>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其他变动金额"/>
                    <w:tag w:val="_GBC_66215524cd074a38acd5f8bd4af9b2b6"/>
                    <w:id w:val="9643236"/>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资本公积变动金额"/>
                    <w:tag w:val="_GBC_aa28b5e27ef54d62b88507f789ae4826"/>
                    <w:id w:val="9643237"/>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库存股变动金额"/>
                    <w:tag w:val="_GBC_f6297c85bd47496daeb178318b3290ee"/>
                    <w:id w:val="9643238"/>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综合收益变动金额"/>
                    <w:tag w:val="_GBC_9bcc5eb3f62c45bc846a3361fb154123"/>
                    <w:id w:val="9643239"/>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专项储备变动金额"/>
                    <w:tag w:val="_GBC_fa8b640f492544a6ab8d5292826291c2"/>
                    <w:id w:val="9643240"/>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盈余公积变动金额"/>
                    <w:tag w:val="_GBC_9631caf75b3045599323a7c303620a76"/>
                    <w:id w:val="9643241"/>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未分配利润变动金额"/>
                    <w:tag w:val="_GBC_8365467ce6484f798084fbfb1a05636e"/>
                    <w:id w:val="9643242"/>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股东权益合计变动金额"/>
                    <w:tag w:val="_GBC_3b0e16cbdc8241ef8234493a1a2793e1"/>
                    <w:id w:val="9643243"/>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2．盈余公积转增资本（或股本）</w:t>
                    </w:r>
                  </w:p>
                </w:tc>
                <w:sdt>
                  <w:sdtPr>
                    <w:rPr>
                      <w:sz w:val="15"/>
                      <w:szCs w:val="15"/>
                    </w:rPr>
                    <w:alias w:val="盈余公积转增资本（或股本）导致实收资本（或股本）净额变动金额"/>
                    <w:tag w:val="_GBC_45fd2db9b144404998b58c75645395b3"/>
                    <w:id w:val="9643244"/>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f1d0aa71e029456fb12cd96a3635ea23"/>
                    <w:id w:val="9643245"/>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63cc9fe5c9894e82a1fde669f3ce7130"/>
                    <w:id w:val="9643246"/>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其他变动金额"/>
                    <w:tag w:val="_GBC_58432e295f354ca89c4fbeefac5a919d"/>
                    <w:id w:val="9643247"/>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资本公积变动金额"/>
                    <w:tag w:val="_GBC_18ff8655266e44e38a43344195d3707e"/>
                    <w:id w:val="9643248"/>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库存股变动金额"/>
                    <w:tag w:val="_GBC_bfa0a9a0daa5400ead5e72c6b3f7aa1c"/>
                    <w:id w:val="9643249"/>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综合收益变动金额"/>
                    <w:tag w:val="_GBC_da99848072324d198d06c654e311a376"/>
                    <w:id w:val="9643250"/>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专项储备变动金额"/>
                    <w:tag w:val="_GBC_d4e648e6b7ff4dc88db02532e2693a0e"/>
                    <w:id w:val="9643251"/>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盈余公积变动金额"/>
                    <w:tag w:val="_GBC_edab473ca5144d29abff70144b20ac3c"/>
                    <w:id w:val="9643252"/>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未分配利润变动金额"/>
                    <w:tag w:val="_GBC_48a3b1d590d6424d9aff758ddb8abdb7"/>
                    <w:id w:val="9643253"/>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股东权益合计变动金额"/>
                    <w:tag w:val="_GBC_965d5dcbedf241a391148016be3edce7"/>
                    <w:id w:val="9643254"/>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3．盈余公积弥补亏损</w:t>
                    </w:r>
                  </w:p>
                </w:tc>
                <w:sdt>
                  <w:sdtPr>
                    <w:rPr>
                      <w:sz w:val="15"/>
                      <w:szCs w:val="15"/>
                    </w:rPr>
                    <w:alias w:val="盈余公积弥补亏损导致实收资本（或股本）净额变动金额"/>
                    <w:tag w:val="_GBC_5d48a5e9136847799570f6a5c7cef694"/>
                    <w:id w:val="9643255"/>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优先股变动金额"/>
                    <w:tag w:val="_GBC_88e846fa9c38423bbcb4a99c285835ee"/>
                    <w:id w:val="9643256"/>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永续债变动金额"/>
                    <w:tag w:val="_GBC_2973af3f015d4026b18c0cdb49fc5439"/>
                    <w:id w:val="9643257"/>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其他变动金额"/>
                    <w:tag w:val="_GBC_5564ea9999314224b12e17bdfb3524dd"/>
                    <w:id w:val="9643258"/>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资本公积变动金额"/>
                    <w:tag w:val="_GBC_c84ec11685554628ab96da1b104930b5"/>
                    <w:id w:val="9643259"/>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库存股变动金额"/>
                    <w:tag w:val="_GBC_20b725b514504790bf4fcb0d97180ae0"/>
                    <w:id w:val="9643260"/>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综合收益变动金额"/>
                    <w:tag w:val="_GBC_fc1048146ffa4876a3967c24bb5845c9"/>
                    <w:id w:val="9643261"/>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专项储备变动金额"/>
                    <w:tag w:val="_GBC_1ef13efafffe4b069ede2fec79758312"/>
                    <w:id w:val="9643262"/>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盈余公积变动金额"/>
                    <w:tag w:val="_GBC_67f03a80d06247c9a8a4e39552666c1b"/>
                    <w:id w:val="9643263"/>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未分配利润变动金额"/>
                    <w:tag w:val="_GBC_c1b05f8c990b4b1a8bba1c78e3fdc78c"/>
                    <w:id w:val="9643264"/>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股东权益合计变动金额"/>
                    <w:tag w:val="_GBC_e4aebf343e0f4523b9018476c22f3fec"/>
                    <w:id w:val="9643265"/>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4．其他</w:t>
                    </w:r>
                  </w:p>
                </w:tc>
                <w:sdt>
                  <w:sdtPr>
                    <w:rPr>
                      <w:sz w:val="15"/>
                      <w:szCs w:val="15"/>
                    </w:rPr>
                    <w:alias w:val="其他所有者权益内部结转导致实收资本（或股本）净额变动金额"/>
                    <w:tag w:val="_GBC_97df4d1c9be844589112fe9d033597a1"/>
                    <w:id w:val="9643266"/>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ed8623648965431faf339e766c363e24"/>
                    <w:id w:val="9643267"/>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1e0867ff94764a8c88892cac382d3f04"/>
                    <w:id w:val="9643268"/>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其他变动金额"/>
                    <w:tag w:val="_GBC_94e9ad626ba04fedab6eba469476395d"/>
                    <w:id w:val="9643269"/>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资本公积变动金额"/>
                    <w:tag w:val="_GBC_0a8de2079bf249febf82a246d224f481"/>
                    <w:id w:val="9643270"/>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库存股变动金额"/>
                    <w:tag w:val="_GBC_73f57d3753b846ad851f62cdc9879a25"/>
                    <w:id w:val="9643271"/>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综合收益变动金额"/>
                    <w:tag w:val="_GBC_6b2b35999c0f4c139ba0d1d36416e6ae"/>
                    <w:id w:val="9643272"/>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专项储备变动金额"/>
                    <w:tag w:val="_GBC_609e946da70a4708acd534a362d272cd"/>
                    <w:id w:val="9643273"/>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盈余公积变动金额"/>
                    <w:tag w:val="_GBC_d850fb4f3e2547ba99690943ba1c90b5"/>
                    <w:id w:val="9643274"/>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未分配利润变动金额"/>
                    <w:tag w:val="_GBC_5101daa8807f40fb92c07dfc87115f2b"/>
                    <w:id w:val="9643275"/>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股东权益合计变动金额"/>
                    <w:tag w:val="_GBC_bdcd89bcc14d41f5b7567fd1c2eea1d1"/>
                    <w:id w:val="9643276"/>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vAlign w:val="center"/>
                  </w:tcPr>
                  <w:p w:rsidR="00760050" w:rsidRPr="00760050" w:rsidRDefault="00760050" w:rsidP="00AB65F1">
                    <w:pPr>
                      <w:rPr>
                        <w:sz w:val="15"/>
                        <w:szCs w:val="15"/>
                      </w:rPr>
                    </w:pPr>
                    <w:r w:rsidRPr="00760050">
                      <w:rPr>
                        <w:rFonts w:hint="eastAsia"/>
                        <w:sz w:val="15"/>
                        <w:szCs w:val="15"/>
                      </w:rPr>
                      <w:t xml:space="preserve"> （五）专项储备</w:t>
                    </w:r>
                  </w:p>
                </w:tc>
                <w:sdt>
                  <w:sdtPr>
                    <w:rPr>
                      <w:sz w:val="15"/>
                      <w:szCs w:val="15"/>
                    </w:rPr>
                    <w:alias w:val="专项储备导致实收资本（或股本）净额变动金额"/>
                    <w:tag w:val="_GBC_f1b054408cbe4196b2b33a927258093d"/>
                    <w:id w:val="9643277"/>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优先股变动金额"/>
                    <w:tag w:val="_GBC_316660df83eb4a499be7d7ee85097c38"/>
                    <w:id w:val="9643278"/>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永续债变动金额"/>
                    <w:tag w:val="_GBC_d60a83f1c6674d88a406518e351acaac"/>
                    <w:id w:val="9643279"/>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其他变动金额"/>
                    <w:tag w:val="_GBC_f3169882a64d4788b6c1d75c61eba773"/>
                    <w:id w:val="9643280"/>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资本公积变动金额"/>
                    <w:tag w:val="_GBC_30dc3f1de6c845d38e58bb9763738a9d"/>
                    <w:id w:val="9643281"/>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库存股变动金额"/>
                    <w:tag w:val="_GBC_228e4a62751e488f8e7322105d62077a"/>
                    <w:id w:val="9643282"/>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综合收益变动金额"/>
                    <w:tag w:val="_GBC_c0800497a3014a3182ea35227107aeff"/>
                    <w:id w:val="9643283"/>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专项储备变动金额"/>
                    <w:tag w:val="_GBC_95c373e83263474eb617db37c864136c"/>
                    <w:id w:val="9643284"/>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盈余公积变动金额"/>
                    <w:tag w:val="_GBC_20b44454e6d04a2a98680af00e503992"/>
                    <w:id w:val="9643285"/>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未分配利润变动金额"/>
                    <w:tag w:val="_GBC_1b6f77b7c9ef4340ac368175bc963067"/>
                    <w:id w:val="9643286"/>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股东权益合计变动金额"/>
                    <w:tag w:val="_GBC_8f69578052804f5b9caf0a508e63cebc"/>
                    <w:id w:val="9643287"/>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vAlign w:val="center"/>
                  </w:tcPr>
                  <w:p w:rsidR="00760050" w:rsidRPr="00760050" w:rsidRDefault="00760050" w:rsidP="00AB65F1">
                    <w:pPr>
                      <w:rPr>
                        <w:sz w:val="15"/>
                        <w:szCs w:val="15"/>
                      </w:rPr>
                    </w:pPr>
                    <w:r w:rsidRPr="00760050">
                      <w:rPr>
                        <w:rFonts w:hint="eastAsia"/>
                        <w:sz w:val="15"/>
                        <w:szCs w:val="15"/>
                      </w:rPr>
                      <w:lastRenderedPageBreak/>
                      <w:t>1．本期提取</w:t>
                    </w:r>
                  </w:p>
                </w:tc>
                <w:sdt>
                  <w:sdtPr>
                    <w:rPr>
                      <w:sz w:val="15"/>
                      <w:szCs w:val="15"/>
                    </w:rPr>
                    <w:alias w:val="提取导致实收资本（或股本）净额变动金额"/>
                    <w:tag w:val="_GBC_62a2b59991d74f99b8e152a7e3a4e3c1"/>
                    <w:id w:val="9643288"/>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优先股变动金额"/>
                    <w:tag w:val="_GBC_c448d655d359424bbad5606e171b2336"/>
                    <w:id w:val="9643289"/>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永续债变动金额"/>
                    <w:tag w:val="_GBC_53946e067f2048338f1d095b072b710a"/>
                    <w:id w:val="9643290"/>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其他变动金额"/>
                    <w:tag w:val="_GBC_c3be6e404bc8459b90ab90ffb62a3b3e"/>
                    <w:id w:val="9643291"/>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资本公积变动金额"/>
                    <w:tag w:val="_GBC_c64ef6d60417498cb1a160ce3a6f6368"/>
                    <w:id w:val="9643292"/>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库存股变动金额"/>
                    <w:tag w:val="_GBC_00943c502a1b461b885352879a7db097"/>
                    <w:id w:val="9643293"/>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综合收益变动金额"/>
                    <w:tag w:val="_GBC_dcb4c07050c549bca3ea697cff8b2934"/>
                    <w:id w:val="9643294"/>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专项储备变动金额"/>
                    <w:tag w:val="_GBC_ba902094ffa248cb8e3877ce9eeff459"/>
                    <w:id w:val="9643295"/>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盈余公积变动金额"/>
                    <w:tag w:val="_GBC_567d41e2024a4473b484d8a9755feefb"/>
                    <w:id w:val="9643296"/>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未分配利润变动金额"/>
                    <w:tag w:val="_GBC_2af758bf2e634153b94656575a587376"/>
                    <w:id w:val="9643297"/>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股东权益合计变动金额"/>
                    <w:tag w:val="_GBC_ae5c10b3f55549d1a32351dc9d750a24"/>
                    <w:id w:val="9643298"/>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vAlign w:val="center"/>
                  </w:tcPr>
                  <w:p w:rsidR="00760050" w:rsidRPr="00760050" w:rsidRDefault="00760050" w:rsidP="00AB65F1">
                    <w:pPr>
                      <w:rPr>
                        <w:sz w:val="15"/>
                        <w:szCs w:val="15"/>
                      </w:rPr>
                    </w:pPr>
                    <w:r w:rsidRPr="00760050">
                      <w:rPr>
                        <w:rFonts w:hint="eastAsia"/>
                        <w:sz w:val="15"/>
                        <w:szCs w:val="15"/>
                      </w:rPr>
                      <w:t>2．本期使用</w:t>
                    </w:r>
                  </w:p>
                </w:tc>
                <w:sdt>
                  <w:sdtPr>
                    <w:rPr>
                      <w:sz w:val="15"/>
                      <w:szCs w:val="15"/>
                    </w:rPr>
                    <w:alias w:val="使用导致实收资本（或股本）净额变动金额"/>
                    <w:tag w:val="_GBC_22b1ee3fca104d83bca358af456d1951"/>
                    <w:id w:val="9643299"/>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优先股变动金额"/>
                    <w:tag w:val="_GBC_fd9833a4056849ed8707c879e8e92c9c"/>
                    <w:id w:val="9643300"/>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永续债变动金额"/>
                    <w:tag w:val="_GBC_704a7e8679454576a34f88e62acc7db5"/>
                    <w:id w:val="9643301"/>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其他变动金额"/>
                    <w:tag w:val="_GBC_d9c03995cc454ad8a82fb3d04035f185"/>
                    <w:id w:val="9643302"/>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资本公积变动金额"/>
                    <w:tag w:val="_GBC_3885d76a0f4a4913a62a4112462f1b0e"/>
                    <w:id w:val="9643303"/>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库存股变动金额"/>
                    <w:tag w:val="_GBC_7cc8a4c1a99a4019827e384f72e5a875"/>
                    <w:id w:val="9643304"/>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综合收益变动金额"/>
                    <w:tag w:val="_GBC_73f38d3458ea41b491ddfd7cd0ea4b91"/>
                    <w:id w:val="9643305"/>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专项储备变动金额"/>
                    <w:tag w:val="_GBC_ce9d46a3b666495ea03f46e46246ac07"/>
                    <w:id w:val="9643306"/>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盈余公积变动金额"/>
                    <w:tag w:val="_GBC_221a5a295d8e42739ad1341e6c42a730"/>
                    <w:id w:val="9643307"/>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未分配利润变动金额"/>
                    <w:tag w:val="_GBC_6dc8291cbd3a430b90ef17a65ea75aad"/>
                    <w:id w:val="9643308"/>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股东权益合计变动金额"/>
                    <w:tag w:val="_GBC_429342ce161b4174aca098378203cb31"/>
                    <w:id w:val="9643309"/>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rFonts w:hint="eastAsia"/>
                        <w:sz w:val="15"/>
                        <w:szCs w:val="15"/>
                      </w:rPr>
                      <w:t>（六）其他</w:t>
                    </w:r>
                  </w:p>
                </w:tc>
                <w:sdt>
                  <w:sdtPr>
                    <w:rPr>
                      <w:sz w:val="15"/>
                      <w:szCs w:val="15"/>
                    </w:rPr>
                    <w:alias w:val="其他导致实收资本（或股本）净额变动金额"/>
                    <w:tag w:val="_GBC_d0e082387bdc44dea980c0664feb58ae"/>
                    <w:id w:val="9643310"/>
                    <w:lock w:val="sdtLocked"/>
                    <w:showingPlcHdr/>
                  </w:sdtPr>
                  <w:sdtContent>
                    <w:tc>
                      <w:tcPr>
                        <w:tcW w:w="1276"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优先股变动金额"/>
                    <w:tag w:val="_GBC_fb4d17c50af74f17940954b101bdf49d"/>
                    <w:id w:val="9643311"/>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永续债变动金额"/>
                    <w:tag w:val="_GBC_c19f1466fd9540e5bf5b38e6bcfa7f43"/>
                    <w:id w:val="9643312"/>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其他变动金额"/>
                    <w:tag w:val="_GBC_fc5fc85e20df48dfbcea93466ea92b01"/>
                    <w:id w:val="9643313"/>
                    <w:lock w:val="sdtLocked"/>
                    <w:showingPlcHdr/>
                  </w:sdtPr>
                  <w:sdtContent>
                    <w:tc>
                      <w:tcPr>
                        <w:tcW w:w="567"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资本公积变动金额"/>
                    <w:tag w:val="_GBC_f2b3a6489dd14ccab11e8f099f85dd5d"/>
                    <w:id w:val="9643314"/>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库存股变动金额"/>
                    <w:tag w:val="_GBC_6498b45ee000460c81ac7c4b366a037a"/>
                    <w:id w:val="9643315"/>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综合收益变动金额"/>
                    <w:tag w:val="_GBC_66d8f42ef51641b2b0ae3816c96eecdf"/>
                    <w:id w:val="9643316"/>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专项储备变动金额"/>
                    <w:tag w:val="_GBC_89f834c340664692bfd8dc09308561c1"/>
                    <w:id w:val="9643317"/>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盈余公积变动金额"/>
                    <w:tag w:val="_GBC_4f4c655eb6824d048f48191a8330ad07"/>
                    <w:id w:val="9643318"/>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未分配利润变动金额"/>
                    <w:tag w:val="_GBC_8669edf341584816a95d6b2633184c52"/>
                    <w:id w:val="9643319"/>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股东权益合计变动金额"/>
                    <w:tag w:val="_GBC_b252dd00f5c84c94a1462c8e5b1fdb25"/>
                    <w:id w:val="9643320"/>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24" w:type="dxa"/>
                  </w:tcPr>
                  <w:p w:rsidR="00760050" w:rsidRPr="00760050" w:rsidRDefault="00760050" w:rsidP="00AB65F1">
                    <w:pPr>
                      <w:rPr>
                        <w:sz w:val="15"/>
                        <w:szCs w:val="15"/>
                      </w:rPr>
                    </w:pPr>
                    <w:r w:rsidRPr="00760050">
                      <w:rPr>
                        <w:sz w:val="15"/>
                        <w:szCs w:val="15"/>
                      </w:rPr>
                      <w:t>四、本期期末余额</w:t>
                    </w:r>
                  </w:p>
                </w:tc>
                <w:sdt>
                  <w:sdtPr>
                    <w:rPr>
                      <w:sz w:val="15"/>
                      <w:szCs w:val="15"/>
                    </w:rPr>
                    <w:alias w:val="股本"/>
                    <w:tag w:val="_GBC_9f88021da3e04c92848122dd94e287ea"/>
                    <w:id w:val="9643321"/>
                    <w:lock w:val="sdtLocked"/>
                  </w:sdtPr>
                  <w:sdtContent>
                    <w:tc>
                      <w:tcPr>
                        <w:tcW w:w="1276"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1864d58e038c486ba7e2b7e9f78c094e"/>
                    <w:id w:val="9643322"/>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ec5fed07ee304701a8d76ca9986cf0fa"/>
                    <w:id w:val="9643323"/>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37a25eecd49f426a8991c355f26bb162"/>
                    <w:id w:val="9643324"/>
                    <w:lock w:val="sdtLocked"/>
                  </w:sdtPr>
                  <w:sdtContent>
                    <w:tc>
                      <w:tcPr>
                        <w:tcW w:w="567"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7325f4ac259f4518b04611bbec36250d"/>
                    <w:id w:val="9643325"/>
                    <w:lock w:val="sdtLocked"/>
                  </w:sdtPr>
                  <w:sdtContent>
                    <w:tc>
                      <w:tcPr>
                        <w:tcW w:w="1559" w:type="dxa"/>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d2678425187d4f0e8816c7449e800e33"/>
                    <w:id w:val="9643326"/>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29f3fca6a8e04f8e9d31e1b483478035"/>
                    <w:id w:val="9643327"/>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专项储备"/>
                    <w:tag w:val="_GBC_777794e65544442089314634a90d9c01"/>
                    <w:id w:val="9643328"/>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盈余公积"/>
                    <w:tag w:val="_GBC_8f968e85528047aca76a2014673040ba"/>
                    <w:id w:val="9643329"/>
                    <w:lock w:val="sdtLocked"/>
                  </w:sdtPr>
                  <w:sdtContent>
                    <w:tc>
                      <w:tcPr>
                        <w:tcW w:w="1276" w:type="dxa"/>
                      </w:tcPr>
                      <w:p w:rsidR="00760050" w:rsidRPr="00760050" w:rsidRDefault="00760050" w:rsidP="00AB65F1">
                        <w:pPr>
                          <w:jc w:val="right"/>
                          <w:rPr>
                            <w:sz w:val="15"/>
                            <w:szCs w:val="15"/>
                          </w:rPr>
                        </w:pPr>
                        <w:r w:rsidRPr="00760050">
                          <w:rPr>
                            <w:sz w:val="15"/>
                            <w:szCs w:val="15"/>
                          </w:rPr>
                          <w:t>14,414,097.46</w:t>
                        </w:r>
                      </w:p>
                    </w:tc>
                  </w:sdtContent>
                </w:sdt>
                <w:sdt>
                  <w:sdtPr>
                    <w:rPr>
                      <w:sz w:val="15"/>
                      <w:szCs w:val="15"/>
                    </w:rPr>
                    <w:alias w:val="未分配利润"/>
                    <w:tag w:val="_GBC_04c9a3ea207c4cfbbc60e3c32cdaee19"/>
                    <w:id w:val="9643330"/>
                    <w:lock w:val="sdtLocked"/>
                  </w:sdtPr>
                  <w:sdtContent>
                    <w:tc>
                      <w:tcPr>
                        <w:tcW w:w="1559" w:type="dxa"/>
                      </w:tcPr>
                      <w:p w:rsidR="00760050" w:rsidRPr="00760050" w:rsidRDefault="00760050" w:rsidP="00AB65F1">
                        <w:pPr>
                          <w:jc w:val="right"/>
                          <w:rPr>
                            <w:sz w:val="15"/>
                            <w:szCs w:val="15"/>
                          </w:rPr>
                        </w:pPr>
                        <w:r w:rsidRPr="00760050">
                          <w:rPr>
                            <w:sz w:val="15"/>
                            <w:szCs w:val="15"/>
                          </w:rPr>
                          <w:t>48,427,525.86</w:t>
                        </w:r>
                      </w:p>
                    </w:tc>
                  </w:sdtContent>
                </w:sdt>
                <w:sdt>
                  <w:sdtPr>
                    <w:rPr>
                      <w:sz w:val="15"/>
                      <w:szCs w:val="15"/>
                    </w:rPr>
                    <w:alias w:val="股东权益合计"/>
                    <w:tag w:val="_GBC_93957076bb104cd5a096309d34e988c0"/>
                    <w:id w:val="9643331"/>
                    <w:lock w:val="sdtLocked"/>
                  </w:sdtPr>
                  <w:sdtContent>
                    <w:tc>
                      <w:tcPr>
                        <w:tcW w:w="1430" w:type="dxa"/>
                      </w:tcPr>
                      <w:p w:rsidR="00760050" w:rsidRPr="00760050" w:rsidRDefault="00760050" w:rsidP="00AB65F1">
                        <w:pPr>
                          <w:jc w:val="right"/>
                          <w:rPr>
                            <w:sz w:val="15"/>
                            <w:szCs w:val="15"/>
                          </w:rPr>
                        </w:pPr>
                        <w:r w:rsidRPr="00760050">
                          <w:rPr>
                            <w:sz w:val="15"/>
                            <w:szCs w:val="15"/>
                          </w:rPr>
                          <w:t>2,756,612,263.56</w:t>
                        </w:r>
                      </w:p>
                    </w:tc>
                  </w:sdtContent>
                </w:sdt>
              </w:tr>
            </w:tbl>
            <w:p w:rsidR="00167101" w:rsidRDefault="00167101">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434"/>
                <w:gridCol w:w="708"/>
                <w:gridCol w:w="709"/>
                <w:gridCol w:w="709"/>
                <w:gridCol w:w="1559"/>
                <w:gridCol w:w="851"/>
                <w:gridCol w:w="850"/>
                <w:gridCol w:w="709"/>
                <w:gridCol w:w="1276"/>
                <w:gridCol w:w="1275"/>
                <w:gridCol w:w="1430"/>
              </w:tblGrid>
              <w:tr w:rsidR="00760050" w:rsidRPr="00760050" w:rsidTr="00AB65F1">
                <w:trPr>
                  <w:trHeight w:val="20"/>
                </w:trPr>
                <w:tc>
                  <w:tcPr>
                    <w:tcW w:w="2394"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项目</w:t>
                    </w:r>
                  </w:p>
                </w:tc>
                <w:tc>
                  <w:tcPr>
                    <w:tcW w:w="11510" w:type="dxa"/>
                    <w:gridSpan w:val="11"/>
                  </w:tcPr>
                  <w:p w:rsidR="00760050" w:rsidRPr="00760050" w:rsidRDefault="00760050" w:rsidP="00AB65F1">
                    <w:pPr>
                      <w:adjustRightInd w:val="0"/>
                      <w:snapToGrid w:val="0"/>
                      <w:jc w:val="center"/>
                      <w:rPr>
                        <w:sz w:val="15"/>
                        <w:szCs w:val="15"/>
                      </w:rPr>
                    </w:pPr>
                    <w:r w:rsidRPr="00760050">
                      <w:rPr>
                        <w:rFonts w:hint="eastAsia"/>
                        <w:sz w:val="15"/>
                        <w:szCs w:val="15"/>
                      </w:rPr>
                      <w:t>上期</w:t>
                    </w:r>
                  </w:p>
                </w:tc>
              </w:tr>
              <w:tr w:rsidR="00760050" w:rsidRPr="00760050" w:rsidTr="00760050">
                <w:trPr>
                  <w:trHeight w:val="315"/>
                </w:trPr>
                <w:tc>
                  <w:tcPr>
                    <w:tcW w:w="2394" w:type="dxa"/>
                    <w:vMerge/>
                  </w:tcPr>
                  <w:p w:rsidR="00760050" w:rsidRPr="00760050" w:rsidRDefault="00760050" w:rsidP="00AB65F1">
                    <w:pPr>
                      <w:adjustRightInd w:val="0"/>
                      <w:snapToGrid w:val="0"/>
                      <w:rPr>
                        <w:sz w:val="15"/>
                        <w:szCs w:val="15"/>
                      </w:rPr>
                    </w:pPr>
                  </w:p>
                </w:tc>
                <w:tc>
                  <w:tcPr>
                    <w:tcW w:w="1434" w:type="dxa"/>
                    <w:vMerge w:val="restart"/>
                    <w:tcBorders>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股本</w:t>
                    </w:r>
                  </w:p>
                </w:tc>
                <w:tc>
                  <w:tcPr>
                    <w:tcW w:w="2126" w:type="dxa"/>
                    <w:gridSpan w:val="3"/>
                    <w:tcBorders>
                      <w:left w:val="single" w:sz="4" w:space="0" w:color="auto"/>
                      <w:bottom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其他权益工具</w:t>
                    </w:r>
                  </w:p>
                </w:tc>
                <w:tc>
                  <w:tcPr>
                    <w:tcW w:w="1559"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资本公积</w:t>
                    </w:r>
                  </w:p>
                </w:tc>
                <w:tc>
                  <w:tcPr>
                    <w:tcW w:w="851"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减：库存股</w:t>
                    </w:r>
                  </w:p>
                </w:tc>
                <w:tc>
                  <w:tcPr>
                    <w:tcW w:w="850" w:type="dxa"/>
                    <w:vMerge w:val="restart"/>
                    <w:vAlign w:val="center"/>
                  </w:tcPr>
                  <w:p w:rsidR="00760050" w:rsidRPr="00760050" w:rsidRDefault="00760050" w:rsidP="00AB65F1">
                    <w:pPr>
                      <w:jc w:val="center"/>
                      <w:rPr>
                        <w:sz w:val="15"/>
                        <w:szCs w:val="15"/>
                      </w:rPr>
                    </w:pPr>
                    <w:r w:rsidRPr="00760050">
                      <w:rPr>
                        <w:rFonts w:hint="eastAsia"/>
                        <w:sz w:val="15"/>
                        <w:szCs w:val="15"/>
                      </w:rPr>
                      <w:t>其他综合收益</w:t>
                    </w:r>
                  </w:p>
                </w:tc>
                <w:tc>
                  <w:tcPr>
                    <w:tcW w:w="709" w:type="dxa"/>
                    <w:vMerge w:val="restart"/>
                    <w:vAlign w:val="center"/>
                  </w:tcPr>
                  <w:p w:rsidR="00760050" w:rsidRPr="00760050" w:rsidRDefault="00760050" w:rsidP="00AB65F1">
                    <w:pPr>
                      <w:adjustRightInd w:val="0"/>
                      <w:snapToGrid w:val="0"/>
                      <w:jc w:val="center"/>
                      <w:rPr>
                        <w:sz w:val="15"/>
                        <w:szCs w:val="15"/>
                      </w:rPr>
                    </w:pPr>
                    <w:r w:rsidRPr="00760050">
                      <w:rPr>
                        <w:rFonts w:hint="eastAsia"/>
                        <w:sz w:val="15"/>
                        <w:szCs w:val="15"/>
                      </w:rPr>
                      <w:t>专项储备</w:t>
                    </w:r>
                  </w:p>
                </w:tc>
                <w:tc>
                  <w:tcPr>
                    <w:tcW w:w="1276"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盈余公积</w:t>
                    </w:r>
                  </w:p>
                </w:tc>
                <w:tc>
                  <w:tcPr>
                    <w:tcW w:w="1275"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未分配利润</w:t>
                    </w:r>
                  </w:p>
                </w:tc>
                <w:tc>
                  <w:tcPr>
                    <w:tcW w:w="1430" w:type="dxa"/>
                    <w:vMerge w:val="restart"/>
                    <w:vAlign w:val="center"/>
                  </w:tcPr>
                  <w:p w:rsidR="00760050" w:rsidRPr="00760050" w:rsidRDefault="00760050" w:rsidP="00AB65F1">
                    <w:pPr>
                      <w:adjustRightInd w:val="0"/>
                      <w:snapToGrid w:val="0"/>
                      <w:jc w:val="center"/>
                      <w:rPr>
                        <w:sz w:val="15"/>
                        <w:szCs w:val="15"/>
                      </w:rPr>
                    </w:pPr>
                    <w:r w:rsidRPr="00760050">
                      <w:rPr>
                        <w:sz w:val="15"/>
                        <w:szCs w:val="15"/>
                      </w:rPr>
                      <w:t>所有者权益合计</w:t>
                    </w:r>
                  </w:p>
                </w:tc>
              </w:tr>
              <w:tr w:rsidR="00760050" w:rsidRPr="00760050" w:rsidTr="00760050">
                <w:trPr>
                  <w:trHeight w:val="294"/>
                </w:trPr>
                <w:tc>
                  <w:tcPr>
                    <w:tcW w:w="2394" w:type="dxa"/>
                    <w:vMerge/>
                  </w:tcPr>
                  <w:p w:rsidR="00760050" w:rsidRPr="00760050" w:rsidRDefault="00760050" w:rsidP="00AB65F1">
                    <w:pPr>
                      <w:adjustRightInd w:val="0"/>
                      <w:snapToGrid w:val="0"/>
                      <w:rPr>
                        <w:sz w:val="15"/>
                        <w:szCs w:val="15"/>
                      </w:rPr>
                    </w:pPr>
                  </w:p>
                </w:tc>
                <w:tc>
                  <w:tcPr>
                    <w:tcW w:w="1434" w:type="dxa"/>
                    <w:vMerge/>
                    <w:tcBorders>
                      <w:right w:val="single" w:sz="4" w:space="0" w:color="auto"/>
                    </w:tcBorders>
                  </w:tcPr>
                  <w:p w:rsidR="00760050" w:rsidRPr="00760050" w:rsidRDefault="00760050" w:rsidP="00AB65F1">
                    <w:pPr>
                      <w:adjustRightInd w:val="0"/>
                      <w:snapToGrid w:val="0"/>
                      <w:jc w:val="center"/>
                      <w:rPr>
                        <w:sz w:val="15"/>
                        <w:szCs w:val="15"/>
                      </w:rPr>
                    </w:pPr>
                  </w:p>
                </w:tc>
                <w:tc>
                  <w:tcPr>
                    <w:tcW w:w="708" w:type="dxa"/>
                    <w:tcBorders>
                      <w:top w:val="single" w:sz="4" w:space="0" w:color="auto"/>
                      <w:left w:val="single" w:sz="4" w:space="0" w:color="auto"/>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优先股</w:t>
                    </w:r>
                  </w:p>
                </w:tc>
                <w:tc>
                  <w:tcPr>
                    <w:tcW w:w="709" w:type="dxa"/>
                    <w:tcBorders>
                      <w:top w:val="single" w:sz="4" w:space="0" w:color="auto"/>
                      <w:left w:val="single" w:sz="4" w:space="0" w:color="auto"/>
                      <w:righ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永续债</w:t>
                    </w:r>
                  </w:p>
                </w:tc>
                <w:tc>
                  <w:tcPr>
                    <w:tcW w:w="709" w:type="dxa"/>
                    <w:tcBorders>
                      <w:top w:val="single" w:sz="4" w:space="0" w:color="auto"/>
                      <w:left w:val="single" w:sz="4" w:space="0" w:color="auto"/>
                    </w:tcBorders>
                    <w:vAlign w:val="center"/>
                  </w:tcPr>
                  <w:p w:rsidR="00760050" w:rsidRPr="00760050" w:rsidRDefault="00760050" w:rsidP="00AB65F1">
                    <w:pPr>
                      <w:adjustRightInd w:val="0"/>
                      <w:snapToGrid w:val="0"/>
                      <w:jc w:val="center"/>
                      <w:rPr>
                        <w:sz w:val="15"/>
                        <w:szCs w:val="15"/>
                      </w:rPr>
                    </w:pPr>
                    <w:r w:rsidRPr="00760050">
                      <w:rPr>
                        <w:rFonts w:hint="eastAsia"/>
                        <w:sz w:val="15"/>
                        <w:szCs w:val="15"/>
                      </w:rPr>
                      <w:t>其他</w:t>
                    </w:r>
                  </w:p>
                </w:tc>
                <w:tc>
                  <w:tcPr>
                    <w:tcW w:w="1559" w:type="dxa"/>
                    <w:vMerge/>
                  </w:tcPr>
                  <w:p w:rsidR="00760050" w:rsidRPr="00760050" w:rsidRDefault="00760050" w:rsidP="00AB65F1">
                    <w:pPr>
                      <w:adjustRightInd w:val="0"/>
                      <w:snapToGrid w:val="0"/>
                      <w:jc w:val="center"/>
                      <w:rPr>
                        <w:sz w:val="15"/>
                        <w:szCs w:val="15"/>
                      </w:rPr>
                    </w:pPr>
                  </w:p>
                </w:tc>
                <w:tc>
                  <w:tcPr>
                    <w:tcW w:w="851" w:type="dxa"/>
                    <w:vMerge/>
                  </w:tcPr>
                  <w:p w:rsidR="00760050" w:rsidRPr="00760050" w:rsidRDefault="00760050" w:rsidP="00AB65F1">
                    <w:pPr>
                      <w:adjustRightInd w:val="0"/>
                      <w:snapToGrid w:val="0"/>
                      <w:jc w:val="center"/>
                      <w:rPr>
                        <w:sz w:val="15"/>
                        <w:szCs w:val="15"/>
                      </w:rPr>
                    </w:pPr>
                  </w:p>
                </w:tc>
                <w:tc>
                  <w:tcPr>
                    <w:tcW w:w="850" w:type="dxa"/>
                    <w:vMerge/>
                  </w:tcPr>
                  <w:p w:rsidR="00760050" w:rsidRPr="00760050" w:rsidRDefault="00760050" w:rsidP="00AB65F1">
                    <w:pPr>
                      <w:jc w:val="center"/>
                      <w:rPr>
                        <w:sz w:val="15"/>
                        <w:szCs w:val="15"/>
                      </w:rPr>
                    </w:pPr>
                  </w:p>
                </w:tc>
                <w:tc>
                  <w:tcPr>
                    <w:tcW w:w="709" w:type="dxa"/>
                    <w:vMerge/>
                  </w:tcPr>
                  <w:p w:rsidR="00760050" w:rsidRPr="00760050" w:rsidRDefault="00760050" w:rsidP="00AB65F1">
                    <w:pPr>
                      <w:adjustRightInd w:val="0"/>
                      <w:snapToGrid w:val="0"/>
                      <w:jc w:val="center"/>
                      <w:rPr>
                        <w:sz w:val="15"/>
                        <w:szCs w:val="15"/>
                      </w:rPr>
                    </w:pPr>
                  </w:p>
                </w:tc>
                <w:tc>
                  <w:tcPr>
                    <w:tcW w:w="1276" w:type="dxa"/>
                    <w:vMerge/>
                  </w:tcPr>
                  <w:p w:rsidR="00760050" w:rsidRPr="00760050" w:rsidRDefault="00760050" w:rsidP="00AB65F1">
                    <w:pPr>
                      <w:adjustRightInd w:val="0"/>
                      <w:snapToGrid w:val="0"/>
                      <w:jc w:val="center"/>
                      <w:rPr>
                        <w:sz w:val="15"/>
                        <w:szCs w:val="15"/>
                      </w:rPr>
                    </w:pPr>
                  </w:p>
                </w:tc>
                <w:tc>
                  <w:tcPr>
                    <w:tcW w:w="1275" w:type="dxa"/>
                    <w:vMerge/>
                  </w:tcPr>
                  <w:p w:rsidR="00760050" w:rsidRPr="00760050" w:rsidRDefault="00760050" w:rsidP="00AB65F1">
                    <w:pPr>
                      <w:adjustRightInd w:val="0"/>
                      <w:snapToGrid w:val="0"/>
                      <w:jc w:val="center"/>
                      <w:rPr>
                        <w:sz w:val="15"/>
                        <w:szCs w:val="15"/>
                      </w:rPr>
                    </w:pPr>
                  </w:p>
                </w:tc>
                <w:tc>
                  <w:tcPr>
                    <w:tcW w:w="1430" w:type="dxa"/>
                    <w:vMerge/>
                  </w:tcPr>
                  <w:p w:rsidR="00760050" w:rsidRPr="00760050" w:rsidRDefault="00760050" w:rsidP="00AB65F1">
                    <w:pPr>
                      <w:adjustRightInd w:val="0"/>
                      <w:snapToGrid w:val="0"/>
                      <w:jc w:val="center"/>
                      <w:rPr>
                        <w:sz w:val="15"/>
                        <w:szCs w:val="15"/>
                      </w:rPr>
                    </w:pPr>
                  </w:p>
                </w:tc>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一、上年</w:t>
                    </w:r>
                    <w:r w:rsidRPr="00760050">
                      <w:rPr>
                        <w:rFonts w:hint="eastAsia"/>
                        <w:sz w:val="15"/>
                        <w:szCs w:val="15"/>
                      </w:rPr>
                      <w:t>期</w:t>
                    </w:r>
                    <w:r w:rsidRPr="00760050">
                      <w:rPr>
                        <w:sz w:val="15"/>
                        <w:szCs w:val="15"/>
                      </w:rPr>
                      <w:t>末余额</w:t>
                    </w:r>
                  </w:p>
                </w:tc>
                <w:sdt>
                  <w:sdtPr>
                    <w:rPr>
                      <w:sz w:val="15"/>
                      <w:szCs w:val="15"/>
                    </w:rPr>
                    <w:alias w:val="股本"/>
                    <w:tag w:val="_GBC_0b94c718f2794086b8469e6d97efb497"/>
                    <w:id w:val="9662782"/>
                    <w:lock w:val="sdtLocked"/>
                  </w:sdtPr>
                  <w:sdtContent>
                    <w:tc>
                      <w:tcPr>
                        <w:tcW w:w="1434"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3ef6785fae574bf7ac70b244335f43ff"/>
                    <w:id w:val="9662783"/>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5689d7fcd8dc412887990aa2c35fcc70"/>
                    <w:id w:val="9662784"/>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0c54703603994692b0ce850c9d185c37"/>
                    <w:id w:val="9662785"/>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ff3bcedd78cc4ee99d1657f220561416"/>
                    <w:id w:val="9662786"/>
                    <w:lock w:val="sdtLocked"/>
                  </w:sdtPr>
                  <w:sdtContent>
                    <w:tc>
                      <w:tcPr>
                        <w:tcW w:w="1559" w:type="dxa"/>
                        <w:tcBorders>
                          <w:left w:val="single" w:sz="4" w:space="0" w:color="auto"/>
                        </w:tcBorders>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7c3028b0517a42bdbf6064be16301591"/>
                    <w:id w:val="9662787"/>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74098f4d62df4fd284a356d203934def"/>
                    <w:id w:val="9662788"/>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专项储备"/>
                    <w:tag w:val="_GBC_f7c21cc7f3304231b66a579c535010a8"/>
                    <w:id w:val="9662789"/>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盈余公积"/>
                    <w:tag w:val="_GBC_973b45a1952046debbaf74d36611e83f"/>
                    <w:id w:val="9662790"/>
                    <w:lock w:val="sdtLocked"/>
                  </w:sdtPr>
                  <w:sdtContent>
                    <w:tc>
                      <w:tcPr>
                        <w:tcW w:w="1276"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未分配利润"/>
                    <w:tag w:val="_GBC_8937d1a2bb954fe69536d056f1a1957d"/>
                    <w:id w:val="9662791"/>
                    <w:lock w:val="sdtLocked"/>
                  </w:sdtPr>
                  <w:sdtContent>
                    <w:tc>
                      <w:tcPr>
                        <w:tcW w:w="1275" w:type="dxa"/>
                      </w:tcPr>
                      <w:p w:rsidR="00760050" w:rsidRPr="00760050" w:rsidRDefault="00760050" w:rsidP="00AB65F1">
                        <w:pPr>
                          <w:jc w:val="right"/>
                          <w:rPr>
                            <w:sz w:val="15"/>
                            <w:szCs w:val="15"/>
                          </w:rPr>
                        </w:pPr>
                        <w:r w:rsidRPr="00760050">
                          <w:rPr>
                            <w:sz w:val="15"/>
                            <w:szCs w:val="15"/>
                          </w:rPr>
                          <w:t>65,881,649.73</w:t>
                        </w:r>
                      </w:p>
                    </w:tc>
                  </w:sdtContent>
                </w:sdt>
                <w:sdt>
                  <w:sdtPr>
                    <w:rPr>
                      <w:sz w:val="15"/>
                      <w:szCs w:val="15"/>
                    </w:rPr>
                    <w:alias w:val="股东权益合计"/>
                    <w:tag w:val="_GBC_a0e706d44f164e27a80c18eb09d3dc86"/>
                    <w:id w:val="9662792"/>
                    <w:lock w:val="sdtLocked"/>
                  </w:sdtPr>
                  <w:sdtContent>
                    <w:tc>
                      <w:tcPr>
                        <w:tcW w:w="1430" w:type="dxa"/>
                      </w:tcPr>
                      <w:p w:rsidR="00760050" w:rsidRPr="00760050" w:rsidRDefault="00760050" w:rsidP="00AB65F1">
                        <w:pPr>
                          <w:jc w:val="right"/>
                          <w:rPr>
                            <w:sz w:val="15"/>
                            <w:szCs w:val="15"/>
                          </w:rPr>
                        </w:pPr>
                        <w:r w:rsidRPr="00760050">
                          <w:rPr>
                            <w:sz w:val="15"/>
                            <w:szCs w:val="15"/>
                          </w:rPr>
                          <w:t>2,768,896,584.02</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加：会计政策变更</w:t>
                    </w:r>
                  </w:p>
                </w:tc>
                <w:sdt>
                  <w:sdtPr>
                    <w:rPr>
                      <w:sz w:val="15"/>
                      <w:szCs w:val="15"/>
                    </w:rPr>
                    <w:alias w:val="会计政策变更导致实收资本（或股本）净额变动金额"/>
                    <w:tag w:val="_GBC_c8f26630280d4aa2b1fde77dbdb5e220"/>
                    <w:id w:val="9662793"/>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优先股变动金额"/>
                    <w:tag w:val="_GBC_4497539e60b34717b68508d89b3a0994"/>
                    <w:id w:val="9662794"/>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永续债变动金额"/>
                    <w:tag w:val="_GBC_aa57c7c4b95c4e86a8085ca0db9c24d6"/>
                    <w:id w:val="9662795"/>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权益工具中的其他变动金额"/>
                    <w:tag w:val="_GBC_f4842520612b49f2b33dc3d4ec815c97"/>
                    <w:id w:val="9662796"/>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资本公积变动金额"/>
                    <w:tag w:val="_GBC_57ad89b924074eee818846736056a647"/>
                    <w:id w:val="9662797"/>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库存股变动金额"/>
                    <w:tag w:val="_GBC_9749940b2a494ed7acef1ddcf22598df"/>
                    <w:id w:val="9662798"/>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其他综合收益变动金额"/>
                    <w:tag w:val="_GBC_eb258d12dac84621a368b8000391b0eb"/>
                    <w:id w:val="9662799"/>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专项储备变动金额"/>
                    <w:tag w:val="_GBC_1e924fe918e74391b10edf287076a289"/>
                    <w:id w:val="9662800"/>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盈余公积变动金额"/>
                    <w:tag w:val="_GBC_56fa88fdf6f24176a086fca815843909"/>
                    <w:id w:val="9662801"/>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未分配利润变动金额"/>
                    <w:tag w:val="_GBC_7c18145bd007499aa86b7378006a5535"/>
                    <w:id w:val="9662802"/>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会计政策变更导致股东权益合计变动金额"/>
                    <w:tag w:val="_GBC_aeca160d2f214c6aac892578577580ad"/>
                    <w:id w:val="9662803"/>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ind w:firstLineChars="200" w:firstLine="300"/>
                      <w:rPr>
                        <w:sz w:val="15"/>
                        <w:szCs w:val="15"/>
                      </w:rPr>
                    </w:pPr>
                    <w:r w:rsidRPr="00760050">
                      <w:rPr>
                        <w:sz w:val="15"/>
                        <w:szCs w:val="15"/>
                      </w:rPr>
                      <w:t>前期差错更正</w:t>
                    </w:r>
                  </w:p>
                </w:tc>
                <w:sdt>
                  <w:sdtPr>
                    <w:rPr>
                      <w:sz w:val="15"/>
                      <w:szCs w:val="15"/>
                    </w:rPr>
                    <w:alias w:val="前期差错更正导致实收资本（或股本）净额变动金额"/>
                    <w:tag w:val="_GBC_dceb489717084a29b76c96970b5870b3"/>
                    <w:id w:val="9662804"/>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优先股变动金额"/>
                    <w:tag w:val="_GBC_22bfe96f87eb4c1e9842e63293f31c51"/>
                    <w:id w:val="9662805"/>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永续债变动金额"/>
                    <w:tag w:val="_GBC_f676f2d3300845699d54863555eb2f4e"/>
                    <w:id w:val="9662806"/>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权益工具中的其他变动金额"/>
                    <w:tag w:val="_GBC_deb3e8a640e2408e9ddb378bd8f1a244"/>
                    <w:id w:val="9662807"/>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资本公积变动金额"/>
                    <w:tag w:val="_GBC_8690a96674394b36bfed346fbf7d629e"/>
                    <w:id w:val="9662808"/>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库存股变动金额"/>
                    <w:tag w:val="_GBC_6cc9b32f7143444ba65f4723ceb5580b"/>
                    <w:id w:val="9662809"/>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其他综合收益变动金额"/>
                    <w:tag w:val="_GBC_ccd73d9543bd446dbdbc1e6a3dcf0ebf"/>
                    <w:id w:val="9662810"/>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专项储备变动金额"/>
                    <w:tag w:val="_GBC_32813263afbc41feabab11462d478836"/>
                    <w:id w:val="9662811"/>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盈余公积变动金额"/>
                    <w:tag w:val="_GBC_2c011e6947c5444382a3df3a579f6c1a"/>
                    <w:id w:val="9662812"/>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未分配利润变动金额"/>
                    <w:tag w:val="_GBC_1f4513cb94a7496c8b393f60bf62181a"/>
                    <w:id w:val="9662813"/>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前期差错更正导致股东权益合计变动金额"/>
                    <w:tag w:val="_GBC_2f9be54efc1e4aaabf5510a0cc326c8b"/>
                    <w:id w:val="9662814"/>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ind w:firstLineChars="200" w:firstLine="300"/>
                      <w:rPr>
                        <w:sz w:val="15"/>
                        <w:szCs w:val="15"/>
                      </w:rPr>
                    </w:pPr>
                    <w:r w:rsidRPr="00760050">
                      <w:rPr>
                        <w:rFonts w:hint="eastAsia"/>
                        <w:sz w:val="15"/>
                        <w:szCs w:val="15"/>
                      </w:rPr>
                      <w:t>其他</w:t>
                    </w:r>
                  </w:p>
                </w:tc>
                <w:sdt>
                  <w:sdtPr>
                    <w:rPr>
                      <w:sz w:val="15"/>
                      <w:szCs w:val="15"/>
                    </w:rPr>
                    <w:alias w:val="实收资本变动金额（其他追溯调整）"/>
                    <w:tag w:val="_GBC_a119c3032a9844b9996f0d36dc780f4d"/>
                    <w:id w:val="9662815"/>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优先股变动金额（其他追溯调整）"/>
                    <w:tag w:val="_GBC_cf0cb138c1a142f98c5d52a58b5ddc6b"/>
                    <w:id w:val="9662816"/>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永续债变动金额（其他追溯调整）"/>
                    <w:tag w:val="_GBC_c6fca138a3a241cb81788c08c049a13b"/>
                    <w:id w:val="9662817"/>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权益工具中的其他变动金额（其他追溯调整）"/>
                    <w:tag w:val="_GBC_2496c6be99034972a2ef3d2b683fc2b5"/>
                    <w:id w:val="9662818"/>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变动金额（其他追溯调整）"/>
                    <w:tag w:val="_GBC_aeb3726b8f20453aa15b9d10f6b0ad44"/>
                    <w:id w:val="9662819"/>
                    <w:lock w:val="sdtLocked"/>
                    <w:showingPlcHdr/>
                  </w:sdtPr>
                  <w:sdtContent>
                    <w:tc>
                      <w:tcPr>
                        <w:tcW w:w="155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库存股变动金额（其他追溯调整）"/>
                    <w:tag w:val="_GBC_647e1f3b4a104d50988356b981a52ed2"/>
                    <w:id w:val="9662820"/>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综合收益变动金额（其他追溯调整）"/>
                    <w:tag w:val="_GBC_1fdda27510844cada3a4d77dc3da1e4a"/>
                    <w:id w:val="9662821"/>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变动金额（其他追溯调整）"/>
                    <w:tag w:val="_GBC_e5c1940714994a448f47e75a2b164172"/>
                    <w:id w:val="9662822"/>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变动金额（其他追溯调整）"/>
                    <w:tag w:val="_GBC_8e4af539f2f846c1a47f81a862e7203c"/>
                    <w:id w:val="9662823"/>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未分配利润变动金额（其他追溯调整）"/>
                    <w:tag w:val="_GBC_a9d649f3df274375be907686f2a071b3"/>
                    <w:id w:val="9662824"/>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股东权益变动金额（其他追溯调整）"/>
                    <w:tag w:val="_GBC_de82119734274e04980dec25ee6df3d8"/>
                    <w:id w:val="9662825"/>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二、本年</w:t>
                    </w:r>
                    <w:r w:rsidRPr="00760050">
                      <w:rPr>
                        <w:rFonts w:hint="eastAsia"/>
                        <w:sz w:val="15"/>
                        <w:szCs w:val="15"/>
                      </w:rPr>
                      <w:t>期</w:t>
                    </w:r>
                    <w:r w:rsidRPr="00760050">
                      <w:rPr>
                        <w:sz w:val="15"/>
                        <w:szCs w:val="15"/>
                      </w:rPr>
                      <w:t>初余额</w:t>
                    </w:r>
                  </w:p>
                </w:tc>
                <w:sdt>
                  <w:sdtPr>
                    <w:rPr>
                      <w:sz w:val="15"/>
                      <w:szCs w:val="15"/>
                    </w:rPr>
                    <w:alias w:val="股本"/>
                    <w:tag w:val="_GBC_ed68e83375594749990463f5b8c17bfb"/>
                    <w:id w:val="9662826"/>
                    <w:lock w:val="sdtLocked"/>
                  </w:sdtPr>
                  <w:sdtContent>
                    <w:tc>
                      <w:tcPr>
                        <w:tcW w:w="1434"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9981b20be36f40e38defe22c50c0918e"/>
                    <w:id w:val="9662827"/>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1aa9e8fd34ea4cd1a9685c1bc0bb8293"/>
                    <w:id w:val="9662828"/>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119fac0b1d8e4e5083b2dc305f9139de"/>
                    <w:id w:val="9662829"/>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b4e703d2c1df42c6b0fdda6cb9013f80"/>
                    <w:id w:val="9662830"/>
                    <w:lock w:val="sdtLocked"/>
                  </w:sdtPr>
                  <w:sdtContent>
                    <w:tc>
                      <w:tcPr>
                        <w:tcW w:w="1559" w:type="dxa"/>
                        <w:tcBorders>
                          <w:left w:val="single" w:sz="4" w:space="0" w:color="auto"/>
                        </w:tcBorders>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9a28a9201523489b945dfcf1b66bda05"/>
                    <w:id w:val="9662831"/>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fb9d19f3591647569090b0f835b4542a"/>
                    <w:id w:val="9662832"/>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专项储备"/>
                    <w:tag w:val="_GBC_5d3a95a2a57b485cbe5fb78e893a7739"/>
                    <w:id w:val="9662833"/>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盈余公积"/>
                    <w:tag w:val="_GBC_a26d138497b24e9cafc3b71845071d26"/>
                    <w:id w:val="9662834"/>
                    <w:lock w:val="sdtLocked"/>
                  </w:sdtPr>
                  <w:sdtContent>
                    <w:tc>
                      <w:tcPr>
                        <w:tcW w:w="1276"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未分配利润"/>
                    <w:tag w:val="_GBC_19aa1f7f367b45779e928cbb4f3b54d7"/>
                    <w:id w:val="9662835"/>
                    <w:lock w:val="sdtLocked"/>
                  </w:sdtPr>
                  <w:sdtContent>
                    <w:tc>
                      <w:tcPr>
                        <w:tcW w:w="1275" w:type="dxa"/>
                      </w:tcPr>
                      <w:p w:rsidR="00760050" w:rsidRPr="00760050" w:rsidRDefault="00760050" w:rsidP="00AB65F1">
                        <w:pPr>
                          <w:jc w:val="right"/>
                          <w:rPr>
                            <w:sz w:val="15"/>
                            <w:szCs w:val="15"/>
                          </w:rPr>
                        </w:pPr>
                        <w:r w:rsidRPr="00760050">
                          <w:rPr>
                            <w:sz w:val="15"/>
                            <w:szCs w:val="15"/>
                          </w:rPr>
                          <w:t>65,881,649.73</w:t>
                        </w:r>
                      </w:p>
                    </w:tc>
                  </w:sdtContent>
                </w:sdt>
                <w:sdt>
                  <w:sdtPr>
                    <w:rPr>
                      <w:sz w:val="15"/>
                      <w:szCs w:val="15"/>
                    </w:rPr>
                    <w:alias w:val="股东权益合计"/>
                    <w:tag w:val="_GBC_d90a3c9b2c0644ffae294a2dac101ddf"/>
                    <w:id w:val="9662836"/>
                    <w:lock w:val="sdtLocked"/>
                  </w:sdtPr>
                  <w:sdtContent>
                    <w:tc>
                      <w:tcPr>
                        <w:tcW w:w="1430" w:type="dxa"/>
                      </w:tcPr>
                      <w:p w:rsidR="00760050" w:rsidRPr="00760050" w:rsidRDefault="00760050" w:rsidP="00AB65F1">
                        <w:pPr>
                          <w:jc w:val="right"/>
                          <w:rPr>
                            <w:sz w:val="15"/>
                            <w:szCs w:val="15"/>
                          </w:rPr>
                        </w:pPr>
                        <w:r w:rsidRPr="00760050">
                          <w:rPr>
                            <w:sz w:val="15"/>
                            <w:szCs w:val="15"/>
                          </w:rPr>
                          <w:t>2,768,896,584.02</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三、本</w:t>
                    </w:r>
                    <w:r w:rsidRPr="00760050">
                      <w:rPr>
                        <w:rFonts w:hint="eastAsia"/>
                        <w:sz w:val="15"/>
                        <w:szCs w:val="15"/>
                      </w:rPr>
                      <w:t>期</w:t>
                    </w:r>
                    <w:r w:rsidRPr="00760050">
                      <w:rPr>
                        <w:sz w:val="15"/>
                        <w:szCs w:val="15"/>
                      </w:rPr>
                      <w:t>增减变动金额（减少以“－”号填列）</w:t>
                    </w:r>
                  </w:p>
                </w:tc>
                <w:sdt>
                  <w:sdtPr>
                    <w:rPr>
                      <w:sz w:val="15"/>
                      <w:szCs w:val="15"/>
                    </w:rPr>
                    <w:alias w:val="实收资本（或股本）净额增减变动金额"/>
                    <w:tag w:val="_GBC_6cad44428de44320a370f98eaa864837"/>
                    <w:id w:val="9662837"/>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中的优先股增减变动金额"/>
                    <w:tag w:val="_GBC_56eb48900f8947278ed7fe0cec36d691"/>
                    <w:id w:val="9662838"/>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中的永续债增减变动金额"/>
                    <w:tag w:val="_GBC_a148b32997e24452b93a726beaee97c3"/>
                    <w:id w:val="9662839"/>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中的其他增减变动金额"/>
                    <w:tag w:val="_GBC_d8448fdaaab84ea0b5d6106800969da3"/>
                    <w:id w:val="9662840"/>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资本公积增减变动金额"/>
                    <w:tag w:val="_GBC_5303902d83c74b30815e6f89666742d1"/>
                    <w:id w:val="9662841"/>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库存股增减变动金额"/>
                    <w:tag w:val="_GBC_e40a288ce3a14dd5a5c521ad781dd8d8"/>
                    <w:id w:val="9662842"/>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综合收益增减变动金额"/>
                    <w:tag w:val="_GBC_1e69fad3306d48a8a86e741b472ef4f5"/>
                    <w:id w:val="9662843"/>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专项储备增减变动金额"/>
                    <w:tag w:val="_GBC_cf624f5447de4e0ea1c8e6586499f70d"/>
                    <w:id w:val="9662844"/>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盈余公积增减变动金额"/>
                    <w:tag w:val="_GBC_4c71e5d6dbea45a6b01ee55be204d29e"/>
                    <w:id w:val="9662845"/>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未分配利润增减变动金额"/>
                    <w:tag w:val="_GBC_eaaa50e1ddcf4ca2a41500effe5a3183"/>
                    <w:id w:val="9662846"/>
                    <w:lock w:val="sdtLocked"/>
                  </w:sdtPr>
                  <w:sdtContent>
                    <w:tc>
                      <w:tcPr>
                        <w:tcW w:w="1275" w:type="dxa"/>
                      </w:tcPr>
                      <w:p w:rsidR="00760050" w:rsidRPr="00760050" w:rsidRDefault="00760050" w:rsidP="00AB65F1">
                        <w:pPr>
                          <w:jc w:val="right"/>
                          <w:rPr>
                            <w:sz w:val="15"/>
                            <w:szCs w:val="15"/>
                          </w:rPr>
                        </w:pPr>
                        <w:r w:rsidRPr="00760050">
                          <w:rPr>
                            <w:sz w:val="15"/>
                            <w:szCs w:val="15"/>
                          </w:rPr>
                          <w:t>-56,021,944.95</w:t>
                        </w:r>
                      </w:p>
                    </w:tc>
                  </w:sdtContent>
                </w:sdt>
                <w:sdt>
                  <w:sdtPr>
                    <w:rPr>
                      <w:sz w:val="15"/>
                      <w:szCs w:val="15"/>
                    </w:rPr>
                    <w:alias w:val="股东权益合计增减变动金额"/>
                    <w:tag w:val="_GBC_b60345e251794508b9f2ca462fa333c5"/>
                    <w:id w:val="9662847"/>
                    <w:lock w:val="sdtLocked"/>
                  </w:sdtPr>
                  <w:sdtContent>
                    <w:tc>
                      <w:tcPr>
                        <w:tcW w:w="1430" w:type="dxa"/>
                      </w:tcPr>
                      <w:p w:rsidR="00760050" w:rsidRPr="00760050" w:rsidRDefault="00760050" w:rsidP="00AB65F1">
                        <w:pPr>
                          <w:jc w:val="right"/>
                          <w:rPr>
                            <w:sz w:val="15"/>
                            <w:szCs w:val="15"/>
                          </w:rPr>
                        </w:pPr>
                        <w:r w:rsidRPr="00760050">
                          <w:rPr>
                            <w:sz w:val="15"/>
                            <w:szCs w:val="15"/>
                          </w:rPr>
                          <w:t>-56,021,944.95</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（一）综合收益总额</w:t>
                    </w:r>
                  </w:p>
                </w:tc>
                <w:sdt>
                  <w:sdtPr>
                    <w:rPr>
                      <w:sz w:val="15"/>
                      <w:szCs w:val="15"/>
                    </w:rPr>
                    <w:alias w:val="综合收益总额导致股本变动金额"/>
                    <w:tag w:val="_GBC_f03cc738bdda4873a4c9306c6c68ceac"/>
                    <w:id w:val="9662848"/>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优先股变动金额"/>
                    <w:tag w:val="_GBC_3afbe4154e2c45958409a40b0988b99a"/>
                    <w:id w:val="9662849"/>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永续债变动金额"/>
                    <w:tag w:val="_GBC_f4f6b65ae107405993c0738c6f8ef082"/>
                    <w:id w:val="9662850"/>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其他权益工具中的其他变动金额"/>
                    <w:tag w:val="_GBC_057649099f704e45979ac350d567c04a"/>
                    <w:id w:val="9662851"/>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综合收益总额导致资本公积变动金额"/>
                    <w:tag w:val="_GBC_051d80e5b219419da9c9ac9a8f6fd141"/>
                    <w:id w:val="9662852"/>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综合收益总额导致库存股变动金额"/>
                    <w:tag w:val="_GBC_3fbab9aa6bc04292961283ab205f2edd"/>
                    <w:id w:val="9662853"/>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综合收益总额导致其他综合收益变动金额"/>
                    <w:tag w:val="_GBC_527bc6752f2844f2b62b324fac1579af"/>
                    <w:id w:val="9662854"/>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综合收益总额导致专项储备变动金额"/>
                    <w:tag w:val="_GBC_b8c9b5a6ffca46afa033de81ffa8fbe3"/>
                    <w:id w:val="9662855"/>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综合收益总额导致盈余公积变动金额"/>
                    <w:tag w:val="_GBC_146d3011679e46458aa7bc979173eac5"/>
                    <w:id w:val="9662856"/>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综合收益总额导致未分配利润变动金额"/>
                    <w:tag w:val="_GBC_d894c7c8295849e3823c595b722bc756"/>
                    <w:id w:val="9662857"/>
                    <w:lock w:val="sdtLocked"/>
                  </w:sdtPr>
                  <w:sdtContent>
                    <w:tc>
                      <w:tcPr>
                        <w:tcW w:w="1275" w:type="dxa"/>
                      </w:tcPr>
                      <w:p w:rsidR="00760050" w:rsidRPr="00760050" w:rsidRDefault="00760050" w:rsidP="00AB65F1">
                        <w:pPr>
                          <w:jc w:val="right"/>
                          <w:rPr>
                            <w:sz w:val="15"/>
                            <w:szCs w:val="15"/>
                          </w:rPr>
                        </w:pPr>
                        <w:r w:rsidRPr="00760050">
                          <w:rPr>
                            <w:sz w:val="15"/>
                            <w:szCs w:val="15"/>
                          </w:rPr>
                          <w:t>-45,586,110.95</w:t>
                        </w:r>
                      </w:p>
                    </w:tc>
                  </w:sdtContent>
                </w:sdt>
                <w:sdt>
                  <w:sdtPr>
                    <w:rPr>
                      <w:sz w:val="15"/>
                      <w:szCs w:val="15"/>
                    </w:rPr>
                    <w:alias w:val="综合收益总额导致股东权益合计变动金额"/>
                    <w:tag w:val="_GBC_c102251053714ae28c7d105f6c205929"/>
                    <w:id w:val="9662858"/>
                    <w:lock w:val="sdtLocked"/>
                  </w:sdtPr>
                  <w:sdtContent>
                    <w:tc>
                      <w:tcPr>
                        <w:tcW w:w="1430" w:type="dxa"/>
                      </w:tcPr>
                      <w:p w:rsidR="00760050" w:rsidRPr="00760050" w:rsidRDefault="00760050" w:rsidP="00AB65F1">
                        <w:pPr>
                          <w:jc w:val="right"/>
                          <w:rPr>
                            <w:sz w:val="15"/>
                            <w:szCs w:val="15"/>
                          </w:rPr>
                        </w:pPr>
                        <w:r w:rsidRPr="00760050">
                          <w:rPr>
                            <w:sz w:val="15"/>
                            <w:szCs w:val="15"/>
                          </w:rPr>
                          <w:t>-45,586,110.95</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w:t>
                    </w:r>
                    <w:r w:rsidRPr="00760050">
                      <w:rPr>
                        <w:rFonts w:hint="eastAsia"/>
                        <w:sz w:val="15"/>
                        <w:szCs w:val="15"/>
                      </w:rPr>
                      <w:t>二</w:t>
                    </w:r>
                    <w:r w:rsidRPr="00760050">
                      <w:rPr>
                        <w:sz w:val="15"/>
                        <w:szCs w:val="15"/>
                      </w:rPr>
                      <w:t>）所有者投入和减少资本</w:t>
                    </w:r>
                  </w:p>
                </w:tc>
                <w:sdt>
                  <w:sdtPr>
                    <w:rPr>
                      <w:sz w:val="15"/>
                      <w:szCs w:val="15"/>
                    </w:rPr>
                    <w:alias w:val="所有者投入和减少资本导致实收资本（或股本）净额变动金额"/>
                    <w:tag w:val="_GBC_f30fe6682675483d894e0f99e2a13078"/>
                    <w:id w:val="9662859"/>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优先股变动金额"/>
                    <w:tag w:val="_GBC_197e5223ed794f02bfd51c1acc45a6ea"/>
                    <w:id w:val="9662860"/>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永续债变动金额"/>
                    <w:tag w:val="_GBC_b2014aa035fe41fcabeefc5289d496f2"/>
                    <w:id w:val="9662861"/>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其他权益工具中的其他变动金额"/>
                    <w:tag w:val="_GBC_6daf1792d7f64c1f9c5f6a8150d79c39"/>
                    <w:id w:val="9662862"/>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所有者投入和减少资本导致资本公积变动金额"/>
                    <w:tag w:val="_GBC_18d61164cfe74dcab47a7d10eecf13ca"/>
                    <w:id w:val="9662863"/>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所有者投入和减少资本导致库存股变动金额"/>
                    <w:tag w:val="_GBC_a8aa67f466874d41b3134fe9e589f362"/>
                    <w:id w:val="9662864"/>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所有者投入和减少资本导致其他综合收益变动金额"/>
                    <w:tag w:val="_GBC_fa7fa67c6d0b4542a671406d5364d519"/>
                    <w:id w:val="9662865"/>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所有者投入和减少资本导致专项储备变动金额"/>
                    <w:tag w:val="_GBC_12c757ffd8bc4afd9a3698ab9203b871"/>
                    <w:id w:val="9662866"/>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所有者投入和减少资本导致盈余公积变动金额"/>
                    <w:tag w:val="_GBC_317446a90b394788a360afc4eb53210a"/>
                    <w:id w:val="9662867"/>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所有者投入和减少资本导致未分配利润变动金额"/>
                    <w:tag w:val="_GBC_a1ada7faa5bf45fb8ed127fd006b0297"/>
                    <w:id w:val="9662868"/>
                    <w:lock w:val="sdtLocked"/>
                  </w:sdtPr>
                  <w:sdtContent>
                    <w:tc>
                      <w:tcPr>
                        <w:tcW w:w="1275" w:type="dxa"/>
                      </w:tcPr>
                      <w:p w:rsidR="00760050" w:rsidRPr="00760050" w:rsidRDefault="00760050" w:rsidP="00AB65F1">
                        <w:pPr>
                          <w:jc w:val="right"/>
                          <w:rPr>
                            <w:sz w:val="15"/>
                            <w:szCs w:val="15"/>
                          </w:rPr>
                        </w:pPr>
                      </w:p>
                    </w:tc>
                  </w:sdtContent>
                </w:sdt>
                <w:sdt>
                  <w:sdtPr>
                    <w:rPr>
                      <w:sz w:val="15"/>
                      <w:szCs w:val="15"/>
                    </w:rPr>
                    <w:alias w:val="所有者投入和减少资本导致股东权益合计变动金额"/>
                    <w:tag w:val="_GBC_f0a2522b485e446cbb90d9f3b913769d"/>
                    <w:id w:val="9662869"/>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1．股东投入的普通股</w:t>
                    </w:r>
                  </w:p>
                </w:tc>
                <w:sdt>
                  <w:sdtPr>
                    <w:rPr>
                      <w:sz w:val="15"/>
                      <w:szCs w:val="15"/>
                    </w:rPr>
                    <w:alias w:val="股东投入的普通股导致股本变动金额"/>
                    <w:tag w:val="_GBC_07f7e56ebc8f413491431a71f19f57c2"/>
                    <w:id w:val="9662870"/>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优先股变动金额"/>
                    <w:tag w:val="_GBC_1f2c1b75d6304a8cada547d8a1c55afe"/>
                    <w:id w:val="9662871"/>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永续债变动金额"/>
                    <w:tag w:val="_GBC_da3bba2fe5cb4c21831f0ebcbdd58a63"/>
                    <w:id w:val="9662872"/>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其他权益工具中的其他变动金额"/>
                    <w:tag w:val="_GBC_04e418d0a64a4cfb8791f453139033ca"/>
                    <w:id w:val="9662873"/>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股东投入的普通股导致资本公积变动金额"/>
                    <w:tag w:val="_GBC_da248a874bd548748d8ab181aaf48c32"/>
                    <w:id w:val="9662874"/>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东投入的普通股导致库存股变动金额"/>
                    <w:tag w:val="_GBC_91bbaf6cceb84fa8b9db1dfbd558fdb1"/>
                    <w:id w:val="9662875"/>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股东投入的普通股导致其他综合收益变动金额"/>
                    <w:tag w:val="_GBC_d31224a534a24261affa4a9adf744488"/>
                    <w:id w:val="9662876"/>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东投入的普通股导致专项储备变动金额"/>
                    <w:tag w:val="_GBC_939548dfd6ba4efbaef1a7c7dc31aa27"/>
                    <w:id w:val="9662877"/>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股东投入的普通股导致盈余公积变动金额"/>
                    <w:tag w:val="_GBC_7f790ef4d0a2400583313c8f18f07310"/>
                    <w:id w:val="9662878"/>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东投入的普通股导致未分配利润变动金额"/>
                    <w:tag w:val="_GBC_dbbce62d9712469cb11a654dcd83953e"/>
                    <w:id w:val="9662879"/>
                    <w:lock w:val="sdtLocked"/>
                  </w:sdtPr>
                  <w:sdtContent>
                    <w:tc>
                      <w:tcPr>
                        <w:tcW w:w="1275" w:type="dxa"/>
                      </w:tcPr>
                      <w:p w:rsidR="00760050" w:rsidRPr="00760050" w:rsidRDefault="00760050" w:rsidP="00AB65F1">
                        <w:pPr>
                          <w:jc w:val="right"/>
                          <w:rPr>
                            <w:sz w:val="15"/>
                            <w:szCs w:val="15"/>
                          </w:rPr>
                        </w:pPr>
                      </w:p>
                    </w:tc>
                  </w:sdtContent>
                </w:sdt>
                <w:sdt>
                  <w:sdtPr>
                    <w:rPr>
                      <w:sz w:val="15"/>
                      <w:szCs w:val="15"/>
                    </w:rPr>
                    <w:alias w:val="股东投入的普通股导致其他的归属于母公司所有者权益变动金额"/>
                    <w:tag w:val="_GBC_6fbd178bb8384a25bf32ea8104c3d5c5"/>
                    <w:id w:val="9662880"/>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2．其他权益工具持有者投入资本</w:t>
                    </w:r>
                  </w:p>
                </w:tc>
                <w:sdt>
                  <w:sdtPr>
                    <w:rPr>
                      <w:sz w:val="15"/>
                      <w:szCs w:val="15"/>
                    </w:rPr>
                    <w:alias w:val="其他权益工具持有者投入资本导致股本变动金额"/>
                    <w:tag w:val="_GBC_db2e6c63198c4ff598d467ff8d2a728b"/>
                    <w:id w:val="9662881"/>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优先股变动金额"/>
                    <w:tag w:val="_GBC_0f73aadbc7be4edda51fb9420c476368"/>
                    <w:id w:val="9662882"/>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永续债变动金额"/>
                    <w:tag w:val="_GBC_f4b8cffb94c541e1a11d201673e7109e"/>
                    <w:id w:val="9662883"/>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其他权益工具中的其他变动金额"/>
                    <w:tag w:val="_GBC_6ccc492f634f4f4ebbc8ee3c6835c0d8"/>
                    <w:id w:val="9662884"/>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持有者投入资本导致资本公积变动金额"/>
                    <w:tag w:val="_GBC_cea104ca3bc34b90a45a018406c5f5a1"/>
                    <w:id w:val="9662885"/>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权益工具持有者投入资本导致库存股变动金额"/>
                    <w:tag w:val="_GBC_30e62eff0b1e421fb1244e10b5de6da1"/>
                    <w:id w:val="9662886"/>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权益工具持有者投入资本导致其他综合收益变动金额"/>
                    <w:tag w:val="_GBC_dbbeb1a62ae740ca9539416f4a598639"/>
                    <w:id w:val="9662887"/>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权益工具持有者投入资本导致专项储备变动金额"/>
                    <w:tag w:val="_GBC_b80f2a194cc847abacd0266a4580e330"/>
                    <w:id w:val="9662888"/>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其他权益工具持有者投入资本导致盈余公积变动金额"/>
                    <w:tag w:val="_GBC_2497391e5e0549e787bf0a88006fdfb7"/>
                    <w:id w:val="9662889"/>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权益工具持有者投入资本导致未分配利润变动金额"/>
                    <w:tag w:val="_GBC_752cd32daa5e4c3ca0cc66aeb0ee6129"/>
                    <w:id w:val="9662890"/>
                    <w:lock w:val="sdtLocked"/>
                  </w:sdtPr>
                  <w:sdtContent>
                    <w:tc>
                      <w:tcPr>
                        <w:tcW w:w="1275" w:type="dxa"/>
                      </w:tcPr>
                      <w:p w:rsidR="00760050" w:rsidRPr="00760050" w:rsidRDefault="00760050" w:rsidP="00AB65F1">
                        <w:pPr>
                          <w:jc w:val="right"/>
                          <w:rPr>
                            <w:sz w:val="15"/>
                            <w:szCs w:val="15"/>
                          </w:rPr>
                        </w:pPr>
                      </w:p>
                    </w:tc>
                  </w:sdtContent>
                </w:sdt>
                <w:sdt>
                  <w:sdtPr>
                    <w:rPr>
                      <w:sz w:val="15"/>
                      <w:szCs w:val="15"/>
                    </w:rPr>
                    <w:alias w:val="其他权益工具持有者投入资本导致其他的归属于母公司所有者权益变动金额"/>
                    <w:tag w:val="_GBC_7c529d7d04444af1a5174a0d259c3d26"/>
                    <w:id w:val="9662891"/>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3</w:t>
                    </w:r>
                    <w:r w:rsidRPr="00760050">
                      <w:rPr>
                        <w:sz w:val="15"/>
                        <w:szCs w:val="15"/>
                      </w:rPr>
                      <w:t>．股份支付计入所有者权益的金额</w:t>
                    </w:r>
                  </w:p>
                </w:tc>
                <w:sdt>
                  <w:sdtPr>
                    <w:rPr>
                      <w:sz w:val="15"/>
                      <w:szCs w:val="15"/>
                    </w:rPr>
                    <w:alias w:val="股份支付计入所有者权益的金额导致实收资本（或股本）净额变动金额"/>
                    <w:tag w:val="_GBC_13e88d3ca9734111b5b94708dfc7fea3"/>
                    <w:id w:val="9662892"/>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优先股变动金额"/>
                    <w:tag w:val="_GBC_e0c69319bf5442e8a326094729108247"/>
                    <w:id w:val="9662893"/>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永续债变动金额"/>
                    <w:tag w:val="_GBC_fd4be5f7ef4041619ed8a443b43f19be"/>
                    <w:id w:val="9662894"/>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其他权益工具中的其他变动金额"/>
                    <w:tag w:val="_GBC_5f51b01a48f34a448f69b07157263303"/>
                    <w:id w:val="9662895"/>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股份支付计入所有者权益的金额导致资本公积变动金额"/>
                    <w:tag w:val="_GBC_8f55de91763b48968c98c68d6a6b97ad"/>
                    <w:id w:val="9662896"/>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股份支付计入所有者权益的金额导致库存股变动金额"/>
                    <w:tag w:val="_GBC_25ee22dc40f4449b882e61b45b215cba"/>
                    <w:id w:val="9662897"/>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股份支付计入所有者权益的金额导致其他综合收益变动金额"/>
                    <w:tag w:val="_GBC_f4caf6e7f9ea4a16b64431cb92d7bc8d"/>
                    <w:id w:val="9662898"/>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股份支付计入所有者权益的金额导致专项储备变动金额"/>
                    <w:tag w:val="_GBC_0f832ddbca34432bbd7140921fda8665"/>
                    <w:id w:val="9662899"/>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股份支付计入所有者权益的金额导致盈余公积变动金额"/>
                    <w:tag w:val="_GBC_87d8ab21e0d947a0bcd9814dc46e1d38"/>
                    <w:id w:val="9662900"/>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股份支付计入所有者权益的金额导致未分配利润变动金额"/>
                    <w:tag w:val="_GBC_d6e8139e985f487080734a810228c124"/>
                    <w:id w:val="9662901"/>
                    <w:lock w:val="sdtLocked"/>
                    <w:showingPlcHdr/>
                  </w:sdtPr>
                  <w:sdtContent>
                    <w:tc>
                      <w:tcPr>
                        <w:tcW w:w="1275" w:type="dxa"/>
                      </w:tcPr>
                      <w:p w:rsidR="00760050" w:rsidRPr="00760050" w:rsidRDefault="00CF53D1" w:rsidP="00AB65F1">
                        <w:pPr>
                          <w:jc w:val="right"/>
                          <w:rPr>
                            <w:sz w:val="15"/>
                            <w:szCs w:val="15"/>
                          </w:rPr>
                        </w:pPr>
                        <w:r>
                          <w:rPr>
                            <w:sz w:val="15"/>
                            <w:szCs w:val="15"/>
                          </w:rPr>
                          <w:t xml:space="preserve">     </w:t>
                        </w:r>
                      </w:p>
                    </w:tc>
                  </w:sdtContent>
                </w:sdt>
                <w:sdt>
                  <w:sdtPr>
                    <w:rPr>
                      <w:sz w:val="15"/>
                      <w:szCs w:val="15"/>
                    </w:rPr>
                    <w:alias w:val="股份支付计入所有者权益的金额导致股东权益合计变动金额"/>
                    <w:tag w:val="_GBC_e648c639d2e443d8872ca05bd62e5049"/>
                    <w:id w:val="9662902"/>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4</w:t>
                    </w:r>
                    <w:r w:rsidRPr="00760050">
                      <w:rPr>
                        <w:sz w:val="15"/>
                        <w:szCs w:val="15"/>
                      </w:rPr>
                      <w:t>．其他</w:t>
                    </w:r>
                  </w:p>
                </w:tc>
                <w:sdt>
                  <w:sdtPr>
                    <w:rPr>
                      <w:sz w:val="15"/>
                      <w:szCs w:val="15"/>
                    </w:rPr>
                    <w:alias w:val="其他所有者投入和减少资本导致实收资本（或股本）净额变动金额"/>
                    <w:tag w:val="_GBC_8de4c3081ae8416294ac912bce6c0830"/>
                    <w:id w:val="9662903"/>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优先股变动金额"/>
                    <w:tag w:val="_GBC_16021aaa4546434fa16e39c0f350c3d0"/>
                    <w:id w:val="9662904"/>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永续债变动金额"/>
                    <w:tag w:val="_GBC_6225ca3b29ed43a38cc51fd11fe065bb"/>
                    <w:id w:val="9662905"/>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其他权益工具中的其他变动金额"/>
                    <w:tag w:val="_GBC_57cb4e57b5154dc0b3227782045524cc"/>
                    <w:id w:val="9662906"/>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其他所有者投入和减少资本导致资本公积变动金额"/>
                    <w:tag w:val="_GBC_ac6ff5b7a65645e9ba3ea19456f5e831"/>
                    <w:id w:val="9662907"/>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其他所有者投入和减少资本导致库存股变动金额"/>
                    <w:tag w:val="_GBC_6b1de4f1886c477db19f0dd0b71ef491"/>
                    <w:id w:val="9662908"/>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所有者投入和减少资本导致其他综合收益变动金额"/>
                    <w:tag w:val="_GBC_db63baca807b47a0926aa5f5453f7da8"/>
                    <w:id w:val="9662909"/>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其他所有者投入和减少资本导致专项储备变动金额"/>
                    <w:tag w:val="_GBC_856d720a007a4ad0950db55b82dba1c9"/>
                    <w:id w:val="9662910"/>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其他所有者投入和减少资本导致盈余公积变动金额"/>
                    <w:tag w:val="_GBC_706b6d6feafd42a4840746657c16c76f"/>
                    <w:id w:val="9662911"/>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其他所有者投入和减少资本导致未分配利润变动金额"/>
                    <w:tag w:val="_GBC_fa1eaf01d30e4e64b58806dea4a61bd4"/>
                    <w:id w:val="9662912"/>
                    <w:lock w:val="sdtLocked"/>
                  </w:sdtPr>
                  <w:sdtContent>
                    <w:tc>
                      <w:tcPr>
                        <w:tcW w:w="1275" w:type="dxa"/>
                      </w:tcPr>
                      <w:p w:rsidR="00760050" w:rsidRPr="00760050" w:rsidRDefault="00760050" w:rsidP="00AB65F1">
                        <w:pPr>
                          <w:jc w:val="right"/>
                          <w:rPr>
                            <w:sz w:val="15"/>
                            <w:szCs w:val="15"/>
                          </w:rPr>
                        </w:pPr>
                      </w:p>
                    </w:tc>
                  </w:sdtContent>
                </w:sdt>
                <w:sdt>
                  <w:sdtPr>
                    <w:rPr>
                      <w:sz w:val="15"/>
                      <w:szCs w:val="15"/>
                    </w:rPr>
                    <w:alias w:val="其他所有者投入和减少资本导致股东权益合计变动金额"/>
                    <w:tag w:val="_GBC_d7b7366931784e60ae41d317bd24645a"/>
                    <w:id w:val="9662913"/>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w:t>
                    </w:r>
                    <w:r w:rsidRPr="00760050">
                      <w:rPr>
                        <w:rFonts w:hint="eastAsia"/>
                        <w:sz w:val="15"/>
                        <w:szCs w:val="15"/>
                      </w:rPr>
                      <w:t>三</w:t>
                    </w:r>
                    <w:r w:rsidRPr="00760050">
                      <w:rPr>
                        <w:sz w:val="15"/>
                        <w:szCs w:val="15"/>
                      </w:rPr>
                      <w:t>）利润分配</w:t>
                    </w:r>
                  </w:p>
                </w:tc>
                <w:sdt>
                  <w:sdtPr>
                    <w:rPr>
                      <w:sz w:val="15"/>
                      <w:szCs w:val="15"/>
                    </w:rPr>
                    <w:alias w:val="利润分配导致实收资本（或股本）净额变动金额"/>
                    <w:tag w:val="_GBC_b3dec4838d0d45e59662e83d7f4be2f3"/>
                    <w:id w:val="9662914"/>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优先股变动金额"/>
                    <w:tag w:val="_GBC_27e8d048a5e04acdba976f1e9ed0b06c"/>
                    <w:id w:val="9662915"/>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永续债变动金额"/>
                    <w:tag w:val="_GBC_309ba0d4e04643cba98c51da86266d57"/>
                    <w:id w:val="9662916"/>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其他权益工具中的其他变动金额"/>
                    <w:tag w:val="_GBC_d5f2ccc4648f4748ac123d6dd319d2ef"/>
                    <w:id w:val="9662917"/>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利润分配导致资本公积变动金额"/>
                    <w:tag w:val="_GBC_a091e435665a4018a1f2d3b1759a956d"/>
                    <w:id w:val="9662918"/>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利润分配导致库存股变动金额"/>
                    <w:tag w:val="_GBC_355f544855b84d9f8681ce0efeb3496d"/>
                    <w:id w:val="9662919"/>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利润分配导致其他综合收益变动金额"/>
                    <w:tag w:val="_GBC_879af85f06e84e2f83c32eab9ff1868b"/>
                    <w:id w:val="9662920"/>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利润分配导致专项储备变动金额"/>
                    <w:tag w:val="_GBC_1be8be4848d542d6b740d08536a93580"/>
                    <w:id w:val="9662921"/>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利润分配导致盈余公积变动金额"/>
                    <w:tag w:val="_GBC_3a277de32a8b42aab02e1466554d9815"/>
                    <w:id w:val="9662922"/>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利润分配导致未分配利润变动金额"/>
                    <w:tag w:val="_GBC_756ee51c1ffc491b85c79911a3e21c21"/>
                    <w:id w:val="9662923"/>
                    <w:lock w:val="sdtLocked"/>
                  </w:sdtPr>
                  <w:sdtContent>
                    <w:tc>
                      <w:tcPr>
                        <w:tcW w:w="1275"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利润分配导致股东权益合计变动金额"/>
                    <w:tag w:val="_GBC_6b560be59d484909b6fe65ca4f320e44"/>
                    <w:id w:val="9662924"/>
                    <w:lock w:val="sdtLocked"/>
                  </w:sdtPr>
                  <w:sdtContent>
                    <w:tc>
                      <w:tcPr>
                        <w:tcW w:w="1430"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1．提取盈余公积</w:t>
                    </w:r>
                  </w:p>
                </w:tc>
                <w:sdt>
                  <w:sdtPr>
                    <w:rPr>
                      <w:sz w:val="15"/>
                      <w:szCs w:val="15"/>
                    </w:rPr>
                    <w:alias w:val="提取盈余公积导致实收资本（或股本）净额变动金额"/>
                    <w:tag w:val="_GBC_d00418300d434fc8ac4f54286efeaa9d"/>
                    <w:id w:val="9662925"/>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优先股变动金额"/>
                    <w:tag w:val="_GBC_c490b11283284696abfb5e40fba82b06"/>
                    <w:id w:val="9662926"/>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永续债变动金额"/>
                    <w:tag w:val="_GBC_76d3ec3ae37d4e7baa4f66c0f8d869de"/>
                    <w:id w:val="9662927"/>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其他权益工具中的其他变动金额"/>
                    <w:tag w:val="_GBC_2c12403ef95e4e0480b2732ab03db5f3"/>
                    <w:id w:val="9662928"/>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提取盈余公积导致资本公积变动金额"/>
                    <w:tag w:val="_GBC_66a224a339054c769eeb0ae395093be1"/>
                    <w:id w:val="9662929"/>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提取盈余公积导致库存股变动金额"/>
                    <w:tag w:val="_GBC_73f662342d364f76adaf59b929e9c790"/>
                    <w:id w:val="9662930"/>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提取盈余公积导致其他综合收益变动金额"/>
                    <w:tag w:val="_GBC_539525015f84464f8ae65b0927bdc09e"/>
                    <w:id w:val="9662931"/>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提取盈余公积导致专项储备变动金额"/>
                    <w:tag w:val="_GBC_a85cec3447524a5eb736238919a234b9"/>
                    <w:id w:val="9662932"/>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提取盈余公积导致盈余公积变动金额"/>
                    <w:tag w:val="_GBC_ed6a2f0b1fdc4f6c850d5d28768ad0ab"/>
                    <w:id w:val="9662933"/>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提取盈余公积导致未分配利润变动金额"/>
                    <w:tag w:val="_GBC_ad0ea31bff6949de9c5725355d70b538"/>
                    <w:id w:val="9662934"/>
                    <w:lock w:val="sdtLocked"/>
                  </w:sdtPr>
                  <w:sdtContent>
                    <w:tc>
                      <w:tcPr>
                        <w:tcW w:w="1275" w:type="dxa"/>
                      </w:tcPr>
                      <w:p w:rsidR="00760050" w:rsidRPr="00760050" w:rsidRDefault="00760050" w:rsidP="00AB65F1">
                        <w:pPr>
                          <w:jc w:val="right"/>
                          <w:rPr>
                            <w:sz w:val="15"/>
                            <w:szCs w:val="15"/>
                          </w:rPr>
                        </w:pPr>
                      </w:p>
                    </w:tc>
                  </w:sdtContent>
                </w:sdt>
                <w:sdt>
                  <w:sdtPr>
                    <w:rPr>
                      <w:sz w:val="15"/>
                      <w:szCs w:val="15"/>
                    </w:rPr>
                    <w:alias w:val="提取盈余公积导致股东权益合计变动金额"/>
                    <w:tag w:val="_GBC_83b970b6ec6d4bbdb12be4db9f31de55"/>
                    <w:id w:val="9662935"/>
                    <w:lock w:val="sdtLocked"/>
                  </w:sdtPr>
                  <w:sdtContent>
                    <w:tc>
                      <w:tcPr>
                        <w:tcW w:w="1430" w:type="dxa"/>
                      </w:tcPr>
                      <w:p w:rsidR="00760050" w:rsidRPr="00760050" w:rsidRDefault="00760050" w:rsidP="00AB65F1">
                        <w:pPr>
                          <w:jc w:val="right"/>
                          <w:rPr>
                            <w:sz w:val="15"/>
                            <w:szCs w:val="15"/>
                          </w:rPr>
                        </w:pP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2</w:t>
                    </w:r>
                    <w:r w:rsidRPr="00760050">
                      <w:rPr>
                        <w:sz w:val="15"/>
                        <w:szCs w:val="15"/>
                      </w:rPr>
                      <w:t>．对所有者（或股东）的分配</w:t>
                    </w:r>
                  </w:p>
                </w:tc>
                <w:sdt>
                  <w:sdtPr>
                    <w:rPr>
                      <w:sz w:val="15"/>
                      <w:szCs w:val="15"/>
                    </w:rPr>
                    <w:alias w:val="对所有者（或股东）的分配导致实收资本（或股本）净额变动金额"/>
                    <w:tag w:val="_GBC_6ff71f05e0a04570bba0291097d6a348"/>
                    <w:id w:val="9662936"/>
                    <w:lock w:val="sdtLocked"/>
                  </w:sdtPr>
                  <w:sdtContent>
                    <w:tc>
                      <w:tcPr>
                        <w:tcW w:w="1434" w:type="dxa"/>
                        <w:tcBorders>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优先股变动金额"/>
                    <w:tag w:val="_GBC_88491f4f7bbc45a68487f487c1580719"/>
                    <w:id w:val="9662937"/>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永续债变动金额"/>
                    <w:tag w:val="_GBC_fe252b087aba47f8b6823f79de0aa1e5"/>
                    <w:id w:val="9662938"/>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其他权益工具中的其他变动金额"/>
                    <w:tag w:val="_GBC_84e37dca0ebc4c04a528936f22e4ffef"/>
                    <w:id w:val="9662939"/>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对所有者（或股东）的分配导致资本公积变动金额"/>
                    <w:tag w:val="_GBC_d2abcf8648eb4be8a48565dd8826e54f"/>
                    <w:id w:val="9662940"/>
                    <w:lock w:val="sdtLocked"/>
                  </w:sdtPr>
                  <w:sdtContent>
                    <w:tc>
                      <w:tcPr>
                        <w:tcW w:w="1559" w:type="dxa"/>
                      </w:tcPr>
                      <w:p w:rsidR="00760050" w:rsidRPr="00760050" w:rsidRDefault="00760050" w:rsidP="00AB65F1">
                        <w:pPr>
                          <w:jc w:val="right"/>
                          <w:rPr>
                            <w:sz w:val="15"/>
                            <w:szCs w:val="15"/>
                          </w:rPr>
                        </w:pPr>
                      </w:p>
                    </w:tc>
                  </w:sdtContent>
                </w:sdt>
                <w:sdt>
                  <w:sdtPr>
                    <w:rPr>
                      <w:sz w:val="15"/>
                      <w:szCs w:val="15"/>
                    </w:rPr>
                    <w:alias w:val="对所有者（或股东）的分配导致库存股变动金额"/>
                    <w:tag w:val="_GBC_bb538576a4034794ae9af755f61dc378"/>
                    <w:id w:val="9662941"/>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对所有者（或股东）的分配导致其他综合收益变动金额"/>
                    <w:tag w:val="_GBC_6c2fc0509c9a4c8bba4d45c402107f69"/>
                    <w:id w:val="9662942"/>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对所有者（或股东）的分配导致专项储备变动金额"/>
                    <w:tag w:val="_GBC_10ab62d9d1ad43de80b8053fedf9f886"/>
                    <w:id w:val="9662943"/>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对所有者（或股东）的分配导致盈余公积变动金额"/>
                    <w:tag w:val="_GBC_64d83b5da97c44d295979033ec903022"/>
                    <w:id w:val="9662944"/>
                    <w:lock w:val="sdtLocked"/>
                  </w:sdtPr>
                  <w:sdtContent>
                    <w:tc>
                      <w:tcPr>
                        <w:tcW w:w="1276" w:type="dxa"/>
                      </w:tcPr>
                      <w:p w:rsidR="00760050" w:rsidRPr="00760050" w:rsidRDefault="00760050" w:rsidP="00AB65F1">
                        <w:pPr>
                          <w:jc w:val="right"/>
                          <w:rPr>
                            <w:sz w:val="15"/>
                            <w:szCs w:val="15"/>
                          </w:rPr>
                        </w:pPr>
                      </w:p>
                    </w:tc>
                  </w:sdtContent>
                </w:sdt>
                <w:sdt>
                  <w:sdtPr>
                    <w:rPr>
                      <w:sz w:val="15"/>
                      <w:szCs w:val="15"/>
                    </w:rPr>
                    <w:alias w:val="对所有者（或股东）的分配导致未分配利润变动金额"/>
                    <w:tag w:val="_GBC_be40b1266f36484785ccdeee2f90491e"/>
                    <w:id w:val="9662945"/>
                    <w:lock w:val="sdtLocked"/>
                  </w:sdtPr>
                  <w:sdtContent>
                    <w:tc>
                      <w:tcPr>
                        <w:tcW w:w="1275" w:type="dxa"/>
                      </w:tcPr>
                      <w:p w:rsidR="00760050" w:rsidRPr="00760050" w:rsidRDefault="00760050" w:rsidP="00AB65F1">
                        <w:pPr>
                          <w:jc w:val="right"/>
                          <w:rPr>
                            <w:sz w:val="15"/>
                            <w:szCs w:val="15"/>
                          </w:rPr>
                        </w:pPr>
                        <w:r w:rsidRPr="00760050">
                          <w:rPr>
                            <w:sz w:val="15"/>
                            <w:szCs w:val="15"/>
                          </w:rPr>
                          <w:t>-10,435,834.00</w:t>
                        </w:r>
                      </w:p>
                    </w:tc>
                  </w:sdtContent>
                </w:sdt>
                <w:sdt>
                  <w:sdtPr>
                    <w:rPr>
                      <w:sz w:val="15"/>
                      <w:szCs w:val="15"/>
                    </w:rPr>
                    <w:alias w:val="对所有者（或股东）的分配导致股东权益合计变动金额"/>
                    <w:tag w:val="_GBC_951ce1090dc046f3a8bc74e1f7f5a256"/>
                    <w:id w:val="9662946"/>
                    <w:lock w:val="sdtLocked"/>
                  </w:sdtPr>
                  <w:sdtContent>
                    <w:tc>
                      <w:tcPr>
                        <w:tcW w:w="1430" w:type="dxa"/>
                      </w:tcPr>
                      <w:p w:rsidR="00760050" w:rsidRPr="00760050" w:rsidRDefault="00760050" w:rsidP="00AB65F1">
                        <w:pPr>
                          <w:jc w:val="right"/>
                          <w:rPr>
                            <w:sz w:val="15"/>
                            <w:szCs w:val="15"/>
                          </w:rPr>
                        </w:pPr>
                        <w:r w:rsidRPr="00760050">
                          <w:rPr>
                            <w:sz w:val="15"/>
                            <w:szCs w:val="15"/>
                          </w:rPr>
                          <w:t>-10,435,834.00</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3</w:t>
                    </w:r>
                    <w:r w:rsidRPr="00760050">
                      <w:rPr>
                        <w:sz w:val="15"/>
                        <w:szCs w:val="15"/>
                      </w:rPr>
                      <w:t>．其他</w:t>
                    </w:r>
                  </w:p>
                </w:tc>
                <w:sdt>
                  <w:sdtPr>
                    <w:rPr>
                      <w:sz w:val="15"/>
                      <w:szCs w:val="15"/>
                    </w:rPr>
                    <w:alias w:val="其他利润分配导致实收资本（或股本）净额变动金额"/>
                    <w:tag w:val="_GBC_3e01fe300a2e4c24aeef90a043dc32b7"/>
                    <w:id w:val="9662947"/>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优先股变动金额"/>
                    <w:tag w:val="_GBC_ef4ce1cda28d404aa0c77c56b2085f5b"/>
                    <w:id w:val="9662948"/>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永续债变动金额"/>
                    <w:tag w:val="_GBC_2a9e9dcbcdda433781af632ad90bfe3a"/>
                    <w:id w:val="9662949"/>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权益工具中的其他变动金额"/>
                    <w:tag w:val="_GBC_c45f53c44c7543f5a3b1c7fe5bb67e95"/>
                    <w:id w:val="9662950"/>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资本公积变动金额"/>
                    <w:tag w:val="_GBC_6c2c7f13c6a64cc5b481245467624ee2"/>
                    <w:id w:val="9662951"/>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库存股变动金额"/>
                    <w:tag w:val="_GBC_9d4870401311475293698824f2b1ef4d"/>
                    <w:id w:val="9662952"/>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其他综合收益变动金额"/>
                    <w:tag w:val="_GBC_a0d83ef1380146458c47436a17e2c254"/>
                    <w:id w:val="9662953"/>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专项储备变动金额"/>
                    <w:tag w:val="_GBC_1ae94cbeddb1447e9380d3f1410dde8a"/>
                    <w:id w:val="9662954"/>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盈余公积变动金额"/>
                    <w:tag w:val="_GBC_85e3b63213a148d09ff302a71258b2d5"/>
                    <w:id w:val="9662955"/>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未分配利润变动金额"/>
                    <w:tag w:val="_GBC_21572ccd652344798020d51f7197b440"/>
                    <w:id w:val="9662956"/>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利润分配导致股东权益合计变动金额"/>
                    <w:tag w:val="_GBC_22aff950704d4da1bf0b841e4b7b3930"/>
                    <w:id w:val="9662957"/>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w:t>
                    </w:r>
                    <w:r w:rsidRPr="00760050">
                      <w:rPr>
                        <w:rFonts w:hint="eastAsia"/>
                        <w:sz w:val="15"/>
                        <w:szCs w:val="15"/>
                      </w:rPr>
                      <w:t>四</w:t>
                    </w:r>
                    <w:r w:rsidRPr="00760050">
                      <w:rPr>
                        <w:sz w:val="15"/>
                        <w:szCs w:val="15"/>
                      </w:rPr>
                      <w:t>）所有者权益内部结转</w:t>
                    </w:r>
                  </w:p>
                </w:tc>
                <w:sdt>
                  <w:sdtPr>
                    <w:rPr>
                      <w:sz w:val="15"/>
                      <w:szCs w:val="15"/>
                    </w:rPr>
                    <w:alias w:val="所有者权益内部结转导致实收资本（或股本）净额变动金额"/>
                    <w:tag w:val="_GBC_c19e43212fe641aaa5ce1baa033a01ef"/>
                    <w:id w:val="9662958"/>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优先股变动金额"/>
                    <w:tag w:val="_GBC_ad7e6b309c714cea89525498a8cf176a"/>
                    <w:id w:val="9662959"/>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永续债变动金额"/>
                    <w:tag w:val="_GBC_e5aeeafa2b6b4bc79001068eaaad923a"/>
                    <w:id w:val="9662960"/>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权益工具中的其他变动金额"/>
                    <w:tag w:val="_GBC_7eda8b0582a54300a3c2b6c2a88c41c5"/>
                    <w:id w:val="9662961"/>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资本公积变动金额"/>
                    <w:tag w:val="_GBC_4155dd20e2ca45e49212e809929c8a2f"/>
                    <w:id w:val="9662962"/>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库存股变动金额"/>
                    <w:tag w:val="_GBC_4299920f98cf4a5c9df49ab490ad1df4"/>
                    <w:id w:val="9662963"/>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其他综合收益变动金额"/>
                    <w:tag w:val="_GBC_87e7e393829b46f8861c0351ce1450e7"/>
                    <w:id w:val="9662964"/>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专项储备变动金额"/>
                    <w:tag w:val="_GBC_02f9ec755eb74b5a9463d7056719b3cf"/>
                    <w:id w:val="9662965"/>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盈余公积变动金额"/>
                    <w:tag w:val="_GBC_4d1c0a6264fc47de979a0253aebee62d"/>
                    <w:id w:val="9662966"/>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未分配利润变动金额"/>
                    <w:tag w:val="_GBC_bb6a2259f3cb4519a2b61bbca551d5b6"/>
                    <w:id w:val="9662967"/>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所有者权益内部结转导致股东权益合计变动金额"/>
                    <w:tag w:val="_GBC_cf343c3c4abc44eabdb57be2a6e08c0d"/>
                    <w:id w:val="9662968"/>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1．资本公积转增资本（或股本）</w:t>
                    </w:r>
                  </w:p>
                </w:tc>
                <w:sdt>
                  <w:sdtPr>
                    <w:rPr>
                      <w:sz w:val="15"/>
                      <w:szCs w:val="15"/>
                    </w:rPr>
                    <w:alias w:val="资本公积转增资本（或股本）导致实收资本（或股本）净额变动金额"/>
                    <w:tag w:val="_GBC_ff2032f5c0f8437594aab00a739dec9b"/>
                    <w:id w:val="9662969"/>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优先股变动金额"/>
                    <w:tag w:val="_GBC_b663e2a93bba42129bcc683949a06caa"/>
                    <w:id w:val="9662970"/>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永续债变动金额"/>
                    <w:tag w:val="_GBC_0532ce73a9f04b13804de1b6dcfe0b60"/>
                    <w:id w:val="9662971"/>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权益工具中的其他变动金额"/>
                    <w:tag w:val="_GBC_683eb153c9814909871dbd1eedf8d41a"/>
                    <w:id w:val="9662972"/>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资本公积变动金额"/>
                    <w:tag w:val="_GBC_512c1661e0ee4c04b3059e0e9d3521fd"/>
                    <w:id w:val="9662973"/>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库存股变动金额"/>
                    <w:tag w:val="_GBC_56b9bd3e34de481ca1927b7a1374c4b4"/>
                    <w:id w:val="9662974"/>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其他综合收益变动金额"/>
                    <w:tag w:val="_GBC_f2bd9f769c11472983c39350da993a59"/>
                    <w:id w:val="9662975"/>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专项储备变动金额"/>
                    <w:tag w:val="_GBC_8e1365ef7f33455c9fce1f73d50a966b"/>
                    <w:id w:val="9662976"/>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盈余公积变动金额"/>
                    <w:tag w:val="_GBC_db36c3dc9c91416db3ed552bbeefe0f8"/>
                    <w:id w:val="9662977"/>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未分配利润变动金额"/>
                    <w:tag w:val="_GBC_851b6084e58c47159316442ffef68cda"/>
                    <w:id w:val="9662978"/>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资本公积转增资本（或股本）导致股东权益合计变动金额"/>
                    <w:tag w:val="_GBC_9f9c7b4f316f4d1d93d44cb704ff3614"/>
                    <w:id w:val="9662979"/>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2．盈余公积转增资本（或股本）</w:t>
                    </w:r>
                  </w:p>
                </w:tc>
                <w:sdt>
                  <w:sdtPr>
                    <w:rPr>
                      <w:sz w:val="15"/>
                      <w:szCs w:val="15"/>
                    </w:rPr>
                    <w:alias w:val="盈余公积转增资本（或股本）导致实收资本（或股本）净额变动金额"/>
                    <w:tag w:val="_GBC_05ab8ccf2c394d1dadb702953165e117"/>
                    <w:id w:val="9662980"/>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优先股变动金额"/>
                    <w:tag w:val="_GBC_1599aa327e2e469184808757ae9d5363"/>
                    <w:id w:val="9662981"/>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永续债变动金额"/>
                    <w:tag w:val="_GBC_0b0b887a4d9b45799cdcfdda5151e824"/>
                    <w:id w:val="9662982"/>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权益工具中的其他变动金额"/>
                    <w:tag w:val="_GBC_fd6e54ce70a6480faf3577cafa2cb680"/>
                    <w:id w:val="9662983"/>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资本公积变动金额"/>
                    <w:tag w:val="_GBC_111e2a1c41ea41e280a2bbd959cb78c2"/>
                    <w:id w:val="9662984"/>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库存股变动金额"/>
                    <w:tag w:val="_GBC_c541b52a6ef94c77b6884a0690668973"/>
                    <w:id w:val="9662985"/>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其他综合收益变动金额"/>
                    <w:tag w:val="_GBC_fb77f866025049d49865d83252cba772"/>
                    <w:id w:val="9662986"/>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专项储备变动金额"/>
                    <w:tag w:val="_GBC_80137c95f5154ac095a65742722aab10"/>
                    <w:id w:val="9662987"/>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盈余公积变动金额"/>
                    <w:tag w:val="_GBC_c1811c40ab524dfd99896dffe731abbe"/>
                    <w:id w:val="9662988"/>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未分配利润变动金额"/>
                    <w:tag w:val="_GBC_18bd8d1a97aa468ea84c78ad3758f4b2"/>
                    <w:id w:val="9662989"/>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转增资本（或股本）导致股东权益合计变动金额"/>
                    <w:tag w:val="_GBC_10fac68afeae4344b1122b6eb6fdc261"/>
                    <w:id w:val="9662990"/>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3．盈余公积弥补亏损</w:t>
                    </w:r>
                  </w:p>
                </w:tc>
                <w:sdt>
                  <w:sdtPr>
                    <w:rPr>
                      <w:sz w:val="15"/>
                      <w:szCs w:val="15"/>
                    </w:rPr>
                    <w:alias w:val="盈余公积弥补亏损导致实收资本（或股本）净额变动金额"/>
                    <w:tag w:val="_GBC_18d362dcac4f4e8680212bd69a387898"/>
                    <w:id w:val="9662991"/>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优先股变动金额"/>
                    <w:tag w:val="_GBC_91f84f69db1a436598feae098c27b167"/>
                    <w:id w:val="9662992"/>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永续债变动金额"/>
                    <w:tag w:val="_GBC_1da5f07118754afb887062b350e8bf17"/>
                    <w:id w:val="9662993"/>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权益工具中的其他变动金额"/>
                    <w:tag w:val="_GBC_9103e5bc206845aa8dbd0508d576934b"/>
                    <w:id w:val="9662994"/>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资本公积变动金额"/>
                    <w:tag w:val="_GBC_211def2a622f41df96c1460f441ee473"/>
                    <w:id w:val="9662995"/>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库存股变动金额"/>
                    <w:tag w:val="_GBC_1a310500ada741aa9110add528620e65"/>
                    <w:id w:val="9662996"/>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其他综合收益变动金额"/>
                    <w:tag w:val="_GBC_eb2121c30b6742faae747a0b865fba0b"/>
                    <w:id w:val="9662997"/>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专项储备变动金额"/>
                    <w:tag w:val="_GBC_74979640a08144068199b6dd9337bf3b"/>
                    <w:id w:val="9662998"/>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盈余公积变动金额"/>
                    <w:tag w:val="_GBC_0a2a3ee7c0424d4f957505213262cb48"/>
                    <w:id w:val="9662999"/>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未分配利润变动金额"/>
                    <w:tag w:val="_GBC_0d39f35742c247b2b8eb0f5c31b2cec2"/>
                    <w:id w:val="9663000"/>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盈余公积弥补亏损导致股东权益合计变动金额"/>
                    <w:tag w:val="_GBC_5626953eef0c4a448b1b825870aface8"/>
                    <w:id w:val="9663001"/>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4．其他</w:t>
                    </w:r>
                  </w:p>
                </w:tc>
                <w:sdt>
                  <w:sdtPr>
                    <w:rPr>
                      <w:sz w:val="15"/>
                      <w:szCs w:val="15"/>
                    </w:rPr>
                    <w:alias w:val="其他所有者权益内部结转导致实收资本（或股本）净额变动金额"/>
                    <w:tag w:val="_GBC_bbd9ec5f220e48728b91f2c6c19e6689"/>
                    <w:id w:val="9663002"/>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优先股变动金额"/>
                    <w:tag w:val="_GBC_398493ebf9544ef7b6811448d08409c9"/>
                    <w:id w:val="9663003"/>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永续债变动金额"/>
                    <w:tag w:val="_GBC_25cb5a8df6b24507a9954084ff8cc793"/>
                    <w:id w:val="9663004"/>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权益工具中的其他变动金额"/>
                    <w:tag w:val="_GBC_fa28a6981d9547ec8e8b409b9f14fa8e"/>
                    <w:id w:val="9663005"/>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资本公积变动金额"/>
                    <w:tag w:val="_GBC_f36a05a8f932420a904adb2e17063830"/>
                    <w:id w:val="9663006"/>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库存股变动金额"/>
                    <w:tag w:val="_GBC_0910f4c01cac4233a626207a7359e736"/>
                    <w:id w:val="9663007"/>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其他综合收益变动金额"/>
                    <w:tag w:val="_GBC_78106e45032a4826865586584c3ee88a"/>
                    <w:id w:val="9663008"/>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专项储备变动金额"/>
                    <w:tag w:val="_GBC_776cad4ab17e45cab75580ab97a8048e"/>
                    <w:id w:val="9663009"/>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盈余公积变动金额"/>
                    <w:tag w:val="_GBC_d8907f585264468ca81449a2aa0b5cf5"/>
                    <w:id w:val="9663010"/>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未分配利润变动金额"/>
                    <w:tag w:val="_GBC_3ebfcf1081464f7c8d1f2e6cadfeb5d8"/>
                    <w:id w:val="9663011"/>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所有者权益内部结转导致股东权益合计变动金额"/>
                    <w:tag w:val="_GBC_502a9b0eafeb41ea801a48f982784fd9"/>
                    <w:id w:val="9663012"/>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vAlign w:val="center"/>
                  </w:tcPr>
                  <w:p w:rsidR="00760050" w:rsidRPr="00760050" w:rsidRDefault="00760050" w:rsidP="00AB65F1">
                    <w:pPr>
                      <w:rPr>
                        <w:sz w:val="15"/>
                        <w:szCs w:val="15"/>
                      </w:rPr>
                    </w:pPr>
                    <w:r w:rsidRPr="00760050">
                      <w:rPr>
                        <w:rFonts w:hint="eastAsia"/>
                        <w:sz w:val="15"/>
                        <w:szCs w:val="15"/>
                      </w:rPr>
                      <w:t xml:space="preserve"> （五）专项储备</w:t>
                    </w:r>
                  </w:p>
                </w:tc>
                <w:sdt>
                  <w:sdtPr>
                    <w:rPr>
                      <w:sz w:val="15"/>
                      <w:szCs w:val="15"/>
                    </w:rPr>
                    <w:alias w:val="专项储备导致实收资本（或股本）净额变动金额"/>
                    <w:tag w:val="_GBC_16423acb42694b0695a2b2cafbbef02a"/>
                    <w:id w:val="9663013"/>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优先股变动金额"/>
                    <w:tag w:val="_GBC_60b0f5bee3f44e29beb8767aaf542091"/>
                    <w:id w:val="9663014"/>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永续债变动金额"/>
                    <w:tag w:val="_GBC_f31181741e8e4e219c8b9691143ef81a"/>
                    <w:id w:val="9663015"/>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权益工具中的其他变动金额"/>
                    <w:tag w:val="_GBC_08adf9ba44254d4d87885db813405685"/>
                    <w:id w:val="9663016"/>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资本公积变动金额"/>
                    <w:tag w:val="_GBC_3b000383778d4171b7d53dc7b1047036"/>
                    <w:id w:val="9663017"/>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库存股变动金额"/>
                    <w:tag w:val="_GBC_0209c77ced654f8589e1c43c49062e08"/>
                    <w:id w:val="9663018"/>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其他综合收益变动金额"/>
                    <w:tag w:val="_GBC_c0351e15d055493ea8e603a4ff5ef594"/>
                    <w:id w:val="9663019"/>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专项储备变动金额"/>
                    <w:tag w:val="_GBC_fc574a847bc041af8f2298715be5a0fc"/>
                    <w:id w:val="9663020"/>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盈余公积变动金额"/>
                    <w:tag w:val="_GBC_a43bf81f3d4c446b9e25984a0b46d0d5"/>
                    <w:id w:val="9663021"/>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未分配利润变动金额"/>
                    <w:tag w:val="_GBC_964a0481c188400891441b6e98e63b81"/>
                    <w:id w:val="9663022"/>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专项储备导致股东权益合计变动金额"/>
                    <w:tag w:val="_GBC_6c058e4ea0bd48a1a046d188fdffedce"/>
                    <w:id w:val="9663023"/>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vAlign w:val="center"/>
                  </w:tcPr>
                  <w:p w:rsidR="00760050" w:rsidRPr="00760050" w:rsidRDefault="00760050" w:rsidP="00AB65F1">
                    <w:pPr>
                      <w:rPr>
                        <w:sz w:val="15"/>
                        <w:szCs w:val="15"/>
                      </w:rPr>
                    </w:pPr>
                    <w:r w:rsidRPr="00760050">
                      <w:rPr>
                        <w:rFonts w:hint="eastAsia"/>
                        <w:sz w:val="15"/>
                        <w:szCs w:val="15"/>
                      </w:rPr>
                      <w:t>1．本期提取</w:t>
                    </w:r>
                  </w:p>
                </w:tc>
                <w:sdt>
                  <w:sdtPr>
                    <w:rPr>
                      <w:sz w:val="15"/>
                      <w:szCs w:val="15"/>
                    </w:rPr>
                    <w:alias w:val="提取导致实收资本（或股本）净额变动金额"/>
                    <w:tag w:val="_GBC_d42b1b7466004cff9b9894673ba32ec4"/>
                    <w:id w:val="9663024"/>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优先股变动金额"/>
                    <w:tag w:val="_GBC_af3e9a3f720943edba9d52561c530a2e"/>
                    <w:id w:val="9663025"/>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永续债变动金额"/>
                    <w:tag w:val="_GBC_574f241d49014f96befc74c64cabae90"/>
                    <w:id w:val="9663026"/>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权益工具中的其他变动金额"/>
                    <w:tag w:val="_GBC_a497914c83154d6db512aff70aa71d10"/>
                    <w:id w:val="9663027"/>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资本公积变动金额"/>
                    <w:tag w:val="_GBC_5bfa1dfd49ba4c7889062ebbce0f984d"/>
                    <w:id w:val="9663028"/>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库存股变动金额"/>
                    <w:tag w:val="_GBC_8c60b1e530fc4237b0fd1df115cc1953"/>
                    <w:id w:val="9663029"/>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其他综合收益变动金额"/>
                    <w:tag w:val="_GBC_b454a79c4ad041f9b38f5cb31fb02846"/>
                    <w:id w:val="9663030"/>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专项储备变动金额"/>
                    <w:tag w:val="_GBC_1265224a3ae24f2ba7f55a42e26a768e"/>
                    <w:id w:val="9663031"/>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盈余公积变动金额"/>
                    <w:tag w:val="_GBC_b26e4b07d5b44ae993d34be707e070de"/>
                    <w:id w:val="9663032"/>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未分配利润变动金额"/>
                    <w:tag w:val="_GBC_2af5bf5741af44a7b0eab574cc274132"/>
                    <w:id w:val="9663033"/>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提取导致股东权益合计变动金额"/>
                    <w:tag w:val="_GBC_989b4dbe92064a3f815763b785f59124"/>
                    <w:id w:val="9663034"/>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vAlign w:val="center"/>
                  </w:tcPr>
                  <w:p w:rsidR="00760050" w:rsidRPr="00760050" w:rsidRDefault="00760050" w:rsidP="00AB65F1">
                    <w:pPr>
                      <w:rPr>
                        <w:sz w:val="15"/>
                        <w:szCs w:val="15"/>
                      </w:rPr>
                    </w:pPr>
                    <w:r w:rsidRPr="00760050">
                      <w:rPr>
                        <w:rFonts w:hint="eastAsia"/>
                        <w:sz w:val="15"/>
                        <w:szCs w:val="15"/>
                      </w:rPr>
                      <w:t>2．本期使用</w:t>
                    </w:r>
                  </w:p>
                </w:tc>
                <w:sdt>
                  <w:sdtPr>
                    <w:rPr>
                      <w:sz w:val="15"/>
                      <w:szCs w:val="15"/>
                    </w:rPr>
                    <w:alias w:val="使用导致实收资本（或股本）净额变动金额"/>
                    <w:tag w:val="_GBC_07921bde4543446eb49d7816aa9085f8"/>
                    <w:id w:val="9663035"/>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优先股变动金额"/>
                    <w:tag w:val="_GBC_0899fc749554452f92eb05b272792215"/>
                    <w:id w:val="9663036"/>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永续债变动金额"/>
                    <w:tag w:val="_GBC_75a5cd845c8e42ac83faa919751a97d7"/>
                    <w:id w:val="9663037"/>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权益工具中的其他变动金额"/>
                    <w:tag w:val="_GBC_5478bfe0a4e8437a85a33dbdd0e83955"/>
                    <w:id w:val="9663038"/>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资本公积变动金额"/>
                    <w:tag w:val="_GBC_ee1beb58d4f743589e4cc6fe1de4857f"/>
                    <w:id w:val="9663039"/>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库存股变动金额"/>
                    <w:tag w:val="_GBC_79fd122f2bdc4bddb02d63a63664b1ef"/>
                    <w:id w:val="9663040"/>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其他综合收益变动金额"/>
                    <w:tag w:val="_GBC_515312e8f58d46fcb141a33ef470ffc7"/>
                    <w:id w:val="9663041"/>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专项储备变动金额"/>
                    <w:tag w:val="_GBC_fb8f6dedd4dd4b1db6adc45ddf431787"/>
                    <w:id w:val="9663042"/>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盈余公积变动金额"/>
                    <w:tag w:val="_GBC_f0077688fbde4b90b023fa92155c9ee4"/>
                    <w:id w:val="9663043"/>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未分配利润变动金额"/>
                    <w:tag w:val="_GBC_d78855aa0d374cce9bfcebd9d8606bac"/>
                    <w:id w:val="9663044"/>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使用导致股东权益合计变动金额"/>
                    <w:tag w:val="_GBC_3e32d12c40e742948d631aa8f7778789"/>
                    <w:id w:val="9663045"/>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rFonts w:hint="eastAsia"/>
                        <w:sz w:val="15"/>
                        <w:szCs w:val="15"/>
                      </w:rPr>
                      <w:t>（六）其他</w:t>
                    </w:r>
                  </w:p>
                </w:tc>
                <w:sdt>
                  <w:sdtPr>
                    <w:rPr>
                      <w:sz w:val="15"/>
                      <w:szCs w:val="15"/>
                    </w:rPr>
                    <w:alias w:val="其他导致实收资本（或股本）净额变动金额"/>
                    <w:tag w:val="_GBC_71a27117a2ae4eba9f1467134211f92b"/>
                    <w:id w:val="9663046"/>
                    <w:lock w:val="sdtLocked"/>
                    <w:showingPlcHdr/>
                  </w:sdtPr>
                  <w:sdtContent>
                    <w:tc>
                      <w:tcPr>
                        <w:tcW w:w="1434" w:type="dxa"/>
                        <w:tcBorders>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优先股变动金额"/>
                    <w:tag w:val="_GBC_cdae179ccd124b27a2863808a4ab6b53"/>
                    <w:id w:val="9663047"/>
                    <w:lock w:val="sdtLocked"/>
                    <w:showingPlcHdr/>
                  </w:sdtPr>
                  <w:sdtContent>
                    <w:tc>
                      <w:tcPr>
                        <w:tcW w:w="708"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永续债变动金额"/>
                    <w:tag w:val="_GBC_db2da6802d9c4534bd4a125a4a2b8a6e"/>
                    <w:id w:val="9663048"/>
                    <w:lock w:val="sdtLocked"/>
                    <w:showingPlcHdr/>
                  </w:sdtPr>
                  <w:sdtContent>
                    <w:tc>
                      <w:tcPr>
                        <w:tcW w:w="709" w:type="dxa"/>
                        <w:tcBorders>
                          <w:left w:val="single" w:sz="4" w:space="0" w:color="auto"/>
                          <w:righ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权益工具中的其他变动金额"/>
                    <w:tag w:val="_GBC_c632a3243e4941b48477298ae28e0975"/>
                    <w:id w:val="9663049"/>
                    <w:lock w:val="sdtLocked"/>
                    <w:showingPlcHdr/>
                  </w:sdtPr>
                  <w:sdtContent>
                    <w:tc>
                      <w:tcPr>
                        <w:tcW w:w="709" w:type="dxa"/>
                        <w:tcBorders>
                          <w:left w:val="single" w:sz="4" w:space="0" w:color="auto"/>
                        </w:tcBorders>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资本公积变动金额"/>
                    <w:tag w:val="_GBC_af9fea912b3242869b1e3170aede5d07"/>
                    <w:id w:val="9663050"/>
                    <w:lock w:val="sdtLocked"/>
                    <w:showingPlcHdr/>
                  </w:sdtPr>
                  <w:sdtContent>
                    <w:tc>
                      <w:tcPr>
                        <w:tcW w:w="155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库存股变动金额"/>
                    <w:tag w:val="_GBC_07493c16ad40469593169c9f0d17f41d"/>
                    <w:id w:val="9663051"/>
                    <w:lock w:val="sdtLocked"/>
                    <w:showingPlcHdr/>
                  </w:sdtPr>
                  <w:sdtContent>
                    <w:tc>
                      <w:tcPr>
                        <w:tcW w:w="851"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其他综合收益变动金额"/>
                    <w:tag w:val="_GBC_77a0dba7bd3f4de6b5a9a804c3a55173"/>
                    <w:id w:val="9663052"/>
                    <w:lock w:val="sdtLocked"/>
                    <w:showingPlcHdr/>
                  </w:sdtPr>
                  <w:sdtContent>
                    <w:tc>
                      <w:tcPr>
                        <w:tcW w:w="85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专项储备变动金额"/>
                    <w:tag w:val="_GBC_bf060dfc588a48949fa9fdd4b1978a2c"/>
                    <w:id w:val="9663053"/>
                    <w:lock w:val="sdtLocked"/>
                    <w:showingPlcHdr/>
                  </w:sdtPr>
                  <w:sdtContent>
                    <w:tc>
                      <w:tcPr>
                        <w:tcW w:w="709"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盈余公积变动金额"/>
                    <w:tag w:val="_GBC_272be9a209e44c10b11e86a90487a9e1"/>
                    <w:id w:val="9663054"/>
                    <w:lock w:val="sdtLocked"/>
                    <w:showingPlcHdr/>
                  </w:sdtPr>
                  <w:sdtContent>
                    <w:tc>
                      <w:tcPr>
                        <w:tcW w:w="1276"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未分配利润变动金额"/>
                    <w:tag w:val="_GBC_a7e13d85a61840a8ac4aedcdd3303cdd"/>
                    <w:id w:val="9663055"/>
                    <w:lock w:val="sdtLocked"/>
                    <w:showingPlcHdr/>
                  </w:sdtPr>
                  <w:sdtContent>
                    <w:tc>
                      <w:tcPr>
                        <w:tcW w:w="1275"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sdt>
                  <w:sdtPr>
                    <w:rPr>
                      <w:sz w:val="15"/>
                      <w:szCs w:val="15"/>
                    </w:rPr>
                    <w:alias w:val="其他导致股东权益合计变动金额"/>
                    <w:tag w:val="_GBC_1115ce83c5b54592aadda82104dd1cd7"/>
                    <w:id w:val="9663056"/>
                    <w:lock w:val="sdtLocked"/>
                    <w:showingPlcHdr/>
                  </w:sdtPr>
                  <w:sdtContent>
                    <w:tc>
                      <w:tcPr>
                        <w:tcW w:w="1430" w:type="dxa"/>
                      </w:tcPr>
                      <w:p w:rsidR="00760050" w:rsidRPr="00760050" w:rsidRDefault="00760050" w:rsidP="00AB65F1">
                        <w:pPr>
                          <w:jc w:val="right"/>
                          <w:rPr>
                            <w:color w:val="008000"/>
                            <w:sz w:val="15"/>
                            <w:szCs w:val="15"/>
                          </w:rPr>
                        </w:pPr>
                        <w:r w:rsidRPr="00760050">
                          <w:rPr>
                            <w:rFonts w:hint="eastAsia"/>
                            <w:color w:val="333399"/>
                            <w:sz w:val="15"/>
                            <w:szCs w:val="15"/>
                          </w:rPr>
                          <w:t xml:space="preserve">　</w:t>
                        </w:r>
                      </w:p>
                    </w:tc>
                  </w:sdtContent>
                </w:sdt>
              </w:tr>
              <w:tr w:rsidR="00760050" w:rsidRPr="00760050" w:rsidTr="00760050">
                <w:trPr>
                  <w:trHeight w:val="20"/>
                </w:trPr>
                <w:tc>
                  <w:tcPr>
                    <w:tcW w:w="2394" w:type="dxa"/>
                  </w:tcPr>
                  <w:p w:rsidR="00760050" w:rsidRPr="00760050" w:rsidRDefault="00760050" w:rsidP="00AB65F1">
                    <w:pPr>
                      <w:rPr>
                        <w:sz w:val="15"/>
                        <w:szCs w:val="15"/>
                      </w:rPr>
                    </w:pPr>
                    <w:r w:rsidRPr="00760050">
                      <w:rPr>
                        <w:sz w:val="15"/>
                        <w:szCs w:val="15"/>
                      </w:rPr>
                      <w:t>四、本期期末余额</w:t>
                    </w:r>
                  </w:p>
                </w:tc>
                <w:sdt>
                  <w:sdtPr>
                    <w:rPr>
                      <w:sz w:val="15"/>
                      <w:szCs w:val="15"/>
                    </w:rPr>
                    <w:alias w:val="股本"/>
                    <w:tag w:val="_GBC_be99164bc6754894808d9f31b7d5a3ce"/>
                    <w:id w:val="9663057"/>
                    <w:lock w:val="sdtLocked"/>
                  </w:sdtPr>
                  <w:sdtContent>
                    <w:tc>
                      <w:tcPr>
                        <w:tcW w:w="1434" w:type="dxa"/>
                        <w:tcBorders>
                          <w:right w:val="single" w:sz="4" w:space="0" w:color="auto"/>
                        </w:tcBorders>
                      </w:tcPr>
                      <w:p w:rsidR="00760050" w:rsidRPr="00760050" w:rsidRDefault="00760050" w:rsidP="00AB65F1">
                        <w:pPr>
                          <w:jc w:val="right"/>
                          <w:rPr>
                            <w:sz w:val="15"/>
                            <w:szCs w:val="15"/>
                          </w:rPr>
                        </w:pPr>
                        <w:r w:rsidRPr="00760050">
                          <w:rPr>
                            <w:sz w:val="15"/>
                            <w:szCs w:val="15"/>
                          </w:rPr>
                          <w:t>521,791,700.00</w:t>
                        </w:r>
                      </w:p>
                    </w:tc>
                  </w:sdtContent>
                </w:sdt>
                <w:sdt>
                  <w:sdtPr>
                    <w:rPr>
                      <w:sz w:val="15"/>
                      <w:szCs w:val="15"/>
                    </w:rPr>
                    <w:alias w:val="其他权益工具-其中：优先股"/>
                    <w:tag w:val="_GBC_4f2b8fbe744540319940bb01b22bc445"/>
                    <w:id w:val="9663058"/>
                    <w:lock w:val="sdtLocked"/>
                  </w:sdtPr>
                  <w:sdtContent>
                    <w:tc>
                      <w:tcPr>
                        <w:tcW w:w="708"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永续债"/>
                    <w:tag w:val="_GBC_051497d8fd6e4a2cb1cfdaee3f94d3dc"/>
                    <w:id w:val="9663059"/>
                    <w:lock w:val="sdtLocked"/>
                  </w:sdtPr>
                  <w:sdtContent>
                    <w:tc>
                      <w:tcPr>
                        <w:tcW w:w="709" w:type="dxa"/>
                        <w:tcBorders>
                          <w:left w:val="single" w:sz="4" w:space="0" w:color="auto"/>
                          <w:right w:val="single" w:sz="4" w:space="0" w:color="auto"/>
                        </w:tcBorders>
                      </w:tcPr>
                      <w:p w:rsidR="00760050" w:rsidRPr="00760050" w:rsidRDefault="00760050" w:rsidP="00AB65F1">
                        <w:pPr>
                          <w:jc w:val="right"/>
                          <w:rPr>
                            <w:sz w:val="15"/>
                            <w:szCs w:val="15"/>
                          </w:rPr>
                        </w:pPr>
                      </w:p>
                    </w:tc>
                  </w:sdtContent>
                </w:sdt>
                <w:sdt>
                  <w:sdtPr>
                    <w:rPr>
                      <w:sz w:val="15"/>
                      <w:szCs w:val="15"/>
                    </w:rPr>
                    <w:alias w:val="其他权益工具-其他"/>
                    <w:tag w:val="_GBC_65e9aa85a0134244afe0cf60975c863d"/>
                    <w:id w:val="9663060"/>
                    <w:lock w:val="sdtLocked"/>
                  </w:sdtPr>
                  <w:sdtContent>
                    <w:tc>
                      <w:tcPr>
                        <w:tcW w:w="709" w:type="dxa"/>
                        <w:tcBorders>
                          <w:left w:val="single" w:sz="4" w:space="0" w:color="auto"/>
                        </w:tcBorders>
                      </w:tcPr>
                      <w:p w:rsidR="00760050" w:rsidRPr="00760050" w:rsidRDefault="00760050" w:rsidP="00AB65F1">
                        <w:pPr>
                          <w:jc w:val="right"/>
                          <w:rPr>
                            <w:sz w:val="15"/>
                            <w:szCs w:val="15"/>
                          </w:rPr>
                        </w:pPr>
                      </w:p>
                    </w:tc>
                  </w:sdtContent>
                </w:sdt>
                <w:sdt>
                  <w:sdtPr>
                    <w:rPr>
                      <w:sz w:val="15"/>
                      <w:szCs w:val="15"/>
                    </w:rPr>
                    <w:alias w:val="资本公积"/>
                    <w:tag w:val="_GBC_4bec7a0c51fd4f2c804bc26d32cbcd67"/>
                    <w:id w:val="9663061"/>
                    <w:lock w:val="sdtLocked"/>
                  </w:sdtPr>
                  <w:sdtContent>
                    <w:tc>
                      <w:tcPr>
                        <w:tcW w:w="1559" w:type="dxa"/>
                      </w:tcPr>
                      <w:p w:rsidR="00760050" w:rsidRPr="00760050" w:rsidRDefault="00760050" w:rsidP="00AB65F1">
                        <w:pPr>
                          <w:jc w:val="right"/>
                          <w:rPr>
                            <w:sz w:val="15"/>
                            <w:szCs w:val="15"/>
                          </w:rPr>
                        </w:pPr>
                        <w:r w:rsidRPr="00760050">
                          <w:rPr>
                            <w:sz w:val="15"/>
                            <w:szCs w:val="15"/>
                          </w:rPr>
                          <w:t>2,171,978,940.24</w:t>
                        </w:r>
                      </w:p>
                    </w:tc>
                  </w:sdtContent>
                </w:sdt>
                <w:sdt>
                  <w:sdtPr>
                    <w:rPr>
                      <w:sz w:val="15"/>
                      <w:szCs w:val="15"/>
                    </w:rPr>
                    <w:alias w:val="库存股"/>
                    <w:tag w:val="_GBC_7837edf6c4f944bd854a84a6d6988115"/>
                    <w:id w:val="9663062"/>
                    <w:lock w:val="sdtLocked"/>
                  </w:sdtPr>
                  <w:sdtContent>
                    <w:tc>
                      <w:tcPr>
                        <w:tcW w:w="851" w:type="dxa"/>
                      </w:tcPr>
                      <w:p w:rsidR="00760050" w:rsidRPr="00760050" w:rsidRDefault="00760050" w:rsidP="00AB65F1">
                        <w:pPr>
                          <w:jc w:val="right"/>
                          <w:rPr>
                            <w:sz w:val="15"/>
                            <w:szCs w:val="15"/>
                          </w:rPr>
                        </w:pPr>
                      </w:p>
                    </w:tc>
                  </w:sdtContent>
                </w:sdt>
                <w:sdt>
                  <w:sdtPr>
                    <w:rPr>
                      <w:sz w:val="15"/>
                      <w:szCs w:val="15"/>
                    </w:rPr>
                    <w:alias w:val="其他综合收益（资产负债表项目）"/>
                    <w:tag w:val="_GBC_9ebbd78ed9ad4fd19efc1a6f2fc5b26f"/>
                    <w:id w:val="9663063"/>
                    <w:lock w:val="sdtLocked"/>
                  </w:sdtPr>
                  <w:sdtContent>
                    <w:tc>
                      <w:tcPr>
                        <w:tcW w:w="850" w:type="dxa"/>
                      </w:tcPr>
                      <w:p w:rsidR="00760050" w:rsidRPr="00760050" w:rsidRDefault="00760050" w:rsidP="00AB65F1">
                        <w:pPr>
                          <w:jc w:val="right"/>
                          <w:rPr>
                            <w:sz w:val="15"/>
                            <w:szCs w:val="15"/>
                          </w:rPr>
                        </w:pPr>
                      </w:p>
                    </w:tc>
                  </w:sdtContent>
                </w:sdt>
                <w:sdt>
                  <w:sdtPr>
                    <w:rPr>
                      <w:sz w:val="15"/>
                      <w:szCs w:val="15"/>
                    </w:rPr>
                    <w:alias w:val="专项储备"/>
                    <w:tag w:val="_GBC_f1716e2c86364ffd9a8ca3852da24352"/>
                    <w:id w:val="9663064"/>
                    <w:lock w:val="sdtLocked"/>
                  </w:sdtPr>
                  <w:sdtContent>
                    <w:tc>
                      <w:tcPr>
                        <w:tcW w:w="709" w:type="dxa"/>
                      </w:tcPr>
                      <w:p w:rsidR="00760050" w:rsidRPr="00760050" w:rsidRDefault="00760050" w:rsidP="00AB65F1">
                        <w:pPr>
                          <w:jc w:val="right"/>
                          <w:rPr>
                            <w:sz w:val="15"/>
                            <w:szCs w:val="15"/>
                          </w:rPr>
                        </w:pPr>
                      </w:p>
                    </w:tc>
                  </w:sdtContent>
                </w:sdt>
                <w:sdt>
                  <w:sdtPr>
                    <w:rPr>
                      <w:sz w:val="15"/>
                      <w:szCs w:val="15"/>
                    </w:rPr>
                    <w:alias w:val="盈余公积"/>
                    <w:tag w:val="_GBC_877a978213b84cbb93abc4b6fef17cd9"/>
                    <w:id w:val="9663065"/>
                    <w:lock w:val="sdtLocked"/>
                  </w:sdtPr>
                  <w:sdtContent>
                    <w:tc>
                      <w:tcPr>
                        <w:tcW w:w="1276" w:type="dxa"/>
                      </w:tcPr>
                      <w:p w:rsidR="00760050" w:rsidRPr="00760050" w:rsidRDefault="00760050" w:rsidP="00AB65F1">
                        <w:pPr>
                          <w:jc w:val="right"/>
                          <w:rPr>
                            <w:sz w:val="15"/>
                            <w:szCs w:val="15"/>
                          </w:rPr>
                        </w:pPr>
                        <w:r w:rsidRPr="00760050">
                          <w:rPr>
                            <w:sz w:val="15"/>
                            <w:szCs w:val="15"/>
                          </w:rPr>
                          <w:t>9,244,294.05</w:t>
                        </w:r>
                      </w:p>
                    </w:tc>
                  </w:sdtContent>
                </w:sdt>
                <w:sdt>
                  <w:sdtPr>
                    <w:rPr>
                      <w:sz w:val="15"/>
                      <w:szCs w:val="15"/>
                    </w:rPr>
                    <w:alias w:val="未分配利润"/>
                    <w:tag w:val="_GBC_e98ccb6ea3e148279ba9025302cc04fc"/>
                    <w:id w:val="9663066"/>
                    <w:lock w:val="sdtLocked"/>
                  </w:sdtPr>
                  <w:sdtContent>
                    <w:tc>
                      <w:tcPr>
                        <w:tcW w:w="1275" w:type="dxa"/>
                      </w:tcPr>
                      <w:p w:rsidR="00760050" w:rsidRPr="00760050" w:rsidRDefault="00760050" w:rsidP="00AB65F1">
                        <w:pPr>
                          <w:jc w:val="right"/>
                          <w:rPr>
                            <w:sz w:val="15"/>
                            <w:szCs w:val="15"/>
                          </w:rPr>
                        </w:pPr>
                        <w:r w:rsidRPr="00760050">
                          <w:rPr>
                            <w:sz w:val="15"/>
                            <w:szCs w:val="15"/>
                          </w:rPr>
                          <w:t>9,859,704.78</w:t>
                        </w:r>
                      </w:p>
                    </w:tc>
                  </w:sdtContent>
                </w:sdt>
                <w:sdt>
                  <w:sdtPr>
                    <w:rPr>
                      <w:sz w:val="15"/>
                      <w:szCs w:val="15"/>
                    </w:rPr>
                    <w:alias w:val="股东权益合计"/>
                    <w:tag w:val="_GBC_bb953d41b7474a6a9306e2072ea08354"/>
                    <w:id w:val="9663067"/>
                    <w:lock w:val="sdtLocked"/>
                  </w:sdtPr>
                  <w:sdtContent>
                    <w:tc>
                      <w:tcPr>
                        <w:tcW w:w="1430" w:type="dxa"/>
                      </w:tcPr>
                      <w:p w:rsidR="00760050" w:rsidRPr="00760050" w:rsidRDefault="00760050" w:rsidP="00AB65F1">
                        <w:pPr>
                          <w:jc w:val="right"/>
                          <w:rPr>
                            <w:sz w:val="15"/>
                            <w:szCs w:val="15"/>
                          </w:rPr>
                        </w:pPr>
                        <w:r w:rsidRPr="00760050">
                          <w:rPr>
                            <w:sz w:val="15"/>
                            <w:szCs w:val="15"/>
                          </w:rPr>
                          <w:t>2,712,874,639.07</w:t>
                        </w:r>
                      </w:p>
                    </w:tc>
                  </w:sdtContent>
                </w:sdt>
              </w:tr>
            </w:tbl>
            <w:p w:rsidR="00760050" w:rsidRDefault="00760050"/>
            <w:p w:rsidR="00167101" w:rsidRDefault="00B80B16">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 w:storeItemID="{89EBAB94-44A0-46A2-B712-30D997D04A6D}"/>
                  <w:text/>
                </w:sdtPr>
                <w:sdtContent>
                  <w:r>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167101" w:rsidRDefault="00F90A5B">
          <w:pPr>
            <w:rPr>
              <w:color w:val="FF0000"/>
            </w:rPr>
          </w:pPr>
        </w:p>
      </w:sdtContent>
    </w:sdt>
    <w:p w:rsidR="00167101" w:rsidRDefault="00167101">
      <w:pPr>
        <w:snapToGrid w:val="0"/>
        <w:spacing w:line="240" w:lineRule="atLeast"/>
        <w:rPr>
          <w:szCs w:val="21"/>
        </w:rPr>
        <w:sectPr w:rsidR="00167101"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167101" w:rsidRDefault="00B80B16">
          <w:pPr>
            <w:pStyle w:val="2"/>
            <w:numPr>
              <w:ilvl w:val="0"/>
              <w:numId w:val="38"/>
            </w:numPr>
            <w:rPr>
              <w:rFonts w:ascii="宋体" w:hAnsi="宋体"/>
            </w:rPr>
          </w:pPr>
          <w:r>
            <w:rPr>
              <w:rFonts w:ascii="宋体" w:hAnsi="宋体"/>
            </w:rPr>
            <w:t>公司基本情况</w:t>
          </w:r>
        </w:p>
        <w:p w:rsidR="00167101" w:rsidRDefault="00B80B16">
          <w:pPr>
            <w:pStyle w:val="3"/>
            <w:numPr>
              <w:ilvl w:val="0"/>
              <w:numId w:val="102"/>
            </w:numPr>
          </w:pPr>
          <w:r>
            <w:rPr>
              <w:rFonts w:hint="eastAsia"/>
            </w:rPr>
            <w:t>公司概况</w:t>
          </w:r>
        </w:p>
        <w:sdt>
          <w:sdtPr>
            <w:alias w:val="是否适用：公司概况[双击切换]"/>
            <w:tag w:val="_GBC_2e5fe5b3ed964f468989da49e4242039"/>
            <w:id w:val="-112757682"/>
            <w:lock w:val="sdtContentLocked"/>
            <w:placeholder>
              <w:docPart w:val="GBC22222222222222222222222222222"/>
            </w:placeholder>
          </w:sdtPr>
          <w:sdtContent>
            <w:p w:rsidR="00167101" w:rsidRDefault="00F90A5B">
              <w:r>
                <w:fldChar w:fldCharType="begin"/>
              </w:r>
              <w:r w:rsidR="000E0C21">
                <w:instrText xml:space="preserve"> MACROBUTTON  SnrToggleCheckbox √适用 </w:instrText>
              </w:r>
              <w:r>
                <w:fldChar w:fldCharType="end"/>
              </w:r>
              <w:r>
                <w:fldChar w:fldCharType="begin"/>
              </w:r>
              <w:r w:rsidR="000E0C21">
                <w:instrText xml:space="preserve"> MACROBUTTON  SnrToggleCheckbox □不适用 </w:instrText>
              </w:r>
              <w: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0E0C21" w:rsidRDefault="000E0C21" w:rsidP="007B6E2D">
              <w:pPr>
                <w:spacing w:afterLines="50" w:line="350" w:lineRule="exact"/>
                <w:ind w:firstLineChars="200" w:firstLine="420"/>
                <w:outlineLvl w:val="1"/>
              </w:pPr>
              <w:r>
                <w:rPr>
                  <w:rFonts w:hint="eastAsia"/>
                </w:rPr>
                <w:t>1.公司简介、注册地、组织形式和总部地址。</w:t>
              </w:r>
            </w:p>
            <w:p w:rsidR="000E0C21" w:rsidRDefault="000E0C21" w:rsidP="007B6E2D">
              <w:pPr>
                <w:spacing w:afterLines="50" w:line="350" w:lineRule="exact"/>
                <w:ind w:firstLineChars="200" w:firstLine="420"/>
                <w:rPr>
                  <w:color w:val="000000" w:themeColor="text1"/>
                </w:rPr>
              </w:pPr>
              <w:r>
                <w:rPr>
                  <w:rFonts w:hint="eastAsia"/>
                  <w:color w:val="000000" w:themeColor="text1"/>
                </w:rPr>
                <w:t>航天通信控股集团股份有限公司（以下简称“公司”或“本公司”）系于1987年2月经浙江省轻工业厅（87）轻办字49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本公司的母公司为中国航天科工集团公司，本公司的实际控制人为中国航天科工集团公司。1993年9月在上海证券交易所上市。所属行业为制造业兼信息技术业类。</w:t>
              </w:r>
            </w:p>
            <w:p w:rsidR="000E0C21" w:rsidRDefault="000E0C21" w:rsidP="007B6E2D">
              <w:pPr>
                <w:spacing w:afterLines="50" w:line="350" w:lineRule="exact"/>
                <w:ind w:firstLineChars="200" w:firstLine="420"/>
                <w:rPr>
                  <w:color w:val="000000" w:themeColor="text1"/>
                </w:rPr>
              </w:pPr>
              <w:r>
                <w:rPr>
                  <w:rFonts w:hint="eastAsia"/>
                  <w:color w:val="000000" w:themeColor="text1"/>
                </w:rPr>
                <w:t>本公司2006年6月进行股权分置改革，股权分置改革方案为流通股股东每10股获得股票对价2.5股，中国航天科工集团公司依据该次股权分置改革方案执行对价安排股份数量26,885,393股，执行对价后持股数46,193,407股，占总股本比例14.16%；2006年11至12月份中国航天科工集团公司又从二级市场购入16,276,460股，占总股本比例4.99%。2013年6月27日，中国航天科工集团公司又从二级市场购入435,700股，约占公司已发行总股份的0.13%；2013年11月26日，经中国证券监督管理委员会（以下简称“中国证监会”）“证监许可[2013]1221号”文件《关于核准航天通信控股集团股份有限公司非公开发行股票的批复》核准，公司按8.55元/股的价格向特定对象非公开发行90,255,730股，其中中国航天科工集团公司认购13,538,360股，其全资子公司航天科工资产管理有限公司认购4,512,787股。本次发行后，中国航天科工集团公司直接持有公司77,493,927股股份，通过航天科工资产管理有限公司间接持有公司4,512,787股股份，合计占总股本比例为19.69%；2015年11月5日，经中国证监会证监许可［2015］2519号《关于核准航天通信控股集团股份有限公司向邹永杭等发行股份购买资产并募集配套资金的批复》核准，公司向邹永杭等发行股份购买相关资产，公司非公开发行不超过26,340,905股新股募集本次发行股份购买资产的配套资金。本次发行后，中国航天科工集团公司直接持有公司100,207,883股股份，通过航天科工资产管理有限公司间接持有公司4,512,787股股份，合计占总股本比例为20.07%。</w:t>
              </w:r>
              <w:r w:rsidRPr="001A474C">
                <w:rPr>
                  <w:rFonts w:hint="eastAsia"/>
                  <w:color w:val="000000" w:themeColor="text1"/>
                </w:rPr>
                <w:t>截至201</w:t>
              </w:r>
              <w:r w:rsidRPr="001A474C">
                <w:rPr>
                  <w:color w:val="000000" w:themeColor="text1"/>
                </w:rPr>
                <w:t>7</w:t>
              </w:r>
              <w:r w:rsidRPr="001A474C">
                <w:rPr>
                  <w:rFonts w:hint="eastAsia"/>
                  <w:color w:val="000000" w:themeColor="text1"/>
                </w:rPr>
                <w:t>年</w:t>
              </w:r>
              <w:r w:rsidRPr="001A474C">
                <w:rPr>
                  <w:color w:val="000000" w:themeColor="text1"/>
                </w:rPr>
                <w:t>06</w:t>
              </w:r>
              <w:r w:rsidRPr="001A474C">
                <w:rPr>
                  <w:rFonts w:hint="eastAsia"/>
                  <w:color w:val="000000" w:themeColor="text1"/>
                </w:rPr>
                <w:t>月3</w:t>
              </w:r>
              <w:r w:rsidRPr="001A474C">
                <w:rPr>
                  <w:color w:val="000000" w:themeColor="text1"/>
                </w:rPr>
                <w:t>0</w:t>
              </w:r>
              <w:r w:rsidRPr="001A474C">
                <w:rPr>
                  <w:rFonts w:hint="eastAsia"/>
                  <w:color w:val="000000" w:themeColor="text1"/>
                </w:rPr>
                <w:t>日</w:t>
              </w:r>
              <w:r>
                <w:rPr>
                  <w:rFonts w:hint="eastAsia"/>
                  <w:color w:val="000000" w:themeColor="text1"/>
                </w:rPr>
                <w:t>，中国航天科工集团公司直接持有公司100,207,883股股份，占</w:t>
              </w:r>
              <w:r w:rsidRPr="001A474C">
                <w:rPr>
                  <w:rFonts w:hint="eastAsia"/>
                  <w:color w:val="000000" w:themeColor="text1"/>
                </w:rPr>
                <w:t>总股本比例为19.</w:t>
              </w:r>
              <w:r w:rsidRPr="001A474C">
                <w:rPr>
                  <w:color w:val="000000" w:themeColor="text1"/>
                </w:rPr>
                <w:t>20</w:t>
              </w:r>
              <w:r w:rsidRPr="001A474C">
                <w:rPr>
                  <w:rFonts w:hint="eastAsia"/>
                  <w:color w:val="000000" w:themeColor="text1"/>
                </w:rPr>
                <w:t>%。</w:t>
              </w:r>
            </w:p>
            <w:p w:rsidR="000E0C21" w:rsidRDefault="000E0C21" w:rsidP="007B6E2D">
              <w:pPr>
                <w:spacing w:afterLines="50" w:line="350" w:lineRule="exact"/>
                <w:ind w:firstLineChars="200" w:firstLine="420"/>
                <w:rPr>
                  <w:color w:val="000000" w:themeColor="text1"/>
                </w:rPr>
              </w:pPr>
              <w:r>
                <w:rPr>
                  <w:rFonts w:hint="eastAsia"/>
                  <w:color w:val="000000" w:themeColor="text1"/>
                </w:rPr>
                <w:t>截至2017年06月30日，本公司累计发行股本总数521,791,700股（每股面值人民币1元），公司注册资本为521,791,700元，其中有限售条件的流通股合计</w:t>
              </w:r>
              <w:r>
                <w:rPr>
                  <w:color w:val="000000" w:themeColor="text1"/>
                </w:rPr>
                <w:t>105,363,614.00</w:t>
              </w:r>
              <w:r>
                <w:rPr>
                  <w:rFonts w:hint="eastAsia"/>
                  <w:color w:val="000000" w:themeColor="text1"/>
                </w:rPr>
                <w:t>股，无限售条件流通股合计</w:t>
              </w:r>
              <w:r>
                <w:rPr>
                  <w:color w:val="000000" w:themeColor="text1"/>
                </w:rPr>
                <w:t>416,428,086.00</w:t>
              </w:r>
              <w:r>
                <w:rPr>
                  <w:rFonts w:hint="eastAsia"/>
                  <w:color w:val="000000" w:themeColor="text1"/>
                </w:rPr>
                <w:t>股。</w:t>
              </w:r>
            </w:p>
            <w:p w:rsidR="000E0C21" w:rsidRDefault="000E0C21" w:rsidP="007B6E2D">
              <w:pPr>
                <w:spacing w:afterLines="50" w:line="360" w:lineRule="exact"/>
                <w:ind w:firstLineChars="200" w:firstLine="420"/>
                <w:rPr>
                  <w:color w:val="000000" w:themeColor="text1"/>
                </w:rPr>
              </w:pPr>
              <w:r>
                <w:rPr>
                  <w:rFonts w:hint="eastAsia"/>
                  <w:color w:val="000000" w:themeColor="text1"/>
                </w:rPr>
                <w:t>公司注册地：杭州市解放路138号航天通信大厦一号楼；总部地址：杭州市解放路138号航天通信大厦一号楼；公司组织形式：其他股份有限公司（上市）；公司的企业法人营业执照统一社会信用代码为</w:t>
              </w:r>
              <w:r>
                <w:rPr>
                  <w:color w:val="000000" w:themeColor="text1"/>
                </w:rPr>
                <w:t>913300001429112055</w:t>
              </w:r>
              <w:r>
                <w:rPr>
                  <w:rFonts w:hint="eastAsia"/>
                  <w:color w:val="000000" w:themeColor="text1"/>
                </w:rPr>
                <w:t>；法定代表人：敖刚。</w:t>
              </w:r>
            </w:p>
            <w:p w:rsidR="000E0C21" w:rsidRDefault="000E0C21" w:rsidP="007B6E2D">
              <w:pPr>
                <w:spacing w:afterLines="50" w:line="360" w:lineRule="exact"/>
                <w:ind w:firstLineChars="200" w:firstLine="420"/>
                <w:outlineLvl w:val="1"/>
              </w:pPr>
              <w:r>
                <w:rPr>
                  <w:rFonts w:hint="eastAsia"/>
                </w:rPr>
                <w:t>2.公司的业务性质和主要经营活动。</w:t>
              </w:r>
            </w:p>
            <w:p w:rsidR="000E0C21" w:rsidRDefault="000E0C21" w:rsidP="007B6E2D">
              <w:pPr>
                <w:spacing w:afterLines="50" w:line="360" w:lineRule="exact"/>
                <w:ind w:firstLineChars="200" w:firstLine="420"/>
                <w:rPr>
                  <w:color w:val="000000" w:themeColor="text1"/>
                </w:rPr>
              </w:pPr>
              <w:r>
                <w:rPr>
                  <w:rFonts w:hint="eastAsia"/>
                  <w:color w:val="000000" w:themeColor="text1"/>
                </w:rPr>
                <w:t>公司主要经营范围：煤炭的销售（《煤炭经营资格证》有效期至2016年6月30日），医疗器械经营（《中华人民共和国医疗器械经营企业许可证》有效期至2017年10月15日），航空器</w:t>
              </w:r>
              <w:r>
                <w:rPr>
                  <w:rFonts w:hint="eastAsia"/>
                  <w:color w:val="000000" w:themeColor="text1"/>
                </w:rPr>
                <w:lastRenderedPageBreak/>
                <w:t>部件的维修、停车业务（限下属分支机构凭有效许可证经营）。 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w:t>
              </w:r>
            </w:p>
            <w:p w:rsidR="000E0C21" w:rsidRDefault="000E0C21" w:rsidP="007B6E2D">
              <w:pPr>
                <w:spacing w:afterLines="50" w:line="360" w:lineRule="exact"/>
                <w:ind w:firstLineChars="200" w:firstLine="420"/>
                <w:rPr>
                  <w:color w:val="000000" w:themeColor="text1"/>
                </w:rPr>
              </w:pPr>
              <w:r>
                <w:rPr>
                  <w:rFonts w:hint="eastAsia"/>
                  <w:color w:val="000000" w:themeColor="text1"/>
                </w:rPr>
                <w:t>主要产品或提供的劳务：轻纺产品生产、销售，进出口贸易，手机销售，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券（缴费券）销售，物业管理等。</w:t>
              </w:r>
            </w:p>
            <w:p w:rsidR="000E0C21" w:rsidRDefault="000E0C21" w:rsidP="007B6E2D">
              <w:pPr>
                <w:spacing w:afterLines="50" w:line="360" w:lineRule="exact"/>
                <w:ind w:firstLineChars="200" w:firstLine="420"/>
                <w:outlineLvl w:val="1"/>
              </w:pPr>
              <w:r>
                <w:rPr>
                  <w:rFonts w:hint="eastAsia"/>
                </w:rPr>
                <w:t>3.母公司以及公司最终控制方的名称。</w:t>
              </w:r>
            </w:p>
            <w:p w:rsidR="000E0C21" w:rsidRDefault="000E0C21" w:rsidP="007B6E2D">
              <w:pPr>
                <w:spacing w:afterLines="50" w:line="360" w:lineRule="exact"/>
                <w:ind w:firstLineChars="200" w:firstLine="420"/>
              </w:pPr>
              <w:r>
                <w:rPr>
                  <w:rFonts w:hint="eastAsia"/>
                </w:rPr>
                <w:t>公司的母公司系中国航天科工集团公司；公司的最终控制方系国务院国有资产监督管理委员会。</w:t>
              </w:r>
            </w:p>
            <w:p w:rsidR="000E0C21" w:rsidRDefault="000E0C21" w:rsidP="007B6E2D">
              <w:pPr>
                <w:spacing w:afterLines="50" w:line="360" w:lineRule="exact"/>
                <w:ind w:firstLineChars="200" w:firstLine="420"/>
                <w:outlineLvl w:val="1"/>
              </w:pPr>
              <w:r>
                <w:rPr>
                  <w:rFonts w:hint="eastAsia"/>
                </w:rPr>
                <w:t>4.财务报告的批准报出机构和财务报告批准报出日。</w:t>
              </w:r>
            </w:p>
            <w:p w:rsidR="000E0C21" w:rsidRDefault="000E0C21" w:rsidP="007B6E2D">
              <w:pPr>
                <w:spacing w:afterLines="50" w:line="360" w:lineRule="exact"/>
                <w:ind w:firstLineChars="200" w:firstLine="420"/>
              </w:pPr>
              <w:r>
                <w:rPr>
                  <w:rFonts w:hint="eastAsia"/>
                </w:rPr>
                <w:t>本财务报表业经公司于</w:t>
              </w:r>
              <w:r w:rsidRPr="001A474C">
                <w:rPr>
                  <w:rFonts w:hint="eastAsia"/>
                </w:rPr>
                <w:t>2017年8月2</w:t>
              </w:r>
              <w:r>
                <w:rPr>
                  <w:rFonts w:hint="eastAsia"/>
                </w:rPr>
                <w:t>5</w:t>
              </w:r>
              <w:r w:rsidRPr="001A474C">
                <w:rPr>
                  <w:rFonts w:hint="eastAsia"/>
                </w:rPr>
                <w:t>日</w:t>
              </w:r>
              <w:r>
                <w:rPr>
                  <w:rFonts w:hint="eastAsia"/>
                </w:rPr>
                <w:t>批准报出。</w:t>
              </w:r>
            </w:p>
            <w:p w:rsidR="00167101" w:rsidRDefault="00F90A5B">
              <w:pPr>
                <w:rPr>
                  <w:szCs w:val="21"/>
                </w:rPr>
              </w:pPr>
            </w:p>
          </w:sdtContent>
        </w:sdt>
        <w:p w:rsidR="00167101" w:rsidRDefault="00167101">
          <w:pPr>
            <w:rPr>
              <w:szCs w:val="21"/>
            </w:rPr>
          </w:pPr>
        </w:p>
        <w:p w:rsidR="00167101" w:rsidRDefault="00B80B16">
          <w:pPr>
            <w:pStyle w:val="3"/>
            <w:numPr>
              <w:ilvl w:val="0"/>
              <w:numId w:val="102"/>
            </w:numPr>
            <w:rPr>
              <w:szCs w:val="21"/>
            </w:rPr>
          </w:pPr>
          <w:r>
            <w:rPr>
              <w:rFonts w:hint="eastAsia"/>
              <w:szCs w:val="21"/>
            </w:rPr>
            <w:t>合并财务</w:t>
          </w:r>
          <w:r>
            <w:rPr>
              <w:rFonts w:hint="eastAsia"/>
            </w:rPr>
            <w:t>报表</w:t>
          </w:r>
          <w:r>
            <w:rPr>
              <w:rFonts w:hint="eastAsia"/>
              <w:szCs w:val="21"/>
            </w:rPr>
            <w:t>范围</w:t>
          </w:r>
        </w:p>
        <w:sdt>
          <w:sdtPr>
            <w:alias w:val="是否适用：合并财务报表范围[双击切换]"/>
            <w:tag w:val="_GBC_ea2f3ec3b347465c8c563d4599124150"/>
            <w:id w:val="1403636363"/>
            <w:lock w:val="sdtContentLocked"/>
            <w:placeholder>
              <w:docPart w:val="GBC22222222222222222222222222222"/>
            </w:placeholder>
          </w:sdtPr>
          <w:sdtContent>
            <w:p w:rsidR="00167101" w:rsidRDefault="00F90A5B">
              <w:r>
                <w:fldChar w:fldCharType="begin"/>
              </w:r>
              <w:r w:rsidR="00A16051">
                <w:instrText xml:space="preserve"> MACROBUTTON  SnrToggleCheckbox √适用 </w:instrText>
              </w:r>
              <w:r>
                <w:fldChar w:fldCharType="end"/>
              </w:r>
              <w:r>
                <w:fldChar w:fldCharType="begin"/>
              </w:r>
              <w:r w:rsidR="00A16051">
                <w:instrText xml:space="preserve"> MACROBUTTON  SnrToggleCheckbox □不适用 </w:instrText>
              </w:r>
              <w:r>
                <w:fldChar w:fldCharType="end"/>
              </w:r>
            </w:p>
          </w:sdtContent>
        </w:sdt>
        <w:sdt>
          <w:sdtPr>
            <w:rPr>
              <w:rFonts w:hAnsi="宋体" w:cs="宋体"/>
              <w:kern w:val="0"/>
              <w:szCs w:val="21"/>
            </w:rPr>
            <w:alias w:val="本年度合并财务报表范围"/>
            <w:tag w:val="_GBC_696c121eead146fba6371fa5b371b2fc"/>
            <w:id w:val="-544523265"/>
            <w:lock w:val="sdtLocked"/>
            <w:placeholder>
              <w:docPart w:val="GBC22222222222222222222222222222"/>
            </w:placeholder>
          </w:sdtPr>
          <w:sdtContent>
            <w:p w:rsidR="00A16051" w:rsidRDefault="00A16051" w:rsidP="007B6E2D">
              <w:pPr>
                <w:pStyle w:val="ad"/>
                <w:spacing w:afterLines="50" w:line="360" w:lineRule="exact"/>
                <w:ind w:firstLineChars="200" w:firstLine="420"/>
                <w:rPr>
                  <w:rFonts w:hAnsi="Times New Roman"/>
                </w:rPr>
              </w:pPr>
              <w:r>
                <w:rPr>
                  <w:rFonts w:hAnsi="Times New Roman" w:hint="eastAsia"/>
                </w:rPr>
                <w:t>本公司合并财务报表的合并范围以控制为基础确定，包括本公司及全部子公司的财务报表。子公司，是指被本公司控制的企业或主体。</w:t>
              </w:r>
            </w:p>
            <w:p w:rsidR="00A16051" w:rsidRDefault="00A16051" w:rsidP="007B6E2D">
              <w:pPr>
                <w:pStyle w:val="ad"/>
                <w:spacing w:afterLines="50" w:line="360" w:lineRule="exact"/>
                <w:ind w:firstLineChars="200" w:firstLine="420"/>
                <w:rPr>
                  <w:rFonts w:hAnsi="Times New Roman"/>
                </w:rPr>
              </w:pPr>
              <w:r>
                <w:rPr>
                  <w:rFonts w:hAnsi="Times New Roman" w:hint="eastAsia"/>
                </w:rPr>
                <w:t>截至2017年06月30日，本公司合并财务报表范围内子公司如下：</w:t>
              </w:r>
            </w:p>
            <w:tbl>
              <w:tblPr>
                <w:tblW w:w="8347" w:type="dxa"/>
                <w:jc w:val="center"/>
                <w:tblLayout w:type="fixed"/>
                <w:tblLook w:val="04A0"/>
              </w:tblPr>
              <w:tblGrid>
                <w:gridCol w:w="8347"/>
              </w:tblGrid>
              <w:tr w:rsidR="00A16051" w:rsidTr="005935DC">
                <w:trPr>
                  <w:trHeight w:val="397"/>
                  <w:jc w:val="center"/>
                </w:trPr>
                <w:tc>
                  <w:tcPr>
                    <w:tcW w:w="8347" w:type="dxa"/>
                    <w:tcBorders>
                      <w:bottom w:val="single" w:sz="4" w:space="0" w:color="auto"/>
                    </w:tcBorders>
                    <w:vAlign w:val="center"/>
                  </w:tcPr>
                  <w:p w:rsidR="00A16051" w:rsidRDefault="00A16051" w:rsidP="005935DC">
                    <w:pPr>
                      <w:spacing w:line="360" w:lineRule="exact"/>
                      <w:jc w:val="center"/>
                      <w:rPr>
                        <w:b/>
                        <w:sz w:val="18"/>
                      </w:rPr>
                    </w:pPr>
                    <w:bookmarkStart w:id="55" w:name="_Hlk371340283"/>
                    <w:r>
                      <w:rPr>
                        <w:rFonts w:hint="eastAsia"/>
                        <w:b/>
                        <w:sz w:val="18"/>
                      </w:rPr>
                      <w:t>子公司名称</w:t>
                    </w:r>
                  </w:p>
                </w:tc>
              </w:tr>
              <w:tr w:rsidR="00A16051" w:rsidTr="005935DC">
                <w:trPr>
                  <w:trHeight w:val="397"/>
                  <w:jc w:val="center"/>
                </w:trPr>
                <w:tc>
                  <w:tcPr>
                    <w:tcW w:w="8347" w:type="dxa"/>
                    <w:tcBorders>
                      <w:top w:val="single" w:sz="4" w:space="0" w:color="auto"/>
                    </w:tcBorders>
                    <w:vAlign w:val="center"/>
                  </w:tcPr>
                  <w:p w:rsidR="00A16051" w:rsidRDefault="00A16051" w:rsidP="005935DC">
                    <w:pPr>
                      <w:spacing w:line="360" w:lineRule="exact"/>
                      <w:rPr>
                        <w:sz w:val="18"/>
                      </w:rPr>
                    </w:pPr>
                    <w:r>
                      <w:rPr>
                        <w:rFonts w:hint="eastAsia"/>
                        <w:sz w:val="18"/>
                      </w:rPr>
                      <w:t>1、浙江纺织服装科技有限公司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2、成都航天通信设备有限责任公司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3、四川灵通电讯有限公司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4、沈阳航天新星机电有限责任公司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5、南京中富达电子通信技术有限公司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6、浙江航天中汇实业有限公司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lastRenderedPageBreak/>
                      <w:t>7、沈阳航天新乐有限责任公司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8、宁波中鑫毛纺集团有限公司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9、易讯科技股份有限公司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10、优能通信科技（杭州）有限公司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11、杭州优能通信系统有限公司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12、江苏捷诚车载电子信息工程有限公司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13、智慧海派科技有限公司</w:t>
                    </w:r>
                  </w:p>
                </w:tc>
              </w:tr>
              <w:tr w:rsidR="00A16051" w:rsidTr="005935DC">
                <w:trPr>
                  <w:trHeight w:val="397"/>
                  <w:jc w:val="center"/>
                </w:trPr>
                <w:tc>
                  <w:tcPr>
                    <w:tcW w:w="8347" w:type="dxa"/>
                    <w:vAlign w:val="center"/>
                  </w:tcPr>
                  <w:p w:rsidR="00A16051" w:rsidRDefault="00A16051" w:rsidP="005935DC">
                    <w:pPr>
                      <w:spacing w:line="360" w:lineRule="exact"/>
                      <w:rPr>
                        <w:sz w:val="18"/>
                      </w:rPr>
                    </w:pPr>
                    <w:r>
                      <w:rPr>
                        <w:rFonts w:hint="eastAsia"/>
                        <w:sz w:val="18"/>
                      </w:rPr>
                      <w:t>14、航天科工通信技术研究院有限责任公司</w:t>
                    </w:r>
                  </w:p>
                </w:tc>
              </w:tr>
            </w:tbl>
            <w:p w:rsidR="00167101" w:rsidRDefault="00F90A5B">
              <w:pPr>
                <w:rPr>
                  <w:szCs w:val="21"/>
                </w:rPr>
              </w:pPr>
            </w:p>
          </w:sdtContent>
          <w:bookmarkEnd w:id="55" w:displacedByCustomXml="next"/>
        </w:sdt>
      </w:sdtContent>
    </w:sdt>
    <w:p w:rsidR="00167101" w:rsidRDefault="00167101">
      <w:pPr>
        <w:rPr>
          <w:szCs w:val="21"/>
        </w:rPr>
      </w:pPr>
    </w:p>
    <w:p w:rsidR="00167101" w:rsidRDefault="00B80B16">
      <w:pPr>
        <w:pStyle w:val="2"/>
        <w:numPr>
          <w:ilvl w:val="0"/>
          <w:numId w:val="38"/>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39"/>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167101" w:rsidRDefault="00A16051" w:rsidP="007B6E2D">
              <w:pPr>
                <w:spacing w:afterLines="50" w:line="360" w:lineRule="exact"/>
                <w:rPr>
                  <w:szCs w:val="21"/>
                </w:rPr>
              </w:pPr>
              <w:r>
                <w:rPr>
                  <w:rFonts w:hint="eastAsia"/>
                </w:rPr>
                <w:t>本财务报表以公司持续经营假设为基础，根据实际发生的交易事项，按照企业会计准则的有关规定，并基于以下所述重要会计政策、会计估计进行编制。</w:t>
              </w:r>
            </w:p>
          </w:sdtContent>
        </w:sdt>
      </w:sdtContent>
    </w:sdt>
    <w:p w:rsidR="00167101" w:rsidRDefault="00167101">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Times New Roman" w:hAnsi="Times New Roman" w:cs="Times New Roman"/>
          <w:kern w:val="2"/>
          <w:szCs w:val="21"/>
        </w:rPr>
      </w:sdtEndPr>
      <w:sdtContent>
        <w:p w:rsidR="00167101" w:rsidRDefault="00B80B16">
          <w:pPr>
            <w:pStyle w:val="3"/>
            <w:numPr>
              <w:ilvl w:val="0"/>
              <w:numId w:val="39"/>
            </w:numPr>
          </w:pPr>
          <w:r>
            <w:rPr>
              <w:rFonts w:hint="eastAsia"/>
            </w:rPr>
            <w:t>持续经营</w:t>
          </w:r>
        </w:p>
        <w:sdt>
          <w:sdtPr>
            <w:alias w:val="是否适用：持续经营[双击切换]"/>
            <w:tag w:val="_GBC_7a7bd82392314f508ef1adfe80947192"/>
            <w:id w:val="776297158"/>
            <w:lock w:val="sdtContentLocked"/>
            <w:placeholder>
              <w:docPart w:val="GBC22222222222222222222222222222"/>
            </w:placeholder>
          </w:sdtPr>
          <w:sdtContent>
            <w:p w:rsidR="00167101" w:rsidRDefault="00F90A5B">
              <w:r>
                <w:fldChar w:fldCharType="begin"/>
              </w:r>
              <w:r w:rsidR="00A16051">
                <w:instrText xml:space="preserve"> MACROBUTTON  SnrToggleCheckbox √适用 </w:instrText>
              </w:r>
              <w:r>
                <w:fldChar w:fldCharType="end"/>
              </w:r>
              <w:r>
                <w:fldChar w:fldCharType="begin"/>
              </w:r>
              <w:r w:rsidR="00A16051">
                <w:instrText xml:space="preserve"> MACROBUTTON  SnrToggleCheckbox □不适用 </w:instrText>
              </w:r>
              <w: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167101" w:rsidRDefault="00A16051" w:rsidP="007B6E2D">
              <w:pPr>
                <w:pStyle w:val="21"/>
                <w:spacing w:afterLines="50" w:line="360" w:lineRule="exact"/>
                <w:ind w:left="420" w:hangingChars="200"/>
                <w:rPr>
                  <w:szCs w:val="21"/>
                </w:rPr>
              </w:pPr>
              <w:r>
                <w:rPr>
                  <w:rFonts w:ascii="宋体" w:hAnsi="宋体" w:hint="eastAsia"/>
                  <w:color w:val="000000" w:themeColor="text1"/>
                  <w:szCs w:val="21"/>
                </w:rPr>
                <w:t>公司自本报告期末起</w:t>
              </w:r>
              <w:r w:rsidRPr="009872C9">
                <w:rPr>
                  <w:rFonts w:ascii="宋体" w:hAnsi="宋体" w:hint="eastAsia"/>
                  <w:szCs w:val="21"/>
                </w:rPr>
                <w:t>12个月</w:t>
              </w:r>
              <w:r>
                <w:rPr>
                  <w:rFonts w:ascii="宋体" w:hAnsi="宋体" w:hint="eastAsia"/>
                  <w:color w:val="000000" w:themeColor="text1"/>
                  <w:szCs w:val="21"/>
                </w:rPr>
                <w:t>内具备持续经营能力，无影响持续经营能力的重大事项。</w:t>
              </w:r>
            </w:p>
          </w:sdtContent>
        </w:sdt>
      </w:sdtContent>
    </w:sdt>
    <w:p w:rsidR="00167101" w:rsidRDefault="00167101">
      <w:pPr>
        <w:rPr>
          <w:szCs w:val="21"/>
        </w:rPr>
      </w:pPr>
    </w:p>
    <w:p w:rsidR="00167101" w:rsidRDefault="00B80B16">
      <w:pPr>
        <w:pStyle w:val="2"/>
        <w:numPr>
          <w:ilvl w:val="0"/>
          <w:numId w:val="38"/>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167101" w:rsidRDefault="00B80B16">
          <w:r>
            <w:rPr>
              <w:rFonts w:hint="eastAsia"/>
            </w:rPr>
            <w:t>具体会计政策和会计估计提示：</w:t>
          </w:r>
        </w:p>
        <w:sdt>
          <w:sdtPr>
            <w:alias w:val="是否适用：具体会计政策和会计估计提示[双击切换]"/>
            <w:tag w:val="_GBC_77c62823e3884e1fbfb236cea1f9f425"/>
            <w:id w:val="-432665559"/>
            <w:lock w:val="sdtContentLocked"/>
            <w:placeholder>
              <w:docPart w:val="GBC22222222222222222222222222222"/>
            </w:placeholder>
          </w:sdtPr>
          <w:sdtContent>
            <w:p w:rsidR="00167101" w:rsidRDefault="00F90A5B" w:rsidP="00A16051">
              <w:r>
                <w:fldChar w:fldCharType="begin"/>
              </w:r>
              <w:r w:rsidR="00A16051">
                <w:instrText xml:space="preserve"> MACROBUTTON  SnrToggleCheckbox □适用 </w:instrText>
              </w:r>
              <w:r>
                <w:fldChar w:fldCharType="end"/>
              </w:r>
              <w:r>
                <w:fldChar w:fldCharType="begin"/>
              </w:r>
              <w:r w:rsidR="00A16051">
                <w:instrText xml:space="preserve"> MACROBUTTON  SnrToggleCheckbox √不适用 </w:instrText>
              </w:r>
              <w:r>
                <w:fldChar w:fldCharType="end"/>
              </w:r>
            </w:p>
          </w:sdtContent>
        </w:sdt>
      </w:sdtContent>
    </w:sdt>
    <w:p w:rsidR="00167101" w:rsidRDefault="00167101"/>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167101" w:rsidRDefault="00B80B16">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167101" w:rsidRDefault="00167101">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167101" w:rsidRDefault="00B80B16">
          <w:pPr>
            <w:pStyle w:val="3"/>
            <w:numPr>
              <w:ilvl w:val="0"/>
              <w:numId w:val="40"/>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167101" w:rsidRDefault="00B80B16">
              <w:pPr>
                <w:rPr>
                  <w:szCs w:val="21"/>
                </w:rPr>
              </w:pPr>
              <w:r>
                <w:rPr>
                  <w:szCs w:val="21"/>
                </w:rPr>
                <w:t>本公司会计年度自公历1月1日起至12月31日止。</w:t>
              </w:r>
            </w:p>
          </w:sdtContent>
        </w:sdt>
      </w:sdtContent>
    </w:sdt>
    <w:p w:rsidR="00167101" w:rsidRDefault="00167101">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167101" w:rsidRDefault="00B80B16">
          <w:pPr>
            <w:pStyle w:val="3"/>
            <w:numPr>
              <w:ilvl w:val="0"/>
              <w:numId w:val="40"/>
            </w:numPr>
          </w:pPr>
          <w:r>
            <w:rPr>
              <w:rFonts w:hint="eastAsia"/>
            </w:rPr>
            <w:t>营业周期</w:t>
          </w:r>
        </w:p>
        <w:sdt>
          <w:sdtPr>
            <w:alias w:val="是否适用：营业周期[双击切换]"/>
            <w:tag w:val="_GBC_1668f7f497234cf886206b57711c4c87"/>
            <w:id w:val="337132029"/>
            <w:lock w:val="sdtContentLocked"/>
            <w:placeholder>
              <w:docPart w:val="GBC22222222222222222222222222222"/>
            </w:placeholder>
          </w:sdtPr>
          <w:sdtContent>
            <w:p w:rsidR="00167101" w:rsidRDefault="00F90A5B" w:rsidP="00A16051">
              <w:pPr>
                <w:rPr>
                  <w:szCs w:val="21"/>
                </w:rPr>
              </w:pPr>
              <w:r>
                <w:fldChar w:fldCharType="begin"/>
              </w:r>
              <w:r w:rsidR="00A16051">
                <w:instrText xml:space="preserve"> MACROBUTTON  SnrToggleCheckbox □适用 </w:instrText>
              </w:r>
              <w:r>
                <w:fldChar w:fldCharType="end"/>
              </w:r>
              <w:r>
                <w:fldChar w:fldCharType="begin"/>
              </w:r>
              <w:r w:rsidR="00A16051">
                <w:instrText xml:space="preserve"> MACROBUTTON  SnrToggleCheckbox √不适用 </w:instrText>
              </w:r>
              <w:r>
                <w:fldChar w:fldCharType="end"/>
              </w:r>
            </w:p>
          </w:sdtContent>
        </w:sdt>
      </w:sdtContent>
    </w:sdt>
    <w:p w:rsidR="00167101" w:rsidRDefault="00167101">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167101" w:rsidRDefault="00B80B16">
              <w:pPr>
                <w:rPr>
                  <w:szCs w:val="21"/>
                </w:rPr>
              </w:pPr>
              <w:r>
                <w:rPr>
                  <w:szCs w:val="21"/>
                </w:rPr>
                <w:t>本公司的记账本位币为人民币。</w:t>
              </w:r>
            </w:p>
          </w:sdtContent>
        </w:sdt>
        <w:p w:rsidR="00167101" w:rsidRDefault="00F90A5B">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同一控制下和非同一控制下企业合并的会计处理方法</w:t>
          </w:r>
        </w:p>
        <w:sdt>
          <w:sdtPr>
            <w:rPr>
              <w:rFonts w:hint="eastAsia"/>
              <w:szCs w:val="21"/>
            </w:rPr>
            <w:alias w:val="是否适用：同一控制下和非同一控制下企业合并的会计处理方法[双击切换]"/>
            <w:tag w:val="_GBC_15953b39483a4ce1a5c96869e4a0ae9c"/>
            <w:id w:val="-2028004823"/>
            <w:lock w:val="sdtContentLocked"/>
            <w:placeholder>
              <w:docPart w:val="GBC22222222222222222222222222222"/>
            </w:placeholder>
          </w:sdtPr>
          <w:sdtContent>
            <w:p w:rsidR="00167101" w:rsidRDefault="00F90A5B">
              <w:pPr>
                <w:rPr>
                  <w:szCs w:val="21"/>
                </w:rPr>
              </w:pPr>
              <w:r>
                <w:rPr>
                  <w:szCs w:val="21"/>
                </w:rPr>
                <w:fldChar w:fldCharType="begin"/>
              </w:r>
              <w:r w:rsidR="00A16051">
                <w:rPr>
                  <w:szCs w:val="21"/>
                </w:rPr>
                <w:instrText>MACROBUTTON  SnrToggleCheckbox √适用</w:instrText>
              </w:r>
              <w:r>
                <w:rPr>
                  <w:szCs w:val="21"/>
                </w:rPr>
                <w:fldChar w:fldCharType="end"/>
              </w:r>
              <w:r>
                <w:rPr>
                  <w:szCs w:val="21"/>
                </w:rPr>
                <w:fldChar w:fldCharType="begin"/>
              </w:r>
              <w:r w:rsidR="00A16051">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1. 同一控制下企业合并的会计处理方法</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lastRenderedPageBreak/>
                <w:t>本公司在一次交易取得或通过多次交易分步实现同一控制下企业合并，企业合并中取得的资产和负债，按照合并日被合并方在最终控制方合并财务报表中的的账面价值计量。本公司取得的净资产账面价值与支付的合并对价账面价值（或发行股份面值总额）的差额，调整资本公积；资本公积不足冲减的，调整留存收益。</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 非同一控制下企业合并的会计处理方法</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本公司在购买日对合并成本大于合并中取得的被购买方可辨认净资产公允价值份额的差额，确认为商誉；如果合并成本小于合并中取得的被购买方可辨认净资产公允价值份额，首先对取得的被购买方各项可辨认资产、负债及或有负债的公允价值以及合并成本的计量进行复核，经复核后合并成本仍小于合并中取得的被购买方可辨认净资产公允价值份额的，其差额计入当期损益。</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通过多次交易分步实现非同一控制下企业合并，应按以下顺序处理：</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1）调整长期股权投资初始投资成本。购买日之前持有股权采用权益法核算的，按照该股权在购买日的公允价值进行重新计量，公允价值与其账面价值的差额计入当期投资收益；购买日之前持有的被购买方的股权涉及权益法核算下的其他综合收益、其他所有者权益变动的，转为购买日所属当期收益，由于被投资方重新计量设定受益计划净负债或净资产变动而产生的其他综合收益除外。</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确认商誉（或计入当期损益的金额）。将第一步调整后长期股权投资初始投资成本与购买日应享有子公司可辨认净资产公允价值份额比较，前者大于后者，差额确认为商誉；前者小于后者，差额计入当期损益。</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通过多次交易分步处置股权至丧失对子公司控制权的情形</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（1）</w:t>
              </w:r>
              <w:r>
                <w:rPr>
                  <w:rFonts w:asciiTheme="minorEastAsia" w:eastAsiaTheme="minorEastAsia" w:hAnsiTheme="minorEastAsia"/>
                </w:rPr>
                <w:t>判断分步处置股权至丧失</w:t>
              </w:r>
              <w:r>
                <w:rPr>
                  <w:rFonts w:asciiTheme="minorEastAsia" w:eastAsiaTheme="minorEastAsia" w:hAnsiTheme="minorEastAsia" w:hint="eastAsia"/>
                </w:rPr>
                <w:t>对子公司</w:t>
              </w:r>
              <w:r>
                <w:rPr>
                  <w:rFonts w:asciiTheme="minorEastAsia" w:eastAsiaTheme="minorEastAsia" w:hAnsiTheme="minorEastAsia"/>
                </w:rPr>
                <w:t>控制权过程中的各项交易是否属于“一揽子交易”的原则</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处置对子公司股权投资的各项交易的条款、条件以及经济影响符合以下一种或多种情况，通常表明应将多次交易事项作为一揽子交易进行会计处理：</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1）这些交易是同时或者在考虑了彼此影响的情况下订立的；</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2）这些交易整体才能达成一项完整的商业结果；</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3）一项交易的发生取决于其他至少一项交易的发生；</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4）一项交易单独看是不经济的，但是和其他交易一并考虑时是经济的。</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分步处置股权至丧失</w:t>
              </w:r>
              <w:r>
                <w:rPr>
                  <w:rFonts w:asciiTheme="minorEastAsia" w:eastAsiaTheme="minorEastAsia" w:hAnsiTheme="minorEastAsia" w:hint="eastAsia"/>
                </w:rPr>
                <w:t>对子公司</w:t>
              </w:r>
              <w:r>
                <w:rPr>
                  <w:rFonts w:asciiTheme="minorEastAsia" w:eastAsiaTheme="minorEastAsia" w:hAnsiTheme="minorEastAsia"/>
                </w:rPr>
                <w:t>控制权过程中的各项交易属于“一揽子交易”</w:t>
              </w:r>
              <w:r>
                <w:rPr>
                  <w:rFonts w:asciiTheme="minorEastAsia" w:eastAsiaTheme="minorEastAsia" w:hAnsiTheme="minorEastAsia" w:hint="eastAsia"/>
                </w:rPr>
                <w:t>的会计处理方法</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处置对子公司股权投资直至丧失控制权的各项交易属于一揽子交易的，应当将各项交易作为一项处置子公司并丧失控制权的交易进行会计处理；但是，在丧失控制权之前每一次处置价款与处置投资对应的享有该子公司净资产份额的差额，在合并财务报表中应当确认为其他综合收益，在丧失控制权时一并转入丧失控制权当期的损益。</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lastRenderedPageBreak/>
                <w:t>在合并财务报表中，对于剩余股权，应当按照其在丧失控制权日的公允价值进行重新计量。处置股权取得的对价与剩余股权公允价值之和，减去按原持股比例计算应享有原子公司自购买日开始持续计算的净资产的份额之间的差额，计入丧失控制权当期的投资收益。与原子公司股权投资相关的其他综合收益，应当在丧失控制权时转为当期投资收益。</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（3）</w:t>
              </w:r>
              <w:r>
                <w:rPr>
                  <w:rFonts w:asciiTheme="minorEastAsia" w:eastAsiaTheme="minorEastAsia" w:hAnsiTheme="minorEastAsia"/>
                </w:rPr>
                <w:t>分步处置股权至丧失</w:t>
              </w:r>
              <w:r>
                <w:rPr>
                  <w:rFonts w:asciiTheme="minorEastAsia" w:eastAsiaTheme="minorEastAsia" w:hAnsiTheme="minorEastAsia" w:hint="eastAsia"/>
                </w:rPr>
                <w:t>对子公司</w:t>
              </w:r>
              <w:r>
                <w:rPr>
                  <w:rFonts w:asciiTheme="minorEastAsia" w:eastAsiaTheme="minorEastAsia" w:hAnsiTheme="minorEastAsia"/>
                </w:rPr>
                <w:t>控制权过程中的各项交易</w:t>
              </w:r>
              <w:r>
                <w:rPr>
                  <w:rFonts w:asciiTheme="minorEastAsia" w:eastAsiaTheme="minorEastAsia" w:hAnsiTheme="minorEastAsia" w:hint="eastAsia"/>
                </w:rPr>
                <w:t>不</w:t>
              </w:r>
              <w:r>
                <w:rPr>
                  <w:rFonts w:asciiTheme="minorEastAsia" w:eastAsiaTheme="minorEastAsia" w:hAnsiTheme="minorEastAsia"/>
                </w:rPr>
                <w:t>属于“一揽子交易”</w:t>
              </w:r>
              <w:r>
                <w:rPr>
                  <w:rFonts w:asciiTheme="minorEastAsia" w:eastAsiaTheme="minorEastAsia" w:hAnsiTheme="minorEastAsia" w:hint="eastAsia"/>
                </w:rPr>
                <w:t>的会计处理方法</w:t>
              </w:r>
            </w:p>
            <w:p w:rsidR="00A16051" w:rsidRDefault="00A16051" w:rsidP="007B6E2D">
              <w:pPr>
                <w:autoSpaceDE w:val="0"/>
                <w:autoSpaceDN w:val="0"/>
                <w:adjustRightInd w:val="0"/>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rPr>
                <w:t>处置对子公司的投资未丧失控制权的，</w:t>
              </w:r>
              <w:r>
                <w:rPr>
                  <w:rFonts w:asciiTheme="minorEastAsia" w:eastAsiaTheme="minorEastAsia" w:hAnsiTheme="minorEastAsia" w:hint="eastAsia"/>
                </w:rPr>
                <w:t>合并财务报表中</w:t>
              </w:r>
              <w:r>
                <w:rPr>
                  <w:rFonts w:asciiTheme="minorEastAsia" w:eastAsiaTheme="minorEastAsia" w:hAnsiTheme="minorEastAsia"/>
                </w:rPr>
                <w:t>处置价款与处置投资对应的享有该子公司净资产份额的差额计入资本公积（资本溢价</w:t>
              </w:r>
              <w:r>
                <w:rPr>
                  <w:rFonts w:asciiTheme="minorEastAsia" w:eastAsiaTheme="minorEastAsia" w:hAnsiTheme="minorEastAsia" w:hint="eastAsia"/>
                </w:rPr>
                <w:t>或股本溢价</w:t>
              </w:r>
              <w:r>
                <w:rPr>
                  <w:rFonts w:asciiTheme="minorEastAsia" w:eastAsiaTheme="minorEastAsia" w:hAnsiTheme="minorEastAsia"/>
                </w:rPr>
                <w:t>），资本溢价不足冲减的，应当调整留存收益。</w:t>
              </w:r>
            </w:p>
            <w:p w:rsidR="00167101" w:rsidRDefault="00A16051" w:rsidP="007B6E2D">
              <w:pPr>
                <w:spacing w:afterLines="50" w:line="360" w:lineRule="exact"/>
                <w:ind w:firstLineChars="200" w:firstLine="420"/>
                <w:rPr>
                  <w:szCs w:val="21"/>
                </w:rPr>
              </w:pPr>
              <w:r>
                <w:rPr>
                  <w:rFonts w:asciiTheme="minorEastAsia" w:eastAsiaTheme="minorEastAsia" w:hAnsiTheme="minorEastAsia"/>
                </w:rPr>
                <w:t>处置对子公司的投资丧失控制权的</w:t>
              </w:r>
              <w:r>
                <w:rPr>
                  <w:rFonts w:asciiTheme="minorEastAsia" w:eastAsiaTheme="minorEastAsia" w:hAnsiTheme="minorEastAsia" w:hint="eastAsia"/>
                </w:rPr>
                <w:t>，在合并财务报表中，对于剩余股权，应当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应当在丧失控制权时转为当期投资收益。</w:t>
              </w:r>
            </w:p>
          </w:sdtContent>
        </w:sdt>
      </w:sdtContent>
    </w:sdt>
    <w:p w:rsidR="00167101" w:rsidRDefault="00167101">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Ansi="Courier New" w:cs="Times New Roman" w:hint="eastAsia"/>
          <w:kern w:val="2"/>
          <w:szCs w:val="21"/>
        </w:rPr>
      </w:sdtEndPr>
      <w:sdtContent>
        <w:p w:rsidR="00167101" w:rsidRDefault="00B80B16">
          <w:pPr>
            <w:pStyle w:val="3"/>
            <w:numPr>
              <w:ilvl w:val="0"/>
              <w:numId w:val="40"/>
            </w:numPr>
          </w:pPr>
          <w:r>
            <w:t>合并财务报表的编制方法</w:t>
          </w:r>
        </w:p>
        <w:sdt>
          <w:sdtPr>
            <w:rPr>
              <w:rFonts w:hint="eastAsia"/>
              <w:szCs w:val="21"/>
            </w:rPr>
            <w:alias w:val="是否适用：合并财务报表的编制方法[双击切换]"/>
            <w:tag w:val="_GBC_dad2e053cc8c4461a681b3e4926c48a6"/>
            <w:id w:val="742911385"/>
            <w:lock w:val="sdtContentLocked"/>
            <w:placeholder>
              <w:docPart w:val="GBC22222222222222222222222222222"/>
            </w:placeholder>
          </w:sdtPr>
          <w:sdtContent>
            <w:p w:rsidR="00167101" w:rsidRDefault="00F90A5B">
              <w:pPr>
                <w:rPr>
                  <w:szCs w:val="21"/>
                </w:rPr>
              </w:pPr>
              <w:r>
                <w:rPr>
                  <w:szCs w:val="21"/>
                </w:rPr>
                <w:fldChar w:fldCharType="begin"/>
              </w:r>
              <w:r w:rsidR="00A16051">
                <w:rPr>
                  <w:szCs w:val="21"/>
                </w:rPr>
                <w:instrText>MACROBUTTON  SnrToggleCheckbox √适用</w:instrText>
              </w:r>
              <w:r>
                <w:rPr>
                  <w:szCs w:val="21"/>
                </w:rPr>
                <w:fldChar w:fldCharType="end"/>
              </w:r>
              <w:r>
                <w:rPr>
                  <w:szCs w:val="21"/>
                </w:rPr>
                <w:fldChar w:fldCharType="begin"/>
              </w:r>
              <w:r w:rsidR="00A16051">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Content>
            <w:p w:rsidR="00167101" w:rsidRDefault="00A16051" w:rsidP="007B6E2D">
              <w:pPr>
                <w:pStyle w:val="ad"/>
                <w:spacing w:afterLines="50" w:line="360" w:lineRule="exact"/>
                <w:ind w:firstLineChars="200" w:firstLine="420"/>
                <w:rPr>
                  <w:szCs w:val="21"/>
                </w:rPr>
              </w:pPr>
              <w:r>
                <w:rPr>
                  <w:rFonts w:asciiTheme="minorEastAsia" w:eastAsiaTheme="minorEastAsia" w:hAnsiTheme="minorEastAsia" w:hint="eastAsia"/>
                  <w:szCs w:val="21"/>
                </w:rPr>
                <w:t>合并财务报表以母公司及其子公司的财务报表为基础，根据其他有关资料，由本公司按照《企业会计准则第33号——合并财务报表》编制。</w:t>
              </w:r>
            </w:p>
          </w:sdtContent>
        </w:sdt>
      </w:sdtContent>
    </w:sdt>
    <w:p w:rsidR="00167101" w:rsidRDefault="00167101">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rFonts w:hAnsi="Courier New" w:cs="Times New Roman"/>
          <w:b/>
          <w:bCs/>
          <w:kern w:val="2"/>
        </w:rPr>
      </w:sdtEndPr>
      <w:sdtContent>
        <w:p w:rsidR="00167101" w:rsidRDefault="00B80B16">
          <w:pPr>
            <w:pStyle w:val="3"/>
            <w:numPr>
              <w:ilvl w:val="0"/>
              <w:numId w:val="40"/>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f94c8519453541fe9de852d3064d61d5"/>
            <w:id w:val="815305294"/>
            <w:lock w:val="sdtContentLocked"/>
            <w:placeholder>
              <w:docPart w:val="GBC22222222222222222222222222222"/>
            </w:placeholder>
          </w:sdtPr>
          <w:sdtContent>
            <w:p w:rsidR="00167101" w:rsidRDefault="00F90A5B">
              <w:r>
                <w:fldChar w:fldCharType="begin"/>
              </w:r>
              <w:r w:rsidR="00A16051">
                <w:instrText>MACROBUTTON  SnrToggleCheckbox √适用</w:instrText>
              </w:r>
              <w:r>
                <w:fldChar w:fldCharType="end"/>
              </w:r>
              <w:r>
                <w:fldChar w:fldCharType="begin"/>
              </w:r>
              <w:r w:rsidR="00A16051">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Content>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1.合营安排的认定和分类</w:t>
              </w:r>
            </w:p>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合营安排，是指一项由两个或两个以上的参与方共同控制的安排。合营安排具有下列特征：1)各参与方均受到该安排的约束；2)两个或两个以上的参与方对该安排实施共同控制。任何一个参与方都不能够单独控制该安排，对该安排具有共同控制的任何一个参与方均能够阻止其他参与方或参与方组合单独控制该安排。</w:t>
              </w:r>
            </w:p>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共同控制，是指按照相关约定对某项安排所共有的控制，并且该安排的相关活动必须经过分享控制权的参与方一致同意后才能决策。</w:t>
              </w:r>
            </w:p>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合营安排分为共同经营和合营企业。共同经营，是指合营方享有该安排相关资产且承担该安排相关负债的合营安排。合营企业，是指合营方仅对该安排的净资产享有权利的合营安排。</w:t>
              </w:r>
            </w:p>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 合营安排的会计处理</w:t>
              </w:r>
            </w:p>
            <w:p w:rsidR="00A16051" w:rsidRDefault="00A16051"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共同经营参与方应当确认其与共同经营中利益份额相关的下列项目，并按照相关企业会计准则的规定进行会计处理：1)确认单独所持有的资产，以及按其份额确认共同持有的资产；2)确认单独所承担的负债，以及按其份额确认共同承担的负债；3)确认出售其享有的共同经营产出份额</w:t>
              </w:r>
              <w:r>
                <w:rPr>
                  <w:rFonts w:asciiTheme="minorEastAsia" w:eastAsiaTheme="minorEastAsia" w:hAnsiTheme="minorEastAsia" w:hint="eastAsia"/>
                  <w:szCs w:val="21"/>
                </w:rPr>
                <w:lastRenderedPageBreak/>
                <w:t>所产生的收入；4)按其份额确认共同经营因出售产出所产生的收入；5)确认单独所发生的费用，以及按其份额确认共同经营发生的费用。</w:t>
              </w:r>
            </w:p>
            <w:p w:rsidR="00167101" w:rsidRDefault="00A16051" w:rsidP="007B6E2D">
              <w:pPr>
                <w:pStyle w:val="ad"/>
                <w:spacing w:afterLines="50" w:line="360" w:lineRule="exact"/>
                <w:ind w:firstLineChars="200" w:firstLine="420"/>
                <w:rPr>
                  <w:b/>
                  <w:bCs/>
                  <w:szCs w:val="21"/>
                </w:rPr>
              </w:pPr>
              <w:r>
                <w:rPr>
                  <w:rFonts w:asciiTheme="minorEastAsia" w:eastAsiaTheme="minorEastAsia" w:hAnsiTheme="minorEastAsia" w:hint="eastAsia"/>
                  <w:szCs w:val="21"/>
                </w:rPr>
                <w:t>合营企业参与方应当按照《企业会计准则第2号——长期股权投资》的规定对合营企业的投资进行会计处理。</w:t>
              </w:r>
            </w:p>
          </w:sdtContent>
        </w:sdt>
      </w:sdtContent>
    </w:sdt>
    <w:p w:rsidR="00167101" w:rsidRDefault="00167101">
      <w:pPr>
        <w:rPr>
          <w:szCs w:val="21"/>
        </w:rPr>
      </w:pPr>
    </w:p>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167101" w:rsidRDefault="00B80B16">
          <w:pPr>
            <w:pStyle w:val="3"/>
            <w:numPr>
              <w:ilvl w:val="0"/>
              <w:numId w:val="40"/>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167101" w:rsidRDefault="00B80B16">
              <w:pPr>
                <w:rPr>
                  <w:szCs w:val="21"/>
                </w:rPr>
              </w:pPr>
              <w:r>
                <w:rPr>
                  <w:szCs w:val="21"/>
                </w:rPr>
                <w:t>现金等价物是指企业持有的期限短（一般指从购买日起三个月内到期）、流动性强、易于转换为已知金额现金、价值变动风险很小的投资。</w:t>
              </w:r>
            </w:p>
          </w:sdtContent>
        </w:sdt>
      </w:sdtContent>
    </w:sdt>
    <w:p w:rsidR="00167101" w:rsidRDefault="00167101">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外币业务和外币报表折算</w:t>
          </w:r>
        </w:p>
        <w:sdt>
          <w:sdtPr>
            <w:rPr>
              <w:rFonts w:hint="eastAsia"/>
              <w:szCs w:val="21"/>
            </w:rPr>
            <w:alias w:val="是否适用：外币业务和外币报表折算[双击切换]"/>
            <w:tag w:val="_GBC_cd1fc5c05f5e49ed9ea2fffe41d0d113"/>
            <w:id w:val="-50698587"/>
            <w:lock w:val="sdtContentLocked"/>
            <w:placeholder>
              <w:docPart w:val="GBC22222222222222222222222222222"/>
            </w:placeholder>
          </w:sdtPr>
          <w:sdtContent>
            <w:p w:rsidR="00167101" w:rsidRDefault="00F90A5B">
              <w:pPr>
                <w:rPr>
                  <w:szCs w:val="21"/>
                </w:rPr>
              </w:pPr>
              <w:r>
                <w:rPr>
                  <w:szCs w:val="21"/>
                </w:rPr>
                <w:fldChar w:fldCharType="begin"/>
              </w:r>
              <w:r w:rsidR="00A16051">
                <w:rPr>
                  <w:szCs w:val="21"/>
                </w:rPr>
                <w:instrText>MACROBUTTON  SnrToggleCheckbox √适用</w:instrText>
              </w:r>
              <w:r>
                <w:rPr>
                  <w:szCs w:val="21"/>
                </w:rPr>
                <w:fldChar w:fldCharType="end"/>
              </w:r>
              <w:r>
                <w:rPr>
                  <w:szCs w:val="21"/>
                </w:rPr>
                <w:fldChar w:fldCharType="begin"/>
              </w:r>
              <w:r w:rsidR="00A16051">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888381966"/>
            <w:lock w:val="sdtLocked"/>
            <w:placeholder>
              <w:docPart w:val="GBC22222222222222222222222222222"/>
            </w:placeholder>
          </w:sdtPr>
          <w:sdtContent>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rPr>
                <w:t xml:space="preserve">1. </w:t>
              </w:r>
              <w:r>
                <w:rPr>
                  <w:rFonts w:asciiTheme="minorEastAsia" w:eastAsiaTheme="minorEastAsia" w:hAnsiTheme="minorEastAsia" w:hint="eastAsia"/>
                </w:rPr>
                <w:t>外币业务折算</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外币交易在初始确认时，采用交易发生日的即期汇率折算为人民币金额。资产负债表日，外币货币性项目采用资产负债表日即期汇率折算，因汇率不同而产生的汇兑差额，除与购建符合资本化条件资产有关的外币专门借款本金及利息的汇兑差额外，计入当期损益；以历史成本计量的外币非货币性项目仍采用交易发生日的即期汇率折算，不改变其人民币金额；以公允价值计量的外币非货币性项目，采用公允价值确定日的即期汇率折算，差额计入当期损益或其他综合收益。</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rPr>
                <w:t xml:space="preserve">2. </w:t>
              </w:r>
              <w:r>
                <w:rPr>
                  <w:rFonts w:asciiTheme="minorEastAsia" w:eastAsiaTheme="minorEastAsia" w:hAnsiTheme="minorEastAsia" w:hint="eastAsia"/>
                </w:rPr>
                <w:t>外币财务报表折算</w:t>
              </w:r>
            </w:p>
            <w:p w:rsidR="00A16051" w:rsidRDefault="00A16051"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资产负债表中的资产和负债项目，采用资产负债表日的即期汇率折算；所有者权益项目除“未分配利润”项目外，其他项目采用交易发生日的即期汇率折算；利润表中的收入和费用项目，采用</w:t>
              </w:r>
              <w:r>
                <w:rPr>
                  <w:rFonts w:asciiTheme="minorEastAsia" w:eastAsiaTheme="minorEastAsia" w:hAnsiTheme="minorEastAsia" w:hint="eastAsia"/>
                  <w:spacing w:val="-2"/>
                </w:rPr>
                <w:t>交易发生日即期汇率</w:t>
              </w:r>
              <w:r>
                <w:rPr>
                  <w:rFonts w:asciiTheme="minorEastAsia" w:eastAsiaTheme="minorEastAsia" w:hAnsiTheme="minorEastAsia" w:hint="eastAsia"/>
                </w:rPr>
                <w:t>折算。按照上述折算产生的外币财务报表折算差额，确认为其他综合收益。</w:t>
              </w:r>
            </w:p>
            <w:p w:rsidR="00167101" w:rsidRDefault="00F90A5B">
              <w:pPr>
                <w:rPr>
                  <w:szCs w:val="21"/>
                </w:rPr>
              </w:pPr>
            </w:p>
          </w:sdtContent>
        </w:sdt>
        <w:p w:rsidR="00167101" w:rsidRDefault="00F90A5B">
          <w:pPr>
            <w:rPr>
              <w:szCs w:val="21"/>
            </w:rPr>
          </w:pPr>
        </w:p>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Ansi="Courier New" w:cs="Times New Roman" w:hint="eastAsia"/>
          <w:kern w:val="2"/>
          <w:szCs w:val="21"/>
        </w:rPr>
      </w:sdtEndPr>
      <w:sdtContent>
        <w:p w:rsidR="00167101" w:rsidRDefault="00B80B16">
          <w:pPr>
            <w:pStyle w:val="3"/>
            <w:numPr>
              <w:ilvl w:val="0"/>
              <w:numId w:val="40"/>
            </w:numPr>
          </w:pPr>
          <w:r>
            <w:t>金融工具</w:t>
          </w:r>
        </w:p>
        <w:sdt>
          <w:sdtPr>
            <w:rPr>
              <w:rFonts w:hint="eastAsia"/>
              <w:szCs w:val="21"/>
            </w:rPr>
            <w:alias w:val="是否适用：金融工具_重要会计政策和估计[双击切换]"/>
            <w:tag w:val="_GBC_285bdf73a629411f9c5d05731712b876"/>
            <w:id w:val="-267399627"/>
            <w:lock w:val="sdtContentLocked"/>
            <w:placeholder>
              <w:docPart w:val="GBC22222222222222222222222222222"/>
            </w:placeholder>
          </w:sdtPr>
          <w:sdtContent>
            <w:p w:rsidR="00167101" w:rsidRDefault="00F90A5B">
              <w:pPr>
                <w:rPr>
                  <w:szCs w:val="21"/>
                </w:rPr>
              </w:pPr>
              <w:r>
                <w:rPr>
                  <w:szCs w:val="21"/>
                </w:rPr>
                <w:fldChar w:fldCharType="begin"/>
              </w:r>
              <w:r w:rsidR="00CA505A">
                <w:rPr>
                  <w:szCs w:val="21"/>
                </w:rPr>
                <w:instrText>MACROBUTTON  SnrToggleCheckbox √适用</w:instrText>
              </w:r>
              <w:r>
                <w:rPr>
                  <w:szCs w:val="21"/>
                </w:rPr>
                <w:fldChar w:fldCharType="end"/>
              </w:r>
              <w:r>
                <w:rPr>
                  <w:szCs w:val="21"/>
                </w:rPr>
                <w:fldChar w:fldCharType="begin"/>
              </w:r>
              <w:r w:rsidR="00CA505A">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Content>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1. 金融资产和金融负债的分类</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金融资产在初始确认时划分为以下四类：以公允价值计量且其变动计入当期损益的金融资产（包括交易性金融资产和指定为以公允价值计量且其变动计入当期损益的金融资产）、持有至到期投资、贷款和应收款项、可供出售金融资产。</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金融负债在初始确认时划分为以下两类：以公允价值计量且其变动计入当期损益的金融负债（包括交易性金融负债和指定为以公允价值计量且其变动计入当期损益的金融负债）、其他金融负债。</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 金融资产和金融负债的确认依据、计量方法和终止确认条件</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成为金融工具合同的一方时，确认一项金融资产或金融负债。初始确认金融资产或金融负债时，按照公允价值计量；对于以公允价值计量且其变动计入当期损益的金融资产和金融负债，相关交易费用直接计入当期损益；对于其他类别的金融资产或金融负债，相关交易费用计入</w:t>
              </w:r>
              <w:r>
                <w:rPr>
                  <w:rFonts w:asciiTheme="minorEastAsia" w:eastAsiaTheme="minorEastAsia" w:hAnsiTheme="minorEastAsia" w:hint="eastAsia"/>
                  <w:szCs w:val="21"/>
                </w:rPr>
                <w:lastRenderedPageBreak/>
                <w:t>初始确认金额。</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按照公允价值对金融资产进行后续计量，且不扣除将来处置该金融资产时可能发生的交易费用，但下列情况除外：（1）持有至到期投资以及贷款和应收款项采用实际利率法，按摊余成本计量；（2）在活跃市场中没有报价且其公允价值不能可靠计量的权益工具投资，以及与该权益工具挂钩并须通过交付该权益工具结算的衍生金融资产，按照成本计量。</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采用实际利率法，按摊余成本对金融负债进行后续计量，但下列情况除外：（1）以公允价值计量且其变动计入当期损益的金融负债，按照公允价值计量，且不扣除将来结清金融负债时可能发生的交易费用；（2）与在活跃市场中没有报价、公允价值不能可靠计量的权益工具挂钩并须通过交付该权益工具结算的衍生金融负债，按照成本计量；（3）不属于指定为以公允价值计量且其变动计入当期损益的金融负债的财务担保合同，或没有指定为以公允价值计量且其变动计入当期损益并将以低于市场利率贷款的贷款承诺，在初始确认后按照下列两项金额之中的较高者进行后续计量：1）按照《企业会计准则第13号——或有事项》确定的金额；2）初始确认金额扣除按照《企业会计准则第14号——收入》的原则确定的累积摊销额后的余额。</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金融资产或金融负债公允价值变动形成的利得或损失，除与套期保值有关外，按照如下方法处理：（1）以公允价值计量且其变动计入当期损益的金融资产或金融负债公允价值变动形成的利得或损失，计入公允价值变动损益；在资产持有期间所取得的利息或现金股利，确认为投资收益；处置时，将实际收到的金额与初始入账金额之间的差额确认为投资收益，同时调整公允价值变动损益。（2）可供出售金融资产的公允价值变动计入其他综合收益；持有期间按实际利率法计算的利息，计入投资收益；可供出售权益工具投资的现金股利，于被投资单位宣告发放股利时计入投资收益；处置时，将实际收到的金额与账面价值扣除原直接计入其他综合收益的公允价值变动累计额之后的差额确认为投资收益。</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当收取某项金融资产现金流量的合同权利已终止或该金融资产所有权上几乎所有的风险和报酬已转移时，终止确认该金融资产；当金融负债的现时义务全部或部分解除时，相应终止确认该金融负债或其一部分。</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3. 金融资产转移的确认依据和计量方法</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公司已将金融资产所有权上几乎所有的风险和报酬转移给了转入方的，终止确认该金融资产；保留了金融资产所有权上几乎所有的风险和报酬的，继续确认所转移的金融资产，并将收到的对价确认为一项金融负债。本公司既没有转移也没有保留金融资产所有权上几乎所有的风险和报酬的，分别下列情况处理：（1） 放弃了对该金融资产控制的，终止确认该金融资产；（2） 未放弃对该金融资产控制的，按照继续涉入所转移金融资产的程度确认有关金融资产，并相应确认有关负债。</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金融资产整体转移满足终止确认条件的，将下列两项金额的差额计入当期损益：（1） 所转移金融资产的账面价值；（2） 因转移而收到的对价，与原直接计入其他综合收益的公允价值变动累计额之和。金融资产部分转移满足终止确认条件的，将所转移金融资产整体的账面价值，在终止确认部分和未终止确认部分之间，按照各自的相对公允价值进行分摊，并将下列两项金额的差额计入当期损益：（1） 终止确认部分的账面价值；（2） 终止确认部分的对价，与原直接计入其他</w:t>
              </w:r>
              <w:r>
                <w:rPr>
                  <w:rFonts w:asciiTheme="minorEastAsia" w:eastAsiaTheme="minorEastAsia" w:hAnsiTheme="minorEastAsia" w:hint="eastAsia"/>
                  <w:szCs w:val="21"/>
                </w:rPr>
                <w:lastRenderedPageBreak/>
                <w:t>综合收益的公允价值变动累计额中对应终止确认部分的金额之和。</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4. 主要金融资产和金融负债的公允价值确定方法</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存在活跃市场的金融资产或金融负债，以活跃市场的报价确定其公允价值；不存在活跃市场的金融资产或金融负债，采用估值技术（包括参考熟悉情况并自愿交易的各方最近进行的市场交易中使用的价格、参照实质上相同的其他金融工具的当前公允价值、现金流量折现法和期权定价模型等）确定其公允价值；初始取得或源生的金融资产或承担的金融负债，以市场交易价格作为确定其公允价值的基础。</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5. 金融资产的减值测试和减值准备计提方法</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资产负债表日对以公允价值计量且其变动计入当期损益的金融资产以外的金融资产的账面价值进行检查，如有客观证据表明该金融资产发生减值的，计提减值准备。</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对单项金额重大的金融资产单独进行减值测试；对单项金额不重大的金融资产，可以单独进行减值测试，或包括在具有类似信用风险特征的金融资产组合中进行减值测试；单独测试未发生减值的金融资产（包括单项金额重大和不重大的金融资产），包括在具有类似信用风险特征的金融资产组合中再进行减值测试。</w:t>
              </w:r>
            </w:p>
            <w:p w:rsidR="00CA505A" w:rsidRDefault="00CA505A" w:rsidP="007B6E2D">
              <w:pPr>
                <w:pStyle w:val="ad"/>
                <w:spacing w:afterLines="50"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按摊余成本计量的金融资产，期末有客观证据表明其发生了减值的，根据其账面价值与预计未来现金流量现值之间的差额确认减值损失。在活跃市场中没有报价且其公允价值不能可靠计量的权益工具投资，或与该权益工具挂钩并须通过交付该权益工具结算的衍生金融资产发生减值时，将该权益工具投资或衍生金融资产的账面价值，与按照类似金融资产当时市场收益率对未来现金流量折现确定的现值之间的差额，确认为减值损失。</w:t>
              </w:r>
            </w:p>
            <w:p w:rsidR="00167101" w:rsidRDefault="00CA505A" w:rsidP="007B6E2D">
              <w:pPr>
                <w:pStyle w:val="ad"/>
                <w:spacing w:afterLines="50" w:line="360" w:lineRule="exact"/>
                <w:ind w:firstLineChars="200" w:firstLine="420"/>
                <w:rPr>
                  <w:szCs w:val="21"/>
                </w:rPr>
              </w:pPr>
              <w:r>
                <w:rPr>
                  <w:rFonts w:asciiTheme="minorEastAsia" w:eastAsiaTheme="minorEastAsia" w:hAnsiTheme="minorEastAsia" w:hint="eastAsia"/>
                  <w:szCs w:val="21"/>
                </w:rPr>
                <w:t>可供出售金融资产的公允价值发生较大幅度下降，或在综合考虑各种相关因素后，预期这种下降趋势属于非暂时性的，确认其减值损失，并将原直接计入其他综合收益的公允价值累计损失一并转出计入减值损失。</w:t>
              </w:r>
            </w:p>
          </w:sdtContent>
        </w:sdt>
      </w:sdtContent>
    </w:sdt>
    <w:p w:rsidR="00167101" w:rsidRDefault="00167101">
      <w:pPr>
        <w:rPr>
          <w:szCs w:val="21"/>
        </w:rPr>
      </w:pPr>
    </w:p>
    <w:p w:rsidR="00167101" w:rsidRDefault="00B80B16">
      <w:pPr>
        <w:pStyle w:val="3"/>
        <w:numPr>
          <w:ilvl w:val="0"/>
          <w:numId w:val="40"/>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011058614"/>
        <w:lock w:val="sdtLocked"/>
        <w:placeholder>
          <w:docPart w:val="GBC22222222222222222222222222222"/>
        </w:placeholder>
      </w:sdtPr>
      <w:sdtEndPr>
        <w:rPr>
          <w:rFonts w:ascii="宋体" w:hAnsi="宋体"/>
          <w:szCs w:val="24"/>
        </w:rPr>
      </w:sdtEndPr>
      <w:sdtContent>
        <w:p w:rsidR="00167101" w:rsidRDefault="00B80B16">
          <w:pPr>
            <w:pStyle w:val="4"/>
            <w:numPr>
              <w:ilvl w:val="0"/>
              <w:numId w:val="41"/>
            </w:numPr>
          </w:pPr>
          <w:r>
            <w:t>单项金额重大并单</w:t>
          </w:r>
          <w:r>
            <w:rPr>
              <w:rFonts w:hint="eastAsia"/>
            </w:rPr>
            <w:t>独</w:t>
          </w:r>
          <w:r>
            <w:t>计提坏账准备的应收款项</w:t>
          </w:r>
        </w:p>
        <w:sdt>
          <w:sdtPr>
            <w:alias w:val="是否适用：单项金额重大并单独计提坏账准备的应收款项[双击切换]"/>
            <w:tag w:val="_GBC_febee416997147098e508e34ee547660"/>
            <w:id w:val="258882126"/>
            <w:lock w:val="sdtContentLocked"/>
            <w:placeholder>
              <w:docPart w:val="GBC22222222222222222222222222222"/>
            </w:placeholder>
          </w:sdtPr>
          <w:sdtContent>
            <w:p w:rsidR="00CA505A" w:rsidRDefault="00F90A5B">
              <w:r>
                <w:fldChar w:fldCharType="begin"/>
              </w:r>
              <w:r w:rsidR="00CA505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CA505A" w:rsidTr="005935DC">
            <w:tc>
              <w:tcPr>
                <w:tcW w:w="2532" w:type="pct"/>
              </w:tcPr>
              <w:p w:rsidR="00CA505A" w:rsidRDefault="00CA505A" w:rsidP="005935DC">
                <w:pP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1454105"/>
                <w:lock w:val="sdtLocked"/>
              </w:sdtPr>
              <w:sdtContent>
                <w:tc>
                  <w:tcPr>
                    <w:tcW w:w="2468" w:type="pct"/>
                  </w:tcPr>
                  <w:p w:rsidR="00CA505A" w:rsidRDefault="00CA505A" w:rsidP="005935DC">
                    <w:pPr>
                      <w:rPr>
                        <w:szCs w:val="21"/>
                      </w:rPr>
                    </w:pPr>
                    <w:r>
                      <w:rPr>
                        <w:rFonts w:hint="eastAsia"/>
                        <w:szCs w:val="21"/>
                      </w:rPr>
                      <w:t>一般以“金额300万元以上（含）的款项”等为标准。</w:t>
                    </w:r>
                  </w:p>
                </w:tc>
              </w:sdtContent>
            </w:sdt>
          </w:tr>
          <w:tr w:rsidR="00CA505A" w:rsidRPr="00CA505A" w:rsidTr="005935DC">
            <w:tc>
              <w:tcPr>
                <w:tcW w:w="2532" w:type="pct"/>
              </w:tcPr>
              <w:p w:rsidR="00CA505A" w:rsidRDefault="00CA505A" w:rsidP="005935DC">
                <w:pPr>
                  <w:rPr>
                    <w:szCs w:val="21"/>
                  </w:rPr>
                </w:pPr>
                <w:r>
                  <w:rPr>
                    <w:szCs w:val="21"/>
                  </w:rPr>
                  <w:t>单项金额重大并单项计提坏账准备的计提方法</w:t>
                </w:r>
              </w:p>
            </w:tc>
            <w:sdt>
              <w:sdtPr>
                <w:rPr>
                  <w:rFonts w:hint="eastAsia"/>
                  <w:szCs w:val="21"/>
                </w:rPr>
                <w:alias w:val="单项金额重大的应收款项坏账准备的计提方法"/>
                <w:tag w:val="_GBC_8fa48e3f5d284ab18eb68532bad84e3d"/>
                <w:id w:val="1454106"/>
                <w:lock w:val="sdtLocked"/>
              </w:sdtPr>
              <w:sdtContent>
                <w:tc>
                  <w:tcPr>
                    <w:tcW w:w="2468" w:type="pct"/>
                  </w:tcPr>
                  <w:p w:rsidR="00CA505A" w:rsidRDefault="00CA505A" w:rsidP="005935DC">
                    <w:pPr>
                      <w:rPr>
                        <w:szCs w:val="21"/>
                      </w:rPr>
                    </w:pPr>
                    <w:r>
                      <w:rPr>
                        <w:rFonts w:hint="eastAsia"/>
                        <w:szCs w:val="21"/>
                      </w:rPr>
                      <w:t>单独进行减值测试，根据其未来现金流量现值低于其账面价值的差额计提坏账准备。</w:t>
                    </w:r>
                  </w:p>
                </w:tc>
              </w:sdtContent>
            </w:sdt>
          </w:tr>
        </w:tbl>
        <w:p w:rsidR="00167101" w:rsidRPr="00CA505A" w:rsidRDefault="00F90A5B" w:rsidP="00CA505A"/>
      </w:sdtContent>
    </w:sdt>
    <w:p w:rsidR="00167101" w:rsidRDefault="00167101"/>
    <w:sdt>
      <w:sdtPr>
        <w:rPr>
          <w:rFonts w:ascii="宋体" w:hAnsi="宋体" w:cs="宋体"/>
          <w:b w:val="0"/>
          <w:bCs w:val="0"/>
          <w:kern w:val="0"/>
          <w:szCs w:val="24"/>
        </w:rPr>
        <w:alias w:val="模块:按组合计提坏账准备应收款项"/>
        <w:tag w:val="_GBC_8f8efa32335c4dda8872c175bbc98aa6"/>
        <w:id w:val="1402716868"/>
        <w:lock w:val="sdtLocked"/>
        <w:placeholder>
          <w:docPart w:val="GBC22222222222222222222222222222"/>
        </w:placeholder>
      </w:sdtPr>
      <w:sdtEndPr>
        <w:rPr>
          <w:rFonts w:hint="eastAsia"/>
          <w:szCs w:val="21"/>
        </w:rPr>
      </w:sdtEndPr>
      <w:sdtContent>
        <w:p w:rsidR="00167101" w:rsidRDefault="00B80B16">
          <w:pPr>
            <w:pStyle w:val="4"/>
            <w:numPr>
              <w:ilvl w:val="0"/>
              <w:numId w:val="41"/>
            </w:numPr>
          </w:pPr>
          <w:r>
            <w:rPr>
              <w:rFonts w:hint="eastAsia"/>
            </w:rPr>
            <w:t>按信用风险特征组合计提坏账准备的应收款项：</w:t>
          </w:r>
        </w:p>
        <w:sdt>
          <w:sdtPr>
            <w:alias w:val="是否适用：按信用风险特征组合计提坏账准备的应收款项[双击切换]"/>
            <w:tag w:val="_GBC_cda42dd7a4444ec2977520892e82917f"/>
            <w:id w:val="-1800982763"/>
            <w:lock w:val="sdtContentLocked"/>
            <w:placeholder>
              <w:docPart w:val="GBC22222222222222222222222222222"/>
            </w:placeholder>
          </w:sdtPr>
          <w:sdtContent>
            <w:p w:rsidR="00167101" w:rsidRDefault="00F90A5B">
              <w:r>
                <w:fldChar w:fldCharType="begin"/>
              </w:r>
              <w:r w:rsidR="00CA505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CA505A" w:rsidTr="005935DC">
            <w:tc>
              <w:tcPr>
                <w:tcW w:w="5000" w:type="pct"/>
                <w:gridSpan w:val="2"/>
              </w:tcPr>
              <w:p w:rsidR="00CA505A" w:rsidRDefault="00CA505A" w:rsidP="005935DC">
                <w:pPr>
                  <w:rPr>
                    <w:szCs w:val="21"/>
                  </w:rPr>
                </w:pPr>
                <w:r>
                  <w:rPr>
                    <w:rFonts w:hint="eastAsia"/>
                    <w:szCs w:val="21"/>
                  </w:rPr>
                  <w:t>按信用风险特征组合计提坏账准备的计提方法（账龄分析法、余额百分比法、其他方法）</w:t>
                </w:r>
              </w:p>
            </w:tc>
          </w:tr>
          <w:sdt>
            <w:sdtPr>
              <w:rPr>
                <w:szCs w:val="21"/>
              </w:rPr>
              <w:alias w:val="按信用风险特征组合计提坏账准备的应收款项明细"/>
              <w:tag w:val="_GBC_757caf6360334ab4802eb9d1db5ddf44"/>
              <w:id w:val="1454173"/>
              <w:lock w:val="sdtLocked"/>
            </w:sdtPr>
            <w:sdtContent>
              <w:tr w:rsidR="00CA505A" w:rsidTr="005935DC">
                <w:sdt>
                  <w:sdtPr>
                    <w:rPr>
                      <w:szCs w:val="21"/>
                    </w:rPr>
                    <w:alias w:val="按信用风险特征组合计提坏账准备的应收款项明细-组合名称"/>
                    <w:tag w:val="_GBC_6310d006f2d94cf7b43e56f6f3fda59f"/>
                    <w:id w:val="1454171"/>
                    <w:lock w:val="sdtLocked"/>
                  </w:sdtPr>
                  <w:sdtEndPr>
                    <w:rPr>
                      <w:rFonts w:cs="Times New Roman"/>
                      <w:sz w:val="20"/>
                    </w:rPr>
                  </w:sdtEndPr>
                  <w:sdtContent>
                    <w:tc>
                      <w:tcPr>
                        <w:tcW w:w="2532" w:type="pct"/>
                      </w:tcPr>
                      <w:p w:rsidR="00CA505A" w:rsidRDefault="00CA505A" w:rsidP="005935DC">
                        <w:pPr>
                          <w:rPr>
                            <w:szCs w:val="21"/>
                          </w:rPr>
                        </w:pPr>
                        <w:r>
                          <w:rPr>
                            <w:szCs w:val="21"/>
                          </w:rPr>
                          <w:t>账龄分析法组合</w:t>
                        </w:r>
                      </w:p>
                    </w:tc>
                  </w:sdtContent>
                </w:sdt>
                <w:sdt>
                  <w:sdtPr>
                    <w:rPr>
                      <w:szCs w:val="21"/>
                    </w:rPr>
                    <w:alias w:val="按信用风险特征组合计提坏账准备的应收款项明细-应收账款计提坏账准备方法"/>
                    <w:tag w:val="_GBC_f0223d8eed774f6d88e69c4a34cefffc"/>
                    <w:id w:val="1454172"/>
                    <w:lock w:val="sdtLocked"/>
                  </w:sdtPr>
                  <w:sdtContent>
                    <w:tc>
                      <w:tcPr>
                        <w:tcW w:w="2468" w:type="pct"/>
                      </w:tcPr>
                      <w:p w:rsidR="00CA505A" w:rsidRDefault="00CA505A" w:rsidP="005935DC">
                        <w:pPr>
                          <w:rPr>
                            <w:szCs w:val="21"/>
                          </w:rPr>
                        </w:pPr>
                        <w:r>
                          <w:rPr>
                            <w:szCs w:val="21"/>
                          </w:rPr>
                          <w:t>账龄分析法</w:t>
                        </w:r>
                      </w:p>
                    </w:tc>
                  </w:sdtContent>
                </w:sdt>
              </w:tr>
            </w:sdtContent>
          </w:sdt>
          <w:sdt>
            <w:sdtPr>
              <w:rPr>
                <w:szCs w:val="21"/>
              </w:rPr>
              <w:alias w:val="按信用风险特征组合计提坏账准备的应收款项明细"/>
              <w:tag w:val="_GBC_757caf6360334ab4802eb9d1db5ddf44"/>
              <w:id w:val="1454176"/>
              <w:lock w:val="sdtLocked"/>
            </w:sdtPr>
            <w:sdtContent>
              <w:tr w:rsidR="00CA505A" w:rsidTr="005935DC">
                <w:sdt>
                  <w:sdtPr>
                    <w:rPr>
                      <w:szCs w:val="21"/>
                    </w:rPr>
                    <w:alias w:val="按信用风险特征组合计提坏账准备的应收款项明细-组合名称"/>
                    <w:tag w:val="_GBC_6310d006f2d94cf7b43e56f6f3fda59f"/>
                    <w:id w:val="1454174"/>
                    <w:lock w:val="sdtLocked"/>
                  </w:sdtPr>
                  <w:sdtEndPr>
                    <w:rPr>
                      <w:rFonts w:cs="Times New Roman"/>
                      <w:sz w:val="20"/>
                    </w:rPr>
                  </w:sdtEndPr>
                  <w:sdtContent>
                    <w:tc>
                      <w:tcPr>
                        <w:tcW w:w="2532" w:type="pct"/>
                      </w:tcPr>
                      <w:p w:rsidR="00CA505A" w:rsidRDefault="00CA505A" w:rsidP="005935DC">
                        <w:pPr>
                          <w:rPr>
                            <w:szCs w:val="21"/>
                          </w:rPr>
                        </w:pPr>
                        <w:r>
                          <w:rPr>
                            <w:szCs w:val="21"/>
                          </w:rPr>
                          <w:t>余额百分比法组合</w:t>
                        </w:r>
                      </w:p>
                    </w:tc>
                  </w:sdtContent>
                </w:sdt>
                <w:sdt>
                  <w:sdtPr>
                    <w:rPr>
                      <w:szCs w:val="21"/>
                    </w:rPr>
                    <w:alias w:val="按信用风险特征组合计提坏账准备的应收款项明细-应收账款计提坏账准备方法"/>
                    <w:tag w:val="_GBC_f0223d8eed774f6d88e69c4a34cefffc"/>
                    <w:id w:val="1454175"/>
                    <w:lock w:val="sdtLocked"/>
                  </w:sdtPr>
                  <w:sdtContent>
                    <w:tc>
                      <w:tcPr>
                        <w:tcW w:w="2468" w:type="pct"/>
                      </w:tcPr>
                      <w:p w:rsidR="00CA505A" w:rsidRDefault="00CA505A" w:rsidP="005935DC">
                        <w:pPr>
                          <w:rPr>
                            <w:szCs w:val="21"/>
                          </w:rPr>
                        </w:pPr>
                        <w:r>
                          <w:rPr>
                            <w:szCs w:val="21"/>
                          </w:rPr>
                          <w:t>军品款项按照期末余额2%计提坏账准备</w:t>
                        </w:r>
                      </w:p>
                    </w:tc>
                  </w:sdtContent>
                </w:sdt>
              </w:tr>
            </w:sdtContent>
          </w:sdt>
          <w:sdt>
            <w:sdtPr>
              <w:rPr>
                <w:szCs w:val="21"/>
              </w:rPr>
              <w:alias w:val="按信用风险特征组合计提坏账准备的应收款项明细"/>
              <w:tag w:val="_GBC_757caf6360334ab4802eb9d1db5ddf44"/>
              <w:id w:val="1454179"/>
              <w:lock w:val="sdtLocked"/>
            </w:sdtPr>
            <w:sdtContent>
              <w:tr w:rsidR="00CA505A" w:rsidTr="005935DC">
                <w:sdt>
                  <w:sdtPr>
                    <w:rPr>
                      <w:szCs w:val="21"/>
                    </w:rPr>
                    <w:alias w:val="按信用风险特征组合计提坏账准备的应收款项明细-组合名称"/>
                    <w:tag w:val="_GBC_6310d006f2d94cf7b43e56f6f3fda59f"/>
                    <w:id w:val="1454177"/>
                    <w:lock w:val="sdtLocked"/>
                  </w:sdtPr>
                  <w:sdtEndPr>
                    <w:rPr>
                      <w:rFonts w:cs="Times New Roman"/>
                      <w:sz w:val="20"/>
                    </w:rPr>
                  </w:sdtEndPr>
                  <w:sdtContent>
                    <w:tc>
                      <w:tcPr>
                        <w:tcW w:w="2532" w:type="pct"/>
                      </w:tcPr>
                      <w:p w:rsidR="00CA505A" w:rsidRDefault="00CA505A" w:rsidP="005935DC">
                        <w:pPr>
                          <w:rPr>
                            <w:szCs w:val="21"/>
                          </w:rPr>
                        </w:pPr>
                        <w:r>
                          <w:rPr>
                            <w:szCs w:val="21"/>
                          </w:rPr>
                          <w:t>关联方组合</w:t>
                        </w:r>
                      </w:p>
                    </w:tc>
                  </w:sdtContent>
                </w:sdt>
                <w:sdt>
                  <w:sdtPr>
                    <w:rPr>
                      <w:szCs w:val="21"/>
                    </w:rPr>
                    <w:alias w:val="按信用风险特征组合计提坏账准备的应收款项明细-应收账款计提坏账准备方法"/>
                    <w:tag w:val="_GBC_f0223d8eed774f6d88e69c4a34cefffc"/>
                    <w:id w:val="1454178"/>
                    <w:lock w:val="sdtLocked"/>
                  </w:sdtPr>
                  <w:sdtContent>
                    <w:tc>
                      <w:tcPr>
                        <w:tcW w:w="2468" w:type="pct"/>
                      </w:tcPr>
                      <w:p w:rsidR="00CA505A" w:rsidRDefault="00CA505A" w:rsidP="005935DC">
                        <w:pPr>
                          <w:rPr>
                            <w:szCs w:val="21"/>
                          </w:rPr>
                        </w:pPr>
                        <w:r>
                          <w:rPr>
                            <w:szCs w:val="21"/>
                          </w:rPr>
                          <w:t>不计提坏账</w:t>
                        </w:r>
                      </w:p>
                    </w:tc>
                  </w:sdtContent>
                </w:sdt>
              </w:tr>
            </w:sdtContent>
          </w:sdt>
        </w:tbl>
        <w:p w:rsidR="00CA505A" w:rsidRDefault="00CA505A"/>
        <w:p w:rsidR="00167101" w:rsidRDefault="00F90A5B">
          <w:pPr>
            <w:rPr>
              <w:szCs w:val="21"/>
            </w:rPr>
          </w:pPr>
        </w:p>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szCs w:val="24"/>
        </w:rPr>
      </w:sdtEndPr>
      <w:sdtContent>
        <w:p w:rsidR="00167101" w:rsidRDefault="00B80B16">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Content>
            <w:p w:rsidR="00CA505A" w:rsidRDefault="00F90A5B">
              <w:pPr>
                <w:rPr>
                  <w:szCs w:val="21"/>
                </w:rPr>
              </w:pPr>
              <w:r>
                <w:rPr>
                  <w:szCs w:val="21"/>
                </w:rPr>
                <w:fldChar w:fldCharType="begin"/>
              </w:r>
              <w:r w:rsidR="00CA505A">
                <w:rPr>
                  <w:szCs w:val="21"/>
                </w:rPr>
                <w:instrText xml:space="preserve"> MACROBUTTON  SnrToggleCheckbox √适用 </w:instrText>
              </w:r>
              <w:r>
                <w:rPr>
                  <w:szCs w:val="21"/>
                </w:rPr>
                <w:fldChar w:fldCharType="end"/>
              </w:r>
              <w:r>
                <w:rPr>
                  <w:szCs w:val="21"/>
                </w:rPr>
                <w:fldChar w:fldCharType="begin"/>
              </w:r>
              <w:r w:rsidR="00CA505A">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CA505A" w:rsidTr="005935DC">
            <w:tc>
              <w:tcPr>
                <w:tcW w:w="1725" w:type="pct"/>
                <w:vAlign w:val="center"/>
              </w:tcPr>
              <w:p w:rsidR="00CA505A" w:rsidRDefault="00CA505A" w:rsidP="005935DC">
                <w:pPr>
                  <w:jc w:val="center"/>
                  <w:rPr>
                    <w:szCs w:val="21"/>
                  </w:rPr>
                </w:pPr>
                <w:r>
                  <w:rPr>
                    <w:szCs w:val="21"/>
                  </w:rPr>
                  <w:t>账龄</w:t>
                </w:r>
              </w:p>
            </w:tc>
            <w:tc>
              <w:tcPr>
                <w:tcW w:w="1637" w:type="pct"/>
                <w:vAlign w:val="center"/>
              </w:tcPr>
              <w:p w:rsidR="00CA505A" w:rsidRDefault="00CA505A" w:rsidP="005935DC">
                <w:pPr>
                  <w:jc w:val="center"/>
                  <w:rPr>
                    <w:szCs w:val="21"/>
                  </w:rPr>
                </w:pPr>
                <w:r>
                  <w:rPr>
                    <w:szCs w:val="21"/>
                  </w:rPr>
                  <w:t>应收账款计提比例(%)</w:t>
                </w:r>
              </w:p>
            </w:tc>
            <w:tc>
              <w:tcPr>
                <w:tcW w:w="1638" w:type="pct"/>
                <w:vAlign w:val="center"/>
              </w:tcPr>
              <w:p w:rsidR="00CA505A" w:rsidRDefault="00CA505A" w:rsidP="005935DC">
                <w:pPr>
                  <w:jc w:val="center"/>
                  <w:rPr>
                    <w:szCs w:val="21"/>
                  </w:rPr>
                </w:pPr>
                <w:r>
                  <w:rPr>
                    <w:rFonts w:hint="eastAsia"/>
                    <w:szCs w:val="21"/>
                  </w:rPr>
                  <w:t>其他应收款计提比例</w:t>
                </w:r>
                <w:r>
                  <w:rPr>
                    <w:szCs w:val="21"/>
                  </w:rPr>
                  <w:t>(%)</w:t>
                </w:r>
              </w:p>
            </w:tc>
          </w:tr>
          <w:tr w:rsidR="00CA505A" w:rsidTr="005935DC">
            <w:tc>
              <w:tcPr>
                <w:tcW w:w="1725" w:type="pct"/>
              </w:tcPr>
              <w:p w:rsidR="00CA505A" w:rsidRDefault="00CA505A" w:rsidP="005935DC">
                <w:pPr>
                  <w:rPr>
                    <w:szCs w:val="21"/>
                  </w:rPr>
                </w:pPr>
                <w:r>
                  <w:rPr>
                    <w:szCs w:val="21"/>
                  </w:rPr>
                  <w:t>1年以内（含1年）</w:t>
                </w:r>
              </w:p>
            </w:tc>
            <w:sdt>
              <w:sdtPr>
                <w:rPr>
                  <w:szCs w:val="21"/>
                </w:rPr>
                <w:alias w:val="应收账款一年以内坏账准备比例"/>
                <w:tag w:val="_GBC_46003ec566c8444eb7f90175f4fea94f"/>
                <w:id w:val="1454453"/>
                <w:lock w:val="sdtLocked"/>
              </w:sdtPr>
              <w:sdtContent>
                <w:tc>
                  <w:tcPr>
                    <w:tcW w:w="1637" w:type="pct"/>
                  </w:tcPr>
                  <w:p w:rsidR="00CA505A" w:rsidRDefault="00CA505A" w:rsidP="005935DC">
                    <w:pPr>
                      <w:jc w:val="right"/>
                      <w:rPr>
                        <w:szCs w:val="21"/>
                      </w:rPr>
                    </w:pPr>
                    <w:r>
                      <w:rPr>
                        <w:szCs w:val="21"/>
                      </w:rPr>
                      <w:t>2</w:t>
                    </w:r>
                  </w:p>
                </w:tc>
              </w:sdtContent>
            </w:sdt>
            <w:sdt>
              <w:sdtPr>
                <w:rPr>
                  <w:szCs w:val="21"/>
                </w:rPr>
                <w:alias w:val="其他应收款一年以内坏账准备比例"/>
                <w:tag w:val="_GBC_31e987a46c3a48d2ac2d334c18f84ffb"/>
                <w:id w:val="1454454"/>
                <w:lock w:val="sdtLocked"/>
              </w:sdtPr>
              <w:sdtContent>
                <w:tc>
                  <w:tcPr>
                    <w:tcW w:w="1638" w:type="pct"/>
                  </w:tcPr>
                  <w:p w:rsidR="00CA505A" w:rsidRDefault="00CA505A" w:rsidP="005935DC">
                    <w:pPr>
                      <w:jc w:val="right"/>
                      <w:rPr>
                        <w:szCs w:val="21"/>
                      </w:rPr>
                    </w:pPr>
                    <w:r>
                      <w:rPr>
                        <w:szCs w:val="21"/>
                      </w:rPr>
                      <w:t>2</w:t>
                    </w:r>
                  </w:p>
                </w:tc>
              </w:sdtContent>
            </w:sdt>
          </w:tr>
          <w:tr w:rsidR="00CA505A" w:rsidTr="005935DC">
            <w:tc>
              <w:tcPr>
                <w:tcW w:w="5000" w:type="pct"/>
                <w:gridSpan w:val="3"/>
              </w:tcPr>
              <w:p w:rsidR="00CA505A" w:rsidRDefault="00CA505A" w:rsidP="005935DC">
                <w:pPr>
                  <w:rPr>
                    <w:szCs w:val="21"/>
                  </w:rPr>
                </w:pPr>
                <w:r>
                  <w:rPr>
                    <w:rFonts w:hint="eastAsia"/>
                    <w:szCs w:val="21"/>
                  </w:rPr>
                  <w:t>其中：</w:t>
                </w:r>
                <w:r>
                  <w:rPr>
                    <w:szCs w:val="21"/>
                  </w:rPr>
                  <w:t>1年以内分项，可添加行</w:t>
                </w:r>
              </w:p>
            </w:tc>
          </w:tr>
          <w:sdt>
            <w:sdtPr>
              <w:rPr>
                <w:szCs w:val="21"/>
              </w:rPr>
              <w:alias w:val="一年以内应收账款和其他应收款坏账计提明细"/>
              <w:tag w:val="_GBC_70217747443e44349e25a606b2df1b0f"/>
              <w:id w:val="1454458"/>
              <w:lock w:val="sdtLocked"/>
            </w:sdtPr>
            <w:sdtContent>
              <w:tr w:rsidR="00CA505A" w:rsidTr="005935DC">
                <w:sdt>
                  <w:sdtPr>
                    <w:rPr>
                      <w:szCs w:val="21"/>
                    </w:rPr>
                    <w:alias w:val="一年以内应收账款和其他应收款坏账计提明细-账龄"/>
                    <w:tag w:val="_GBC_4ef2b87257744cc8815a6eb1ea68f8f5"/>
                    <w:id w:val="1454455"/>
                    <w:lock w:val="sdtLocked"/>
                    <w:showingPlcHdr/>
                  </w:sdtPr>
                  <w:sdtEndPr>
                    <w:rPr>
                      <w:rFonts w:cs="Times New Roman"/>
                      <w:sz w:val="20"/>
                    </w:rPr>
                  </w:sdtEndPr>
                  <w:sdtContent>
                    <w:tc>
                      <w:tcPr>
                        <w:tcW w:w="1725" w:type="pct"/>
                      </w:tcPr>
                      <w:p w:rsidR="00CA505A" w:rsidRDefault="00CA505A" w:rsidP="005935DC">
                        <w:pPr>
                          <w:rPr>
                            <w:szCs w:val="21"/>
                          </w:rPr>
                        </w:pPr>
                        <w:r>
                          <w:rPr>
                            <w:rFonts w:hint="eastAsia"/>
                            <w:color w:val="333399"/>
                            <w:szCs w:val="21"/>
                          </w:rPr>
                          <w:t xml:space="preserve">　</w:t>
                        </w:r>
                      </w:p>
                    </w:tc>
                  </w:sdtContent>
                </w:sdt>
                <w:sdt>
                  <w:sdtPr>
                    <w:rPr>
                      <w:szCs w:val="21"/>
                    </w:rPr>
                    <w:alias w:val="一年以内应收账款和其他应收款坏账计提明细-应收账款计提比例"/>
                    <w:tag w:val="_GBC_95c5ca7fb2314c98b6b4408b5cf682d9"/>
                    <w:id w:val="1454456"/>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szCs w:val="21"/>
                    </w:rPr>
                    <w:alias w:val="一年以内应收账款和其他应收款坏账计提明细-其他应收款计提比例"/>
                    <w:tag w:val="_GBC_d836726e15a445c4841b3f5851ff2d0c"/>
                    <w:id w:val="1454457"/>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sdtContent>
          </w:sdt>
          <w:sdt>
            <w:sdtPr>
              <w:rPr>
                <w:szCs w:val="21"/>
              </w:rPr>
              <w:alias w:val="一年以内应收账款和其他应收款坏账计提明细"/>
              <w:tag w:val="_GBC_70217747443e44349e25a606b2df1b0f"/>
              <w:id w:val="1454462"/>
              <w:lock w:val="sdtLocked"/>
            </w:sdtPr>
            <w:sdtContent>
              <w:tr w:rsidR="00CA505A" w:rsidTr="005935DC">
                <w:sdt>
                  <w:sdtPr>
                    <w:rPr>
                      <w:szCs w:val="21"/>
                    </w:rPr>
                    <w:alias w:val="一年以内应收账款和其他应收款坏账计提明细-账龄"/>
                    <w:tag w:val="_GBC_4ef2b87257744cc8815a6eb1ea68f8f5"/>
                    <w:id w:val="1454459"/>
                    <w:lock w:val="sdtLocked"/>
                    <w:showingPlcHdr/>
                  </w:sdtPr>
                  <w:sdtEndPr>
                    <w:rPr>
                      <w:rFonts w:cs="Times New Roman"/>
                      <w:sz w:val="20"/>
                    </w:rPr>
                  </w:sdtEndPr>
                  <w:sdtContent>
                    <w:tc>
                      <w:tcPr>
                        <w:tcW w:w="1725" w:type="pct"/>
                      </w:tcPr>
                      <w:p w:rsidR="00CA505A" w:rsidRDefault="00CA505A" w:rsidP="005935DC">
                        <w:pPr>
                          <w:rPr>
                            <w:szCs w:val="21"/>
                          </w:rPr>
                        </w:pPr>
                        <w:r>
                          <w:rPr>
                            <w:rFonts w:hint="eastAsia"/>
                            <w:color w:val="333399"/>
                            <w:szCs w:val="21"/>
                          </w:rPr>
                          <w:t xml:space="preserve">　</w:t>
                        </w:r>
                      </w:p>
                    </w:tc>
                  </w:sdtContent>
                </w:sdt>
                <w:sdt>
                  <w:sdtPr>
                    <w:rPr>
                      <w:szCs w:val="21"/>
                    </w:rPr>
                    <w:alias w:val="一年以内应收账款和其他应收款坏账计提明细-应收账款计提比例"/>
                    <w:tag w:val="_GBC_95c5ca7fb2314c98b6b4408b5cf682d9"/>
                    <w:id w:val="1454460"/>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szCs w:val="21"/>
                    </w:rPr>
                    <w:alias w:val="一年以内应收账款和其他应收款坏账计提明细-其他应收款计提比例"/>
                    <w:tag w:val="_GBC_d836726e15a445c4841b3f5851ff2d0c"/>
                    <w:id w:val="1454461"/>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sdtContent>
          </w:sdt>
          <w:tr w:rsidR="00CA505A" w:rsidTr="005935DC">
            <w:tc>
              <w:tcPr>
                <w:tcW w:w="1725" w:type="pct"/>
              </w:tcPr>
              <w:p w:rsidR="00CA505A" w:rsidRDefault="00CA505A" w:rsidP="005935DC">
                <w:pPr>
                  <w:rPr>
                    <w:szCs w:val="21"/>
                  </w:rPr>
                </w:pPr>
                <w:r>
                  <w:rPr>
                    <w:szCs w:val="21"/>
                  </w:rPr>
                  <w:t>1－2年</w:t>
                </w:r>
              </w:p>
            </w:tc>
            <w:sdt>
              <w:sdtPr>
                <w:rPr>
                  <w:szCs w:val="21"/>
                </w:rPr>
                <w:alias w:val="应收账款一至二年坏账准备比例"/>
                <w:tag w:val="_GBC_511f8d0ead4e4f498b5ac4a478562173"/>
                <w:id w:val="1454463"/>
                <w:lock w:val="sdtLocked"/>
              </w:sdtPr>
              <w:sdtContent>
                <w:tc>
                  <w:tcPr>
                    <w:tcW w:w="1637" w:type="pct"/>
                  </w:tcPr>
                  <w:p w:rsidR="00CA505A" w:rsidRDefault="00CA505A" w:rsidP="005935DC">
                    <w:pPr>
                      <w:jc w:val="right"/>
                      <w:rPr>
                        <w:szCs w:val="21"/>
                      </w:rPr>
                    </w:pPr>
                    <w:r>
                      <w:rPr>
                        <w:szCs w:val="21"/>
                      </w:rPr>
                      <w:t>15</w:t>
                    </w:r>
                  </w:p>
                </w:tc>
              </w:sdtContent>
            </w:sdt>
            <w:sdt>
              <w:sdtPr>
                <w:rPr>
                  <w:szCs w:val="21"/>
                </w:rPr>
                <w:alias w:val="其他应收款一至二年坏账准备比例"/>
                <w:tag w:val="_GBC_5770006459d54f8fab0e11578e8fe531"/>
                <w:id w:val="1454464"/>
                <w:lock w:val="sdtLocked"/>
              </w:sdtPr>
              <w:sdtContent>
                <w:tc>
                  <w:tcPr>
                    <w:tcW w:w="1638" w:type="pct"/>
                  </w:tcPr>
                  <w:p w:rsidR="00CA505A" w:rsidRDefault="00CA505A" w:rsidP="005935DC">
                    <w:pPr>
                      <w:jc w:val="right"/>
                      <w:rPr>
                        <w:szCs w:val="21"/>
                      </w:rPr>
                    </w:pPr>
                    <w:r>
                      <w:rPr>
                        <w:szCs w:val="21"/>
                      </w:rPr>
                      <w:t>15</w:t>
                    </w:r>
                  </w:p>
                </w:tc>
              </w:sdtContent>
            </w:sdt>
          </w:tr>
          <w:tr w:rsidR="00CA505A" w:rsidTr="005935DC">
            <w:tc>
              <w:tcPr>
                <w:tcW w:w="1725" w:type="pct"/>
              </w:tcPr>
              <w:p w:rsidR="00CA505A" w:rsidRDefault="00CA505A" w:rsidP="005935DC">
                <w:pPr>
                  <w:rPr>
                    <w:szCs w:val="21"/>
                  </w:rPr>
                </w:pPr>
                <w:r>
                  <w:rPr>
                    <w:szCs w:val="21"/>
                  </w:rPr>
                  <w:t>2－3年</w:t>
                </w:r>
              </w:p>
            </w:tc>
            <w:sdt>
              <w:sdtPr>
                <w:rPr>
                  <w:szCs w:val="21"/>
                </w:rPr>
                <w:alias w:val="应收账款二至三年坏账准备比例"/>
                <w:tag w:val="_GBC_37b64976c1bb46908f10f7112137ba4b"/>
                <w:id w:val="1454465"/>
                <w:lock w:val="sdtLocked"/>
              </w:sdtPr>
              <w:sdtContent>
                <w:tc>
                  <w:tcPr>
                    <w:tcW w:w="1637" w:type="pct"/>
                  </w:tcPr>
                  <w:p w:rsidR="00CA505A" w:rsidRDefault="00CA505A" w:rsidP="005935DC">
                    <w:pPr>
                      <w:jc w:val="right"/>
                      <w:rPr>
                        <w:szCs w:val="21"/>
                      </w:rPr>
                    </w:pPr>
                    <w:r>
                      <w:rPr>
                        <w:szCs w:val="21"/>
                      </w:rPr>
                      <w:t>50</w:t>
                    </w:r>
                  </w:p>
                </w:tc>
              </w:sdtContent>
            </w:sdt>
            <w:sdt>
              <w:sdtPr>
                <w:rPr>
                  <w:szCs w:val="21"/>
                </w:rPr>
                <w:alias w:val="其他应收款二至三年坏账准备比例"/>
                <w:tag w:val="_GBC_063c3c144d224ab1a5120e5d9558e8bf"/>
                <w:id w:val="1454466"/>
                <w:lock w:val="sdtLocked"/>
              </w:sdtPr>
              <w:sdtContent>
                <w:tc>
                  <w:tcPr>
                    <w:tcW w:w="1638" w:type="pct"/>
                  </w:tcPr>
                  <w:p w:rsidR="00CA505A" w:rsidRDefault="00CA505A" w:rsidP="005935DC">
                    <w:pPr>
                      <w:jc w:val="right"/>
                      <w:rPr>
                        <w:szCs w:val="21"/>
                      </w:rPr>
                    </w:pPr>
                    <w:r>
                      <w:rPr>
                        <w:szCs w:val="21"/>
                      </w:rPr>
                      <w:t>50</w:t>
                    </w:r>
                  </w:p>
                </w:tc>
              </w:sdtContent>
            </w:sdt>
          </w:tr>
          <w:tr w:rsidR="00CA505A" w:rsidTr="005935DC">
            <w:tc>
              <w:tcPr>
                <w:tcW w:w="1725" w:type="pct"/>
              </w:tcPr>
              <w:p w:rsidR="00CA505A" w:rsidRDefault="00CA505A" w:rsidP="005935DC">
                <w:pPr>
                  <w:rPr>
                    <w:szCs w:val="21"/>
                  </w:rPr>
                </w:pPr>
                <w:r>
                  <w:rPr>
                    <w:szCs w:val="21"/>
                  </w:rPr>
                  <w:t>3年以上</w:t>
                </w:r>
              </w:p>
            </w:tc>
            <w:sdt>
              <w:sdtPr>
                <w:rPr>
                  <w:rFonts w:hint="eastAsia"/>
                  <w:szCs w:val="21"/>
                </w:rPr>
                <w:alias w:val="应收账款三年以上坏账准备比例"/>
                <w:tag w:val="_GBC_596840bb4af7439682e2f41eb42b3da9"/>
                <w:id w:val="1454467"/>
                <w:lock w:val="sdtLocked"/>
              </w:sdtPr>
              <w:sdtContent>
                <w:tc>
                  <w:tcPr>
                    <w:tcW w:w="1637" w:type="pct"/>
                  </w:tcPr>
                  <w:p w:rsidR="00CA505A" w:rsidRDefault="00CA505A" w:rsidP="005935DC">
                    <w:pPr>
                      <w:jc w:val="right"/>
                      <w:rPr>
                        <w:szCs w:val="21"/>
                      </w:rPr>
                    </w:pPr>
                    <w:r>
                      <w:rPr>
                        <w:rFonts w:hint="eastAsia"/>
                        <w:szCs w:val="21"/>
                      </w:rPr>
                      <w:t>100</w:t>
                    </w:r>
                  </w:p>
                </w:tc>
              </w:sdtContent>
            </w:sdt>
            <w:sdt>
              <w:sdtPr>
                <w:rPr>
                  <w:rFonts w:hint="eastAsia"/>
                  <w:szCs w:val="21"/>
                </w:rPr>
                <w:alias w:val="其他应收款三年以上坏账准备比例"/>
                <w:tag w:val="_GBC_b6e241761ca74fcfb0900bc65f108e6a"/>
                <w:id w:val="1454468"/>
                <w:lock w:val="sdtLocked"/>
              </w:sdtPr>
              <w:sdtContent>
                <w:tc>
                  <w:tcPr>
                    <w:tcW w:w="1638" w:type="pct"/>
                  </w:tcPr>
                  <w:p w:rsidR="00CA505A" w:rsidRDefault="00CA505A" w:rsidP="005935DC">
                    <w:pPr>
                      <w:jc w:val="right"/>
                      <w:rPr>
                        <w:szCs w:val="21"/>
                      </w:rPr>
                    </w:pPr>
                    <w:r>
                      <w:rPr>
                        <w:rFonts w:hint="eastAsia"/>
                        <w:szCs w:val="21"/>
                      </w:rPr>
                      <w:t>100</w:t>
                    </w:r>
                  </w:p>
                </w:tc>
              </w:sdtContent>
            </w:sdt>
          </w:tr>
          <w:tr w:rsidR="00CA505A" w:rsidTr="005935DC">
            <w:tc>
              <w:tcPr>
                <w:tcW w:w="1725" w:type="pct"/>
              </w:tcPr>
              <w:p w:rsidR="00CA505A" w:rsidRDefault="00CA505A" w:rsidP="005935DC">
                <w:pPr>
                  <w:rPr>
                    <w:szCs w:val="21"/>
                  </w:rPr>
                </w:pPr>
                <w:r>
                  <w:rPr>
                    <w:szCs w:val="21"/>
                  </w:rPr>
                  <w:t>3－4年</w:t>
                </w:r>
              </w:p>
            </w:tc>
            <w:sdt>
              <w:sdtPr>
                <w:rPr>
                  <w:rFonts w:hint="eastAsia"/>
                  <w:szCs w:val="21"/>
                </w:rPr>
                <w:alias w:val="应收账款三至四年坏账准备比例"/>
                <w:tag w:val="_GBC_ab60e70da3ab4e6e87dee477a300cd55"/>
                <w:id w:val="1454469"/>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rFonts w:hint="eastAsia"/>
                  <w:szCs w:val="21"/>
                </w:rPr>
                <w:alias w:val="其他应收款三至四年坏账准备比例"/>
                <w:tag w:val="_GBC_4aaf1ef3b4874aea922da9af58594f24"/>
                <w:id w:val="1454470"/>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tr w:rsidR="00CA505A" w:rsidTr="005935DC">
            <w:tc>
              <w:tcPr>
                <w:tcW w:w="1725" w:type="pct"/>
              </w:tcPr>
              <w:p w:rsidR="00CA505A" w:rsidRDefault="00CA505A" w:rsidP="005935DC">
                <w:pPr>
                  <w:rPr>
                    <w:szCs w:val="21"/>
                  </w:rPr>
                </w:pPr>
                <w:r>
                  <w:rPr>
                    <w:szCs w:val="21"/>
                  </w:rPr>
                  <w:t>4－5年</w:t>
                </w:r>
              </w:p>
            </w:tc>
            <w:sdt>
              <w:sdtPr>
                <w:rPr>
                  <w:rFonts w:hint="eastAsia"/>
                  <w:szCs w:val="21"/>
                </w:rPr>
                <w:alias w:val="应收账款四至五年坏账准备比例"/>
                <w:tag w:val="_GBC_c89b518309454854b6f82416cf01fb98"/>
                <w:id w:val="1454471"/>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rFonts w:hint="eastAsia"/>
                  <w:szCs w:val="21"/>
                </w:rPr>
                <w:alias w:val="其他应收款四至五年坏账准备比例"/>
                <w:tag w:val="_GBC_709682ede72d49d58833367fc46cb822"/>
                <w:id w:val="1454472"/>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tr w:rsidR="00CA505A" w:rsidTr="005935DC">
            <w:tc>
              <w:tcPr>
                <w:tcW w:w="1725" w:type="pct"/>
              </w:tcPr>
              <w:p w:rsidR="00CA505A" w:rsidRDefault="00CA505A" w:rsidP="005935DC">
                <w:pPr>
                  <w:rPr>
                    <w:szCs w:val="21"/>
                  </w:rPr>
                </w:pPr>
                <w:r>
                  <w:rPr>
                    <w:szCs w:val="21"/>
                  </w:rPr>
                  <w:t>5年以上</w:t>
                </w:r>
              </w:p>
            </w:tc>
            <w:sdt>
              <w:sdtPr>
                <w:rPr>
                  <w:rFonts w:hint="eastAsia"/>
                  <w:szCs w:val="21"/>
                </w:rPr>
                <w:alias w:val="应收账款五年以上坏账准备比例"/>
                <w:tag w:val="_GBC_c76c7aae8b1f4b69a38b9a9b111f3329"/>
                <w:id w:val="1454473"/>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rFonts w:hint="eastAsia"/>
                  <w:szCs w:val="21"/>
                </w:rPr>
                <w:alias w:val="其他应收款五年以上坏账准备比例"/>
                <w:tag w:val="_GBC_ca384a2a66464013b6fb8f554cd3b6ad"/>
                <w:id w:val="1454474"/>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sdt>
            <w:sdtPr>
              <w:rPr>
                <w:rFonts w:hint="eastAsia"/>
                <w:szCs w:val="21"/>
              </w:rPr>
              <w:alias w:val="其他帐龄计提情况"/>
              <w:tag w:val="_GBC_fa212b9d29604245b5ec91c29ef2ef1f"/>
              <w:id w:val="1454478"/>
              <w:lock w:val="sdtLocked"/>
            </w:sdtPr>
            <w:sdtContent>
              <w:tr w:rsidR="00CA505A" w:rsidTr="005935DC">
                <w:sdt>
                  <w:sdtPr>
                    <w:rPr>
                      <w:rFonts w:hint="eastAsia"/>
                      <w:szCs w:val="21"/>
                    </w:rPr>
                    <w:alias w:val="其他帐龄"/>
                    <w:tag w:val="_GBC_828ffd4b5ef945b4a3339e9819e09e10"/>
                    <w:id w:val="1454475"/>
                    <w:lock w:val="sdtLocked"/>
                    <w:showingPlcHdr/>
                  </w:sdtPr>
                  <w:sdtEndPr>
                    <w:rPr>
                      <w:rFonts w:cs="Times New Roman"/>
                      <w:sz w:val="20"/>
                    </w:rPr>
                  </w:sdtEndPr>
                  <w:sdtContent>
                    <w:tc>
                      <w:tcPr>
                        <w:tcW w:w="1725" w:type="pct"/>
                      </w:tcPr>
                      <w:p w:rsidR="00CA505A" w:rsidRDefault="00CA505A" w:rsidP="005935DC">
                        <w:pPr>
                          <w:rPr>
                            <w:szCs w:val="21"/>
                          </w:rPr>
                        </w:pPr>
                        <w:r>
                          <w:rPr>
                            <w:rFonts w:hint="eastAsia"/>
                            <w:color w:val="333399"/>
                            <w:szCs w:val="21"/>
                          </w:rPr>
                          <w:t xml:space="preserve">　</w:t>
                        </w:r>
                      </w:p>
                    </w:tc>
                  </w:sdtContent>
                </w:sdt>
                <w:sdt>
                  <w:sdtPr>
                    <w:rPr>
                      <w:rFonts w:hint="eastAsia"/>
                      <w:szCs w:val="21"/>
                    </w:rPr>
                    <w:alias w:val="其他帐龄计提情况明细－应收帐款计提比例"/>
                    <w:tag w:val="_GBC_336eb542c97d4cf7aab16d646483c3d1"/>
                    <w:id w:val="1454476"/>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rFonts w:hint="eastAsia"/>
                      <w:szCs w:val="21"/>
                    </w:rPr>
                    <w:alias w:val="其他帐龄计提情况明细－其他应收帐款计提比例"/>
                    <w:tag w:val="_GBC_64193f69f3f945d2817feb129b37d63f"/>
                    <w:id w:val="1454477"/>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sdtContent>
          </w:sdt>
          <w:sdt>
            <w:sdtPr>
              <w:rPr>
                <w:rFonts w:hint="eastAsia"/>
                <w:szCs w:val="21"/>
              </w:rPr>
              <w:alias w:val="其他帐龄计提情况"/>
              <w:tag w:val="_GBC_fa212b9d29604245b5ec91c29ef2ef1f"/>
              <w:id w:val="1454482"/>
              <w:lock w:val="sdtLocked"/>
            </w:sdtPr>
            <w:sdtContent>
              <w:tr w:rsidR="00CA505A" w:rsidRPr="00CA505A" w:rsidTr="005935DC">
                <w:sdt>
                  <w:sdtPr>
                    <w:rPr>
                      <w:rFonts w:hint="eastAsia"/>
                      <w:szCs w:val="21"/>
                    </w:rPr>
                    <w:alias w:val="其他帐龄"/>
                    <w:tag w:val="_GBC_828ffd4b5ef945b4a3339e9819e09e10"/>
                    <w:id w:val="1454479"/>
                    <w:lock w:val="sdtLocked"/>
                    <w:showingPlcHdr/>
                  </w:sdtPr>
                  <w:sdtEndPr>
                    <w:rPr>
                      <w:rFonts w:cs="Times New Roman"/>
                      <w:sz w:val="20"/>
                    </w:rPr>
                  </w:sdtEndPr>
                  <w:sdtContent>
                    <w:tc>
                      <w:tcPr>
                        <w:tcW w:w="1725" w:type="pct"/>
                      </w:tcPr>
                      <w:p w:rsidR="00CA505A" w:rsidRDefault="00CA505A" w:rsidP="005935DC">
                        <w:pPr>
                          <w:rPr>
                            <w:szCs w:val="21"/>
                          </w:rPr>
                        </w:pPr>
                        <w:r>
                          <w:rPr>
                            <w:rFonts w:hint="eastAsia"/>
                            <w:color w:val="333399"/>
                            <w:szCs w:val="21"/>
                          </w:rPr>
                          <w:t xml:space="preserve">　</w:t>
                        </w:r>
                      </w:p>
                    </w:tc>
                  </w:sdtContent>
                </w:sdt>
                <w:sdt>
                  <w:sdtPr>
                    <w:rPr>
                      <w:rFonts w:hint="eastAsia"/>
                      <w:szCs w:val="21"/>
                    </w:rPr>
                    <w:alias w:val="其他帐龄计提情况明细－应收帐款计提比例"/>
                    <w:tag w:val="_GBC_336eb542c97d4cf7aab16d646483c3d1"/>
                    <w:id w:val="1454480"/>
                    <w:lock w:val="sdtLocked"/>
                    <w:showingPlcHdr/>
                  </w:sdtPr>
                  <w:sdtContent>
                    <w:tc>
                      <w:tcPr>
                        <w:tcW w:w="1637" w:type="pct"/>
                      </w:tcPr>
                      <w:p w:rsidR="00CA505A" w:rsidRDefault="00CA505A" w:rsidP="005935DC">
                        <w:pPr>
                          <w:jc w:val="right"/>
                          <w:rPr>
                            <w:szCs w:val="21"/>
                          </w:rPr>
                        </w:pPr>
                        <w:r>
                          <w:rPr>
                            <w:rFonts w:hint="eastAsia"/>
                            <w:color w:val="333399"/>
                            <w:szCs w:val="21"/>
                          </w:rPr>
                          <w:t xml:space="preserve">　</w:t>
                        </w:r>
                      </w:p>
                    </w:tc>
                  </w:sdtContent>
                </w:sdt>
                <w:sdt>
                  <w:sdtPr>
                    <w:rPr>
                      <w:rFonts w:hint="eastAsia"/>
                      <w:szCs w:val="21"/>
                    </w:rPr>
                    <w:alias w:val="其他帐龄计提情况明细－其他应收帐款计提比例"/>
                    <w:tag w:val="_GBC_64193f69f3f945d2817feb129b37d63f"/>
                    <w:id w:val="1454481"/>
                    <w:lock w:val="sdtLocked"/>
                    <w:showingPlcHdr/>
                  </w:sdtPr>
                  <w:sdtContent>
                    <w:tc>
                      <w:tcPr>
                        <w:tcW w:w="1638" w:type="pct"/>
                      </w:tcPr>
                      <w:p w:rsidR="00CA505A" w:rsidRDefault="00CA505A" w:rsidP="005935DC">
                        <w:pPr>
                          <w:jc w:val="right"/>
                          <w:rPr>
                            <w:szCs w:val="21"/>
                          </w:rPr>
                        </w:pPr>
                        <w:r>
                          <w:rPr>
                            <w:rFonts w:hint="eastAsia"/>
                            <w:color w:val="333399"/>
                            <w:szCs w:val="21"/>
                          </w:rPr>
                          <w:t xml:space="preserve">　</w:t>
                        </w:r>
                      </w:p>
                    </w:tc>
                  </w:sdtContent>
                </w:sdt>
              </w:tr>
            </w:sdtContent>
          </w:sdt>
        </w:tbl>
        <w:p w:rsidR="00CA505A" w:rsidRDefault="00CA505A"/>
        <w:p w:rsidR="00167101" w:rsidRPr="00CA505A" w:rsidRDefault="00F90A5B" w:rsidP="00CA505A"/>
      </w:sdtContent>
    </w:sdt>
    <w:p w:rsidR="00167101" w:rsidRDefault="00167101">
      <w:pPr>
        <w:rPr>
          <w:szCs w:val="21"/>
        </w:rPr>
      </w:pPr>
    </w:p>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167101" w:rsidRDefault="00B80B16">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 xml:space="preserve"> MACROBUTTON  SnrToggleCheckbox √适用 </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2977"/>
            <w:gridCol w:w="2979"/>
          </w:tblGrid>
          <w:tr w:rsidR="001C6E1A" w:rsidTr="005935DC">
            <w:tc>
              <w:tcPr>
                <w:tcW w:w="1709" w:type="pct"/>
                <w:vAlign w:val="center"/>
              </w:tcPr>
              <w:p w:rsidR="001C6E1A" w:rsidRDefault="001C6E1A" w:rsidP="005935DC">
                <w:pPr>
                  <w:jc w:val="center"/>
                  <w:rPr>
                    <w:szCs w:val="21"/>
                  </w:rPr>
                </w:pPr>
                <w:r>
                  <w:rPr>
                    <w:szCs w:val="21"/>
                  </w:rPr>
                  <w:t>组合名称</w:t>
                </w:r>
              </w:p>
            </w:tc>
            <w:tc>
              <w:tcPr>
                <w:tcW w:w="1645" w:type="pct"/>
                <w:vAlign w:val="center"/>
              </w:tcPr>
              <w:p w:rsidR="001C6E1A" w:rsidRDefault="001C6E1A" w:rsidP="005935DC">
                <w:pPr>
                  <w:jc w:val="center"/>
                  <w:rPr>
                    <w:szCs w:val="21"/>
                  </w:rPr>
                </w:pPr>
                <w:r>
                  <w:rPr>
                    <w:rFonts w:hint="eastAsia"/>
                    <w:szCs w:val="21"/>
                  </w:rPr>
                  <w:t>应收账款计提比例</w:t>
                </w:r>
                <w:r>
                  <w:rPr>
                    <w:szCs w:val="21"/>
                  </w:rPr>
                  <w:t>(%)</w:t>
                </w:r>
              </w:p>
            </w:tc>
            <w:tc>
              <w:tcPr>
                <w:tcW w:w="1646" w:type="pct"/>
                <w:vAlign w:val="center"/>
              </w:tcPr>
              <w:p w:rsidR="001C6E1A" w:rsidRDefault="001C6E1A" w:rsidP="005935DC">
                <w:pPr>
                  <w:jc w:val="center"/>
                  <w:rPr>
                    <w:szCs w:val="21"/>
                  </w:rPr>
                </w:pPr>
                <w:r>
                  <w:rPr>
                    <w:rFonts w:hint="eastAsia"/>
                    <w:szCs w:val="21"/>
                  </w:rPr>
                  <w:t>其他应收款计提比例</w:t>
                </w:r>
                <w:r>
                  <w:rPr>
                    <w:szCs w:val="21"/>
                  </w:rPr>
                  <w:t>(%)</w:t>
                </w:r>
              </w:p>
            </w:tc>
          </w:tr>
          <w:sdt>
            <w:sdtPr>
              <w:rPr>
                <w:szCs w:val="21"/>
              </w:rPr>
              <w:alias w:val="采用余额百分比法计提坏账准备的组合明细"/>
              <w:tag w:val="_GBC_3ec8d2820e5b4f81af0e509ba8cfa8e7"/>
              <w:id w:val="1454506"/>
              <w:lock w:val="sdtLocked"/>
            </w:sdtPr>
            <w:sdtContent>
              <w:tr w:rsidR="001C6E1A" w:rsidTr="005935DC">
                <w:sdt>
                  <w:sdtPr>
                    <w:rPr>
                      <w:szCs w:val="21"/>
                    </w:rPr>
                    <w:alias w:val="采用余额百分比法计提坏账准备的组合明细-组合名称"/>
                    <w:tag w:val="_GBC_75425c7ac884404a8b32c1a40661a1de"/>
                    <w:id w:val="1454503"/>
                    <w:lock w:val="sdtLocked"/>
                  </w:sdtPr>
                  <w:sdtEndPr>
                    <w:rPr>
                      <w:rFonts w:cs="Times New Roman"/>
                      <w:sz w:val="20"/>
                    </w:rPr>
                  </w:sdtEndPr>
                  <w:sdtContent>
                    <w:tc>
                      <w:tcPr>
                        <w:tcW w:w="1709" w:type="pct"/>
                      </w:tcPr>
                      <w:p w:rsidR="001C6E1A" w:rsidRDefault="001C6E1A" w:rsidP="005935DC">
                        <w:pPr>
                          <w:rPr>
                            <w:szCs w:val="21"/>
                          </w:rPr>
                        </w:pPr>
                        <w:r>
                          <w:rPr>
                            <w:szCs w:val="21"/>
                          </w:rPr>
                          <w:t>组合1：余额百分比法组合</w:t>
                        </w:r>
                      </w:p>
                    </w:tc>
                  </w:sdtContent>
                </w:sdt>
                <w:sdt>
                  <w:sdtPr>
                    <w:rPr>
                      <w:szCs w:val="21"/>
                    </w:rPr>
                    <w:alias w:val="采用余额百分比法计提坏账准备的组合明细-应收账款计提比例"/>
                    <w:tag w:val="_GBC_b902844f0c834281ac838da7857d000d"/>
                    <w:id w:val="1454504"/>
                    <w:lock w:val="sdtLocked"/>
                  </w:sdtPr>
                  <w:sdtContent>
                    <w:tc>
                      <w:tcPr>
                        <w:tcW w:w="1645" w:type="pct"/>
                      </w:tcPr>
                      <w:p w:rsidR="001C6E1A" w:rsidRDefault="001C6E1A" w:rsidP="001C6E1A">
                        <w:pPr>
                          <w:jc w:val="right"/>
                          <w:rPr>
                            <w:szCs w:val="21"/>
                          </w:rPr>
                        </w:pPr>
                        <w:r>
                          <w:rPr>
                            <w:rFonts w:hint="eastAsia"/>
                            <w:szCs w:val="21"/>
                          </w:rPr>
                          <w:t>2</w:t>
                        </w:r>
                      </w:p>
                    </w:tc>
                  </w:sdtContent>
                </w:sdt>
                <w:sdt>
                  <w:sdtPr>
                    <w:rPr>
                      <w:szCs w:val="21"/>
                    </w:rPr>
                    <w:alias w:val="采用余额百分比法计提坏账准备的组合明细-其他应收款计提比例"/>
                    <w:tag w:val="_GBC_f1f8251929f14155886d7e7869473a3b"/>
                    <w:id w:val="1454505"/>
                    <w:lock w:val="sdtLocked"/>
                  </w:sdtPr>
                  <w:sdtContent>
                    <w:tc>
                      <w:tcPr>
                        <w:tcW w:w="1646" w:type="pct"/>
                      </w:tcPr>
                      <w:p w:rsidR="001C6E1A" w:rsidRDefault="001C6E1A" w:rsidP="001C6E1A">
                        <w:pPr>
                          <w:jc w:val="right"/>
                          <w:rPr>
                            <w:szCs w:val="21"/>
                          </w:rPr>
                        </w:pPr>
                        <w:r>
                          <w:rPr>
                            <w:rFonts w:hint="eastAsia"/>
                            <w:szCs w:val="21"/>
                          </w:rPr>
                          <w:t>2</w:t>
                        </w:r>
                      </w:p>
                    </w:tc>
                  </w:sdtContent>
                </w:sdt>
              </w:tr>
            </w:sdtContent>
          </w:sdt>
          <w:sdt>
            <w:sdtPr>
              <w:rPr>
                <w:szCs w:val="21"/>
              </w:rPr>
              <w:alias w:val="采用余额百分比法计提坏账准备的组合明细"/>
              <w:tag w:val="_GBC_3ec8d2820e5b4f81af0e509ba8cfa8e7"/>
              <w:id w:val="1454510"/>
              <w:lock w:val="sdtLocked"/>
            </w:sdtPr>
            <w:sdtContent>
              <w:tr w:rsidR="001C6E1A" w:rsidTr="005935DC">
                <w:sdt>
                  <w:sdtPr>
                    <w:rPr>
                      <w:szCs w:val="21"/>
                    </w:rPr>
                    <w:alias w:val="采用余额百分比法计提坏账准备的组合明细-组合名称"/>
                    <w:tag w:val="_GBC_75425c7ac884404a8b32c1a40661a1de"/>
                    <w:id w:val="1454507"/>
                    <w:lock w:val="sdtLocked"/>
                    <w:showingPlcHdr/>
                  </w:sdtPr>
                  <w:sdtEndPr>
                    <w:rPr>
                      <w:rFonts w:cs="Times New Roman"/>
                      <w:sz w:val="20"/>
                    </w:rPr>
                  </w:sdtEndPr>
                  <w:sdtContent>
                    <w:tc>
                      <w:tcPr>
                        <w:tcW w:w="1709" w:type="pct"/>
                      </w:tcPr>
                      <w:p w:rsidR="001C6E1A" w:rsidRDefault="001C6E1A" w:rsidP="001C6E1A">
                        <w:pPr>
                          <w:rPr>
                            <w:szCs w:val="21"/>
                          </w:rPr>
                        </w:pPr>
                        <w:r>
                          <w:rPr>
                            <w:szCs w:val="21"/>
                          </w:rPr>
                          <w:t xml:space="preserve">     </w:t>
                        </w:r>
                      </w:p>
                    </w:tc>
                  </w:sdtContent>
                </w:sdt>
                <w:sdt>
                  <w:sdtPr>
                    <w:rPr>
                      <w:szCs w:val="21"/>
                    </w:rPr>
                    <w:alias w:val="采用余额百分比法计提坏账准备的组合明细-应收账款计提比例"/>
                    <w:tag w:val="_GBC_b902844f0c834281ac838da7857d000d"/>
                    <w:id w:val="1454508"/>
                    <w:lock w:val="sdtLocked"/>
                    <w:showingPlcHdr/>
                  </w:sdtPr>
                  <w:sdtContent>
                    <w:tc>
                      <w:tcPr>
                        <w:tcW w:w="1645" w:type="pct"/>
                      </w:tcPr>
                      <w:p w:rsidR="001C6E1A" w:rsidRDefault="001C6E1A" w:rsidP="001C6E1A">
                        <w:pPr>
                          <w:jc w:val="right"/>
                          <w:rPr>
                            <w:szCs w:val="21"/>
                          </w:rPr>
                        </w:pPr>
                        <w:r>
                          <w:rPr>
                            <w:szCs w:val="21"/>
                          </w:rPr>
                          <w:t xml:space="preserve">     </w:t>
                        </w:r>
                      </w:p>
                    </w:tc>
                  </w:sdtContent>
                </w:sdt>
                <w:sdt>
                  <w:sdtPr>
                    <w:rPr>
                      <w:szCs w:val="21"/>
                    </w:rPr>
                    <w:alias w:val="采用余额百分比法计提坏账准备的组合明细-其他应收款计提比例"/>
                    <w:tag w:val="_GBC_f1f8251929f14155886d7e7869473a3b"/>
                    <w:id w:val="1454509"/>
                    <w:lock w:val="sdtLocked"/>
                    <w:showingPlcHdr/>
                  </w:sdtPr>
                  <w:sdtContent>
                    <w:tc>
                      <w:tcPr>
                        <w:tcW w:w="1646" w:type="pct"/>
                      </w:tcPr>
                      <w:p w:rsidR="001C6E1A" w:rsidRDefault="001C6E1A" w:rsidP="001C6E1A">
                        <w:pPr>
                          <w:jc w:val="right"/>
                          <w:rPr>
                            <w:szCs w:val="21"/>
                          </w:rPr>
                        </w:pPr>
                        <w:r>
                          <w:rPr>
                            <w:szCs w:val="21"/>
                          </w:rPr>
                          <w:t xml:space="preserve">     </w:t>
                        </w:r>
                      </w:p>
                    </w:tc>
                  </w:sdtContent>
                </w:sdt>
              </w:tr>
            </w:sdtContent>
          </w:sdt>
        </w:tbl>
        <w:p w:rsidR="001C6E1A" w:rsidRDefault="001C6E1A"/>
        <w:p w:rsidR="00167101" w:rsidRDefault="00F90A5B">
          <w:pPr>
            <w:rPr>
              <w:szCs w:val="21"/>
            </w:rPr>
          </w:pPr>
        </w:p>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Content>
        <w:p w:rsidR="00167101" w:rsidRDefault="00B80B16">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 xml:space="preserve"> MACROBUTTON  SnrToggleCheckbox √适用 </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3006"/>
            <w:gridCol w:w="2950"/>
          </w:tblGrid>
          <w:tr w:rsidR="001C6E1A" w:rsidTr="005935DC">
            <w:tc>
              <w:tcPr>
                <w:tcW w:w="1709" w:type="pct"/>
                <w:vAlign w:val="center"/>
              </w:tcPr>
              <w:p w:rsidR="001C6E1A" w:rsidRDefault="001C6E1A" w:rsidP="005935DC">
                <w:pPr>
                  <w:jc w:val="center"/>
                  <w:rPr>
                    <w:szCs w:val="21"/>
                  </w:rPr>
                </w:pPr>
                <w:r>
                  <w:rPr>
                    <w:szCs w:val="21"/>
                  </w:rPr>
                  <w:t>组合名称</w:t>
                </w:r>
              </w:p>
            </w:tc>
            <w:tc>
              <w:tcPr>
                <w:tcW w:w="1661" w:type="pct"/>
                <w:vAlign w:val="center"/>
              </w:tcPr>
              <w:p w:rsidR="001C6E1A" w:rsidRDefault="001C6E1A" w:rsidP="005935DC">
                <w:pPr>
                  <w:jc w:val="center"/>
                  <w:rPr>
                    <w:szCs w:val="21"/>
                  </w:rPr>
                </w:pPr>
                <w:r>
                  <w:rPr>
                    <w:rFonts w:hint="eastAsia"/>
                    <w:szCs w:val="21"/>
                  </w:rPr>
                  <w:t>应收账款计提比例(%)</w:t>
                </w:r>
              </w:p>
            </w:tc>
            <w:tc>
              <w:tcPr>
                <w:tcW w:w="1630" w:type="pct"/>
                <w:vAlign w:val="center"/>
              </w:tcPr>
              <w:p w:rsidR="001C6E1A" w:rsidRDefault="001C6E1A" w:rsidP="005935DC">
                <w:pPr>
                  <w:jc w:val="center"/>
                  <w:rPr>
                    <w:szCs w:val="21"/>
                  </w:rPr>
                </w:pPr>
                <w:r>
                  <w:rPr>
                    <w:rFonts w:hint="eastAsia"/>
                    <w:szCs w:val="21"/>
                  </w:rPr>
                  <w:t>其他应收款计提比例(%)</w:t>
                </w:r>
              </w:p>
            </w:tc>
          </w:tr>
          <w:sdt>
            <w:sdtPr>
              <w:rPr>
                <w:rFonts w:hint="eastAsia"/>
                <w:szCs w:val="21"/>
              </w:rPr>
              <w:alias w:val="采用其他方法计提坏账准备的组合明细"/>
              <w:tag w:val="_GBC_9a9a0a88f8ca45779b0b3c71ed5bd4ac"/>
              <w:id w:val="1454566"/>
              <w:lock w:val="sdtLocked"/>
            </w:sdtPr>
            <w:sdtContent>
              <w:tr w:rsidR="001C6E1A" w:rsidTr="005935DC">
                <w:trPr>
                  <w:trHeight w:val="74"/>
                </w:trPr>
                <w:sdt>
                  <w:sdtPr>
                    <w:rPr>
                      <w:rFonts w:hint="eastAsia"/>
                      <w:szCs w:val="21"/>
                    </w:rPr>
                    <w:alias w:val="采用其他方法计提坏账准备的组合明细-组合名称"/>
                    <w:tag w:val="_GBC_2939559eb13e44499daf8788e1e8749d"/>
                    <w:id w:val="1454563"/>
                    <w:lock w:val="sdtLocked"/>
                  </w:sdtPr>
                  <w:sdtContent>
                    <w:tc>
                      <w:tcPr>
                        <w:tcW w:w="1709" w:type="pct"/>
                      </w:tcPr>
                      <w:p w:rsidR="001C6E1A" w:rsidRDefault="001C6E1A" w:rsidP="005935DC">
                        <w:pPr>
                          <w:rPr>
                            <w:szCs w:val="21"/>
                          </w:rPr>
                        </w:pPr>
                        <w:r>
                          <w:rPr>
                            <w:rFonts w:hint="eastAsia"/>
                            <w:szCs w:val="21"/>
                          </w:rPr>
                          <w:t>组合2：关联方组合</w:t>
                        </w:r>
                      </w:p>
                    </w:tc>
                  </w:sdtContent>
                </w:sdt>
                <w:sdt>
                  <w:sdtPr>
                    <w:rPr>
                      <w:szCs w:val="21"/>
                    </w:rPr>
                    <w:alias w:val="采用其他方法计提坏账准备的组合明细-应收账款计提比例"/>
                    <w:tag w:val="_GBC_68e9c8c9747947f0b38a3422e650960d"/>
                    <w:id w:val="1454564"/>
                    <w:lock w:val="sdtLocked"/>
                  </w:sdtPr>
                  <w:sdtContent>
                    <w:tc>
                      <w:tcPr>
                        <w:tcW w:w="1661" w:type="pct"/>
                      </w:tcPr>
                      <w:p w:rsidR="001C6E1A" w:rsidRDefault="001C6E1A" w:rsidP="005935DC">
                        <w:pPr>
                          <w:jc w:val="right"/>
                          <w:rPr>
                            <w:szCs w:val="21"/>
                          </w:rPr>
                        </w:pPr>
                        <w:r>
                          <w:rPr>
                            <w:szCs w:val="21"/>
                          </w:rPr>
                          <w:t>0</w:t>
                        </w:r>
                      </w:p>
                    </w:tc>
                  </w:sdtContent>
                </w:sdt>
                <w:sdt>
                  <w:sdtPr>
                    <w:rPr>
                      <w:szCs w:val="21"/>
                    </w:rPr>
                    <w:alias w:val="采用其他方法计提坏账准备的组合明细-其他应收账款计提比例"/>
                    <w:tag w:val="_GBC_d9134aaeba1f4a0a94bba0521ce01938"/>
                    <w:id w:val="1454565"/>
                    <w:lock w:val="sdtLocked"/>
                  </w:sdtPr>
                  <w:sdtContent>
                    <w:tc>
                      <w:tcPr>
                        <w:tcW w:w="1630" w:type="pct"/>
                      </w:tcPr>
                      <w:p w:rsidR="001C6E1A" w:rsidRDefault="001C6E1A" w:rsidP="001C6E1A">
                        <w:pPr>
                          <w:jc w:val="right"/>
                          <w:rPr>
                            <w:szCs w:val="21"/>
                          </w:rPr>
                        </w:pPr>
                        <w:r>
                          <w:rPr>
                            <w:rFonts w:hint="eastAsia"/>
                            <w:szCs w:val="21"/>
                          </w:rPr>
                          <w:t>0</w:t>
                        </w:r>
                      </w:p>
                    </w:tc>
                  </w:sdtContent>
                </w:sdt>
              </w:tr>
            </w:sdtContent>
          </w:sdt>
          <w:sdt>
            <w:sdtPr>
              <w:rPr>
                <w:rFonts w:hint="eastAsia"/>
                <w:szCs w:val="21"/>
              </w:rPr>
              <w:alias w:val="采用其他方法计提坏账准备的组合明细"/>
              <w:tag w:val="_GBC_9a9a0a88f8ca45779b0b3c71ed5bd4ac"/>
              <w:id w:val="1454570"/>
              <w:lock w:val="sdtLocked"/>
            </w:sdtPr>
            <w:sdtContent>
              <w:tr w:rsidR="001C6E1A" w:rsidTr="005935DC">
                <w:trPr>
                  <w:trHeight w:val="74"/>
                </w:trPr>
                <w:sdt>
                  <w:sdtPr>
                    <w:rPr>
                      <w:rFonts w:hint="eastAsia"/>
                      <w:szCs w:val="21"/>
                    </w:rPr>
                    <w:alias w:val="采用其他方法计提坏账准备的组合明细-组合名称"/>
                    <w:tag w:val="_GBC_2939559eb13e44499daf8788e1e8749d"/>
                    <w:id w:val="1454567"/>
                    <w:lock w:val="sdtLocked"/>
                    <w:showingPlcHdr/>
                  </w:sdtPr>
                  <w:sdtContent>
                    <w:tc>
                      <w:tcPr>
                        <w:tcW w:w="1709" w:type="pct"/>
                      </w:tcPr>
                      <w:p w:rsidR="001C6E1A" w:rsidRDefault="001C6E1A" w:rsidP="005935DC">
                        <w:pPr>
                          <w:rPr>
                            <w:szCs w:val="21"/>
                          </w:rPr>
                        </w:pPr>
                        <w:r>
                          <w:rPr>
                            <w:rFonts w:hint="eastAsia"/>
                            <w:color w:val="333399"/>
                          </w:rPr>
                          <w:t xml:space="preserve">　</w:t>
                        </w:r>
                      </w:p>
                    </w:tc>
                  </w:sdtContent>
                </w:sdt>
                <w:sdt>
                  <w:sdtPr>
                    <w:rPr>
                      <w:szCs w:val="21"/>
                    </w:rPr>
                    <w:alias w:val="采用其他方法计提坏账准备的组合明细-应收账款计提比例"/>
                    <w:tag w:val="_GBC_68e9c8c9747947f0b38a3422e650960d"/>
                    <w:id w:val="1454568"/>
                    <w:lock w:val="sdtLocked"/>
                    <w:showingPlcHdr/>
                  </w:sdtPr>
                  <w:sdtContent>
                    <w:tc>
                      <w:tcPr>
                        <w:tcW w:w="1661" w:type="pct"/>
                      </w:tcPr>
                      <w:p w:rsidR="001C6E1A" w:rsidRDefault="001C6E1A" w:rsidP="005935DC">
                        <w:pPr>
                          <w:jc w:val="right"/>
                          <w:rPr>
                            <w:szCs w:val="21"/>
                          </w:rPr>
                        </w:pPr>
                        <w:r>
                          <w:rPr>
                            <w:rFonts w:hint="eastAsia"/>
                            <w:color w:val="333399"/>
                            <w:szCs w:val="21"/>
                          </w:rPr>
                          <w:t xml:space="preserve">　</w:t>
                        </w:r>
                      </w:p>
                    </w:tc>
                  </w:sdtContent>
                </w:sdt>
                <w:sdt>
                  <w:sdtPr>
                    <w:rPr>
                      <w:szCs w:val="21"/>
                    </w:rPr>
                    <w:alias w:val="采用其他方法计提坏账准备的组合明细-其他应收账款计提比例"/>
                    <w:tag w:val="_GBC_d9134aaeba1f4a0a94bba0521ce01938"/>
                    <w:id w:val="1454569"/>
                    <w:lock w:val="sdtLocked"/>
                    <w:showingPlcHdr/>
                  </w:sdtPr>
                  <w:sdtContent>
                    <w:tc>
                      <w:tcPr>
                        <w:tcW w:w="1630" w:type="pct"/>
                      </w:tcPr>
                      <w:p w:rsidR="001C6E1A" w:rsidRDefault="001C6E1A" w:rsidP="005935DC">
                        <w:pPr>
                          <w:jc w:val="right"/>
                          <w:rPr>
                            <w:szCs w:val="21"/>
                          </w:rPr>
                        </w:pPr>
                        <w:r>
                          <w:rPr>
                            <w:rFonts w:hint="eastAsia"/>
                            <w:color w:val="333399"/>
                            <w:szCs w:val="21"/>
                          </w:rPr>
                          <w:t xml:space="preserve">　</w:t>
                        </w:r>
                      </w:p>
                    </w:tc>
                  </w:sdtContent>
                </w:sdt>
              </w:tr>
            </w:sdtContent>
          </w:sdt>
        </w:tbl>
        <w:p w:rsidR="001C6E1A" w:rsidRDefault="001C6E1A"/>
        <w:p w:rsidR="00167101" w:rsidRDefault="00F90A5B">
          <w:pPr>
            <w:rPr>
              <w:szCs w:val="21"/>
            </w:rPr>
          </w:pPr>
        </w:p>
      </w:sdtContent>
    </w:sdt>
    <w:sdt>
      <w:sdtPr>
        <w:rPr>
          <w:rFonts w:ascii="宋体" w:hAnsi="宋体" w:cs="宋体"/>
          <w:b w:val="0"/>
          <w:bCs w:val="0"/>
          <w:kern w:val="0"/>
          <w:szCs w:val="24"/>
        </w:rPr>
        <w:alias w:val="模块:单项金额虽不重大但单项计提坏账准备的应收账款"/>
        <w:tag w:val="_GBC_33896797ad594644807d9982b1d20f12"/>
        <w:id w:val="-1661078002"/>
        <w:lock w:val="sdtLocked"/>
        <w:placeholder>
          <w:docPart w:val="GBC22222222222222222222222222222"/>
        </w:placeholder>
      </w:sdtPr>
      <w:sdtEndPr>
        <w:rPr>
          <w:rFonts w:hAnsi="Courier New" w:cs="Times New Roman"/>
          <w:kern w:val="2"/>
          <w:szCs w:val="20"/>
        </w:rPr>
      </w:sdtEndPr>
      <w:sdtContent>
        <w:p w:rsidR="00167101" w:rsidRDefault="00B80B16">
          <w:pPr>
            <w:pStyle w:val="4"/>
            <w:numPr>
              <w:ilvl w:val="0"/>
              <w:numId w:val="41"/>
            </w:numPr>
          </w:pPr>
          <w:r>
            <w:rPr>
              <w:rFonts w:hint="eastAsia"/>
            </w:rPr>
            <w:t>单项金额不重大但单独计提坏账准备的应收款项：</w:t>
          </w:r>
        </w:p>
        <w:sdt>
          <w:sdtPr>
            <w:alias w:val="是否适用：单项金额不重大但单独计提坏账准备的应收款项[双击切换]"/>
            <w:tag w:val="_GBC_5b8ea154df004a7d99ab7f85da3cae91"/>
            <w:id w:val="-837765840"/>
            <w:lock w:val="sdtContentLocked"/>
            <w:placeholder>
              <w:docPart w:val="GBC22222222222222222222222222222"/>
            </w:placeholder>
          </w:sdtPr>
          <w:sdtContent>
            <w:p w:rsidR="001C6E1A" w:rsidRDefault="00F90A5B">
              <w:r>
                <w:fldChar w:fldCharType="begin"/>
              </w:r>
              <w:r w:rsidR="001C6E1A">
                <w:instrText xml:space="preserve"> MACROBUTTON  SnrToggleCheckbox √适用 </w:instrText>
              </w:r>
              <w:r>
                <w:fldChar w:fldCharType="end"/>
              </w:r>
              <w:r>
                <w:fldChar w:fldCharType="begin"/>
              </w:r>
              <w:r w:rsidR="001C6E1A">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1C6E1A" w:rsidTr="005935DC">
            <w:tc>
              <w:tcPr>
                <w:tcW w:w="2397" w:type="pct"/>
              </w:tcPr>
              <w:p w:rsidR="001C6E1A" w:rsidRDefault="001C6E1A" w:rsidP="005935DC">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1454682"/>
                <w:lock w:val="sdtLocked"/>
              </w:sdtPr>
              <w:sdtContent>
                <w:tc>
                  <w:tcPr>
                    <w:tcW w:w="2603" w:type="pct"/>
                  </w:tcPr>
                  <w:p w:rsidR="001C6E1A" w:rsidRDefault="001C6E1A" w:rsidP="005935DC">
                    <w:pPr>
                      <w:rPr>
                        <w:szCs w:val="21"/>
                      </w:rPr>
                    </w:pPr>
                    <w:r>
                      <w:rPr>
                        <w:rFonts w:hint="eastAsia"/>
                        <w:szCs w:val="21"/>
                      </w:rPr>
                      <w:t>本公司对按政策确认的风险极低或投资性款项的应收账款不计提坏账准备，如出口退税、长期资产投资暂挂款等。</w:t>
                    </w:r>
                  </w:p>
                </w:tc>
              </w:sdtContent>
            </w:sdt>
          </w:tr>
          <w:tr w:rsidR="001C6E1A" w:rsidRPr="001C6E1A" w:rsidTr="005935DC">
            <w:tc>
              <w:tcPr>
                <w:tcW w:w="2397" w:type="pct"/>
              </w:tcPr>
              <w:p w:rsidR="001C6E1A" w:rsidRDefault="001C6E1A" w:rsidP="005935DC">
                <w:pPr>
                  <w:rPr>
                    <w:szCs w:val="21"/>
                  </w:rPr>
                </w:pPr>
                <w:r>
                  <w:rPr>
                    <w:szCs w:val="21"/>
                  </w:rPr>
                  <w:t>坏账准备的计提方法</w:t>
                </w:r>
              </w:p>
            </w:tc>
            <w:sdt>
              <w:sdtPr>
                <w:rPr>
                  <w:rFonts w:hint="eastAsia"/>
                  <w:szCs w:val="21"/>
                </w:rPr>
                <w:alias w:val="单项金额虽不重大但计提坏账准备的应收账款的计提方法"/>
                <w:tag w:val="_GBC_73b32d7deeea45e6910b09149fd43693"/>
                <w:id w:val="1454683"/>
                <w:lock w:val="sdtLocked"/>
              </w:sdtPr>
              <w:sdtContent>
                <w:tc>
                  <w:tcPr>
                    <w:tcW w:w="2603" w:type="pct"/>
                  </w:tcPr>
                  <w:p w:rsidR="001C6E1A" w:rsidRDefault="001C6E1A" w:rsidP="005935DC">
                    <w:pPr>
                      <w:rPr>
                        <w:szCs w:val="21"/>
                      </w:rPr>
                    </w:pPr>
                    <w:r>
                      <w:rPr>
                        <w:rFonts w:hint="eastAsia"/>
                        <w:szCs w:val="21"/>
                      </w:rPr>
                      <w:t>根据预计未来现金流量现值低于其账面价值的差额，确认减值损失，计提坏账准备。</w:t>
                    </w:r>
                  </w:p>
                </w:tc>
              </w:sdtContent>
            </w:sdt>
          </w:tr>
        </w:tbl>
        <w:p w:rsidR="00167101" w:rsidRPr="001C6E1A" w:rsidRDefault="001C6E1A" w:rsidP="007B6E2D">
          <w:pPr>
            <w:pStyle w:val="ad"/>
            <w:spacing w:afterLines="50" w:line="360" w:lineRule="exact"/>
          </w:pPr>
          <w:r>
            <w:rPr>
              <w:rFonts w:hAnsi="宋体" w:hint="eastAsia"/>
            </w:rPr>
            <w:t>对应收票据、预付款项、应收利息、长期应收款等其他应收款项，根据其未来现金流量现值低于其账面价值的差额计提坏账准备。</w:t>
          </w:r>
        </w:p>
      </w:sdtContent>
    </w:sdt>
    <w:p w:rsidR="00167101" w:rsidRDefault="00167101">
      <w:pPr>
        <w:rPr>
          <w:szCs w:val="21"/>
        </w:rPr>
      </w:pPr>
    </w:p>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Courier New" w:cs="Times New Roman"/>
          <w:kern w:val="2"/>
          <w:szCs w:val="21"/>
        </w:rPr>
      </w:sdtEndPr>
      <w:sdtContent>
        <w:p w:rsidR="00167101" w:rsidRDefault="00B80B16">
          <w:pPr>
            <w:pStyle w:val="3"/>
            <w:numPr>
              <w:ilvl w:val="0"/>
              <w:numId w:val="40"/>
            </w:numPr>
          </w:pPr>
          <w:r>
            <w:t>存货</w:t>
          </w:r>
        </w:p>
        <w:sdt>
          <w:sdtPr>
            <w:alias w:val="是否适用：存货_重要会计政策和估计[双击切换]"/>
            <w:tag w:val="_GBC_5c493df9664440ecbc3f3fa5d917221a"/>
            <w:id w:val="-1357657321"/>
            <w:lock w:val="sdtContentLocked"/>
            <w:placeholder>
              <w:docPart w:val="GBC22222222222222222222222222222"/>
            </w:placeholder>
          </w:sdtPr>
          <w:sdtContent>
            <w:p w:rsidR="00167101" w:rsidRDefault="00F90A5B">
              <w:r>
                <w:fldChar w:fldCharType="begin"/>
              </w:r>
              <w:r w:rsidR="001C6E1A">
                <w:instrText xml:space="preserve"> MACROBUTTON  SnrToggleCheckbox √适用 </w:instrText>
              </w:r>
              <w:r>
                <w:fldChar w:fldCharType="end"/>
              </w:r>
              <w:r>
                <w:fldChar w:fldCharType="begin"/>
              </w:r>
              <w:r w:rsidR="001C6E1A">
                <w:instrText xml:space="preserve"> MACROBUTTON  SnrToggleCheckbox □不适用 </w:instrText>
              </w:r>
              <w: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1C6E1A" w:rsidRDefault="001C6E1A" w:rsidP="007B6E2D">
              <w:pPr>
                <w:pStyle w:val="ad"/>
                <w:spacing w:afterLines="50" w:line="360" w:lineRule="exact"/>
                <w:ind w:firstLineChars="200" w:firstLine="420"/>
                <w:rPr>
                  <w:rFonts w:hAnsi="宋体"/>
                </w:rPr>
              </w:pPr>
              <w:r>
                <w:rPr>
                  <w:rFonts w:hAnsi="宋体" w:hint="eastAsia"/>
                </w:rPr>
                <w:t>1. 存货的分类</w:t>
              </w:r>
            </w:p>
            <w:p w:rsidR="001C6E1A" w:rsidRDefault="001C6E1A" w:rsidP="007B6E2D">
              <w:pPr>
                <w:pStyle w:val="ad"/>
                <w:spacing w:afterLines="50" w:line="360" w:lineRule="exact"/>
                <w:ind w:firstLineChars="200" w:firstLine="420"/>
                <w:rPr>
                  <w:rFonts w:hAnsi="宋体"/>
                </w:rPr>
              </w:pPr>
              <w:r>
                <w:rPr>
                  <w:rFonts w:hAnsi="宋体" w:hint="eastAsia"/>
                </w:rPr>
                <w:lastRenderedPageBreak/>
                <w:t>存货包括在日常活动中持有以备出售的产成品或商品、处在生产过程中的在产品、在生产过程或提供劳务过程中耗用的材料和物料等。</w:t>
              </w:r>
            </w:p>
            <w:p w:rsidR="001C6E1A" w:rsidRDefault="001C6E1A" w:rsidP="007B6E2D">
              <w:pPr>
                <w:pStyle w:val="ad"/>
                <w:spacing w:afterLines="50" w:line="360" w:lineRule="exact"/>
                <w:ind w:firstLineChars="200" w:firstLine="420"/>
                <w:rPr>
                  <w:rFonts w:hAnsi="宋体"/>
                </w:rPr>
              </w:pPr>
              <w:r>
                <w:rPr>
                  <w:rFonts w:hAnsi="宋体" w:hint="eastAsia"/>
                </w:rPr>
                <w:t>2. 发出存货的计价方法</w:t>
              </w:r>
            </w:p>
            <w:p w:rsidR="001C6E1A" w:rsidRDefault="001C6E1A" w:rsidP="007B6E2D">
              <w:pPr>
                <w:pStyle w:val="ad"/>
                <w:spacing w:afterLines="50" w:line="360" w:lineRule="exact"/>
                <w:ind w:firstLineChars="200" w:firstLine="420"/>
                <w:rPr>
                  <w:rFonts w:hAnsi="宋体"/>
                </w:rPr>
              </w:pPr>
              <w:r>
                <w:rPr>
                  <w:rFonts w:hAnsi="宋体" w:hint="eastAsia"/>
                </w:rPr>
                <w:t>发出存货采用加权平均法计价。</w:t>
              </w:r>
            </w:p>
            <w:p w:rsidR="001C6E1A" w:rsidRDefault="001C6E1A" w:rsidP="007B6E2D">
              <w:pPr>
                <w:pStyle w:val="ad"/>
                <w:spacing w:afterLines="50" w:line="360" w:lineRule="exact"/>
                <w:ind w:firstLineChars="200" w:firstLine="420"/>
                <w:rPr>
                  <w:rFonts w:hAnsi="宋体"/>
                </w:rPr>
              </w:pPr>
              <w:r>
                <w:rPr>
                  <w:rFonts w:hAnsi="宋体" w:hint="eastAsia"/>
                </w:rPr>
                <w:t>3. 存货可变现净值的确定依据及存货跌价准备的计提方法</w:t>
              </w:r>
            </w:p>
            <w:p w:rsidR="001C6E1A" w:rsidRDefault="001C6E1A" w:rsidP="007B6E2D">
              <w:pPr>
                <w:pStyle w:val="ad"/>
                <w:spacing w:afterLines="50" w:line="360" w:lineRule="exact"/>
                <w:ind w:firstLineChars="200" w:firstLine="420"/>
                <w:rPr>
                  <w:rFonts w:hAnsi="宋体"/>
                </w:rPr>
              </w:pPr>
              <w:r>
                <w:rPr>
                  <w:rFonts w:hAnsi="宋体" w:hint="eastAsia"/>
                </w:rPr>
                <w:t>资产负债表日，存货采用成本与可变现净值孰低计量，按照存货类别成本高于可变现净值的差额计提存货跌价准备。直接用于出售的存货，在正常生产经营过程中以该存货的估计售价减去估计的销售费用和相关税费后的金额确定其可变现净值；需要经过加工的存货，在正常生产经营过程中以所生产的产成品的估计售价减去至完工时估计将要发生的成本、估计的销售费用和相关税费后的金额确定其可变现净值；资产负债表日，同一项存货中一部分有合同价格约定、其他部分不存在合同价格的，分别确定其可变现净值，并与其对应的成本进行比较，分别确定存货跌价准备的计提或转回的金额。</w:t>
              </w:r>
            </w:p>
            <w:p w:rsidR="001C6E1A" w:rsidRDefault="001C6E1A" w:rsidP="007B6E2D">
              <w:pPr>
                <w:pStyle w:val="ad"/>
                <w:spacing w:afterLines="50" w:line="360" w:lineRule="exact"/>
                <w:ind w:firstLineChars="200" w:firstLine="420"/>
                <w:rPr>
                  <w:rFonts w:hAnsi="宋体"/>
                </w:rPr>
              </w:pPr>
              <w:r>
                <w:rPr>
                  <w:rFonts w:hAnsi="宋体" w:hint="eastAsia"/>
                </w:rPr>
                <w:t>4. 存货的盘存制度</w:t>
              </w:r>
            </w:p>
            <w:p w:rsidR="001C6E1A" w:rsidRDefault="001C6E1A" w:rsidP="007B6E2D">
              <w:pPr>
                <w:pStyle w:val="ad"/>
                <w:spacing w:afterLines="50" w:line="360" w:lineRule="exact"/>
                <w:ind w:firstLineChars="200" w:firstLine="420"/>
                <w:rPr>
                  <w:rFonts w:hAnsi="宋体"/>
                </w:rPr>
              </w:pPr>
              <w:r>
                <w:rPr>
                  <w:rFonts w:hAnsi="宋体" w:hint="eastAsia"/>
                </w:rPr>
                <w:t>存货的盘存制度为永续盘存制。</w:t>
              </w:r>
            </w:p>
            <w:p w:rsidR="001C6E1A" w:rsidRDefault="001C6E1A" w:rsidP="007B6E2D">
              <w:pPr>
                <w:pStyle w:val="ad"/>
                <w:spacing w:afterLines="50" w:line="360" w:lineRule="exact"/>
                <w:ind w:firstLineChars="200" w:firstLine="420"/>
                <w:rPr>
                  <w:rFonts w:hAnsi="宋体"/>
                </w:rPr>
              </w:pPr>
              <w:r>
                <w:rPr>
                  <w:rFonts w:hAnsi="宋体" w:hint="eastAsia"/>
                </w:rPr>
                <w:t>5. 低值易耗品和包装物的摊销方法</w:t>
              </w:r>
            </w:p>
            <w:p w:rsidR="001C6E1A" w:rsidRDefault="001C6E1A" w:rsidP="007B6E2D">
              <w:pPr>
                <w:pStyle w:val="ad"/>
                <w:spacing w:afterLines="50" w:line="360" w:lineRule="exact"/>
                <w:ind w:firstLineChars="200" w:firstLine="420"/>
                <w:rPr>
                  <w:rFonts w:hAnsi="宋体"/>
                </w:rPr>
              </w:pPr>
              <w:r>
                <w:rPr>
                  <w:rFonts w:hAnsi="宋体" w:hint="eastAsia"/>
                </w:rPr>
                <w:t>（1） 低值易耗品</w:t>
              </w:r>
            </w:p>
            <w:p w:rsidR="001C6E1A" w:rsidRDefault="001C6E1A" w:rsidP="007B6E2D">
              <w:pPr>
                <w:pStyle w:val="ad"/>
                <w:spacing w:afterLines="50" w:line="360" w:lineRule="exact"/>
                <w:ind w:firstLineChars="200" w:firstLine="420"/>
                <w:rPr>
                  <w:rFonts w:hAnsi="宋体"/>
                </w:rPr>
              </w:pPr>
              <w:r>
                <w:rPr>
                  <w:rFonts w:hAnsi="宋体" w:hint="eastAsia"/>
                </w:rPr>
                <w:t>按照一次转销法进行摊销。</w:t>
              </w:r>
            </w:p>
            <w:p w:rsidR="001C6E1A" w:rsidRDefault="001C6E1A" w:rsidP="007B6E2D">
              <w:pPr>
                <w:pStyle w:val="ad"/>
                <w:spacing w:afterLines="50" w:line="360" w:lineRule="exact"/>
                <w:ind w:firstLineChars="200" w:firstLine="420"/>
                <w:rPr>
                  <w:rFonts w:hAnsi="宋体"/>
                </w:rPr>
              </w:pPr>
              <w:r>
                <w:rPr>
                  <w:rFonts w:hAnsi="宋体" w:hint="eastAsia"/>
                </w:rPr>
                <w:t>（2） 包装物</w:t>
              </w:r>
            </w:p>
            <w:p w:rsidR="00167101" w:rsidRDefault="001C6E1A" w:rsidP="007B6E2D">
              <w:pPr>
                <w:pStyle w:val="ad"/>
                <w:spacing w:afterLines="50" w:line="360" w:lineRule="exact"/>
                <w:ind w:firstLineChars="200" w:firstLine="420"/>
                <w:rPr>
                  <w:szCs w:val="21"/>
                </w:rPr>
              </w:pPr>
              <w:r>
                <w:rPr>
                  <w:rFonts w:hAnsi="宋体" w:hint="eastAsia"/>
                </w:rPr>
                <w:t>按照一次转销法进行摊销。</w:t>
              </w:r>
            </w:p>
          </w:sdtContent>
        </w:sdt>
      </w:sdtContent>
    </w:sdt>
    <w:p w:rsidR="00167101" w:rsidRDefault="00167101">
      <w:pPr>
        <w:rPr>
          <w:rFonts w:cs="Times New Roman"/>
          <w:szCs w:val="21"/>
        </w:rPr>
      </w:pPr>
    </w:p>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EndPr>
        <w:rPr>
          <w:rFonts w:hAnsi="Courier New" w:cs="Times New Roman"/>
          <w:kern w:val="2"/>
        </w:rPr>
      </w:sdtEndPr>
      <w:sdtContent>
        <w:p w:rsidR="00167101" w:rsidRDefault="00B80B16">
          <w:pPr>
            <w:pStyle w:val="3"/>
            <w:numPr>
              <w:ilvl w:val="0"/>
              <w:numId w:val="40"/>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7d21fae1fb15414bac10a5567ebb7aca"/>
            <w:id w:val="1231583925"/>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Content>
            <w:p w:rsidR="001C6E1A" w:rsidRDefault="001C6E1A" w:rsidP="007B6E2D">
              <w:pPr>
                <w:pStyle w:val="ad"/>
                <w:spacing w:afterLines="50" w:line="360" w:lineRule="exact"/>
                <w:ind w:firstLineChars="200" w:firstLine="420"/>
                <w:rPr>
                  <w:rFonts w:hAnsi="宋体"/>
                </w:rPr>
              </w:pPr>
              <w:r>
                <w:rPr>
                  <w:rFonts w:hAnsi="宋体" w:hint="eastAsia"/>
                </w:rPr>
                <w:t>本公司将同时满足下列条件的非流动资产划分为持有待售资产：</w:t>
              </w:r>
            </w:p>
            <w:p w:rsidR="001C6E1A" w:rsidRDefault="001C6E1A" w:rsidP="007B6E2D">
              <w:pPr>
                <w:pStyle w:val="ad"/>
                <w:spacing w:afterLines="50" w:line="360" w:lineRule="exact"/>
                <w:ind w:firstLineChars="200" w:firstLine="420"/>
                <w:rPr>
                  <w:rFonts w:hAnsi="宋体"/>
                </w:rPr>
              </w:pPr>
              <w:r>
                <w:rPr>
                  <w:rFonts w:hAnsi="宋体" w:hint="eastAsia"/>
                </w:rPr>
                <w:t>1．该非流动资产或该处置组在其当前状况下仅根据出售此类资产或处置组的惯常条款即可立即出售；</w:t>
              </w:r>
            </w:p>
            <w:p w:rsidR="001C6E1A" w:rsidRDefault="001C6E1A" w:rsidP="007B6E2D">
              <w:pPr>
                <w:pStyle w:val="ad"/>
                <w:spacing w:afterLines="50" w:line="350" w:lineRule="exact"/>
                <w:ind w:firstLineChars="200" w:firstLine="420"/>
                <w:rPr>
                  <w:rFonts w:hAnsi="宋体"/>
                </w:rPr>
              </w:pPr>
              <w:r>
                <w:rPr>
                  <w:rFonts w:hAnsi="宋体" w:hint="eastAsia"/>
                </w:rPr>
                <w:t>2．本公司已经就处置该非流动资产或该处置组作出决议并取得适当批准；</w:t>
              </w:r>
            </w:p>
            <w:p w:rsidR="001C6E1A" w:rsidRDefault="001C6E1A" w:rsidP="007B6E2D">
              <w:pPr>
                <w:pStyle w:val="ad"/>
                <w:spacing w:afterLines="50" w:line="350" w:lineRule="exact"/>
                <w:ind w:firstLineChars="200" w:firstLine="420"/>
                <w:rPr>
                  <w:rFonts w:hAnsi="宋体"/>
                </w:rPr>
              </w:pPr>
              <w:r>
                <w:rPr>
                  <w:rFonts w:hAnsi="宋体" w:hint="eastAsia"/>
                </w:rPr>
                <w:t>3．本公司已经与受让方签订了不可撤销的转让协议；</w:t>
              </w:r>
            </w:p>
            <w:p w:rsidR="001C6E1A" w:rsidRDefault="001C6E1A" w:rsidP="007B6E2D">
              <w:pPr>
                <w:pStyle w:val="ad"/>
                <w:spacing w:afterLines="50" w:line="350" w:lineRule="exact"/>
                <w:ind w:firstLineChars="200" w:firstLine="420"/>
                <w:rPr>
                  <w:rFonts w:hAnsi="宋体"/>
                </w:rPr>
              </w:pPr>
              <w:r>
                <w:rPr>
                  <w:rFonts w:hAnsi="宋体" w:hint="eastAsia"/>
                </w:rPr>
                <w:t>4. 该项转让将在一年内完成。</w:t>
              </w:r>
            </w:p>
            <w:p w:rsidR="001C6E1A" w:rsidRDefault="001C6E1A" w:rsidP="007B6E2D">
              <w:pPr>
                <w:pStyle w:val="ad"/>
                <w:spacing w:afterLines="50" w:line="350" w:lineRule="exact"/>
                <w:ind w:firstLineChars="200" w:firstLine="420"/>
                <w:rPr>
                  <w:rFonts w:hAnsi="宋体"/>
                </w:rPr>
              </w:pPr>
              <w:r>
                <w:rPr>
                  <w:rFonts w:hAnsi="宋体" w:hint="eastAsia"/>
                </w:rPr>
                <w:t>被划分为持有待售的非流动资产和处置组中的资产和负债，分类为流动资产和流动负债。</w:t>
              </w:r>
            </w:p>
            <w:p w:rsidR="001C6E1A" w:rsidRDefault="001C6E1A" w:rsidP="007B6E2D">
              <w:pPr>
                <w:pStyle w:val="ad"/>
                <w:spacing w:afterLines="50" w:line="350" w:lineRule="exact"/>
                <w:ind w:firstLineChars="200" w:firstLine="420"/>
                <w:rPr>
                  <w:rFonts w:hAnsi="宋体"/>
                </w:rPr>
              </w:pPr>
              <w:r>
                <w:rPr>
                  <w:rFonts w:hAnsi="宋体" w:hint="eastAsia"/>
                </w:rPr>
                <w:t>终止经营为满足下列条件之一的已被处置或被划归为持有待售的、于经营上和编制财务报表时能够在本公司内单独区分的组成部分：</w:t>
              </w:r>
            </w:p>
            <w:p w:rsidR="001C6E1A" w:rsidRDefault="001C6E1A" w:rsidP="007B6E2D">
              <w:pPr>
                <w:pStyle w:val="ad"/>
                <w:numPr>
                  <w:ilvl w:val="0"/>
                  <w:numId w:val="113"/>
                </w:numPr>
                <w:adjustRightInd w:val="0"/>
                <w:spacing w:afterLines="50" w:line="350" w:lineRule="exact"/>
                <w:textAlignment w:val="baseline"/>
                <w:rPr>
                  <w:rFonts w:hAnsi="宋体"/>
                </w:rPr>
              </w:pPr>
              <w:r>
                <w:rPr>
                  <w:rFonts w:hAnsi="宋体" w:hint="eastAsia"/>
                </w:rPr>
                <w:t>该组成部分代表一项独立的主要业务或一个主要经营地区；</w:t>
              </w:r>
            </w:p>
            <w:p w:rsidR="001C6E1A" w:rsidRDefault="001C6E1A" w:rsidP="007B6E2D">
              <w:pPr>
                <w:pStyle w:val="ad"/>
                <w:numPr>
                  <w:ilvl w:val="0"/>
                  <w:numId w:val="113"/>
                </w:numPr>
                <w:adjustRightInd w:val="0"/>
                <w:spacing w:afterLines="50" w:line="350" w:lineRule="exact"/>
                <w:textAlignment w:val="baseline"/>
                <w:rPr>
                  <w:rFonts w:hAnsi="宋体"/>
                </w:rPr>
              </w:pPr>
              <w:r>
                <w:rPr>
                  <w:rFonts w:hAnsi="宋体" w:hint="eastAsia"/>
                </w:rPr>
                <w:lastRenderedPageBreak/>
                <w:t>该组成部分是拟对一项独立的主要业务或一个主要经营地区进行处置计划的一部分；</w:t>
              </w:r>
            </w:p>
            <w:p w:rsidR="001C6E1A" w:rsidRDefault="001C6E1A" w:rsidP="007B6E2D">
              <w:pPr>
                <w:pStyle w:val="ad"/>
                <w:numPr>
                  <w:ilvl w:val="0"/>
                  <w:numId w:val="113"/>
                </w:numPr>
                <w:adjustRightInd w:val="0"/>
                <w:spacing w:afterLines="50" w:line="350" w:lineRule="exact"/>
                <w:textAlignment w:val="baseline"/>
                <w:rPr>
                  <w:rFonts w:hAnsi="宋体"/>
                </w:rPr>
              </w:pPr>
              <w:r>
                <w:rPr>
                  <w:rFonts w:hAnsi="宋体" w:hint="eastAsia"/>
                </w:rPr>
                <w:t>该组成部分是仅仅为了再出售而取得的子公司。</w:t>
              </w:r>
            </w:p>
            <w:p w:rsidR="001C6E1A" w:rsidRDefault="001C6E1A" w:rsidP="007B6E2D">
              <w:pPr>
                <w:pStyle w:val="ad"/>
                <w:spacing w:afterLines="50" w:line="350" w:lineRule="exact"/>
                <w:ind w:firstLineChars="200" w:firstLine="420"/>
                <w:rPr>
                  <w:rFonts w:hAnsi="宋体"/>
                </w:rPr>
              </w:pPr>
              <w:r>
                <w:rPr>
                  <w:rFonts w:hAnsi="宋体" w:hint="eastAsia"/>
                </w:rPr>
                <w:t>对于持有待售的固定资产，本公司将该项资产的预计净残值调整为反映其公允价值减去处置费用后的金额（但不得超过该项资产符合持有待售条件时的原账面价值），原账面价值高于调整后预计净残值的差额，作为资产减值损失计入当期损益。</w:t>
              </w:r>
            </w:p>
            <w:p w:rsidR="00167101" w:rsidRDefault="001C6E1A" w:rsidP="007B6E2D">
              <w:pPr>
                <w:pStyle w:val="ad"/>
                <w:spacing w:afterLines="50" w:line="350" w:lineRule="exact"/>
                <w:ind w:firstLineChars="200" w:firstLine="420"/>
                <w:rPr>
                  <w:szCs w:val="21"/>
                </w:rPr>
              </w:pPr>
              <w:r>
                <w:rPr>
                  <w:rFonts w:hAnsi="宋体" w:hint="eastAsia"/>
                </w:rPr>
                <w:t>符合持有待售条件的无形资产等其他非流动资产，按上述原则处理。</w:t>
              </w:r>
            </w:p>
          </w:sdtContent>
        </w:sdt>
      </w:sdtContent>
    </w:sdt>
    <w:p w:rsidR="00167101" w:rsidRDefault="00167101">
      <w:pPr>
        <w:rPr>
          <w:szCs w:val="21"/>
        </w:rPr>
      </w:pPr>
    </w:p>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167101" w:rsidRDefault="00B80B16">
          <w:pPr>
            <w:pStyle w:val="3"/>
            <w:numPr>
              <w:ilvl w:val="0"/>
              <w:numId w:val="40"/>
            </w:numPr>
          </w:pPr>
          <w:r>
            <w:t>长期股权投资</w:t>
          </w:r>
        </w:p>
        <w:sdt>
          <w:sdtPr>
            <w:alias w:val="是否适用：长期股权投资_重要会计政策和估计[双击切换]"/>
            <w:tag w:val="_GBC_a2b657853ac547afaaad118dec96d0e1"/>
            <w:id w:val="-962661790"/>
            <w:lock w:val="sdtContentLocked"/>
            <w:placeholder>
              <w:docPart w:val="GBC22222222222222222222222222222"/>
            </w:placeholder>
          </w:sdtPr>
          <w:sdtContent>
            <w:p w:rsidR="00167101" w:rsidRDefault="00F90A5B">
              <w:r>
                <w:fldChar w:fldCharType="begin"/>
              </w:r>
              <w:r w:rsidR="001C6E1A">
                <w:instrText xml:space="preserve"> MACROBUTTON  SnrToggleCheckbox √适用 </w:instrText>
              </w:r>
              <w:r>
                <w:fldChar w:fldCharType="end"/>
              </w:r>
              <w:r>
                <w:fldChar w:fldCharType="begin"/>
              </w:r>
              <w:r w:rsidR="001C6E1A">
                <w:instrText xml:space="preserve"> MACROBUTTON  SnrToggleCheckbox □不适用 </w:instrText>
              </w:r>
              <w:r>
                <w:fldChar w:fldCharType="end"/>
              </w:r>
            </w:p>
          </w:sdtContent>
        </w:sdt>
        <w:sdt>
          <w:sdtPr>
            <w:rPr>
              <w:rFonts w:hAnsi="宋体" w:cs="宋体"/>
              <w:kern w:val="0"/>
              <w:szCs w:val="21"/>
            </w:rPr>
            <w:alias w:val="长期股权投资的核算方法"/>
            <w:tag w:val="_GBC_3e77074cd50946b1bccdff9bc1c9556f"/>
            <w:id w:val="835031590"/>
            <w:lock w:val="sdtLocked"/>
            <w:placeholder>
              <w:docPart w:val="GBC22222222222222222222222222222"/>
            </w:placeholder>
          </w:sdtPr>
          <w:sdtContent>
            <w:p w:rsidR="001C6E1A" w:rsidRDefault="001C6E1A" w:rsidP="007B6E2D">
              <w:pPr>
                <w:pStyle w:val="ad"/>
                <w:spacing w:afterLines="50" w:line="350" w:lineRule="exact"/>
                <w:ind w:firstLineChars="200" w:firstLine="420"/>
                <w:rPr>
                  <w:rFonts w:hAnsi="宋体"/>
                </w:rPr>
              </w:pPr>
              <w:r>
                <w:rPr>
                  <w:rFonts w:hAnsi="宋体" w:hint="eastAsia"/>
                </w:rPr>
                <w:t>1. 投资成本的确定</w:t>
              </w:r>
            </w:p>
            <w:p w:rsidR="001C6E1A" w:rsidRDefault="001C6E1A" w:rsidP="007B6E2D">
              <w:pPr>
                <w:pStyle w:val="ad"/>
                <w:tabs>
                  <w:tab w:val="left" w:pos="4320"/>
                </w:tabs>
                <w:spacing w:afterLines="50" w:line="350" w:lineRule="exact"/>
                <w:ind w:firstLineChars="200" w:firstLine="420"/>
                <w:rPr>
                  <w:rFonts w:hAnsi="宋体"/>
                </w:rPr>
              </w:pPr>
              <w:r>
                <w:rPr>
                  <w:rFonts w:hAnsi="宋体" w:hint="eastAsia"/>
                </w:rPr>
                <w:t>（1） 同一控制下的企业合并形成的，合并方以支付现金、转让非现金资产、承担债务或发行权益性证券作为合并对价的，在合并日按照被合并方所有者权益在最终控制方合并财务报表中的账面价值的份额作为其初始投资成本。长期股权投资初始投资成本与支付的合并对价的账面价值或发行股份的面值总额之间的差额调整资本公积(资本溢价或股本溢价)；资本公积不足冲减的，调整留存收益。</w:t>
              </w:r>
            </w:p>
            <w:p w:rsidR="001C6E1A" w:rsidRDefault="001C6E1A" w:rsidP="007B6E2D">
              <w:pPr>
                <w:pStyle w:val="ad"/>
                <w:tabs>
                  <w:tab w:val="left" w:pos="4320"/>
                </w:tabs>
                <w:spacing w:afterLines="50" w:line="350" w:lineRule="exact"/>
                <w:ind w:firstLineChars="200" w:firstLine="420"/>
                <w:rPr>
                  <w:rFonts w:hAnsi="宋体"/>
                </w:rPr>
              </w:pPr>
              <w:r>
                <w:rPr>
                  <w:rFonts w:hAnsi="宋体" w:hint="eastAsia"/>
                </w:rPr>
                <w:t>分步实现同一控制下企业合并的，应当以持股比例计算的合并日应享有被合并方账面所有者权益份额作为该项投资的初始投资成本。初始投资成本与其原长期股权投资账面价值加上合并日取得进一步股份新支付对价的账面价值之和的差额，调整资本公积（资本溢价或股本溢价），资本公积不足冲减的，冲减留存收益。</w:t>
              </w:r>
            </w:p>
            <w:p w:rsidR="001C6E1A" w:rsidRDefault="001C6E1A" w:rsidP="007B6E2D">
              <w:pPr>
                <w:pStyle w:val="ad"/>
                <w:tabs>
                  <w:tab w:val="left" w:pos="4320"/>
                </w:tabs>
                <w:spacing w:afterLines="50" w:line="350" w:lineRule="exact"/>
                <w:ind w:firstLineChars="200" w:firstLine="420"/>
                <w:rPr>
                  <w:rFonts w:hAnsi="宋体"/>
                </w:rPr>
              </w:pPr>
              <w:r>
                <w:rPr>
                  <w:rFonts w:hAnsi="宋体" w:hint="eastAsia"/>
                </w:rPr>
                <w:t>（2） 非同一控制下的企业合并形成的，在购买日按照支付的合并对价的公允价值作为其初始投资成本。</w:t>
              </w:r>
            </w:p>
            <w:p w:rsidR="001C6E1A" w:rsidRDefault="001C6E1A" w:rsidP="007B6E2D">
              <w:pPr>
                <w:pStyle w:val="ad"/>
                <w:tabs>
                  <w:tab w:val="left" w:pos="4320"/>
                </w:tabs>
                <w:spacing w:afterLines="50" w:line="350" w:lineRule="exact"/>
                <w:ind w:firstLineChars="200" w:firstLine="420"/>
                <w:rPr>
                  <w:rFonts w:hAnsi="宋体"/>
                </w:rPr>
              </w:pPr>
              <w:r>
                <w:rPr>
                  <w:rFonts w:hAnsi="宋体" w:hint="eastAsia"/>
                </w:rPr>
                <w:t>（3） 除企业合并形成以外的：以支付现金取得的，按照实际支付的购买价款作为其初始投资成本；以发行权益性证券取得的，按照发行权益性证券的公允价值作为其初始投资成本；投资者投入的，按照</w:t>
              </w:r>
              <w:r>
                <w:rPr>
                  <w:rFonts w:hAnsi="宋体" w:hint="eastAsia"/>
                  <w:iCs/>
                </w:rPr>
                <w:t>投资合同或协议约定的价值</w:t>
              </w:r>
              <w:r>
                <w:rPr>
                  <w:rFonts w:hAnsi="宋体" w:hint="eastAsia"/>
                </w:rPr>
                <w:t>作为其初始投资成本（合同或协议约定价值不公允的除外）。</w:t>
              </w:r>
            </w:p>
            <w:p w:rsidR="001C6E1A" w:rsidRDefault="001C6E1A" w:rsidP="007B6E2D">
              <w:pPr>
                <w:pStyle w:val="ad"/>
                <w:spacing w:afterLines="50" w:line="360" w:lineRule="exact"/>
                <w:ind w:firstLineChars="200" w:firstLine="420"/>
                <w:rPr>
                  <w:rFonts w:hAnsi="宋体"/>
                </w:rPr>
              </w:pPr>
              <w:r>
                <w:rPr>
                  <w:rFonts w:hAnsi="宋体" w:hint="eastAsia"/>
                </w:rPr>
                <w:t>2. 后续计量及损益确认方法</w:t>
              </w:r>
            </w:p>
            <w:p w:rsidR="001C6E1A" w:rsidRDefault="001C6E1A" w:rsidP="007B6E2D">
              <w:pPr>
                <w:pStyle w:val="ad"/>
                <w:spacing w:afterLines="50" w:line="360" w:lineRule="exact"/>
                <w:ind w:firstLineChars="200" w:firstLine="420"/>
                <w:rPr>
                  <w:rFonts w:hAnsi="宋体"/>
                </w:rPr>
              </w:pPr>
              <w:r>
                <w:rPr>
                  <w:rFonts w:hAnsi="宋体" w:hint="eastAsia"/>
                </w:rPr>
                <w:t>本公司能够对被投资单位实施控制的长期股权投资,在本公司个别财务报表中采用成本法核算；对具有共同控制或重大影响的长期股权投资，采用权益法核算。</w:t>
              </w:r>
            </w:p>
            <w:p w:rsidR="001C6E1A" w:rsidRDefault="001C6E1A" w:rsidP="007B6E2D">
              <w:pPr>
                <w:pStyle w:val="ad"/>
                <w:spacing w:afterLines="50" w:line="360" w:lineRule="exact"/>
                <w:ind w:firstLineChars="200" w:firstLine="420"/>
                <w:rPr>
                  <w:rFonts w:hAnsi="宋体"/>
                </w:rPr>
              </w:pPr>
              <w:r>
                <w:rPr>
                  <w:rFonts w:hAnsi="宋体" w:hint="eastAsia"/>
                </w:rPr>
                <w:t>采用成本法时,长期股权投资按初始投资成本计价,除取得投资时实际支付的价款或对价中包含的已宣告但尚未发放的现金股利或利润外,按享有被投资单位宣告分派的现金股利或利润,确认为当期投资收益,并同时根据有关资产减值政策考虑长期投资是否减值。</w:t>
              </w:r>
            </w:p>
            <w:p w:rsidR="001C6E1A" w:rsidRDefault="001C6E1A" w:rsidP="007B6E2D">
              <w:pPr>
                <w:pStyle w:val="ad"/>
                <w:spacing w:afterLines="50" w:line="360" w:lineRule="exact"/>
                <w:ind w:firstLineChars="200" w:firstLine="420"/>
                <w:rPr>
                  <w:rFonts w:hAnsi="宋体"/>
                </w:rPr>
              </w:pPr>
              <w:r>
                <w:rPr>
                  <w:rFonts w:hAnsi="宋体" w:hint="eastAsia"/>
                </w:rPr>
                <w:t>采用权益法时,长期股权投资的初始投资成本大于投资时应享有被投资单位可辨认净资产公允价值份额的,归入长期股权投资的初始投资成本；长期股权投资的初始投资成本小于投资时应享有被投资单位可辨认净资产公允价值份额的,其差额计入当期损益,同时调整长期股权投资的成本。</w:t>
              </w:r>
            </w:p>
            <w:p w:rsidR="001C6E1A" w:rsidRDefault="001C6E1A" w:rsidP="007B6E2D">
              <w:pPr>
                <w:pStyle w:val="ad"/>
                <w:spacing w:afterLines="50" w:line="360" w:lineRule="exact"/>
                <w:ind w:firstLineChars="200" w:firstLine="420"/>
                <w:rPr>
                  <w:rFonts w:hAnsi="宋体"/>
                </w:rPr>
              </w:pPr>
              <w:r>
                <w:rPr>
                  <w:rFonts w:hAnsi="宋体" w:hint="eastAsia"/>
                </w:rPr>
                <w:t>采用权益法时,取得长期股权投资后,按照应享有或应分担的被投资单位实现的净损益的份额,</w:t>
              </w:r>
              <w:r>
                <w:rPr>
                  <w:rFonts w:hAnsi="宋体" w:hint="eastAsia"/>
                </w:rPr>
                <w:lastRenderedPageBreak/>
                <w:t>确认投资损益并调整长期股权投资的账面价值。在确认应享有被投资单位净损益的份额时,以取得投资时被投资单位各项可辨认资产等的公允价值为基础,按照本公司的会计政策及会计期间,并抵销与联营企业及合营企业之间发生的内部交易损益按照持股比例计算归属于投资企业的部分(但内部交易损失属于资产减值损失的,应全额确认),对被投资单位的净利润进行调整后确认。按照被投资单位宣告分派的利润或现金股利计算应分得的部分,相应减少长期股权投资的账面价值。本公司确认被投资单位发生的净亏损,以长期股权投资的账面价值以及其他实质上构成对被投资单位净投资的长期权益减记至零为限,本公司负有承担额外损失义务的除外。对于被投资单位除净损益以外所有者权益的其他变动,调整长期股权投资的账面价值并计入所有者权益。</w:t>
              </w:r>
            </w:p>
            <w:p w:rsidR="001C6E1A" w:rsidRDefault="001C6E1A" w:rsidP="007B6E2D">
              <w:pPr>
                <w:pStyle w:val="ad"/>
                <w:spacing w:afterLines="50" w:line="360" w:lineRule="exact"/>
                <w:ind w:firstLineChars="200" w:firstLine="420"/>
                <w:rPr>
                  <w:rFonts w:hAnsi="宋体"/>
                </w:rPr>
              </w:pPr>
              <w:r>
                <w:rPr>
                  <w:rFonts w:hAnsi="宋体" w:hint="eastAsia"/>
                </w:rPr>
                <w:t>3. 确定对被投资单位具有控制、重大影响的依据</w:t>
              </w:r>
            </w:p>
            <w:p w:rsidR="001C6E1A" w:rsidRDefault="001C6E1A" w:rsidP="007B6E2D">
              <w:pPr>
                <w:pStyle w:val="ad"/>
                <w:spacing w:afterLines="50" w:line="360" w:lineRule="exact"/>
                <w:ind w:firstLineChars="200" w:firstLine="420"/>
                <w:rPr>
                  <w:rFonts w:hAnsi="宋体"/>
                </w:rPr>
              </w:pPr>
              <w:bookmarkStart w:id="56" w:name="OLE_LINK28"/>
              <w:r>
                <w:rPr>
                  <w:rFonts w:hAnsi="宋体" w:hint="eastAsia"/>
                </w:rPr>
                <w:t>控制，是指拥有对被投资方的权力，通过参与被投资方的相关活动而享有可变回报，并且有能力运用对被投资方的权力影响回报金额；</w:t>
              </w:r>
              <w:bookmarkEnd w:id="56"/>
              <w:r>
                <w:rPr>
                  <w:rFonts w:hAnsi="宋体" w:hint="eastAsia"/>
                </w:rPr>
                <w:t>重大影响，是指投资方对被投资单位的财务和经营政策有参与决策的权力，但并不能够控制或者与其他方一起共同控制这些政策的制定。</w:t>
              </w:r>
            </w:p>
            <w:p w:rsidR="001C6E1A" w:rsidRDefault="001C6E1A" w:rsidP="007B6E2D">
              <w:pPr>
                <w:pStyle w:val="ad"/>
                <w:spacing w:afterLines="50" w:line="360" w:lineRule="exact"/>
                <w:ind w:firstLineChars="200" w:firstLine="420"/>
                <w:rPr>
                  <w:rFonts w:hAnsi="宋体"/>
                </w:rPr>
              </w:pPr>
              <w:r>
                <w:rPr>
                  <w:rFonts w:hAnsi="宋体" w:hint="eastAsia"/>
                </w:rPr>
                <w:t>4. 长期股权投资的处置</w:t>
              </w:r>
            </w:p>
            <w:p w:rsidR="001C6E1A" w:rsidRDefault="001C6E1A" w:rsidP="007B6E2D">
              <w:pPr>
                <w:spacing w:afterLines="50" w:line="360" w:lineRule="exact"/>
                <w:ind w:firstLineChars="200" w:firstLine="420"/>
              </w:pPr>
              <w:r>
                <w:rPr>
                  <w:rFonts w:hint="eastAsia"/>
                </w:rPr>
                <w:t>4.1</w:t>
              </w:r>
              <w:r>
                <w:t>部分处置对子公司的长期股权投资，但不丧失控制权</w:t>
              </w:r>
              <w:r>
                <w:rPr>
                  <w:rFonts w:hint="eastAsia"/>
                </w:rPr>
                <w:t>的情形</w:t>
              </w:r>
            </w:p>
            <w:p w:rsidR="001C6E1A" w:rsidRDefault="001C6E1A" w:rsidP="007B6E2D">
              <w:pPr>
                <w:spacing w:afterLines="50" w:line="360" w:lineRule="exact"/>
                <w:ind w:firstLineChars="200" w:firstLine="420"/>
              </w:pPr>
              <w:r>
                <w:t>部分处置对子公司的长期股权投资，但不丧失控制权</w:t>
              </w:r>
              <w:r>
                <w:rPr>
                  <w:rFonts w:hint="eastAsia"/>
                </w:rPr>
                <w:t>时，</w:t>
              </w:r>
              <w:r>
                <w:t>应当将处置价款与处置投资对应的账面价值的差额确认为当期投资收益</w:t>
              </w:r>
              <w:r>
                <w:rPr>
                  <w:rFonts w:hint="eastAsia"/>
                </w:rPr>
                <w:t>。</w:t>
              </w:r>
            </w:p>
            <w:p w:rsidR="001C6E1A" w:rsidRDefault="001C6E1A" w:rsidP="007B6E2D">
              <w:pPr>
                <w:spacing w:afterLines="50" w:line="360" w:lineRule="exact"/>
                <w:ind w:firstLineChars="200" w:firstLine="420"/>
              </w:pPr>
              <w:r>
                <w:rPr>
                  <w:rFonts w:hint="eastAsia"/>
                </w:rPr>
                <w:t xml:space="preserve">4.2 </w:t>
              </w:r>
              <w:r>
                <w:t>部分</w:t>
              </w:r>
              <w:r>
                <w:rPr>
                  <w:rFonts w:hint="eastAsia"/>
                </w:rPr>
                <w:t>处置</w:t>
              </w:r>
              <w:r>
                <w:t>股权投资或其他原因丧失了对子公司控制权的</w:t>
              </w:r>
              <w:r>
                <w:rPr>
                  <w:rFonts w:hint="eastAsia"/>
                </w:rPr>
                <w:t>情形</w:t>
              </w:r>
            </w:p>
            <w:p w:rsidR="001C6E1A" w:rsidRDefault="001C6E1A" w:rsidP="007B6E2D">
              <w:pPr>
                <w:spacing w:afterLines="50" w:line="360" w:lineRule="exact"/>
                <w:ind w:firstLineChars="200" w:firstLine="420"/>
              </w:pPr>
              <w:r>
                <w:t>部分</w:t>
              </w:r>
              <w:r>
                <w:rPr>
                  <w:rFonts w:hint="eastAsia"/>
                </w:rPr>
                <w:t>处置</w:t>
              </w:r>
              <w:r>
                <w:t>股权投资或其他原因丧失了对子公司控制权的，对于处置的股权，应结转与所售股权相对应的长期股权投资的账面价值，出售所得价款与处置长期股权投资账面价值之间差额，确认为投资收益（损失）；同时，对于剩余股权，应当按其账面价值确认为长期股权投资或其它相关金融资产。处置后的剩余股权能够对子公司实施共同控制或重大影响的，</w:t>
              </w:r>
              <w:r>
                <w:rPr>
                  <w:rFonts w:hint="eastAsia"/>
                </w:rPr>
                <w:t>应</w:t>
              </w:r>
              <w:r>
                <w:t>按有关成本法转为权益法的相关规定进行会计处理。</w:t>
              </w:r>
            </w:p>
            <w:p w:rsidR="001C6E1A" w:rsidRDefault="001C6E1A" w:rsidP="007B6E2D">
              <w:pPr>
                <w:pStyle w:val="ad"/>
                <w:spacing w:afterLines="50" w:line="360" w:lineRule="exact"/>
                <w:ind w:firstLineChars="200" w:firstLine="420"/>
                <w:rPr>
                  <w:rFonts w:hAnsi="宋体"/>
                </w:rPr>
              </w:pPr>
              <w:r>
                <w:rPr>
                  <w:rFonts w:hAnsi="宋体" w:hint="eastAsia"/>
                </w:rPr>
                <w:t>5. 减值测试方法及减值准备计提方法</w:t>
              </w:r>
            </w:p>
            <w:p w:rsidR="00167101" w:rsidRDefault="001C6E1A" w:rsidP="007B6E2D">
              <w:pPr>
                <w:spacing w:afterLines="50" w:line="360" w:lineRule="exact"/>
                <w:ind w:firstLineChars="200" w:firstLine="420"/>
                <w:rPr>
                  <w:szCs w:val="21"/>
                </w:rPr>
              </w:pPr>
              <w:r>
                <w:rPr>
                  <w:rFonts w:hint="eastAsia"/>
                </w:rPr>
                <w:t>对子公司、联营企业及合营企业的投资，在资产负债表日有客观证据表明其发生减值的，按照账面价值与可收回金额的差额计提相应的减值准备。</w:t>
              </w:r>
            </w:p>
          </w:sdtContent>
        </w:sdt>
      </w:sdtContent>
    </w:sdt>
    <w:p w:rsidR="00167101" w:rsidRDefault="00167101">
      <w:pPr>
        <w:rPr>
          <w:szCs w:val="21"/>
        </w:rPr>
      </w:pPr>
    </w:p>
    <w:p w:rsidR="00167101" w:rsidRDefault="00B80B16">
      <w:pPr>
        <w:pStyle w:val="3"/>
        <w:numPr>
          <w:ilvl w:val="0"/>
          <w:numId w:val="40"/>
        </w:numPr>
      </w:pPr>
      <w:r>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167101" w:rsidRDefault="00B80B16">
          <w:pPr>
            <w:pStyle w:val="4"/>
            <w:numPr>
              <w:ilvl w:val="0"/>
              <w:numId w:val="42"/>
            </w:numPr>
          </w:pPr>
          <w:r>
            <w:rPr>
              <w:rFonts w:ascii="宋体" w:hAnsi="宋体" w:cs="宋体" w:hint="eastAsia"/>
              <w:bCs w:val="0"/>
              <w:kern w:val="0"/>
              <w:szCs w:val="24"/>
            </w:rPr>
            <w:t>如果</w:t>
          </w:r>
          <w:r>
            <w:rPr>
              <w:rFonts w:hint="eastAsia"/>
            </w:rPr>
            <w:t>采用成本计量模式的：</w:t>
          </w:r>
        </w:p>
        <w:p w:rsidR="00167101" w:rsidRDefault="00B80B16">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Content>
            <w:p w:rsidR="001C6E1A" w:rsidRDefault="001C6E1A" w:rsidP="007B6E2D">
              <w:pPr>
                <w:spacing w:afterLines="50" w:line="360" w:lineRule="exact"/>
                <w:ind w:firstLineChars="200" w:firstLine="420"/>
              </w:pPr>
              <w:r>
                <w:rPr>
                  <w:rFonts w:hint="eastAsia"/>
                </w:rPr>
                <w:t>投资性房地产按照成本进行初始计量，采用成本模式进行后续计量，并采用与固定资产和无形资产相同的方法计提折旧或进行摊销。资产负债表日，有迹象表明投资性房地产发生减值的，按照账面价值与可收回金额的差额计提相应的减值准备。</w:t>
              </w:r>
            </w:p>
            <w:p w:rsidR="00167101" w:rsidRDefault="00F90A5B">
              <w:pPr>
                <w:rPr>
                  <w:szCs w:val="21"/>
                </w:rPr>
              </w:pPr>
            </w:p>
          </w:sdtContent>
        </w:sdt>
        <w:p w:rsidR="00167101" w:rsidRDefault="00F90A5B">
          <w:pPr>
            <w:rPr>
              <w:szCs w:val="21"/>
            </w:rPr>
          </w:pPr>
        </w:p>
      </w:sdtContent>
    </w:sdt>
    <w:p w:rsidR="00167101" w:rsidRDefault="00167101">
      <w:pPr>
        <w:rPr>
          <w:szCs w:val="21"/>
        </w:rPr>
      </w:pPr>
    </w:p>
    <w:p w:rsidR="00167101" w:rsidRDefault="00167101">
      <w:pPr>
        <w:rPr>
          <w:szCs w:val="21"/>
        </w:rPr>
      </w:pPr>
    </w:p>
    <w:p w:rsidR="00167101" w:rsidRDefault="00B80B16">
      <w:pPr>
        <w:pStyle w:val="3"/>
        <w:numPr>
          <w:ilvl w:val="0"/>
          <w:numId w:val="40"/>
        </w:numPr>
      </w:pPr>
      <w:r>
        <w:lastRenderedPageBreak/>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167101" w:rsidRDefault="00B80B16">
          <w:pPr>
            <w:pStyle w:val="4"/>
            <w:numPr>
              <w:ilvl w:val="0"/>
              <w:numId w:val="43"/>
            </w:numPr>
          </w:pPr>
          <w:r>
            <w:rPr>
              <w:rFonts w:hint="eastAsia"/>
            </w:rPr>
            <w:t>确认条件</w:t>
          </w:r>
        </w:p>
        <w:sdt>
          <w:sdtPr>
            <w:alias w:val="是否适用：固定资产确认条件[双击切换]"/>
            <w:tag w:val="_GBC_45cce032cd1f43bfad18a80dd94e9cc4"/>
            <w:id w:val="99387645"/>
            <w:lock w:val="sdtContentLocked"/>
            <w:placeholder>
              <w:docPart w:val="GBC22222222222222222222222222222"/>
            </w:placeholder>
          </w:sdtPr>
          <w:sdtContent>
            <w:p w:rsidR="00167101" w:rsidRDefault="00F90A5B">
              <w:r>
                <w:fldChar w:fldCharType="begin"/>
              </w:r>
              <w:r w:rsidR="001C6E1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167101" w:rsidRDefault="001C6E1A" w:rsidP="007B6E2D">
              <w:pPr>
                <w:spacing w:afterLines="50" w:line="360" w:lineRule="exact"/>
                <w:ind w:firstLineChars="200" w:firstLine="420"/>
                <w:rPr>
                  <w:b/>
                  <w:bCs/>
                  <w:szCs w:val="21"/>
                </w:rPr>
              </w:pPr>
              <w:r>
                <w:rPr>
                  <w:rFonts w:hint="eastAsia"/>
                </w:rPr>
                <w:t>固定资产是指为生产商品、提供劳务、出租或经营管理而持有的，使用年限超过一个会计年度的有形资产。固定资产以取得时的实际成本入账，并从其达到预定可使用状态的次月起采用年限平均法计提折旧。</w:t>
              </w:r>
            </w:p>
          </w:sdtContent>
        </w:sdt>
      </w:sdtContent>
    </w:sdt>
    <w:p w:rsidR="00167101" w:rsidRDefault="00167101">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Courier New" w:cs="Times New Roman"/>
          <w:kern w:val="2"/>
          <w:szCs w:val="20"/>
        </w:rPr>
      </w:sdtEndPr>
      <w:sdtContent>
        <w:p w:rsidR="00167101" w:rsidRDefault="00B80B16">
          <w:pPr>
            <w:pStyle w:val="4"/>
            <w:numPr>
              <w:ilvl w:val="0"/>
              <w:numId w:val="43"/>
            </w:numPr>
          </w:pPr>
          <w:r>
            <w:t>折旧方法</w:t>
          </w:r>
        </w:p>
        <w:sdt>
          <w:sdtPr>
            <w:alias w:val="是否适用：固定资产折旧方法[双击切换]"/>
            <w:tag w:val="_GBC_c221ef38ff6a4242aab725946697311c"/>
            <w:id w:val="-993877606"/>
            <w:lock w:val="sdtContentLocked"/>
            <w:placeholder>
              <w:docPart w:val="GBC22222222222222222222222222222"/>
            </w:placeholder>
          </w:sdtPr>
          <w:sdtContent>
            <w:p w:rsidR="001C6E1A" w:rsidRDefault="00F90A5B">
              <w:r>
                <w:fldChar w:fldCharType="begin"/>
              </w:r>
              <w:r w:rsidR="001C6E1A">
                <w:instrText xml:space="preserve"> MACROBUTTON  SnrToggleCheckbox √适用 </w:instrText>
              </w:r>
              <w:r>
                <w:fldChar w:fldCharType="end"/>
              </w:r>
              <w:r>
                <w:fldChar w:fldCharType="begin"/>
              </w:r>
              <w:r w:rsidR="001C6E1A">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1C6E1A" w:rsidTr="005935DC">
            <w:tc>
              <w:tcPr>
                <w:tcW w:w="949" w:type="pct"/>
                <w:vAlign w:val="center"/>
              </w:tcPr>
              <w:p w:rsidR="001C6E1A" w:rsidRDefault="001C6E1A" w:rsidP="005935DC">
                <w:pPr>
                  <w:jc w:val="center"/>
                  <w:rPr>
                    <w:szCs w:val="21"/>
                  </w:rPr>
                </w:pPr>
                <w:r>
                  <w:rPr>
                    <w:szCs w:val="21"/>
                  </w:rPr>
                  <w:t>类别</w:t>
                </w:r>
              </w:p>
            </w:tc>
            <w:tc>
              <w:tcPr>
                <w:tcW w:w="1012" w:type="pct"/>
                <w:vAlign w:val="center"/>
              </w:tcPr>
              <w:p w:rsidR="001C6E1A" w:rsidRDefault="001C6E1A" w:rsidP="005935DC">
                <w:pPr>
                  <w:jc w:val="center"/>
                  <w:rPr>
                    <w:szCs w:val="21"/>
                  </w:rPr>
                </w:pPr>
                <w:r>
                  <w:rPr>
                    <w:rFonts w:hint="eastAsia"/>
                    <w:szCs w:val="21"/>
                  </w:rPr>
                  <w:t>折旧方法</w:t>
                </w:r>
              </w:p>
            </w:tc>
            <w:tc>
              <w:tcPr>
                <w:tcW w:w="1013" w:type="pct"/>
                <w:vAlign w:val="center"/>
              </w:tcPr>
              <w:p w:rsidR="001C6E1A" w:rsidRDefault="001C6E1A" w:rsidP="005935DC">
                <w:pPr>
                  <w:jc w:val="center"/>
                  <w:rPr>
                    <w:szCs w:val="21"/>
                  </w:rPr>
                </w:pPr>
                <w:r>
                  <w:rPr>
                    <w:szCs w:val="21"/>
                  </w:rPr>
                  <w:t>折旧年限（年）</w:t>
                </w:r>
              </w:p>
            </w:tc>
            <w:tc>
              <w:tcPr>
                <w:tcW w:w="1013" w:type="pct"/>
                <w:vAlign w:val="center"/>
              </w:tcPr>
              <w:p w:rsidR="001C6E1A" w:rsidRDefault="001C6E1A" w:rsidP="005935DC">
                <w:pPr>
                  <w:jc w:val="center"/>
                  <w:rPr>
                    <w:szCs w:val="21"/>
                  </w:rPr>
                </w:pPr>
                <w:r>
                  <w:rPr>
                    <w:szCs w:val="21"/>
                  </w:rPr>
                  <w:t>残值率（%）</w:t>
                </w:r>
              </w:p>
            </w:tc>
            <w:tc>
              <w:tcPr>
                <w:tcW w:w="1013" w:type="pct"/>
                <w:vAlign w:val="center"/>
              </w:tcPr>
              <w:p w:rsidR="001C6E1A" w:rsidRDefault="001C6E1A" w:rsidP="005935DC">
                <w:pPr>
                  <w:jc w:val="center"/>
                  <w:rPr>
                    <w:szCs w:val="21"/>
                  </w:rPr>
                </w:pPr>
                <w:r>
                  <w:rPr>
                    <w:szCs w:val="21"/>
                  </w:rPr>
                  <w:t>年折旧率（%）</w:t>
                </w:r>
              </w:p>
            </w:tc>
          </w:tr>
          <w:sdt>
            <w:sdtPr>
              <w:rPr>
                <w:szCs w:val="21"/>
              </w:rPr>
              <w:alias w:val="其他固定资产计价、折旧、减值方法"/>
              <w:tag w:val="_GBC_f1ad6125c5d74d2a98f593d2ba574474"/>
              <w:id w:val="1454980"/>
              <w:lock w:val="sdtLocked"/>
            </w:sdtPr>
            <w:sdtContent>
              <w:tr w:rsidR="001C6E1A" w:rsidTr="005935DC">
                <w:sdt>
                  <w:sdtPr>
                    <w:rPr>
                      <w:szCs w:val="21"/>
                    </w:rPr>
                    <w:alias w:val="固定资产类别"/>
                    <w:tag w:val="_GBC_a35d877f25bc40f3994d41d8763e2a50"/>
                    <w:id w:val="1454975"/>
                    <w:lock w:val="sdtLocked"/>
                  </w:sdtPr>
                  <w:sdtEndPr>
                    <w:rPr>
                      <w:rFonts w:cs="Times New Roman"/>
                      <w:sz w:val="20"/>
                    </w:rPr>
                  </w:sdtEndPr>
                  <w:sdtContent>
                    <w:tc>
                      <w:tcPr>
                        <w:tcW w:w="949" w:type="pct"/>
                      </w:tcPr>
                      <w:p w:rsidR="001C6E1A" w:rsidRDefault="001C6E1A" w:rsidP="005935DC">
                        <w:pPr>
                          <w:rPr>
                            <w:szCs w:val="21"/>
                          </w:rPr>
                        </w:pPr>
                        <w:r>
                          <w:rPr>
                            <w:szCs w:val="21"/>
                          </w:rPr>
                          <w:t>房屋及建筑物</w:t>
                        </w:r>
                      </w:p>
                    </w:tc>
                  </w:sdtContent>
                </w:sdt>
                <w:sdt>
                  <w:sdtPr>
                    <w:rPr>
                      <w:szCs w:val="21"/>
                    </w:rPr>
                    <w:alias w:val="固定资产折旧方法"/>
                    <w:tag w:val="_GBC_9b84b623c81948d4be1abe781ca5da73"/>
                    <w:id w:val="1454976"/>
                    <w:lock w:val="sdtLocked"/>
                  </w:sdtPr>
                  <w:sdtContent>
                    <w:tc>
                      <w:tcPr>
                        <w:tcW w:w="1012" w:type="pct"/>
                      </w:tcPr>
                      <w:p w:rsidR="001C6E1A" w:rsidRDefault="001C6E1A" w:rsidP="005935DC">
                        <w:pPr>
                          <w:rPr>
                            <w:szCs w:val="21"/>
                          </w:rPr>
                        </w:pPr>
                        <w:r>
                          <w:rPr>
                            <w:szCs w:val="21"/>
                          </w:rPr>
                          <w:t>平均年限法</w:t>
                        </w:r>
                      </w:p>
                    </w:tc>
                  </w:sdtContent>
                </w:sdt>
                <w:sdt>
                  <w:sdtPr>
                    <w:rPr>
                      <w:szCs w:val="21"/>
                    </w:rPr>
                    <w:alias w:val="固定资产类别的折旧年限"/>
                    <w:tag w:val="_GBC_3b6f8ca8242140bca158d6718f6e4a67"/>
                    <w:id w:val="1454977"/>
                    <w:lock w:val="sdtLocked"/>
                  </w:sdtPr>
                  <w:sdtContent>
                    <w:tc>
                      <w:tcPr>
                        <w:tcW w:w="1013" w:type="pct"/>
                      </w:tcPr>
                      <w:p w:rsidR="001C6E1A" w:rsidRDefault="001C6E1A" w:rsidP="005935DC">
                        <w:pPr>
                          <w:rPr>
                            <w:szCs w:val="21"/>
                          </w:rPr>
                        </w:pPr>
                        <w:r>
                          <w:rPr>
                            <w:szCs w:val="21"/>
                          </w:rPr>
                          <w:t>20-50</w:t>
                        </w:r>
                      </w:p>
                    </w:tc>
                  </w:sdtContent>
                </w:sdt>
                <w:sdt>
                  <w:sdtPr>
                    <w:rPr>
                      <w:szCs w:val="21"/>
                    </w:rPr>
                    <w:alias w:val="固定资产类别的残值率"/>
                    <w:tag w:val="_GBC_76af0d0da53c455f9b0a413f033af92e"/>
                    <w:id w:val="1454978"/>
                    <w:lock w:val="sdtLocked"/>
                  </w:sdtPr>
                  <w:sdtContent>
                    <w:tc>
                      <w:tcPr>
                        <w:tcW w:w="1013" w:type="pct"/>
                      </w:tcPr>
                      <w:p w:rsidR="001C6E1A" w:rsidRDefault="001C6E1A" w:rsidP="005935DC">
                        <w:pPr>
                          <w:rPr>
                            <w:szCs w:val="21"/>
                          </w:rPr>
                        </w:pPr>
                        <w:r>
                          <w:rPr>
                            <w:szCs w:val="21"/>
                          </w:rPr>
                          <w:t>3</w:t>
                        </w:r>
                      </w:p>
                    </w:tc>
                  </w:sdtContent>
                </w:sdt>
                <w:sdt>
                  <w:sdtPr>
                    <w:rPr>
                      <w:szCs w:val="21"/>
                    </w:rPr>
                    <w:alias w:val="固定资产类别的年折旧率"/>
                    <w:tag w:val="_GBC_58d98c7dc02f49118e0a3b88e17eda01"/>
                    <w:id w:val="1454979"/>
                    <w:lock w:val="sdtLocked"/>
                  </w:sdtPr>
                  <w:sdtContent>
                    <w:tc>
                      <w:tcPr>
                        <w:tcW w:w="1013" w:type="pct"/>
                      </w:tcPr>
                      <w:p w:rsidR="001C6E1A" w:rsidRDefault="001C6E1A" w:rsidP="005935DC">
                        <w:pPr>
                          <w:rPr>
                            <w:szCs w:val="21"/>
                          </w:rPr>
                        </w:pPr>
                        <w:r>
                          <w:rPr>
                            <w:szCs w:val="21"/>
                          </w:rPr>
                          <w:t>4.85-1.94</w:t>
                        </w:r>
                      </w:p>
                    </w:tc>
                  </w:sdtContent>
                </w:sdt>
              </w:tr>
            </w:sdtContent>
          </w:sdt>
          <w:sdt>
            <w:sdtPr>
              <w:rPr>
                <w:szCs w:val="21"/>
              </w:rPr>
              <w:alias w:val="其他固定资产计价、折旧、减值方法"/>
              <w:tag w:val="_GBC_f1ad6125c5d74d2a98f593d2ba574474"/>
              <w:id w:val="1454986"/>
              <w:lock w:val="sdtLocked"/>
            </w:sdtPr>
            <w:sdtContent>
              <w:tr w:rsidR="001C6E1A" w:rsidTr="005935DC">
                <w:sdt>
                  <w:sdtPr>
                    <w:rPr>
                      <w:szCs w:val="21"/>
                    </w:rPr>
                    <w:alias w:val="固定资产类别"/>
                    <w:tag w:val="_GBC_a35d877f25bc40f3994d41d8763e2a50"/>
                    <w:id w:val="1454981"/>
                    <w:lock w:val="sdtLocked"/>
                  </w:sdtPr>
                  <w:sdtEndPr>
                    <w:rPr>
                      <w:rFonts w:cs="Times New Roman"/>
                      <w:sz w:val="20"/>
                    </w:rPr>
                  </w:sdtEndPr>
                  <w:sdtContent>
                    <w:tc>
                      <w:tcPr>
                        <w:tcW w:w="949" w:type="pct"/>
                      </w:tcPr>
                      <w:p w:rsidR="001C6E1A" w:rsidRDefault="001C6E1A" w:rsidP="005935DC">
                        <w:pPr>
                          <w:rPr>
                            <w:szCs w:val="21"/>
                          </w:rPr>
                        </w:pPr>
                        <w:r>
                          <w:rPr>
                            <w:szCs w:val="21"/>
                          </w:rPr>
                          <w:t>机器设备</w:t>
                        </w:r>
                      </w:p>
                    </w:tc>
                  </w:sdtContent>
                </w:sdt>
                <w:sdt>
                  <w:sdtPr>
                    <w:rPr>
                      <w:szCs w:val="21"/>
                    </w:rPr>
                    <w:alias w:val="固定资产折旧方法"/>
                    <w:tag w:val="_GBC_9b84b623c81948d4be1abe781ca5da73"/>
                    <w:id w:val="1454982"/>
                    <w:lock w:val="sdtLocked"/>
                  </w:sdtPr>
                  <w:sdtContent>
                    <w:tc>
                      <w:tcPr>
                        <w:tcW w:w="1012" w:type="pct"/>
                      </w:tcPr>
                      <w:p w:rsidR="001C6E1A" w:rsidRDefault="001C6E1A" w:rsidP="005935DC">
                        <w:pPr>
                          <w:rPr>
                            <w:szCs w:val="21"/>
                          </w:rPr>
                        </w:pPr>
                        <w:r>
                          <w:rPr>
                            <w:szCs w:val="21"/>
                          </w:rPr>
                          <w:t>平均年限法</w:t>
                        </w:r>
                      </w:p>
                    </w:tc>
                  </w:sdtContent>
                </w:sdt>
                <w:sdt>
                  <w:sdtPr>
                    <w:rPr>
                      <w:szCs w:val="21"/>
                    </w:rPr>
                    <w:alias w:val="固定资产类别的折旧年限"/>
                    <w:tag w:val="_GBC_3b6f8ca8242140bca158d6718f6e4a67"/>
                    <w:id w:val="1454983"/>
                    <w:lock w:val="sdtLocked"/>
                  </w:sdtPr>
                  <w:sdtContent>
                    <w:tc>
                      <w:tcPr>
                        <w:tcW w:w="1013" w:type="pct"/>
                      </w:tcPr>
                      <w:p w:rsidR="001C6E1A" w:rsidRDefault="001C6E1A" w:rsidP="005935DC">
                        <w:pPr>
                          <w:rPr>
                            <w:szCs w:val="21"/>
                          </w:rPr>
                        </w:pPr>
                        <w:r>
                          <w:rPr>
                            <w:szCs w:val="21"/>
                          </w:rPr>
                          <w:t>6-20</w:t>
                        </w:r>
                      </w:p>
                    </w:tc>
                  </w:sdtContent>
                </w:sdt>
                <w:sdt>
                  <w:sdtPr>
                    <w:rPr>
                      <w:szCs w:val="21"/>
                    </w:rPr>
                    <w:alias w:val="固定资产类别的残值率"/>
                    <w:tag w:val="_GBC_76af0d0da53c455f9b0a413f033af92e"/>
                    <w:id w:val="1454984"/>
                    <w:lock w:val="sdtLocked"/>
                  </w:sdtPr>
                  <w:sdtContent>
                    <w:tc>
                      <w:tcPr>
                        <w:tcW w:w="1013" w:type="pct"/>
                      </w:tcPr>
                      <w:p w:rsidR="001C6E1A" w:rsidRDefault="001C6E1A" w:rsidP="005935DC">
                        <w:pPr>
                          <w:rPr>
                            <w:szCs w:val="21"/>
                          </w:rPr>
                        </w:pPr>
                        <w:r>
                          <w:rPr>
                            <w:szCs w:val="21"/>
                          </w:rPr>
                          <w:t>3</w:t>
                        </w:r>
                      </w:p>
                    </w:tc>
                  </w:sdtContent>
                </w:sdt>
                <w:sdt>
                  <w:sdtPr>
                    <w:rPr>
                      <w:szCs w:val="21"/>
                    </w:rPr>
                    <w:alias w:val="固定资产类别的年折旧率"/>
                    <w:tag w:val="_GBC_58d98c7dc02f49118e0a3b88e17eda01"/>
                    <w:id w:val="1454985"/>
                    <w:lock w:val="sdtLocked"/>
                  </w:sdtPr>
                  <w:sdtContent>
                    <w:tc>
                      <w:tcPr>
                        <w:tcW w:w="1013" w:type="pct"/>
                      </w:tcPr>
                      <w:p w:rsidR="001C6E1A" w:rsidRDefault="001C6E1A" w:rsidP="005935DC">
                        <w:pPr>
                          <w:rPr>
                            <w:szCs w:val="21"/>
                          </w:rPr>
                        </w:pPr>
                        <w:r>
                          <w:rPr>
                            <w:szCs w:val="21"/>
                          </w:rPr>
                          <w:t>16.17-4.85</w:t>
                        </w:r>
                      </w:p>
                    </w:tc>
                  </w:sdtContent>
                </w:sdt>
              </w:tr>
            </w:sdtContent>
          </w:sdt>
          <w:sdt>
            <w:sdtPr>
              <w:rPr>
                <w:szCs w:val="21"/>
              </w:rPr>
              <w:alias w:val="其他固定资产计价、折旧、减值方法"/>
              <w:tag w:val="_GBC_f1ad6125c5d74d2a98f593d2ba574474"/>
              <w:id w:val="1454992"/>
              <w:lock w:val="sdtLocked"/>
            </w:sdtPr>
            <w:sdtContent>
              <w:tr w:rsidR="001C6E1A" w:rsidTr="005935DC">
                <w:sdt>
                  <w:sdtPr>
                    <w:rPr>
                      <w:szCs w:val="21"/>
                    </w:rPr>
                    <w:alias w:val="固定资产类别"/>
                    <w:tag w:val="_GBC_a35d877f25bc40f3994d41d8763e2a50"/>
                    <w:id w:val="1454987"/>
                    <w:lock w:val="sdtLocked"/>
                  </w:sdtPr>
                  <w:sdtEndPr>
                    <w:rPr>
                      <w:rFonts w:cs="Times New Roman"/>
                      <w:sz w:val="20"/>
                    </w:rPr>
                  </w:sdtEndPr>
                  <w:sdtContent>
                    <w:tc>
                      <w:tcPr>
                        <w:tcW w:w="949" w:type="pct"/>
                      </w:tcPr>
                      <w:p w:rsidR="001C6E1A" w:rsidRDefault="001C6E1A" w:rsidP="005935DC">
                        <w:pPr>
                          <w:rPr>
                            <w:szCs w:val="21"/>
                          </w:rPr>
                        </w:pPr>
                        <w:r>
                          <w:rPr>
                            <w:szCs w:val="21"/>
                          </w:rPr>
                          <w:t>运输工具</w:t>
                        </w:r>
                      </w:p>
                    </w:tc>
                  </w:sdtContent>
                </w:sdt>
                <w:sdt>
                  <w:sdtPr>
                    <w:rPr>
                      <w:szCs w:val="21"/>
                    </w:rPr>
                    <w:alias w:val="固定资产折旧方法"/>
                    <w:tag w:val="_GBC_9b84b623c81948d4be1abe781ca5da73"/>
                    <w:id w:val="1454988"/>
                    <w:lock w:val="sdtLocked"/>
                  </w:sdtPr>
                  <w:sdtContent>
                    <w:tc>
                      <w:tcPr>
                        <w:tcW w:w="1012" w:type="pct"/>
                      </w:tcPr>
                      <w:p w:rsidR="001C6E1A" w:rsidRDefault="001C6E1A" w:rsidP="005935DC">
                        <w:pPr>
                          <w:rPr>
                            <w:szCs w:val="21"/>
                          </w:rPr>
                        </w:pPr>
                        <w:r>
                          <w:rPr>
                            <w:szCs w:val="21"/>
                          </w:rPr>
                          <w:t>平均年限法</w:t>
                        </w:r>
                      </w:p>
                    </w:tc>
                  </w:sdtContent>
                </w:sdt>
                <w:sdt>
                  <w:sdtPr>
                    <w:rPr>
                      <w:szCs w:val="21"/>
                    </w:rPr>
                    <w:alias w:val="固定资产类别的折旧年限"/>
                    <w:tag w:val="_GBC_3b6f8ca8242140bca158d6718f6e4a67"/>
                    <w:id w:val="1454989"/>
                    <w:lock w:val="sdtLocked"/>
                  </w:sdtPr>
                  <w:sdtContent>
                    <w:tc>
                      <w:tcPr>
                        <w:tcW w:w="1013" w:type="pct"/>
                      </w:tcPr>
                      <w:p w:rsidR="001C6E1A" w:rsidRDefault="001C6E1A" w:rsidP="005935DC">
                        <w:pPr>
                          <w:rPr>
                            <w:szCs w:val="21"/>
                          </w:rPr>
                        </w:pPr>
                        <w:r>
                          <w:rPr>
                            <w:szCs w:val="21"/>
                          </w:rPr>
                          <w:t>5-8</w:t>
                        </w:r>
                      </w:p>
                    </w:tc>
                  </w:sdtContent>
                </w:sdt>
                <w:sdt>
                  <w:sdtPr>
                    <w:rPr>
                      <w:szCs w:val="21"/>
                    </w:rPr>
                    <w:alias w:val="固定资产类别的残值率"/>
                    <w:tag w:val="_GBC_76af0d0da53c455f9b0a413f033af92e"/>
                    <w:id w:val="1454990"/>
                    <w:lock w:val="sdtLocked"/>
                  </w:sdtPr>
                  <w:sdtContent>
                    <w:tc>
                      <w:tcPr>
                        <w:tcW w:w="1013" w:type="pct"/>
                      </w:tcPr>
                      <w:p w:rsidR="001C6E1A" w:rsidRDefault="001C6E1A" w:rsidP="005935DC">
                        <w:pPr>
                          <w:rPr>
                            <w:szCs w:val="21"/>
                          </w:rPr>
                        </w:pPr>
                        <w:r>
                          <w:rPr>
                            <w:szCs w:val="21"/>
                          </w:rPr>
                          <w:t>3</w:t>
                        </w:r>
                      </w:p>
                    </w:tc>
                  </w:sdtContent>
                </w:sdt>
                <w:sdt>
                  <w:sdtPr>
                    <w:rPr>
                      <w:szCs w:val="21"/>
                    </w:rPr>
                    <w:alias w:val="固定资产类别的年折旧率"/>
                    <w:tag w:val="_GBC_58d98c7dc02f49118e0a3b88e17eda01"/>
                    <w:id w:val="1454991"/>
                    <w:lock w:val="sdtLocked"/>
                  </w:sdtPr>
                  <w:sdtContent>
                    <w:tc>
                      <w:tcPr>
                        <w:tcW w:w="1013" w:type="pct"/>
                      </w:tcPr>
                      <w:p w:rsidR="001C6E1A" w:rsidRDefault="001C6E1A" w:rsidP="005935DC">
                        <w:pPr>
                          <w:rPr>
                            <w:szCs w:val="21"/>
                          </w:rPr>
                        </w:pPr>
                        <w:r>
                          <w:rPr>
                            <w:szCs w:val="21"/>
                          </w:rPr>
                          <w:t>19.40-12.13</w:t>
                        </w:r>
                      </w:p>
                    </w:tc>
                  </w:sdtContent>
                </w:sdt>
              </w:tr>
            </w:sdtContent>
          </w:sdt>
          <w:sdt>
            <w:sdtPr>
              <w:rPr>
                <w:szCs w:val="21"/>
              </w:rPr>
              <w:alias w:val="其他固定资产计价、折旧、减值方法"/>
              <w:tag w:val="_GBC_f1ad6125c5d74d2a98f593d2ba574474"/>
              <w:id w:val="1454998"/>
              <w:lock w:val="sdtLocked"/>
            </w:sdtPr>
            <w:sdtContent>
              <w:tr w:rsidR="001C6E1A" w:rsidTr="005935DC">
                <w:sdt>
                  <w:sdtPr>
                    <w:rPr>
                      <w:szCs w:val="21"/>
                    </w:rPr>
                    <w:alias w:val="固定资产类别"/>
                    <w:tag w:val="_GBC_a35d877f25bc40f3994d41d8763e2a50"/>
                    <w:id w:val="1454993"/>
                    <w:lock w:val="sdtLocked"/>
                  </w:sdtPr>
                  <w:sdtEndPr>
                    <w:rPr>
                      <w:rFonts w:cs="Times New Roman"/>
                      <w:sz w:val="20"/>
                    </w:rPr>
                  </w:sdtEndPr>
                  <w:sdtContent>
                    <w:tc>
                      <w:tcPr>
                        <w:tcW w:w="949" w:type="pct"/>
                      </w:tcPr>
                      <w:p w:rsidR="001C6E1A" w:rsidRDefault="001C6E1A" w:rsidP="005935DC">
                        <w:pPr>
                          <w:rPr>
                            <w:szCs w:val="21"/>
                          </w:rPr>
                        </w:pPr>
                        <w:r>
                          <w:rPr>
                            <w:szCs w:val="21"/>
                          </w:rPr>
                          <w:t>电子设备</w:t>
                        </w:r>
                      </w:p>
                    </w:tc>
                  </w:sdtContent>
                </w:sdt>
                <w:sdt>
                  <w:sdtPr>
                    <w:rPr>
                      <w:szCs w:val="21"/>
                    </w:rPr>
                    <w:alias w:val="固定资产折旧方法"/>
                    <w:tag w:val="_GBC_9b84b623c81948d4be1abe781ca5da73"/>
                    <w:id w:val="1454994"/>
                    <w:lock w:val="sdtLocked"/>
                  </w:sdtPr>
                  <w:sdtContent>
                    <w:tc>
                      <w:tcPr>
                        <w:tcW w:w="1012" w:type="pct"/>
                      </w:tcPr>
                      <w:p w:rsidR="001C6E1A" w:rsidRDefault="001C6E1A" w:rsidP="005935DC">
                        <w:pPr>
                          <w:rPr>
                            <w:szCs w:val="21"/>
                          </w:rPr>
                        </w:pPr>
                        <w:r>
                          <w:rPr>
                            <w:szCs w:val="21"/>
                          </w:rPr>
                          <w:t>平均年限法</w:t>
                        </w:r>
                      </w:p>
                    </w:tc>
                  </w:sdtContent>
                </w:sdt>
                <w:sdt>
                  <w:sdtPr>
                    <w:rPr>
                      <w:szCs w:val="21"/>
                    </w:rPr>
                    <w:alias w:val="固定资产类别的折旧年限"/>
                    <w:tag w:val="_GBC_3b6f8ca8242140bca158d6718f6e4a67"/>
                    <w:id w:val="1454995"/>
                    <w:lock w:val="sdtLocked"/>
                  </w:sdtPr>
                  <w:sdtContent>
                    <w:tc>
                      <w:tcPr>
                        <w:tcW w:w="1013" w:type="pct"/>
                      </w:tcPr>
                      <w:p w:rsidR="001C6E1A" w:rsidRDefault="001C6E1A" w:rsidP="005935DC">
                        <w:pPr>
                          <w:rPr>
                            <w:szCs w:val="21"/>
                          </w:rPr>
                        </w:pPr>
                        <w:r>
                          <w:rPr>
                            <w:szCs w:val="21"/>
                          </w:rPr>
                          <w:t>5</w:t>
                        </w:r>
                      </w:p>
                    </w:tc>
                  </w:sdtContent>
                </w:sdt>
                <w:sdt>
                  <w:sdtPr>
                    <w:rPr>
                      <w:szCs w:val="21"/>
                    </w:rPr>
                    <w:alias w:val="固定资产类别的残值率"/>
                    <w:tag w:val="_GBC_76af0d0da53c455f9b0a413f033af92e"/>
                    <w:id w:val="1454996"/>
                    <w:lock w:val="sdtLocked"/>
                  </w:sdtPr>
                  <w:sdtContent>
                    <w:tc>
                      <w:tcPr>
                        <w:tcW w:w="1013" w:type="pct"/>
                      </w:tcPr>
                      <w:p w:rsidR="001C6E1A" w:rsidRDefault="001C6E1A" w:rsidP="005935DC">
                        <w:pPr>
                          <w:rPr>
                            <w:szCs w:val="21"/>
                          </w:rPr>
                        </w:pPr>
                        <w:r>
                          <w:rPr>
                            <w:szCs w:val="21"/>
                          </w:rPr>
                          <w:t>3</w:t>
                        </w:r>
                      </w:p>
                    </w:tc>
                  </w:sdtContent>
                </w:sdt>
                <w:sdt>
                  <w:sdtPr>
                    <w:rPr>
                      <w:szCs w:val="21"/>
                    </w:rPr>
                    <w:alias w:val="固定资产类别的年折旧率"/>
                    <w:tag w:val="_GBC_58d98c7dc02f49118e0a3b88e17eda01"/>
                    <w:id w:val="1454997"/>
                    <w:lock w:val="sdtLocked"/>
                  </w:sdtPr>
                  <w:sdtContent>
                    <w:tc>
                      <w:tcPr>
                        <w:tcW w:w="1013" w:type="pct"/>
                      </w:tcPr>
                      <w:p w:rsidR="001C6E1A" w:rsidRDefault="001C6E1A" w:rsidP="005935DC">
                        <w:pPr>
                          <w:rPr>
                            <w:szCs w:val="21"/>
                          </w:rPr>
                        </w:pPr>
                        <w:r>
                          <w:rPr>
                            <w:szCs w:val="21"/>
                          </w:rPr>
                          <w:t>19.40</w:t>
                        </w:r>
                      </w:p>
                    </w:tc>
                  </w:sdtContent>
                </w:sdt>
              </w:tr>
            </w:sdtContent>
          </w:sdt>
          <w:sdt>
            <w:sdtPr>
              <w:rPr>
                <w:szCs w:val="21"/>
              </w:rPr>
              <w:alias w:val="其他固定资产计价、折旧、减值方法"/>
              <w:tag w:val="_GBC_f1ad6125c5d74d2a98f593d2ba574474"/>
              <w:id w:val="1455004"/>
              <w:lock w:val="sdtLocked"/>
            </w:sdtPr>
            <w:sdtContent>
              <w:tr w:rsidR="001C6E1A" w:rsidRPr="001C6E1A" w:rsidTr="005935DC">
                <w:sdt>
                  <w:sdtPr>
                    <w:rPr>
                      <w:szCs w:val="21"/>
                    </w:rPr>
                    <w:alias w:val="固定资产类别"/>
                    <w:tag w:val="_GBC_a35d877f25bc40f3994d41d8763e2a50"/>
                    <w:id w:val="1454999"/>
                    <w:lock w:val="sdtLocked"/>
                  </w:sdtPr>
                  <w:sdtEndPr>
                    <w:rPr>
                      <w:rFonts w:cs="Times New Roman"/>
                      <w:sz w:val="20"/>
                    </w:rPr>
                  </w:sdtEndPr>
                  <w:sdtContent>
                    <w:tc>
                      <w:tcPr>
                        <w:tcW w:w="949" w:type="pct"/>
                      </w:tcPr>
                      <w:p w:rsidR="001C6E1A" w:rsidRDefault="001C6E1A" w:rsidP="005935DC">
                        <w:pPr>
                          <w:rPr>
                            <w:szCs w:val="21"/>
                          </w:rPr>
                        </w:pPr>
                        <w:r>
                          <w:rPr>
                            <w:szCs w:val="21"/>
                          </w:rPr>
                          <w:t>办公设备及其他</w:t>
                        </w:r>
                      </w:p>
                    </w:tc>
                  </w:sdtContent>
                </w:sdt>
                <w:sdt>
                  <w:sdtPr>
                    <w:rPr>
                      <w:szCs w:val="21"/>
                    </w:rPr>
                    <w:alias w:val="固定资产折旧方法"/>
                    <w:tag w:val="_GBC_9b84b623c81948d4be1abe781ca5da73"/>
                    <w:id w:val="1455000"/>
                    <w:lock w:val="sdtLocked"/>
                  </w:sdtPr>
                  <w:sdtContent>
                    <w:tc>
                      <w:tcPr>
                        <w:tcW w:w="1012" w:type="pct"/>
                      </w:tcPr>
                      <w:p w:rsidR="001C6E1A" w:rsidRDefault="001C6E1A" w:rsidP="005935DC">
                        <w:pPr>
                          <w:rPr>
                            <w:szCs w:val="21"/>
                          </w:rPr>
                        </w:pPr>
                        <w:r>
                          <w:rPr>
                            <w:szCs w:val="21"/>
                          </w:rPr>
                          <w:t>平均年限法</w:t>
                        </w:r>
                      </w:p>
                    </w:tc>
                  </w:sdtContent>
                </w:sdt>
                <w:sdt>
                  <w:sdtPr>
                    <w:rPr>
                      <w:szCs w:val="21"/>
                    </w:rPr>
                    <w:alias w:val="固定资产类别的折旧年限"/>
                    <w:tag w:val="_GBC_3b6f8ca8242140bca158d6718f6e4a67"/>
                    <w:id w:val="1455001"/>
                    <w:lock w:val="sdtLocked"/>
                  </w:sdtPr>
                  <w:sdtContent>
                    <w:tc>
                      <w:tcPr>
                        <w:tcW w:w="1013" w:type="pct"/>
                      </w:tcPr>
                      <w:p w:rsidR="001C6E1A" w:rsidRDefault="001C6E1A" w:rsidP="005935DC">
                        <w:pPr>
                          <w:rPr>
                            <w:szCs w:val="21"/>
                          </w:rPr>
                        </w:pPr>
                        <w:r>
                          <w:rPr>
                            <w:szCs w:val="21"/>
                          </w:rPr>
                          <w:t>5</w:t>
                        </w:r>
                      </w:p>
                    </w:tc>
                  </w:sdtContent>
                </w:sdt>
                <w:sdt>
                  <w:sdtPr>
                    <w:rPr>
                      <w:szCs w:val="21"/>
                    </w:rPr>
                    <w:alias w:val="固定资产类别的残值率"/>
                    <w:tag w:val="_GBC_76af0d0da53c455f9b0a413f033af92e"/>
                    <w:id w:val="1455002"/>
                    <w:lock w:val="sdtLocked"/>
                  </w:sdtPr>
                  <w:sdtContent>
                    <w:tc>
                      <w:tcPr>
                        <w:tcW w:w="1013" w:type="pct"/>
                      </w:tcPr>
                      <w:p w:rsidR="001C6E1A" w:rsidRDefault="001C6E1A" w:rsidP="005935DC">
                        <w:pPr>
                          <w:rPr>
                            <w:szCs w:val="21"/>
                          </w:rPr>
                        </w:pPr>
                        <w:r>
                          <w:rPr>
                            <w:szCs w:val="21"/>
                          </w:rPr>
                          <w:t>3</w:t>
                        </w:r>
                      </w:p>
                    </w:tc>
                  </w:sdtContent>
                </w:sdt>
                <w:sdt>
                  <w:sdtPr>
                    <w:rPr>
                      <w:szCs w:val="21"/>
                    </w:rPr>
                    <w:alias w:val="固定资产类别的年折旧率"/>
                    <w:tag w:val="_GBC_58d98c7dc02f49118e0a3b88e17eda01"/>
                    <w:id w:val="1455003"/>
                    <w:lock w:val="sdtLocked"/>
                  </w:sdtPr>
                  <w:sdtContent>
                    <w:tc>
                      <w:tcPr>
                        <w:tcW w:w="1013" w:type="pct"/>
                      </w:tcPr>
                      <w:p w:rsidR="001C6E1A" w:rsidRDefault="001C6E1A" w:rsidP="005935DC">
                        <w:pPr>
                          <w:rPr>
                            <w:szCs w:val="21"/>
                          </w:rPr>
                        </w:pPr>
                        <w:r>
                          <w:rPr>
                            <w:szCs w:val="21"/>
                          </w:rPr>
                          <w:t>19.40</w:t>
                        </w:r>
                      </w:p>
                    </w:tc>
                  </w:sdtContent>
                </w:sdt>
              </w:tr>
            </w:sdtContent>
          </w:sdt>
        </w:tbl>
        <w:p w:rsidR="00167101" w:rsidRPr="001C6E1A" w:rsidRDefault="00F90A5B" w:rsidP="007B6E2D">
          <w:pPr>
            <w:pStyle w:val="ad"/>
            <w:spacing w:afterLines="50" w:line="360" w:lineRule="exact"/>
            <w:ind w:firstLineChars="200" w:firstLine="420"/>
          </w:pPr>
        </w:p>
      </w:sdtContent>
    </w:sdt>
    <w:p w:rsidR="00167101" w:rsidRDefault="00167101">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167101" w:rsidRDefault="00B80B16">
          <w:pPr>
            <w:pStyle w:val="4"/>
            <w:numPr>
              <w:ilvl w:val="0"/>
              <w:numId w:val="43"/>
            </w:numPr>
            <w:rPr>
              <w:rFonts w:ascii="宋体" w:hAnsi="宋体"/>
              <w:szCs w:val="21"/>
            </w:rPr>
          </w:pPr>
          <w:r>
            <w:rPr>
              <w:rFonts w:ascii="宋体" w:hAnsi="宋体" w:hint="eastAsia"/>
              <w:szCs w:val="21"/>
            </w:rPr>
            <w:t>融资租入固定资产的认定依据、计价和折旧方法</w:t>
          </w:r>
        </w:p>
        <w:sdt>
          <w:sdtPr>
            <w:alias w:val="是否适用：融资租入固定资产的认定依据、计价和折旧方法[双击切换]"/>
            <w:tag w:val="_GBC_16fcfe6546324a2bb6bf5a46c9363b25"/>
            <w:id w:val="-478227270"/>
            <w:lock w:val="sdtContentLocked"/>
            <w:placeholder>
              <w:docPart w:val="GBC22222222222222222222222222222"/>
            </w:placeholder>
          </w:sdtPr>
          <w:sdtContent>
            <w:p w:rsidR="00167101" w:rsidRDefault="00F90A5B">
              <w:r>
                <w:fldChar w:fldCharType="begin"/>
              </w:r>
              <w:r w:rsidR="001C6E1A">
                <w:instrText xml:space="preserve"> MACROBUTTON  SnrToggleCheckbox √适用 </w:instrText>
              </w:r>
              <w:r>
                <w:fldChar w:fldCharType="end"/>
              </w:r>
              <w:r>
                <w:fldChar w:fldCharType="begin"/>
              </w:r>
              <w:r w:rsidR="001C6E1A">
                <w:instrText xml:space="preserve"> MACROBUTTON  SnrToggleCheckbox □不适用 </w:instrText>
              </w:r>
              <w:r>
                <w:fldChar w:fldCharType="end"/>
              </w:r>
            </w:p>
          </w:sdtContent>
        </w:sdt>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EndPr>
            <w:rPr>
              <w:rFonts w:hAnsi="宋体" w:cs="宋体"/>
              <w:kern w:val="0"/>
            </w:rPr>
          </w:sdtEndPr>
          <w:sdtContent>
            <w:p w:rsidR="001C6E1A" w:rsidRDefault="001C6E1A" w:rsidP="007B6E2D">
              <w:pPr>
                <w:pStyle w:val="ad"/>
                <w:spacing w:afterLines="50" w:line="360" w:lineRule="exact"/>
                <w:ind w:firstLineChars="200" w:firstLine="420"/>
                <w:rPr>
                  <w:rFonts w:hAnsi="宋体"/>
                </w:rPr>
              </w:pPr>
              <w:r>
                <w:rPr>
                  <w:rFonts w:hAnsi="宋体" w:hint="eastAsia"/>
                </w:rPr>
                <w:t>符合下列一项或数项标准的，认定为融资租赁：（1） 在租赁期届满时，租赁资产的所有权转移给本公司；（2） 本公司有购买租赁资产的选择权，所订立的购买价款预计将远低于行使选择权时租赁资产的公允价值，因而在租赁开始日就可以合理确定本公司将会行使这种选择权；（3） 即使资产的所有权不转移，但租赁期占租赁资产使用寿命的大部分；（4）本公司在租赁开始日的最低租赁付款额现值，几乎相当于租赁开始日租赁资产公允价值；出租人在租赁开始日的最低租赁收款额现值，几乎相当于租赁开始日租赁资产公允价值；（5）租赁资产性质特殊，如果不作较大改造，只有本公司才能使用。融资租入的固定资产，按租赁开始日租赁资产的公允价值与最低租赁付款额的现值中较低者入账，按自有固定资产的折旧政策计提折旧。</w:t>
              </w:r>
            </w:p>
          </w:sdtContent>
        </w:sdt>
        <w:p w:rsidR="00167101" w:rsidRDefault="00F90A5B">
          <w:pPr>
            <w:rPr>
              <w:szCs w:val="21"/>
            </w:rPr>
          </w:pPr>
        </w:p>
      </w:sdtContent>
    </w:sdt>
    <w:p w:rsidR="00167101" w:rsidRDefault="00167101">
      <w:pPr>
        <w:rPr>
          <w:szCs w:val="21"/>
        </w:rPr>
      </w:pPr>
    </w:p>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167101" w:rsidRDefault="00B80B16">
          <w:pPr>
            <w:pStyle w:val="3"/>
            <w:numPr>
              <w:ilvl w:val="0"/>
              <w:numId w:val="40"/>
            </w:numPr>
          </w:pPr>
          <w:r>
            <w:t>在建工程</w:t>
          </w:r>
        </w:p>
        <w:p w:rsidR="00167101" w:rsidRDefault="00F90A5B">
          <w:pPr>
            <w:rPr>
              <w:szCs w:val="21"/>
            </w:rPr>
          </w:pPr>
          <w:sdt>
            <w:sdtPr>
              <w:rPr>
                <w:rFonts w:hint="eastAsia"/>
                <w:szCs w:val="21"/>
              </w:rPr>
              <w:alias w:val="是否适用：在建工程_重要会计政策和估计[双击切换]"/>
              <w:tag w:val="_GBC_d9803b41f65e4a7fbebb412a259d9bf9"/>
              <w:id w:val="174229876"/>
              <w:lock w:val="sdtContentLocked"/>
              <w:placeholder>
                <w:docPart w:val="GBC22222222222222222222222222222"/>
              </w:placeholder>
            </w:sdtPr>
            <w:sdtContent>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sdtContent>
          </w:sdt>
        </w:p>
        <w:p w:rsidR="001C6E1A" w:rsidRDefault="00F90A5B" w:rsidP="007B6E2D">
          <w:pPr>
            <w:pStyle w:val="ad"/>
            <w:spacing w:afterLines="50" w:line="350" w:lineRule="exact"/>
            <w:ind w:firstLineChars="200" w:firstLine="420"/>
            <w:rPr>
              <w:rFonts w:hAnsi="宋体"/>
            </w:rPr>
          </w:pPr>
          <w:sdt>
            <w:sdtPr>
              <w:rPr>
                <w:rFonts w:hint="eastAsia"/>
                <w:szCs w:val="21"/>
              </w:rPr>
              <w:alias w:val="在建工程核算方法"/>
              <w:tag w:val="_GBC_ed79f983df814c58add61776fe84c76e"/>
              <w:id w:val="-1588924519"/>
              <w:lock w:val="sdtLocked"/>
              <w:placeholder>
                <w:docPart w:val="GBC22222222222222222222222222222"/>
              </w:placeholder>
            </w:sdtPr>
            <w:sdtEndPr>
              <w:rPr>
                <w:rFonts w:hAnsi="宋体" w:cs="宋体"/>
                <w:kern w:val="0"/>
              </w:rPr>
            </w:sdtEndPr>
            <w:sdtContent>
              <w:r w:rsidR="001C6E1A">
                <w:rPr>
                  <w:rFonts w:hAnsi="宋体" w:hint="eastAsia"/>
                </w:rPr>
                <w:t>1. 在建工程达到预定可使用状态时，按工程实际成本转入固定资产。已达到预定可使用状态但尚未办理竣工决算的，先按估计价值转入固定资产，待办理竣工决算后再按实际成本调整原暂估价值，但不再调整原已计提的折旧。2. 资产负债表日，有迹象表明在建工程发生减值的，按照账面价值与可收回金额的差额计提相应的减值准备。</w:t>
              </w:r>
            </w:sdtContent>
          </w:sdt>
        </w:p>
        <w:p w:rsidR="00167101" w:rsidRDefault="00F90A5B">
          <w:pPr>
            <w:rPr>
              <w:szCs w:val="21"/>
            </w:rPr>
          </w:pPr>
        </w:p>
      </w:sdtContent>
    </w:sdt>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借款费用</w:t>
          </w:r>
        </w:p>
        <w:sdt>
          <w:sdtPr>
            <w:rPr>
              <w:rFonts w:hint="eastAsia"/>
              <w:szCs w:val="21"/>
            </w:rPr>
            <w:alias w:val="是否适用：借款费用_重要会计政策和估计[双击切换]"/>
            <w:tag w:val="_GBC_3f3db73e5cb247009b3840143b5e6627"/>
            <w:id w:val="-1445526714"/>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1C6E1A" w:rsidRDefault="001C6E1A" w:rsidP="007B6E2D">
              <w:pPr>
                <w:pStyle w:val="ad"/>
                <w:spacing w:afterLines="50" w:line="350" w:lineRule="exact"/>
                <w:ind w:firstLineChars="200" w:firstLine="420"/>
                <w:rPr>
                  <w:rFonts w:hAnsi="宋体"/>
                </w:rPr>
              </w:pPr>
              <w:r>
                <w:rPr>
                  <w:rFonts w:hAnsi="宋体" w:hint="eastAsia"/>
                </w:rPr>
                <w:t>1. 借款费用资本化的确认原则</w:t>
              </w:r>
            </w:p>
            <w:p w:rsidR="001C6E1A" w:rsidRDefault="001C6E1A" w:rsidP="007B6E2D">
              <w:pPr>
                <w:pStyle w:val="ad"/>
                <w:spacing w:afterLines="50" w:line="350" w:lineRule="exact"/>
                <w:ind w:firstLineChars="200" w:firstLine="420"/>
                <w:rPr>
                  <w:rFonts w:hAnsi="宋体"/>
                </w:rPr>
              </w:pPr>
              <w:r>
                <w:rPr>
                  <w:rFonts w:hAnsi="宋体" w:hint="eastAsia"/>
                </w:rPr>
                <w:t>本公司发生的借款费用，可直接归属于符合资本化条件的资产的购建或者生产的，予以资本</w:t>
              </w:r>
              <w:r>
                <w:rPr>
                  <w:rFonts w:hAnsi="宋体" w:hint="eastAsia"/>
                </w:rPr>
                <w:lastRenderedPageBreak/>
                <w:t>化，计入相关资产成本；其他借款费用，在发生时确认为费用，计入当期损益。</w:t>
              </w:r>
            </w:p>
            <w:p w:rsidR="001C6E1A" w:rsidRDefault="001C6E1A" w:rsidP="007B6E2D">
              <w:pPr>
                <w:pStyle w:val="ad"/>
                <w:spacing w:afterLines="50" w:line="350" w:lineRule="exact"/>
                <w:ind w:firstLineChars="200" w:firstLine="420"/>
                <w:rPr>
                  <w:rFonts w:hAnsi="宋体"/>
                </w:rPr>
              </w:pPr>
              <w:r>
                <w:rPr>
                  <w:rFonts w:hAnsi="宋体" w:hint="eastAsia"/>
                </w:rPr>
                <w:t>2．借款费用资本化期间</w:t>
              </w:r>
            </w:p>
            <w:p w:rsidR="001C6E1A" w:rsidRDefault="001C6E1A" w:rsidP="007B6E2D">
              <w:pPr>
                <w:pStyle w:val="ad"/>
                <w:spacing w:afterLines="50" w:line="350" w:lineRule="exact"/>
                <w:ind w:firstLineChars="200" w:firstLine="420"/>
                <w:rPr>
                  <w:rFonts w:hAnsi="宋体"/>
                </w:rPr>
              </w:pPr>
              <w:r>
                <w:rPr>
                  <w:rFonts w:hAnsi="宋体" w:hint="eastAsia"/>
                </w:rPr>
                <w:t>（1）当借款费用同时满足下列条件时，开始资本化：1）资产支出已经发生；2）借款费用已经发生；3）为使资产达到预定可使用或可销售状态所必要的购建或者生产活动已经开始。</w:t>
              </w:r>
            </w:p>
            <w:p w:rsidR="001C6E1A" w:rsidRDefault="001C6E1A" w:rsidP="007B6E2D">
              <w:pPr>
                <w:pStyle w:val="ad"/>
                <w:spacing w:afterLines="50" w:line="350" w:lineRule="exact"/>
                <w:ind w:firstLineChars="200" w:firstLine="420"/>
                <w:rPr>
                  <w:rFonts w:hAnsi="宋体"/>
                </w:rPr>
              </w:pPr>
              <w:r>
                <w:rPr>
                  <w:rFonts w:hAnsi="宋体" w:hint="eastAsia"/>
                </w:rPr>
                <w:t>（2）若符合资本化条件的资产在购建或者生产过程中发生非正常中断，并且中断时间连续超过</w:t>
              </w:r>
              <w:r>
                <w:rPr>
                  <w:rFonts w:hAnsi="宋体"/>
                </w:rPr>
                <w:t>3</w:t>
              </w:r>
              <w:r>
                <w:rPr>
                  <w:rFonts w:hAnsi="宋体" w:hint="eastAsia"/>
                </w:rPr>
                <w:t>个月，暂停借款费用的资本化；中断期间发生的借款费用确认为当期费用，直至资产的购建或者生产活动重新开始。</w:t>
              </w:r>
            </w:p>
            <w:p w:rsidR="001C6E1A" w:rsidRDefault="001C6E1A" w:rsidP="007B6E2D">
              <w:pPr>
                <w:pStyle w:val="ad"/>
                <w:spacing w:afterLines="50" w:line="350" w:lineRule="exact"/>
                <w:ind w:firstLineChars="200" w:firstLine="420"/>
                <w:rPr>
                  <w:rFonts w:hAnsi="宋体"/>
                </w:rPr>
              </w:pPr>
              <w:r>
                <w:rPr>
                  <w:rFonts w:hAnsi="宋体" w:hint="eastAsia"/>
                </w:rPr>
                <w:t>（3）当所购建或者生产符合资本化条件的资产达到预定可使用或可销售状态时，借款费用停止资本化。</w:t>
              </w:r>
            </w:p>
            <w:p w:rsidR="001C6E1A" w:rsidRDefault="001C6E1A" w:rsidP="007B6E2D">
              <w:pPr>
                <w:pStyle w:val="ad"/>
                <w:spacing w:afterLines="50" w:line="350" w:lineRule="exact"/>
                <w:ind w:firstLineChars="200" w:firstLine="420"/>
                <w:rPr>
                  <w:rFonts w:hAnsi="宋体"/>
                </w:rPr>
              </w:pPr>
              <w:r>
                <w:rPr>
                  <w:rFonts w:hAnsi="宋体" w:hint="eastAsia"/>
                </w:rPr>
                <w:t>3．借款费用资本化金额</w:t>
              </w:r>
            </w:p>
            <w:p w:rsidR="00167101" w:rsidRDefault="001C6E1A" w:rsidP="007B6E2D">
              <w:pPr>
                <w:pStyle w:val="ad"/>
                <w:spacing w:afterLines="50" w:line="350" w:lineRule="exact"/>
                <w:ind w:firstLineChars="200" w:firstLine="420"/>
                <w:rPr>
                  <w:szCs w:val="21"/>
                </w:rPr>
              </w:pPr>
              <w:r>
                <w:rPr>
                  <w:rFonts w:hAnsi="宋体" w:hint="eastAsia"/>
                </w:rPr>
                <w:t>为购建或者生产符合资本化条件的资产而借入专门借款的，以专门借款当期实际发生的利息费用（包括按照实际利率法确定的折价或溢价的摊销），减去将尚未动用的借款资金存入银行取得的利息收入或进行暂时性投资取得的投资收益后的金额，确定应予资本化的利息金额；为购建或者生产符合资本化条件的资产占用了一般借款的，根据累计资产支出超过专门借款的资产支出加权平均数乘以占用一般借款的资本化率，计算确定一般借款应予资本化的利息金额。</w:t>
              </w:r>
            </w:p>
          </w:sdtContent>
        </w:sdt>
        <w:p w:rsidR="00167101" w:rsidRDefault="00F90A5B">
          <w:pPr>
            <w:rPr>
              <w:szCs w:val="21"/>
            </w:rPr>
          </w:pPr>
        </w:p>
      </w:sdtContent>
    </w:sdt>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生物资产</w:t>
          </w:r>
        </w:p>
        <w:sdt>
          <w:sdtPr>
            <w:rPr>
              <w:rFonts w:hint="eastAsia"/>
              <w:szCs w:val="21"/>
            </w:rPr>
            <w:alias w:val="是否适用：生物资产_重要会计政策和估计[双击切换]"/>
            <w:tag w:val="_GBC_3c525bb9dd0340978b83e74317a40315"/>
            <w:id w:val="327335757"/>
            <w:lock w:val="sdtContentLocked"/>
            <w:placeholder>
              <w:docPart w:val="GBC22222222222222222222222222222"/>
            </w:placeholder>
          </w:sdtPr>
          <w:sdtContent>
            <w:p w:rsidR="00167101" w:rsidRDefault="00F90A5B" w:rsidP="001C6E1A">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p w:rsidR="00167101" w:rsidRDefault="00F90A5B">
          <w:pPr>
            <w:rPr>
              <w:szCs w:val="21"/>
            </w:rPr>
          </w:pPr>
        </w:p>
      </w:sdtContent>
    </w:sdt>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油气资产</w:t>
          </w:r>
        </w:p>
        <w:sdt>
          <w:sdtPr>
            <w:rPr>
              <w:rFonts w:hint="eastAsia"/>
              <w:szCs w:val="21"/>
            </w:rPr>
            <w:alias w:val="是否适用：油气资产_重要会计政策和估计[双击切换]"/>
            <w:tag w:val="_GBC_60d99a70431c4b868b6e953077cbfe88"/>
            <w:id w:val="206221985"/>
            <w:lock w:val="sdtContentLocked"/>
            <w:placeholder>
              <w:docPart w:val="GBC22222222222222222222222222222"/>
            </w:placeholder>
          </w:sdtPr>
          <w:sdtContent>
            <w:p w:rsidR="00167101" w:rsidRDefault="00F90A5B" w:rsidP="001C6E1A">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p w:rsidR="00167101" w:rsidRDefault="00F90A5B">
          <w:pPr>
            <w:rPr>
              <w:szCs w:val="21"/>
            </w:rPr>
          </w:pPr>
        </w:p>
      </w:sdtContent>
    </w:sdt>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无形资产</w:t>
          </w:r>
        </w:p>
        <w:p w:rsidR="00167101" w:rsidRDefault="00B80B16">
          <w:pPr>
            <w:pStyle w:val="4"/>
            <w:numPr>
              <w:ilvl w:val="3"/>
              <w:numId w:val="44"/>
            </w:numPr>
            <w:tabs>
              <w:tab w:val="left" w:pos="448"/>
            </w:tabs>
          </w:pPr>
          <w:r>
            <w:rPr>
              <w:rFonts w:hint="eastAsia"/>
            </w:rPr>
            <w:t>计价方法、使用寿命、减值测试</w:t>
          </w:r>
        </w:p>
        <w:sdt>
          <w:sdtPr>
            <w:rPr>
              <w:rFonts w:hint="eastAsia"/>
              <w:szCs w:val="21"/>
            </w:rPr>
            <w:alias w:val="是否适用：无形资产计价方法、使用寿命、减值测试[双击切换]"/>
            <w:tag w:val="_GBC_a82698fb1ffd4e75b46a9c35938b4cf4"/>
            <w:id w:val="986508377"/>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
          <w:sdtPr>
            <w:rPr>
              <w:rFonts w:hAnsi="宋体" w:cs="宋体"/>
              <w:kern w:val="0"/>
              <w:szCs w:val="21"/>
            </w:rPr>
            <w:alias w:val="无形资产计价方法、使用寿命、减值测试"/>
            <w:tag w:val="_GBC_a9e64b18f452482eb6674ec605618dcc"/>
            <w:id w:val="-470597226"/>
            <w:lock w:val="sdtLocked"/>
            <w:placeholder>
              <w:docPart w:val="GBC22222222222222222222222222222"/>
            </w:placeholder>
          </w:sdtPr>
          <w:sdtContent>
            <w:p w:rsidR="001C6E1A" w:rsidRDefault="001C6E1A" w:rsidP="007B6E2D">
              <w:pPr>
                <w:pStyle w:val="ad"/>
                <w:spacing w:afterLines="50" w:line="350" w:lineRule="exact"/>
                <w:ind w:firstLineChars="200" w:firstLine="420"/>
                <w:rPr>
                  <w:rFonts w:hAnsi="宋体"/>
                  <w:i/>
                </w:rPr>
              </w:pPr>
              <w:r>
                <w:rPr>
                  <w:rFonts w:hAnsi="宋体" w:hint="eastAsia"/>
                </w:rPr>
                <w:t>1. 无形资产包括土地使用权</w:t>
              </w:r>
              <w:r>
                <w:rPr>
                  <w:rFonts w:hAnsi="宋体"/>
                </w:rPr>
                <w:t>、</w:t>
              </w:r>
              <w:r>
                <w:rPr>
                  <w:rFonts w:hAnsi="宋体" w:hint="eastAsia"/>
                </w:rPr>
                <w:t>软件使用权及专利权等，按成本进行初始计量。</w:t>
              </w:r>
            </w:p>
            <w:p w:rsidR="001C6E1A" w:rsidRDefault="001C6E1A" w:rsidP="007B6E2D">
              <w:pPr>
                <w:pStyle w:val="ad"/>
                <w:spacing w:afterLines="50" w:line="350" w:lineRule="exact"/>
                <w:ind w:firstLineChars="200" w:firstLine="420"/>
              </w:pPr>
              <w:r>
                <w:rPr>
                  <w:rFonts w:hAnsi="宋体" w:hint="eastAsia"/>
                </w:rPr>
                <w:t>2. 使用寿命有限的无形资产，在使用寿命内按照与该项无形资产有关的经济利益的预</w:t>
              </w:r>
              <w:r>
                <w:rPr>
                  <w:rFonts w:hint="eastAsia"/>
                </w:rPr>
                <w:t>期实现方式系统合理地摊销，无法可靠确定预期实现方式的，采用直线法摊销。具体年限如下：</w:t>
              </w:r>
            </w:p>
            <w:tbl>
              <w:tblPr>
                <w:tblW w:w="8504" w:type="dxa"/>
                <w:jc w:val="center"/>
                <w:tblLayout w:type="fixed"/>
                <w:tblLook w:val="04A0"/>
              </w:tblPr>
              <w:tblGrid>
                <w:gridCol w:w="3768"/>
                <w:gridCol w:w="4736"/>
              </w:tblGrid>
              <w:tr w:rsidR="001C6E1A" w:rsidTr="005935DC">
                <w:trPr>
                  <w:trHeight w:val="397"/>
                  <w:jc w:val="center"/>
                </w:trPr>
                <w:tc>
                  <w:tcPr>
                    <w:tcW w:w="3768" w:type="dxa"/>
                    <w:tcBorders>
                      <w:bottom w:val="single" w:sz="4" w:space="0" w:color="auto"/>
                    </w:tcBorders>
                  </w:tcPr>
                  <w:p w:rsidR="001C6E1A" w:rsidRDefault="001C6E1A" w:rsidP="005935DC">
                    <w:pPr>
                      <w:spacing w:line="360" w:lineRule="exact"/>
                      <w:jc w:val="center"/>
                      <w:rPr>
                        <w:b/>
                        <w:sz w:val="18"/>
                        <w:szCs w:val="18"/>
                      </w:rPr>
                    </w:pPr>
                    <w:r>
                      <w:rPr>
                        <w:rFonts w:hint="eastAsia"/>
                        <w:b/>
                        <w:sz w:val="18"/>
                        <w:szCs w:val="18"/>
                      </w:rPr>
                      <w:t>项目</w:t>
                    </w:r>
                  </w:p>
                </w:tc>
                <w:tc>
                  <w:tcPr>
                    <w:tcW w:w="4736" w:type="dxa"/>
                    <w:tcBorders>
                      <w:bottom w:val="single" w:sz="4" w:space="0" w:color="auto"/>
                    </w:tcBorders>
                    <w:vAlign w:val="center"/>
                  </w:tcPr>
                  <w:p w:rsidR="001C6E1A" w:rsidRDefault="001C6E1A" w:rsidP="005935DC">
                    <w:pPr>
                      <w:spacing w:line="360" w:lineRule="exact"/>
                      <w:jc w:val="center"/>
                      <w:rPr>
                        <w:b/>
                        <w:sz w:val="18"/>
                        <w:szCs w:val="18"/>
                      </w:rPr>
                    </w:pPr>
                    <w:r>
                      <w:rPr>
                        <w:rFonts w:hint="eastAsia"/>
                        <w:b/>
                        <w:sz w:val="18"/>
                        <w:szCs w:val="18"/>
                      </w:rPr>
                      <w:t>摊销年限（年）</w:t>
                    </w:r>
                  </w:p>
                </w:tc>
              </w:tr>
              <w:tr w:rsidR="001C6E1A" w:rsidTr="005935DC">
                <w:trPr>
                  <w:trHeight w:val="397"/>
                  <w:jc w:val="center"/>
                </w:trPr>
                <w:tc>
                  <w:tcPr>
                    <w:tcW w:w="3768" w:type="dxa"/>
                    <w:tcBorders>
                      <w:top w:val="single" w:sz="4" w:space="0" w:color="auto"/>
                    </w:tcBorders>
                  </w:tcPr>
                  <w:p w:rsidR="001C6E1A" w:rsidRDefault="001C6E1A" w:rsidP="005935DC">
                    <w:pPr>
                      <w:pStyle w:val="ad"/>
                      <w:spacing w:line="360" w:lineRule="exact"/>
                      <w:rPr>
                        <w:rFonts w:hAnsi="宋体" w:cs="Verdana"/>
                        <w:sz w:val="18"/>
                      </w:rPr>
                    </w:pPr>
                    <w:r>
                      <w:rPr>
                        <w:rFonts w:hAnsi="宋体" w:cs="Verdana" w:hint="eastAsia"/>
                        <w:sz w:val="18"/>
                      </w:rPr>
                      <w:t>土地使用权</w:t>
                    </w:r>
                  </w:p>
                </w:tc>
                <w:tc>
                  <w:tcPr>
                    <w:tcW w:w="4736" w:type="dxa"/>
                    <w:tcBorders>
                      <w:top w:val="single" w:sz="4" w:space="0" w:color="auto"/>
                    </w:tcBorders>
                    <w:vAlign w:val="center"/>
                  </w:tcPr>
                  <w:p w:rsidR="001C6E1A" w:rsidRDefault="001C6E1A" w:rsidP="005935DC">
                    <w:pPr>
                      <w:pStyle w:val="ad"/>
                      <w:widowControl/>
                      <w:spacing w:line="360" w:lineRule="exact"/>
                      <w:jc w:val="center"/>
                      <w:rPr>
                        <w:rFonts w:hAnsi="宋体" w:cs="Verdana"/>
                        <w:sz w:val="18"/>
                      </w:rPr>
                    </w:pPr>
                    <w:r>
                      <w:rPr>
                        <w:rFonts w:hAnsi="宋体" w:cs="Verdana" w:hint="eastAsia"/>
                        <w:sz w:val="18"/>
                      </w:rPr>
                      <w:t>30-50</w:t>
                    </w:r>
                  </w:p>
                </w:tc>
              </w:tr>
              <w:tr w:rsidR="001C6E1A" w:rsidTr="005935DC">
                <w:trPr>
                  <w:trHeight w:val="397"/>
                  <w:jc w:val="center"/>
                </w:trPr>
                <w:tc>
                  <w:tcPr>
                    <w:tcW w:w="3768" w:type="dxa"/>
                  </w:tcPr>
                  <w:p w:rsidR="001C6E1A" w:rsidRDefault="001C6E1A" w:rsidP="005935DC">
                    <w:pPr>
                      <w:pStyle w:val="ad"/>
                      <w:spacing w:line="360" w:lineRule="exact"/>
                      <w:rPr>
                        <w:rFonts w:hAnsi="宋体" w:cs="Verdana"/>
                        <w:sz w:val="18"/>
                      </w:rPr>
                    </w:pPr>
                    <w:r>
                      <w:rPr>
                        <w:rFonts w:hAnsi="宋体" w:cs="Verdana" w:hint="eastAsia"/>
                        <w:sz w:val="18"/>
                      </w:rPr>
                      <w:t>软件使用权</w:t>
                    </w:r>
                  </w:p>
                </w:tc>
                <w:tc>
                  <w:tcPr>
                    <w:tcW w:w="4736" w:type="dxa"/>
                    <w:vAlign w:val="center"/>
                  </w:tcPr>
                  <w:p w:rsidR="001C6E1A" w:rsidRDefault="001C6E1A" w:rsidP="005935DC">
                    <w:pPr>
                      <w:pStyle w:val="ad"/>
                      <w:widowControl/>
                      <w:spacing w:line="360" w:lineRule="exact"/>
                      <w:jc w:val="center"/>
                      <w:rPr>
                        <w:rFonts w:hAnsi="宋体" w:cs="Verdana"/>
                        <w:sz w:val="18"/>
                      </w:rPr>
                    </w:pPr>
                    <w:r>
                      <w:rPr>
                        <w:rFonts w:hAnsi="宋体" w:cs="Verdana" w:hint="eastAsia"/>
                        <w:sz w:val="18"/>
                      </w:rPr>
                      <w:t>1-5</w:t>
                    </w:r>
                  </w:p>
                </w:tc>
              </w:tr>
              <w:tr w:rsidR="001C6E1A" w:rsidTr="005935DC">
                <w:trPr>
                  <w:trHeight w:val="397"/>
                  <w:jc w:val="center"/>
                </w:trPr>
                <w:tc>
                  <w:tcPr>
                    <w:tcW w:w="3768" w:type="dxa"/>
                  </w:tcPr>
                  <w:p w:rsidR="001C6E1A" w:rsidRDefault="001C6E1A" w:rsidP="005935DC">
                    <w:pPr>
                      <w:pStyle w:val="ad"/>
                      <w:spacing w:line="360" w:lineRule="exact"/>
                      <w:rPr>
                        <w:rFonts w:hAnsi="宋体" w:cs="Verdana"/>
                        <w:sz w:val="18"/>
                      </w:rPr>
                    </w:pPr>
                    <w:r>
                      <w:rPr>
                        <w:rFonts w:hAnsi="宋体" w:cs="Verdana" w:hint="eastAsia"/>
                        <w:sz w:val="18"/>
                      </w:rPr>
                      <w:t>专利权</w:t>
                    </w:r>
                  </w:p>
                </w:tc>
                <w:tc>
                  <w:tcPr>
                    <w:tcW w:w="4736" w:type="dxa"/>
                    <w:vAlign w:val="center"/>
                  </w:tcPr>
                  <w:p w:rsidR="001C6E1A" w:rsidRDefault="001C6E1A" w:rsidP="005935DC">
                    <w:pPr>
                      <w:pStyle w:val="ad"/>
                      <w:widowControl/>
                      <w:spacing w:line="360" w:lineRule="exact"/>
                      <w:jc w:val="center"/>
                      <w:rPr>
                        <w:rFonts w:hAnsi="宋体" w:cs="Verdana"/>
                        <w:sz w:val="18"/>
                      </w:rPr>
                    </w:pPr>
                    <w:r>
                      <w:rPr>
                        <w:rFonts w:hAnsi="宋体" w:cs="Verdana" w:hint="eastAsia"/>
                        <w:sz w:val="18"/>
                      </w:rPr>
                      <w:t>10-20</w:t>
                    </w:r>
                  </w:p>
                </w:tc>
              </w:tr>
            </w:tbl>
            <w:p w:rsidR="00167101" w:rsidRDefault="001C6E1A" w:rsidP="007B6E2D">
              <w:pPr>
                <w:spacing w:afterLines="50" w:line="360" w:lineRule="exact"/>
                <w:ind w:firstLineChars="200" w:firstLine="420"/>
                <w:rPr>
                  <w:szCs w:val="21"/>
                </w:rPr>
              </w:pPr>
              <w:r>
                <w:rPr>
                  <w:rFonts w:hint="eastAsia"/>
                </w:rPr>
                <w:t>3． 使用寿命确定的无形资产，在资产负债表日有迹象表明发生减值的，按照账面价值与可收回金额的差额计提相应的减值准备；截至报告资产负债表日，公司没有使用寿命不确定的无形资产和尚未达到可使用状态的无形资产。</w:t>
              </w:r>
            </w:p>
          </w:sdtContent>
        </w:sdt>
        <w:p w:rsidR="00167101" w:rsidRDefault="00167101">
          <w:pPr>
            <w:rPr>
              <w:szCs w:val="21"/>
            </w:rPr>
          </w:pPr>
        </w:p>
        <w:p w:rsidR="00167101" w:rsidRDefault="00B80B16">
          <w:pPr>
            <w:pStyle w:val="4"/>
            <w:numPr>
              <w:ilvl w:val="3"/>
              <w:numId w:val="44"/>
            </w:numPr>
            <w:tabs>
              <w:tab w:val="left" w:pos="448"/>
            </w:tabs>
          </w:pPr>
          <w:r>
            <w:rPr>
              <w:rFonts w:hint="eastAsia"/>
            </w:rPr>
            <w:lastRenderedPageBreak/>
            <w:t>内部研究开发支出会计政策</w:t>
          </w:r>
        </w:p>
        <w:sdt>
          <w:sdtPr>
            <w:rPr>
              <w:rFonts w:hint="eastAsia"/>
              <w:szCs w:val="21"/>
            </w:rPr>
            <w:alias w:val="是否适用：无形资产内部研究开发支出会计政策[双击切换]"/>
            <w:tag w:val="_GBC_c3cef4c9f19749b8a53b7f49d3b7bac3"/>
            <w:id w:val="-1263988565"/>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Content>
            <w:p w:rsidR="001C6E1A" w:rsidRDefault="001C6E1A" w:rsidP="007B6E2D">
              <w:pPr>
                <w:spacing w:afterLines="50" w:line="360" w:lineRule="exact"/>
                <w:ind w:firstLineChars="200" w:firstLine="420"/>
              </w:pPr>
              <w:r>
                <w:rPr>
                  <w:rFonts w:hint="eastAsia"/>
                </w:rPr>
                <w:t>内部研究开发项目研究阶段的支出，于发生时计入当期损益。内部研究开发项目开发阶段的支出，同时满足下列条件的，确认为无形资产：（1）完成该无形资产以使其能够使用或出售在技术上具有可行性；（2）具有完成该无形资产并使用或出售的意图；</w:t>
              </w:r>
              <w:r>
                <w:t>（3）无形资产产生经济利益的方式，包括能够证明运用该无形资产生产的产品存在市场或无形资产自身存在市场，无形资产将在内部使用的，</w:t>
              </w:r>
              <w:r>
                <w:rPr>
                  <w:rFonts w:hint="eastAsia"/>
                </w:rPr>
                <w:t>能</w:t>
              </w:r>
              <w:r>
                <w:t>证明其有用性；</w:t>
              </w:r>
              <w:r>
                <w:rPr>
                  <w:rFonts w:hint="eastAsia"/>
                </w:rPr>
                <w:t>（4）</w:t>
              </w:r>
              <w:r>
                <w:t>有足够的技术、财务资源和其他资源支持，以完成该无形资产的开发，并有能力使用或出售该无形资产</w:t>
              </w:r>
              <w:r>
                <w:rPr>
                  <w:rFonts w:hint="eastAsia"/>
                </w:rPr>
                <w:t>；（5）</w:t>
              </w:r>
              <w:r>
                <w:t>归属于该无形资产开发阶段的支出能够可靠地计量。</w:t>
              </w:r>
            </w:p>
            <w:p w:rsidR="001C6E1A" w:rsidRDefault="001C6E1A" w:rsidP="007B6E2D">
              <w:pPr>
                <w:pStyle w:val="ad"/>
                <w:spacing w:afterLines="50" w:line="360" w:lineRule="exact"/>
                <w:ind w:firstLineChars="200" w:firstLine="420"/>
                <w:rPr>
                  <w:rFonts w:hAnsi="宋体"/>
                </w:rPr>
              </w:pPr>
              <w:r>
                <w:rPr>
                  <w:rFonts w:hAnsi="宋体" w:hint="eastAsia"/>
                </w:rPr>
                <w:t>本公司划分内部研究开发项目研究阶段支出和开发阶段支出的具体标准：</w:t>
              </w:r>
            </w:p>
            <w:p w:rsidR="001C6E1A" w:rsidRDefault="001C6E1A" w:rsidP="007B6E2D">
              <w:pPr>
                <w:pStyle w:val="ad"/>
                <w:spacing w:afterLines="50" w:line="360" w:lineRule="exact"/>
                <w:ind w:firstLineChars="200" w:firstLine="420"/>
                <w:rPr>
                  <w:rFonts w:hAnsi="宋体"/>
                </w:rPr>
              </w:pPr>
              <w:r>
                <w:rPr>
                  <w:rFonts w:hAnsi="宋体" w:hint="eastAsia"/>
                </w:rPr>
                <w:t>研究阶段：为获取并理解新的科学或技术知识等而进行的独创性的有计划调查、研究活动的阶段。</w:t>
              </w:r>
            </w:p>
            <w:p w:rsidR="001C6E1A" w:rsidRDefault="001C6E1A" w:rsidP="007B6E2D">
              <w:pPr>
                <w:pStyle w:val="ad"/>
                <w:spacing w:afterLines="50" w:line="360" w:lineRule="exact"/>
                <w:ind w:firstLineChars="200" w:firstLine="420"/>
                <w:rPr>
                  <w:rFonts w:hAnsi="宋体"/>
                </w:rPr>
              </w:pPr>
              <w:r>
                <w:rPr>
                  <w:rFonts w:hAnsi="宋体" w:hint="eastAsia"/>
                </w:rPr>
                <w:t>开发阶段：在进行商业性生产或使用前，将研究成果或其他知识应用于某项计划或设计，以生产出新的或具有实质性改进的材料、装置、产品等活动的阶段。</w:t>
              </w:r>
            </w:p>
            <w:p w:rsidR="001C6E1A" w:rsidRDefault="001C6E1A" w:rsidP="007B6E2D">
              <w:pPr>
                <w:pStyle w:val="ad"/>
                <w:spacing w:afterLines="50" w:line="360" w:lineRule="exact"/>
                <w:ind w:firstLineChars="200" w:firstLine="420"/>
                <w:rPr>
                  <w:rFonts w:hAnsi="宋体"/>
                </w:rPr>
              </w:pPr>
              <w:r>
                <w:rPr>
                  <w:rFonts w:hAnsi="宋体" w:hint="eastAsia"/>
                </w:rPr>
                <w:t>内部研究开发项目开发阶段的支出，同时满足下列条件时确认为无形资产：</w:t>
              </w:r>
            </w:p>
            <w:p w:rsidR="001C6E1A" w:rsidRDefault="001C6E1A" w:rsidP="007B6E2D">
              <w:pPr>
                <w:pStyle w:val="ad"/>
                <w:spacing w:afterLines="50" w:line="360" w:lineRule="exact"/>
                <w:ind w:firstLineChars="200" w:firstLine="420"/>
                <w:rPr>
                  <w:rFonts w:hAnsi="宋体"/>
                </w:rPr>
              </w:pPr>
              <w:r>
                <w:rPr>
                  <w:rFonts w:hAnsi="宋体" w:hint="eastAsia"/>
                </w:rPr>
                <w:t>（1）完成该无形资产以使其能够使用或出售在技术上具有可行性；</w:t>
              </w:r>
            </w:p>
            <w:p w:rsidR="001C6E1A" w:rsidRDefault="001C6E1A" w:rsidP="007B6E2D">
              <w:pPr>
                <w:pStyle w:val="ad"/>
                <w:spacing w:afterLines="50" w:line="360" w:lineRule="exact"/>
                <w:ind w:firstLineChars="200" w:firstLine="420"/>
                <w:rPr>
                  <w:rFonts w:hAnsi="宋体"/>
                </w:rPr>
              </w:pPr>
              <w:r>
                <w:rPr>
                  <w:rFonts w:hAnsi="宋体" w:hint="eastAsia"/>
                </w:rPr>
                <w:t>（2）具有完成该无形资产并使用或出售的意图；</w:t>
              </w:r>
            </w:p>
            <w:p w:rsidR="001C6E1A" w:rsidRDefault="001C6E1A" w:rsidP="007B6E2D">
              <w:pPr>
                <w:pStyle w:val="ad"/>
                <w:spacing w:afterLines="50" w:line="360" w:lineRule="exact"/>
                <w:ind w:firstLineChars="200" w:firstLine="420"/>
                <w:rPr>
                  <w:rFonts w:hAnsi="宋体"/>
                </w:rPr>
              </w:pPr>
              <w:r>
                <w:rPr>
                  <w:rFonts w:hAnsi="宋体" w:hint="eastAsia"/>
                </w:rPr>
                <w:t>（3）无形资产产生经济利益的方式，包括能够证明运用该无形资产生产的产品存在市场或无形资产自身存在市场，无形资产将在内部使用的，能够证明其有用性；</w:t>
              </w:r>
            </w:p>
            <w:p w:rsidR="001C6E1A" w:rsidRDefault="001C6E1A" w:rsidP="007B6E2D">
              <w:pPr>
                <w:pStyle w:val="ad"/>
                <w:spacing w:afterLines="50" w:line="360" w:lineRule="exact"/>
                <w:ind w:firstLineChars="200" w:firstLine="420"/>
                <w:rPr>
                  <w:rFonts w:hAnsi="宋体"/>
                </w:rPr>
              </w:pPr>
              <w:r>
                <w:rPr>
                  <w:rFonts w:hAnsi="宋体" w:hint="eastAsia"/>
                </w:rPr>
                <w:t>（4）有足够的技术、财务资源和其他资源支持，以完成该无形资产的开发，并有能力使用或出售该无形资产；</w:t>
              </w:r>
            </w:p>
            <w:p w:rsidR="001C6E1A" w:rsidRDefault="001C6E1A" w:rsidP="007B6E2D">
              <w:pPr>
                <w:pStyle w:val="ad"/>
                <w:spacing w:afterLines="50" w:line="360" w:lineRule="exact"/>
                <w:ind w:firstLineChars="200" w:firstLine="420"/>
                <w:rPr>
                  <w:rFonts w:hAnsi="宋体"/>
                </w:rPr>
              </w:pPr>
              <w:r>
                <w:rPr>
                  <w:rFonts w:hAnsi="宋体" w:hint="eastAsia"/>
                </w:rPr>
                <w:t>（5）归属于该无形资产开发阶段的支出能够可靠地计量。</w:t>
              </w:r>
            </w:p>
            <w:p w:rsidR="001C6E1A" w:rsidRDefault="001C6E1A" w:rsidP="007B6E2D">
              <w:pPr>
                <w:pStyle w:val="ad"/>
                <w:spacing w:afterLines="50" w:line="360" w:lineRule="exact"/>
                <w:ind w:firstLineChars="200" w:firstLine="420"/>
                <w:rPr>
                  <w:rFonts w:hAnsi="宋体"/>
                </w:rPr>
              </w:pPr>
              <w:r>
                <w:rPr>
                  <w:rFonts w:hAnsi="宋体" w:hint="eastAsia"/>
                </w:rPr>
                <w:t>开发阶段的支出，若不满足上列条件的，于发生时计入当期损益。研究阶段的支出，在发生时计入当期损益。前期已计入损益的开发支出在以后期间不再确认为资产。已资本化的开发阶段的支出在资产负债表上列示为开发支出，自该项目达到预定可使用状态之日起转为无形资产列报。</w:t>
              </w:r>
            </w:p>
            <w:p w:rsidR="00167101" w:rsidRDefault="00F90A5B">
              <w:pPr>
                <w:rPr>
                  <w:szCs w:val="21"/>
                </w:rPr>
              </w:pPr>
            </w:p>
          </w:sdtContent>
        </w:sdt>
      </w:sdtContent>
    </w:sdt>
    <w:p w:rsidR="00167101" w:rsidRDefault="00167101">
      <w:pPr>
        <w:rPr>
          <w:szCs w:val="21"/>
        </w:rPr>
      </w:pPr>
    </w:p>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Content>
        <w:p w:rsidR="00167101" w:rsidRDefault="00B80B16">
          <w:pPr>
            <w:pStyle w:val="3"/>
            <w:numPr>
              <w:ilvl w:val="0"/>
              <w:numId w:val="40"/>
            </w:numPr>
            <w:rPr>
              <w:szCs w:val="21"/>
            </w:rPr>
          </w:pPr>
          <w:r>
            <w:rPr>
              <w:rFonts w:hint="eastAsia"/>
              <w:szCs w:val="21"/>
            </w:rPr>
            <w:t>长期资产减值</w:t>
          </w:r>
        </w:p>
        <w:sdt>
          <w:sdtPr>
            <w:rPr>
              <w:rFonts w:hint="eastAsia"/>
              <w:szCs w:val="21"/>
            </w:rPr>
            <w:alias w:val="是否适用：长期资产减值_重要会计政策和估计[双击切换]"/>
            <w:tag w:val="_GBC_3356cd8d171f4198ba007022c32dbcf8"/>
            <w:id w:val="-737099557"/>
            <w:lock w:val="sdtContentLocked"/>
            <w:placeholder>
              <w:docPart w:val="GBC22222222222222222222222222222"/>
            </w:placeholder>
          </w:sdtPr>
          <w:sdtContent>
            <w:p w:rsidR="00167101" w:rsidRDefault="00F90A5B" w:rsidP="001C6E1A">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长期待摊费用</w:t>
          </w:r>
        </w:p>
        <w:sdt>
          <w:sdtPr>
            <w:rPr>
              <w:rFonts w:hint="eastAsia"/>
              <w:szCs w:val="21"/>
            </w:rPr>
            <w:alias w:val="是否适用：长期待摊费用_重要会计政策和估计[双击切换]"/>
            <w:tag w:val="_GBC_285460052d954f1e8417bf2295b41abe"/>
            <w:id w:val="-1081980370"/>
            <w:lock w:val="sdtContentLocked"/>
            <w:placeholder>
              <w:docPart w:val="GBC22222222222222222222222222222"/>
            </w:placeholder>
          </w:sdtPr>
          <w:sdtContent>
            <w:p w:rsidR="00167101" w:rsidRDefault="00F90A5B">
              <w:pPr>
                <w:rPr>
                  <w:szCs w:val="21"/>
                </w:rPr>
              </w:pPr>
              <w:r>
                <w:rPr>
                  <w:szCs w:val="21"/>
                </w:rPr>
                <w:fldChar w:fldCharType="begin"/>
              </w:r>
              <w:r w:rsidR="001C6E1A">
                <w:rPr>
                  <w:szCs w:val="21"/>
                </w:rPr>
                <w:instrText>MACROBUTTON  SnrToggleCheckbox √适用</w:instrText>
              </w:r>
              <w:r>
                <w:rPr>
                  <w:szCs w:val="21"/>
                </w:rPr>
                <w:fldChar w:fldCharType="end"/>
              </w:r>
              <w:r>
                <w:rPr>
                  <w:szCs w:val="21"/>
                </w:rPr>
                <w:fldChar w:fldCharType="begin"/>
              </w:r>
              <w:r w:rsidR="001C6E1A">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Content>
            <w:p w:rsidR="001C6E1A" w:rsidRDefault="001C6E1A" w:rsidP="007B6E2D">
              <w:pPr>
                <w:spacing w:afterLines="50" w:line="360" w:lineRule="exact"/>
                <w:ind w:firstLineChars="200" w:firstLine="420"/>
              </w:pPr>
              <w:r>
                <w:rPr>
                  <w:rFonts w:hint="eastAsia"/>
                </w:rPr>
                <w:t>长期待摊费用按实际发生额入账，在受益期或规定的期限内分期平均摊销。如果长期待摊的费用项目不能使以后会计期间受益则将尚未摊销的该项目的摊余价值全部转入当期损益。</w:t>
              </w:r>
            </w:p>
            <w:p w:rsidR="001C6E1A" w:rsidRDefault="001C6E1A" w:rsidP="007B6E2D">
              <w:pPr>
                <w:pStyle w:val="ad"/>
                <w:spacing w:afterLines="50" w:line="360" w:lineRule="exact"/>
                <w:ind w:firstLineChars="200" w:firstLine="420"/>
                <w:rPr>
                  <w:rFonts w:hAnsi="宋体"/>
                  <w:szCs w:val="21"/>
                </w:rPr>
              </w:pPr>
              <w:r>
                <w:rPr>
                  <w:rFonts w:hAnsi="宋体" w:hint="eastAsia"/>
                  <w:szCs w:val="21"/>
                </w:rPr>
                <w:t>公司本报告期内的长期待摊费用主要为：土地租赁费、租入固定资产改良、电力开关站及装</w:t>
              </w:r>
              <w:r>
                <w:rPr>
                  <w:rFonts w:hAnsi="宋体" w:hint="eastAsia"/>
                  <w:szCs w:val="21"/>
                </w:rPr>
                <w:lastRenderedPageBreak/>
                <w:t>修费等。</w:t>
              </w:r>
            </w:p>
            <w:tbl>
              <w:tblPr>
                <w:tblW w:w="8504" w:type="dxa"/>
                <w:jc w:val="center"/>
                <w:tblLayout w:type="fixed"/>
                <w:tblLook w:val="04A0"/>
              </w:tblPr>
              <w:tblGrid>
                <w:gridCol w:w="2612"/>
                <w:gridCol w:w="2305"/>
                <w:gridCol w:w="1845"/>
                <w:gridCol w:w="1742"/>
              </w:tblGrid>
              <w:tr w:rsidR="001C6E1A" w:rsidTr="005935DC">
                <w:trPr>
                  <w:trHeight w:val="397"/>
                  <w:jc w:val="center"/>
                </w:trPr>
                <w:tc>
                  <w:tcPr>
                    <w:tcW w:w="2612" w:type="dxa"/>
                    <w:tcBorders>
                      <w:bottom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
                        <w:bCs/>
                        <w:sz w:val="18"/>
                      </w:rPr>
                    </w:pPr>
                    <w:r>
                      <w:rPr>
                        <w:rFonts w:ascii="宋体" w:hAnsi="宋体"/>
                        <w:b/>
                        <w:bCs/>
                        <w:sz w:val="18"/>
                      </w:rPr>
                      <w:t>类别</w:t>
                    </w:r>
                  </w:p>
                </w:tc>
                <w:tc>
                  <w:tcPr>
                    <w:tcW w:w="2305" w:type="dxa"/>
                    <w:tcBorders>
                      <w:bottom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
                        <w:bCs/>
                        <w:sz w:val="18"/>
                      </w:rPr>
                    </w:pPr>
                    <w:r>
                      <w:rPr>
                        <w:rFonts w:ascii="宋体" w:hAnsi="宋体"/>
                        <w:b/>
                        <w:bCs/>
                        <w:sz w:val="18"/>
                      </w:rPr>
                      <w:t>摊销方法</w:t>
                    </w:r>
                  </w:p>
                </w:tc>
                <w:tc>
                  <w:tcPr>
                    <w:tcW w:w="1845" w:type="dxa"/>
                    <w:tcBorders>
                      <w:bottom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
                        <w:bCs/>
                        <w:sz w:val="18"/>
                      </w:rPr>
                    </w:pPr>
                    <w:r>
                      <w:rPr>
                        <w:rFonts w:ascii="宋体" w:hAnsi="宋体"/>
                        <w:b/>
                        <w:bCs/>
                        <w:sz w:val="18"/>
                      </w:rPr>
                      <w:t>摊销年限</w:t>
                    </w:r>
                    <w:r>
                      <w:rPr>
                        <w:rFonts w:ascii="宋体" w:hAnsi="宋体" w:hint="eastAsia"/>
                        <w:b/>
                        <w:bCs/>
                        <w:sz w:val="18"/>
                      </w:rPr>
                      <w:t>（年）</w:t>
                    </w:r>
                  </w:p>
                </w:tc>
                <w:tc>
                  <w:tcPr>
                    <w:tcW w:w="1742" w:type="dxa"/>
                    <w:tcBorders>
                      <w:bottom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
                        <w:bCs/>
                        <w:sz w:val="18"/>
                      </w:rPr>
                    </w:pPr>
                    <w:r>
                      <w:rPr>
                        <w:rFonts w:ascii="宋体" w:hAnsi="宋体"/>
                        <w:b/>
                        <w:bCs/>
                        <w:sz w:val="18"/>
                      </w:rPr>
                      <w:t>备注</w:t>
                    </w:r>
                  </w:p>
                </w:tc>
              </w:tr>
              <w:tr w:rsidR="001C6E1A" w:rsidTr="005935DC">
                <w:trPr>
                  <w:trHeight w:val="397"/>
                  <w:jc w:val="center"/>
                </w:trPr>
                <w:tc>
                  <w:tcPr>
                    <w:tcW w:w="2612" w:type="dxa"/>
                    <w:tcBorders>
                      <w:top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left"/>
                      <w:rPr>
                        <w:rFonts w:ascii="宋体" w:hAnsi="宋体"/>
                        <w:bCs/>
                        <w:sz w:val="18"/>
                      </w:rPr>
                    </w:pPr>
                    <w:r>
                      <w:rPr>
                        <w:rFonts w:ascii="宋体" w:hAnsi="宋体"/>
                        <w:sz w:val="18"/>
                      </w:rPr>
                      <w:t>土地租赁费</w:t>
                    </w:r>
                  </w:p>
                </w:tc>
                <w:tc>
                  <w:tcPr>
                    <w:tcW w:w="2305" w:type="dxa"/>
                    <w:tcBorders>
                      <w:top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直线法</w:t>
                    </w:r>
                  </w:p>
                </w:tc>
                <w:tc>
                  <w:tcPr>
                    <w:tcW w:w="1845" w:type="dxa"/>
                    <w:tcBorders>
                      <w:top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50</w:t>
                    </w:r>
                  </w:p>
                </w:tc>
                <w:tc>
                  <w:tcPr>
                    <w:tcW w:w="1742" w:type="dxa"/>
                    <w:tcBorders>
                      <w:top w:val="single" w:sz="4" w:space="0" w:color="auto"/>
                    </w:tcBorders>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p>
                </w:tc>
              </w:tr>
              <w:tr w:rsidR="001C6E1A" w:rsidTr="005935DC">
                <w:trPr>
                  <w:trHeight w:val="397"/>
                  <w:jc w:val="center"/>
                </w:trPr>
                <w:tc>
                  <w:tcPr>
                    <w:tcW w:w="2612" w:type="dxa"/>
                    <w:shd w:val="clear" w:color="auto" w:fill="auto"/>
                    <w:vAlign w:val="center"/>
                  </w:tcPr>
                  <w:p w:rsidR="001C6E1A" w:rsidRDefault="001C6E1A" w:rsidP="005935DC">
                    <w:pPr>
                      <w:pStyle w:val="afb"/>
                      <w:widowControl/>
                      <w:adjustRightInd/>
                      <w:snapToGrid/>
                      <w:spacing w:afterLines="0" w:line="360" w:lineRule="exact"/>
                      <w:ind w:firstLineChars="0" w:firstLine="0"/>
                      <w:jc w:val="left"/>
                      <w:rPr>
                        <w:rFonts w:ascii="宋体" w:hAnsi="宋体"/>
                        <w:bCs/>
                        <w:sz w:val="18"/>
                      </w:rPr>
                    </w:pPr>
                    <w:r>
                      <w:rPr>
                        <w:rFonts w:ascii="宋体" w:hAnsi="宋体"/>
                        <w:sz w:val="18"/>
                      </w:rPr>
                      <w:t>租入固定资产改良</w:t>
                    </w:r>
                  </w:p>
                </w:tc>
                <w:tc>
                  <w:tcPr>
                    <w:tcW w:w="230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直线法</w:t>
                    </w:r>
                  </w:p>
                </w:tc>
                <w:tc>
                  <w:tcPr>
                    <w:tcW w:w="184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5</w:t>
                    </w:r>
                  </w:p>
                </w:tc>
                <w:tc>
                  <w:tcPr>
                    <w:tcW w:w="1742"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p>
                </w:tc>
              </w:tr>
              <w:tr w:rsidR="001C6E1A" w:rsidTr="005935DC">
                <w:trPr>
                  <w:trHeight w:val="397"/>
                  <w:jc w:val="center"/>
                </w:trPr>
                <w:tc>
                  <w:tcPr>
                    <w:tcW w:w="2612" w:type="dxa"/>
                    <w:shd w:val="clear" w:color="auto" w:fill="auto"/>
                    <w:vAlign w:val="center"/>
                  </w:tcPr>
                  <w:p w:rsidR="001C6E1A" w:rsidRDefault="001C6E1A" w:rsidP="005935DC">
                    <w:pPr>
                      <w:pStyle w:val="afb"/>
                      <w:widowControl/>
                      <w:adjustRightInd/>
                      <w:snapToGrid/>
                      <w:spacing w:afterLines="0" w:line="360" w:lineRule="exact"/>
                      <w:ind w:firstLineChars="0" w:firstLine="0"/>
                      <w:jc w:val="left"/>
                      <w:rPr>
                        <w:rFonts w:ascii="宋体" w:hAnsi="宋体"/>
                        <w:bCs/>
                        <w:sz w:val="18"/>
                      </w:rPr>
                    </w:pPr>
                    <w:r>
                      <w:rPr>
                        <w:rFonts w:ascii="宋体" w:hAnsi="宋体"/>
                        <w:sz w:val="18"/>
                      </w:rPr>
                      <w:t>电力开关站</w:t>
                    </w:r>
                  </w:p>
                </w:tc>
                <w:tc>
                  <w:tcPr>
                    <w:tcW w:w="230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直线法</w:t>
                    </w:r>
                  </w:p>
                </w:tc>
                <w:tc>
                  <w:tcPr>
                    <w:tcW w:w="184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50</w:t>
                    </w:r>
                  </w:p>
                </w:tc>
                <w:tc>
                  <w:tcPr>
                    <w:tcW w:w="1742"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p>
                </w:tc>
              </w:tr>
              <w:tr w:rsidR="001C6E1A" w:rsidTr="005935DC">
                <w:trPr>
                  <w:trHeight w:val="397"/>
                  <w:jc w:val="center"/>
                </w:trPr>
                <w:tc>
                  <w:tcPr>
                    <w:tcW w:w="2612" w:type="dxa"/>
                    <w:shd w:val="clear" w:color="auto" w:fill="auto"/>
                    <w:vAlign w:val="center"/>
                  </w:tcPr>
                  <w:p w:rsidR="001C6E1A" w:rsidRDefault="001C6E1A" w:rsidP="005935DC">
                    <w:pPr>
                      <w:pStyle w:val="afb"/>
                      <w:widowControl/>
                      <w:adjustRightInd/>
                      <w:snapToGrid/>
                      <w:spacing w:afterLines="0" w:line="360" w:lineRule="exact"/>
                      <w:ind w:firstLineChars="0" w:firstLine="0"/>
                      <w:jc w:val="left"/>
                      <w:rPr>
                        <w:rFonts w:ascii="宋体" w:hAnsi="宋体"/>
                        <w:bCs/>
                        <w:sz w:val="18"/>
                      </w:rPr>
                    </w:pPr>
                    <w:r>
                      <w:rPr>
                        <w:rFonts w:ascii="宋体" w:hAnsi="宋体"/>
                        <w:sz w:val="18"/>
                      </w:rPr>
                      <w:t>装修费用</w:t>
                    </w:r>
                  </w:p>
                </w:tc>
                <w:tc>
                  <w:tcPr>
                    <w:tcW w:w="230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直线法</w:t>
                    </w:r>
                  </w:p>
                </w:tc>
                <w:tc>
                  <w:tcPr>
                    <w:tcW w:w="1845"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r>
                      <w:rPr>
                        <w:rFonts w:ascii="宋体" w:hAnsi="宋体"/>
                        <w:bCs/>
                        <w:sz w:val="18"/>
                      </w:rPr>
                      <w:t>合同约定</w:t>
                    </w:r>
                  </w:p>
                </w:tc>
                <w:tc>
                  <w:tcPr>
                    <w:tcW w:w="1742" w:type="dxa"/>
                    <w:shd w:val="clear" w:color="auto" w:fill="auto"/>
                    <w:vAlign w:val="center"/>
                  </w:tcPr>
                  <w:p w:rsidR="001C6E1A" w:rsidRDefault="001C6E1A" w:rsidP="005935DC">
                    <w:pPr>
                      <w:pStyle w:val="afb"/>
                      <w:widowControl/>
                      <w:adjustRightInd/>
                      <w:snapToGrid/>
                      <w:spacing w:afterLines="0" w:line="360" w:lineRule="exact"/>
                      <w:ind w:firstLineChars="0" w:firstLine="0"/>
                      <w:jc w:val="center"/>
                      <w:rPr>
                        <w:rFonts w:ascii="宋体" w:hAnsi="宋体"/>
                        <w:bCs/>
                        <w:sz w:val="18"/>
                      </w:rPr>
                    </w:pPr>
                  </w:p>
                </w:tc>
              </w:tr>
            </w:tbl>
            <w:p w:rsidR="00167101" w:rsidRDefault="00F90A5B">
              <w:pPr>
                <w:rPr>
                  <w:szCs w:val="21"/>
                </w:rPr>
              </w:pPr>
            </w:p>
          </w:sdtContent>
        </w:sdt>
      </w:sdtContent>
    </w:sdt>
    <w:p w:rsidR="00167101" w:rsidRDefault="00167101">
      <w:pPr>
        <w:rPr>
          <w:szCs w:val="21"/>
        </w:rPr>
      </w:pPr>
    </w:p>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167101" w:rsidRDefault="00B80B16">
          <w:pPr>
            <w:pStyle w:val="3"/>
            <w:numPr>
              <w:ilvl w:val="0"/>
              <w:numId w:val="40"/>
            </w:numPr>
          </w:pPr>
          <w:r>
            <w:rPr>
              <w:rFonts w:hint="eastAsia"/>
            </w:rPr>
            <w:t>职工薪酬</w:t>
          </w:r>
        </w:p>
        <w:p w:rsidR="00167101" w:rsidRDefault="00B80B16">
          <w:pPr>
            <w:pStyle w:val="4"/>
            <w:numPr>
              <w:ilvl w:val="0"/>
              <w:numId w:val="45"/>
            </w:numPr>
          </w:pPr>
          <w:r>
            <w:rPr>
              <w:rFonts w:hint="eastAsia"/>
            </w:rPr>
            <w:t>短期薪酬的会计处理方法</w:t>
          </w:r>
        </w:p>
        <w:sdt>
          <w:sdtPr>
            <w:alias w:val="是否适用：短期薪酬的会计处理方法[双击切换]"/>
            <w:tag w:val="_GBC_eefed2a465e349b6a35598930bd9541d"/>
            <w:id w:val="-826658562"/>
            <w:lock w:val="sdtContentLocked"/>
            <w:placeholder>
              <w:docPart w:val="GBC22222222222222222222222222222"/>
            </w:placeholder>
          </w:sdtPr>
          <w:sdtContent>
            <w:p w:rsidR="00167101" w:rsidRDefault="00F90A5B">
              <w:r>
                <w:fldChar w:fldCharType="begin"/>
              </w:r>
              <w:r w:rsidR="007D30A3">
                <w:instrText xml:space="preserve"> MACROBUTTON  SnrToggleCheckbox √适用 </w:instrText>
              </w:r>
              <w:r>
                <w:fldChar w:fldCharType="end"/>
              </w:r>
              <w:r>
                <w:fldChar w:fldCharType="begin"/>
              </w:r>
              <w:r w:rsidR="007D30A3">
                <w:instrText xml:space="preserve"> MACROBUTTON  SnrToggleCheckbox □不适用 </w:instrText>
              </w:r>
              <w: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Content>
            <w:p w:rsidR="00167101" w:rsidRDefault="007D30A3" w:rsidP="007B6E2D">
              <w:pPr>
                <w:autoSpaceDE w:val="0"/>
                <w:autoSpaceDN w:val="0"/>
                <w:adjustRightInd w:val="0"/>
                <w:spacing w:afterLines="50" w:line="360" w:lineRule="exact"/>
                <w:ind w:firstLineChars="200" w:firstLine="420"/>
                <w:rPr>
                  <w:szCs w:val="21"/>
                </w:rPr>
              </w:pPr>
              <w:r>
                <w:rPr>
                  <w:rFonts w:hint="eastAsia"/>
                </w:rPr>
                <w:t>本公司在职工提供服务的会计期间，将实际发生的短期薪酬确认为负债，并计入当期损益或相关资产成本。其中，非货币性福利按照公允价值计量。</w:t>
              </w:r>
            </w:p>
          </w:sdtContent>
        </w:sdt>
        <w:p w:rsidR="00167101" w:rsidRDefault="00167101">
          <w:pPr>
            <w:rPr>
              <w:szCs w:val="21"/>
            </w:rPr>
          </w:pPr>
        </w:p>
        <w:p w:rsidR="00167101" w:rsidRDefault="00B80B16">
          <w:pPr>
            <w:pStyle w:val="4"/>
            <w:numPr>
              <w:ilvl w:val="0"/>
              <w:numId w:val="45"/>
            </w:numPr>
          </w:pPr>
          <w:r>
            <w:rPr>
              <w:rFonts w:hint="eastAsia"/>
            </w:rPr>
            <w:t>离职后福利的会计处理方法</w:t>
          </w:r>
        </w:p>
        <w:sdt>
          <w:sdtPr>
            <w:rPr>
              <w:rFonts w:hint="eastAsia"/>
              <w:szCs w:val="21"/>
            </w:rPr>
            <w:alias w:val="是否适用：离职后福利的会计处理方法[双击切换]"/>
            <w:tag w:val="_GBC_35bbae299fda438d9e595058bbecbcdc"/>
            <w:id w:val="-477147310"/>
            <w:lock w:val="sdtContentLocked"/>
            <w:placeholder>
              <w:docPart w:val="GBC22222222222222222222222222222"/>
            </w:placeholder>
          </w:sdtPr>
          <w:sdtContent>
            <w:p w:rsidR="00167101" w:rsidRDefault="00F90A5B" w:rsidP="007D30A3">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p w:rsidR="00167101" w:rsidRDefault="00167101">
          <w:pPr>
            <w:rPr>
              <w:szCs w:val="21"/>
            </w:rPr>
          </w:pPr>
        </w:p>
        <w:p w:rsidR="00167101" w:rsidRDefault="00B80B16">
          <w:pPr>
            <w:pStyle w:val="4"/>
            <w:numPr>
              <w:ilvl w:val="0"/>
              <w:numId w:val="45"/>
            </w:numPr>
          </w:pPr>
          <w:r>
            <w:rPr>
              <w:rFonts w:hint="eastAsia"/>
            </w:rPr>
            <w:t>辞退福利的会计处理方法</w:t>
          </w:r>
        </w:p>
        <w:sdt>
          <w:sdtPr>
            <w:rPr>
              <w:rFonts w:hint="eastAsia"/>
              <w:szCs w:val="21"/>
            </w:rPr>
            <w:alias w:val="是否适用：辞退福利的会计处理方法[双击切换]"/>
            <w:tag w:val="_GBC_b6be1c30b6144d54b0e20b3cb9d3a691"/>
            <w:id w:val="-1295828481"/>
            <w:lock w:val="sdtContentLocked"/>
            <w:placeholder>
              <w:docPart w:val="GBC22222222222222222222222222222"/>
            </w:placeholder>
          </w:sdtPr>
          <w:sdtContent>
            <w:p w:rsidR="00167101" w:rsidRDefault="00F90A5B">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167101" w:rsidRDefault="007D30A3" w:rsidP="007B6E2D">
              <w:pPr>
                <w:autoSpaceDE w:val="0"/>
                <w:autoSpaceDN w:val="0"/>
                <w:adjustRightInd w:val="0"/>
                <w:spacing w:afterLines="50" w:line="360" w:lineRule="exact"/>
                <w:ind w:firstLineChars="200" w:firstLine="420"/>
                <w:rPr>
                  <w:szCs w:val="21"/>
                </w:rPr>
              </w:pPr>
              <w:r>
                <w:rPr>
                  <w:rFonts w:hint="eastAsia"/>
                </w:rPr>
                <w:t>本公司在职工劳动合同到期之前解除与职工的劳动关系、或者为鼓励职工自愿接受裁减而提出给予补偿，在本公司不能单方面撤回解除劳动关系计划或裁减建议时和确认与涉及支付辞退福利的重组相关的成本费用时两者孰早日，确认因解除与职工的劳动关系给予补偿而产生的负债，同时计入当期损益。</w:t>
              </w:r>
            </w:p>
          </w:sdtContent>
        </w:sdt>
        <w:p w:rsidR="00167101" w:rsidRDefault="00167101">
          <w:pPr>
            <w:rPr>
              <w:szCs w:val="21"/>
            </w:rPr>
          </w:pPr>
        </w:p>
        <w:p w:rsidR="00167101" w:rsidRDefault="00B80B16">
          <w:pPr>
            <w:pStyle w:val="4"/>
            <w:numPr>
              <w:ilvl w:val="0"/>
              <w:numId w:val="45"/>
            </w:numPr>
          </w:pPr>
          <w:r>
            <w:rPr>
              <w:rFonts w:hint="eastAsia"/>
            </w:rPr>
            <w:t>其他长期职工福利的会计处理方法</w:t>
          </w:r>
        </w:p>
        <w:sdt>
          <w:sdtPr>
            <w:rPr>
              <w:rFonts w:hint="eastAsia"/>
              <w:szCs w:val="21"/>
            </w:rPr>
            <w:alias w:val="是否适用：其他长期职工福利的会计处理方法[双击切换]"/>
            <w:tag w:val="_GBC_6650f3bc6a474b318e05b9d60314cb7f"/>
            <w:id w:val="1722860472"/>
            <w:lock w:val="sdtContentLocked"/>
            <w:placeholder>
              <w:docPart w:val="GBC22222222222222222222222222222"/>
            </w:placeholder>
          </w:sdtPr>
          <w:sdtContent>
            <w:p w:rsidR="00167101" w:rsidRDefault="00F90A5B">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7D30A3" w:rsidRDefault="007D30A3" w:rsidP="007B6E2D">
              <w:pPr>
                <w:autoSpaceDE w:val="0"/>
                <w:autoSpaceDN w:val="0"/>
                <w:adjustRightInd w:val="0"/>
                <w:spacing w:afterLines="50" w:line="360" w:lineRule="exact"/>
                <w:ind w:firstLineChars="200" w:firstLine="420"/>
              </w:pPr>
              <w:r>
                <w:rPr>
                  <w:rFonts w:hint="eastAsia"/>
                </w:rPr>
                <w:t>本公司职工参加了由当地劳动和社会保障部门组织实施的社会基本养老保险。本公司以当地规定的社会基本养老保险缴纳基数和比例，按月向当地社会基本养老保险经办机构缴纳养老保险费。职工退休后，当地劳动及社会保障部门有责任向已退休员工支付社会基本养老金。本公司在职工提供服务的会计期间，将根据上述社保规定计算应缴纳的金额确认为负债，并计入当期损益或相关资产成本。</w:t>
              </w:r>
            </w:p>
            <w:p w:rsidR="007D30A3" w:rsidRDefault="007D30A3" w:rsidP="007B6E2D">
              <w:pPr>
                <w:autoSpaceDE w:val="0"/>
                <w:autoSpaceDN w:val="0"/>
                <w:adjustRightInd w:val="0"/>
                <w:spacing w:afterLines="50" w:line="360" w:lineRule="exact"/>
                <w:ind w:firstLineChars="200" w:firstLine="420"/>
              </w:pPr>
              <w:r>
                <w:rPr>
                  <w:rFonts w:hint="eastAsia"/>
                </w:rPr>
                <w:t>除了社会基本养老保险外,职工参加由本公司设立的退休福利供款计划。职工按照一定基数的一定比例向年金计划供款。本公司按固定的金额向年金计划供款,供款在发生时计入当期损益。</w:t>
              </w:r>
            </w:p>
            <w:p w:rsidR="00167101" w:rsidRDefault="00F90A5B">
              <w:pPr>
                <w:rPr>
                  <w:rFonts w:cs="Times New Roman"/>
                  <w:szCs w:val="21"/>
                </w:rPr>
              </w:pPr>
            </w:p>
          </w:sdtContent>
        </w:sdt>
      </w:sdtContent>
    </w:sdt>
    <w:p w:rsidR="00167101" w:rsidRDefault="00167101">
      <w:pPr>
        <w:rPr>
          <w:szCs w:val="21"/>
        </w:rPr>
      </w:pPr>
    </w:p>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Ansi="Courier New" w:cs="Times New Roman" w:hint="eastAsia"/>
          <w:kern w:val="2"/>
          <w:szCs w:val="21"/>
        </w:rPr>
      </w:sdtEndPr>
      <w:sdtContent>
        <w:p w:rsidR="00167101" w:rsidRDefault="00B80B16">
          <w:pPr>
            <w:pStyle w:val="3"/>
            <w:numPr>
              <w:ilvl w:val="0"/>
              <w:numId w:val="40"/>
            </w:numPr>
          </w:pPr>
          <w:r>
            <w:t>预计负债</w:t>
          </w:r>
        </w:p>
        <w:sdt>
          <w:sdtPr>
            <w:rPr>
              <w:rFonts w:hint="eastAsia"/>
              <w:szCs w:val="21"/>
            </w:rPr>
            <w:alias w:val="是否适用：预计负债_重要会计政策和估计[双击切换]"/>
            <w:tag w:val="_GBC_60f7f598e5d5458986c0f06775dc38fd"/>
            <w:id w:val="869809900"/>
            <w:lock w:val="sdtContentLocked"/>
            <w:placeholder>
              <w:docPart w:val="GBC22222222222222222222222222222"/>
            </w:placeholder>
          </w:sdtPr>
          <w:sdtContent>
            <w:p w:rsidR="00167101" w:rsidRDefault="00F90A5B">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7D30A3" w:rsidRDefault="007D30A3" w:rsidP="007B6E2D">
              <w:pPr>
                <w:pStyle w:val="ad"/>
                <w:spacing w:afterLines="50" w:line="360" w:lineRule="exact"/>
                <w:ind w:firstLineChars="200" w:firstLine="420"/>
                <w:rPr>
                  <w:rFonts w:hAnsi="宋体"/>
                </w:rPr>
              </w:pPr>
              <w:r>
                <w:rPr>
                  <w:rFonts w:hAnsi="宋体" w:hint="eastAsia"/>
                </w:rPr>
                <w:t xml:space="preserve">1. </w:t>
              </w:r>
              <w:r>
                <w:rPr>
                  <w:rFonts w:hAnsi="宋体" w:hint="eastAsia"/>
                  <w:szCs w:val="24"/>
                  <w:lang w:val="en-AU"/>
                </w:rPr>
                <w:t>因对外提供担保、诉讼事项、产品质量保证、亏损合同等或有事项形成的义务</w:t>
              </w:r>
              <w:r>
                <w:rPr>
                  <w:rFonts w:hAnsi="宋体" w:hint="eastAsia"/>
                </w:rPr>
                <w:t>成为本公司</w:t>
              </w:r>
              <w:r>
                <w:rPr>
                  <w:rFonts w:hAnsi="宋体" w:hint="eastAsia"/>
                </w:rPr>
                <w:lastRenderedPageBreak/>
                <w:t>承担的现时义务，履行该义务很可能导致经济利益流出本公司，且该义务的金额能够可靠的计量时，本公司将该项义务确认为预计负债。</w:t>
              </w:r>
            </w:p>
            <w:p w:rsidR="00167101" w:rsidRDefault="007D30A3" w:rsidP="007B6E2D">
              <w:pPr>
                <w:pStyle w:val="ad"/>
                <w:spacing w:afterLines="50" w:line="360" w:lineRule="exact"/>
                <w:ind w:firstLineChars="200" w:firstLine="420"/>
                <w:rPr>
                  <w:szCs w:val="21"/>
                </w:rPr>
              </w:pPr>
              <w:r>
                <w:rPr>
                  <w:rFonts w:hAnsi="宋体" w:hint="eastAsia"/>
                </w:rPr>
                <w:t>2. 本公司按照履行相关现时义务所需支出的最佳估计数对预计负债进行初始计量，并在资产负债表日对预计负债的账面价值进行复核。</w:t>
              </w:r>
            </w:p>
          </w:sdtContent>
        </w:sdt>
      </w:sdtContent>
    </w:sdt>
    <w:p w:rsidR="00167101" w:rsidRDefault="00167101">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Courier New" w:cs="Times New Roman"/>
          <w:kern w:val="2"/>
          <w:szCs w:val="21"/>
        </w:rPr>
      </w:sdtEndPr>
      <w:sdtContent>
        <w:p w:rsidR="00167101" w:rsidRDefault="00B80B16">
          <w:pPr>
            <w:pStyle w:val="3"/>
            <w:numPr>
              <w:ilvl w:val="0"/>
              <w:numId w:val="40"/>
            </w:numPr>
          </w:pPr>
          <w:r>
            <w:rPr>
              <w:rFonts w:hint="eastAsia"/>
            </w:rPr>
            <w:t>股份支付</w:t>
          </w:r>
        </w:p>
        <w:sdt>
          <w:sdtPr>
            <w:rPr>
              <w:rFonts w:hint="eastAsia"/>
              <w:szCs w:val="21"/>
            </w:rPr>
            <w:alias w:val="是否适用：股份支付_重要会计政策和估计[双击切换]"/>
            <w:tag w:val="_GBC_cfe00a6b35f24950855f2412f34bcf7a"/>
            <w:id w:val="1724706179"/>
            <w:lock w:val="sdtContentLocked"/>
            <w:placeholder>
              <w:docPart w:val="GBC22222222222222222222222222222"/>
            </w:placeholder>
          </w:sdtPr>
          <w:sdtContent>
            <w:p w:rsidR="00167101" w:rsidRDefault="00F90A5B">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sdt>
          <w:sdtPr>
            <w:rPr>
              <w:szCs w:val="21"/>
            </w:rPr>
            <w:alias w:val="股份支付的核算方法"/>
            <w:tag w:val="_GBC_99e197c555ed4cf8aa00bbd5da2fe98b"/>
            <w:id w:val="-713584356"/>
            <w:lock w:val="sdtLocked"/>
            <w:placeholder>
              <w:docPart w:val="GBC22222222222222222222222222222"/>
            </w:placeholder>
          </w:sdtPr>
          <w:sdtContent>
            <w:p w:rsidR="007D30A3" w:rsidRDefault="007D30A3" w:rsidP="007B6E2D">
              <w:pPr>
                <w:pStyle w:val="ad"/>
                <w:spacing w:afterLines="50" w:line="360" w:lineRule="exact"/>
                <w:ind w:firstLineChars="200" w:firstLine="420"/>
                <w:rPr>
                  <w:rFonts w:hAnsi="宋体"/>
                  <w:szCs w:val="18"/>
                </w:rPr>
              </w:pPr>
              <w:r>
                <w:rPr>
                  <w:rFonts w:hAnsi="宋体" w:hint="eastAsia"/>
                  <w:szCs w:val="18"/>
                </w:rPr>
                <w:t>1. 股份支付的种类</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包括以权益结算的股份支付和以现金结算的股份支付。</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2. 权益工具公允价值的确定方法</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（1）存在活跃市场的，按照活跃市场中的报价确定。</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（2）不存在活跃市场的，采用估值技术确定，包括参考熟悉情况并自愿交易的各方最近进行的市场交易中使用的价格、参照实质上相同的其他金融工具的当前公允价值、现金流量折现法和期权定价模型等。</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3. 确认可行权权益工具最佳估计的依据</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根据最新取得的可行权职工数变动等后续信息进行估计。</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4. 实施、修改、终止股份支付计划的相关会计处理</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（1）以权益结算的股份支付</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授予后立即可行权的换取职工服务的以权益结算的股份支付，在授予日按照权益工具的公允价值计入相关成本或费用，相应调整资本公积。完成等待期内的服务或达到规定业绩条件才可行权的换取职工服务的以权益结算的股份支付，在等待期内的每个资产负债表日，以对可行权权益工具数量的最佳估计为基础，按权益工具授予日的公允价值，将当期取得的服务计入相关成本或费用，相应调整资本公积。</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换取其他方服务的权益结算的股份支付，如果其他方服务的公允价值能够可靠计量的，按照其他方服务在取得日的公允价值计量；如果其他方服务的公允价值不能可靠计量，但权益工具的公允价值能够可靠计量的，按照权益工具在服务取得日的公允价值计量，计入相关成本或费用，相应增加所有者权益。</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（2）以现金结算的股份支付</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授予后立即可行权的换取职工服务的以现金结算的股份支付，在授予日按本公司承担负债的公允价值计入相关成本或费用，相应增加负债。完成等待期内的服务或达到规定业绩条件才可行权的换取职工服务的以现金结算的股份支付，在等待期内的每个资产负债表日，以对可行权情况的最佳估计为基础，按本公司承担负债的公允价值，将当期取得的服务计入相关成本或费用和相应的负债。</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lastRenderedPageBreak/>
                <w:t>（3）修改、终止股份支付计划</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如果修改增加了所授予的权益工具的公允价值，本公司按照权益工具公允价值的增加相应地确认取得服务的增加；如果修改增加了所授予的权益工具的数量，本公司将增加的权益工具的公允价值相应地确认为取得服务的增加；如果本公司按照有利于职工的方式修改可行权条件，公司在处理可行权条件时，考虑修改后的可行权条件。</w:t>
              </w:r>
            </w:p>
            <w:p w:rsidR="007D30A3" w:rsidRDefault="007D30A3" w:rsidP="007B6E2D">
              <w:pPr>
                <w:pStyle w:val="ad"/>
                <w:spacing w:afterLines="50" w:line="360" w:lineRule="exact"/>
                <w:ind w:firstLineChars="200" w:firstLine="420"/>
                <w:rPr>
                  <w:rFonts w:hAnsi="宋体"/>
                  <w:szCs w:val="18"/>
                </w:rPr>
              </w:pPr>
              <w:r>
                <w:rPr>
                  <w:rFonts w:hAnsi="宋体" w:hint="eastAsia"/>
                  <w:szCs w:val="18"/>
                </w:rPr>
                <w:t>如果修改减少了授予的权益工具的公允价值，本公司继续以权益工具在授予日的公允价值为基础，确认取得服务的金额，而不考虑权益工具公允价值的减少；如果修改减少了授予的权益工具的数量，本公司将减少部分作为已授予的权益工具的取消来进行处理；如果以不利于职工的方式修改了可行权条件，在处理可行权条件时，不考虑修改后的可行权条件。</w:t>
              </w:r>
            </w:p>
            <w:p w:rsidR="00167101" w:rsidRDefault="007D30A3" w:rsidP="007B6E2D">
              <w:pPr>
                <w:pStyle w:val="ad"/>
                <w:spacing w:afterLines="50" w:line="360" w:lineRule="exact"/>
                <w:ind w:firstLineChars="200" w:firstLine="420"/>
                <w:rPr>
                  <w:szCs w:val="21"/>
                </w:rPr>
              </w:pPr>
              <w:r>
                <w:rPr>
                  <w:rFonts w:hAnsi="宋体" w:hint="eastAsia"/>
                  <w:szCs w:val="18"/>
                </w:rPr>
                <w:t>如果本公司在等待期内取消了所授予的权益工具或结算了所授予的权益工具（因未满足可行权条件而被取消的除外），则将取消或结算作为加速可行权处理，立即确认原本在剩余等待期内确认的金额。</w:t>
              </w:r>
            </w:p>
          </w:sdtContent>
        </w:sdt>
      </w:sdtContent>
    </w:sdt>
    <w:p w:rsidR="00167101" w:rsidRDefault="00167101">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167101" w:rsidRDefault="00B80B16">
          <w:pPr>
            <w:pStyle w:val="3"/>
            <w:numPr>
              <w:ilvl w:val="0"/>
              <w:numId w:val="40"/>
            </w:numPr>
          </w:pPr>
          <w:r>
            <w:rPr>
              <w:rFonts w:hint="eastAsia"/>
            </w:rPr>
            <w:t>优先股、永续债等其他金融工具</w:t>
          </w:r>
        </w:p>
        <w:sdt>
          <w:sdtPr>
            <w:rPr>
              <w:rFonts w:hint="eastAsia"/>
              <w:szCs w:val="21"/>
            </w:rPr>
            <w:alias w:val="是否适用：优先股、永续债等其他金融工具[双击切换]"/>
            <w:tag w:val="_GBC_34eb80e2168144958293aa1351780303"/>
            <w:id w:val="-392424442"/>
            <w:lock w:val="sdtContentLocked"/>
            <w:placeholder>
              <w:docPart w:val="GBC22222222222222222222222222222"/>
            </w:placeholder>
          </w:sdtPr>
          <w:sdtContent>
            <w:p w:rsidR="00167101" w:rsidRDefault="00F90A5B" w:rsidP="007D30A3">
              <w:pPr>
                <w:rPr>
                  <w:szCs w:val="21"/>
                </w:rPr>
              </w:pPr>
              <w:r>
                <w:rPr>
                  <w:szCs w:val="21"/>
                </w:rPr>
                <w:fldChar w:fldCharType="begin"/>
              </w:r>
              <w:r w:rsidR="007D30A3">
                <w:rPr>
                  <w:szCs w:val="21"/>
                </w:rPr>
                <w:instrText>MACROBUTTON  SnrToggleCheckbox □适用</w:instrText>
              </w:r>
              <w:r>
                <w:rPr>
                  <w:szCs w:val="21"/>
                </w:rPr>
                <w:fldChar w:fldCharType="end"/>
              </w:r>
              <w:r>
                <w:rPr>
                  <w:szCs w:val="21"/>
                </w:rPr>
                <w:fldChar w:fldCharType="begin"/>
              </w:r>
              <w:r w:rsidR="007D30A3">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cs="Times New Roman"/>
          <w:kern w:val="2"/>
          <w:szCs w:val="21"/>
        </w:rPr>
      </w:sdtEndPr>
      <w:sdtContent>
        <w:p w:rsidR="00167101" w:rsidRDefault="00B80B16">
          <w:pPr>
            <w:pStyle w:val="3"/>
            <w:numPr>
              <w:ilvl w:val="0"/>
              <w:numId w:val="40"/>
            </w:numPr>
          </w:pPr>
          <w:r>
            <w:t>收入</w:t>
          </w:r>
        </w:p>
        <w:sdt>
          <w:sdtPr>
            <w:rPr>
              <w:rFonts w:hint="eastAsia"/>
              <w:szCs w:val="21"/>
            </w:rPr>
            <w:alias w:val="是否适用：收入_重要会计政策和估计[双击切换]"/>
            <w:tag w:val="_GBC_0e5e3767d66c49cf85e220c4213118bd"/>
            <w:id w:val="-1608268607"/>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
          <w:sdtPr>
            <w:rPr>
              <w:rFonts w:hAnsi="宋体" w:cs="宋体"/>
              <w:kern w:val="0"/>
              <w:szCs w:val="21"/>
            </w:rPr>
            <w:alias w:val="收入确认原则"/>
            <w:tag w:val="_GBC_7930489d04b948768d013ac15783bb2e"/>
            <w:id w:val="-484785555"/>
            <w:lock w:val="sdtLocked"/>
            <w:placeholder>
              <w:docPart w:val="GBC22222222222222222222222222222"/>
            </w:placeholder>
          </w:sdtPr>
          <w:sdtContent>
            <w:p w:rsidR="005935DC" w:rsidRDefault="005935DC" w:rsidP="007B6E2D">
              <w:pPr>
                <w:pStyle w:val="ad"/>
                <w:spacing w:afterLines="50" w:line="360" w:lineRule="exact"/>
                <w:ind w:firstLineChars="200" w:firstLine="420"/>
                <w:rPr>
                  <w:rFonts w:hAnsi="宋体"/>
                  <w:szCs w:val="18"/>
                </w:rPr>
              </w:pPr>
              <w:r>
                <w:rPr>
                  <w:rFonts w:hAnsi="宋体" w:hint="eastAsia"/>
                  <w:szCs w:val="18"/>
                </w:rPr>
                <w:t>1. 销售商品</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销售商品收入在同时满足下列条件时予以确认：（1）将商品所有权上的主要风险和报酬转移给购货方；（2）不再保留通常与所有权相联系的继续管理权，也不再对已售出的商品实施有效控制；（3）收入的金额能够可靠地计量；（4）相关的经济利益很可能流入；（5） 相关的已发生或将发生的成本能够可靠地计量。</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本公司收入确认的具体政策：</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（1）出口销售业务以海关报关出口并取得报关单时点确认收入；</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（2）国内销售业务以客户签收或验收时点确认收入；</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（3）军品销售收入确认原则：需要军检的，以军检合格时点确认；不需要军检的，以客户签收或验收时点确认；</w:t>
              </w:r>
            </w:p>
            <w:p w:rsidR="005935DC" w:rsidRDefault="005935DC" w:rsidP="007B6E2D">
              <w:pPr>
                <w:pStyle w:val="ad"/>
                <w:spacing w:afterLines="50" w:line="360" w:lineRule="exact"/>
                <w:ind w:firstLineChars="200" w:firstLine="420"/>
                <w:rPr>
                  <w:rFonts w:hAnsi="宋体"/>
                  <w:szCs w:val="18"/>
                </w:rPr>
              </w:pPr>
              <w:r>
                <w:rPr>
                  <w:rFonts w:hAnsi="宋体" w:hint="eastAsia"/>
                  <w:szCs w:val="18"/>
                </w:rPr>
                <w:t>（4）对于销售业务属于既有销售商品又有提供劳务的混合销售业务，结合本公司的业务特点和收入确认原则，在货物已发至客户后，进行安装调试，并经初验合格且已取得项目初验报告时，按照合同价款确认收入。</w:t>
              </w:r>
            </w:p>
            <w:p w:rsidR="005935DC" w:rsidRDefault="005935DC" w:rsidP="007B6E2D">
              <w:pPr>
                <w:pStyle w:val="ad"/>
                <w:spacing w:afterLines="50" w:line="360" w:lineRule="exact"/>
                <w:ind w:firstLineChars="200" w:firstLine="420"/>
                <w:rPr>
                  <w:rFonts w:hAnsi="宋体"/>
                </w:rPr>
              </w:pPr>
              <w:r>
                <w:rPr>
                  <w:rFonts w:hAnsi="宋体" w:hint="eastAsia"/>
                </w:rPr>
                <w:t>2. 提供劳务</w:t>
              </w:r>
            </w:p>
            <w:p w:rsidR="005935DC" w:rsidRDefault="005935DC" w:rsidP="007B6E2D">
              <w:pPr>
                <w:pStyle w:val="ad"/>
                <w:spacing w:afterLines="50" w:line="360" w:lineRule="exact"/>
                <w:ind w:firstLineChars="200" w:firstLine="420"/>
                <w:rPr>
                  <w:rFonts w:hAnsi="宋体"/>
                </w:rPr>
              </w:pPr>
              <w:r>
                <w:rPr>
                  <w:rFonts w:hAnsi="宋体" w:hint="eastAsia"/>
                </w:rPr>
                <w:t>提供劳务交易的结果在资产负债表日能够可靠估计的（同时满足收入的金额能够可靠地计量、相关经济利益很可能流入、交易的完工进度能够可靠地确定、交易中已发生和将发生的成本能够可靠地计量），采用完工百分比法确认提供劳务的收入，并按已完工作的测量确定提供劳务交易的</w:t>
              </w:r>
              <w:r>
                <w:rPr>
                  <w:rFonts w:hAnsi="宋体" w:hint="eastAsia"/>
                </w:rPr>
                <w:lastRenderedPageBreak/>
                <w:t>完工进度。提供劳务交易的结果在资产负债表日不能够可靠估计的，若已经发生的劳务成本预计能够得到补偿，按已经发生的劳务成本金额确认提供劳务收入，并按相同金额结转劳务成本；若已经发生的劳务成本预计不能够得到补偿，将已经发生的劳务成本计入当期损益，不确认劳务收入。</w:t>
              </w:r>
            </w:p>
            <w:p w:rsidR="005935DC" w:rsidRDefault="005935DC" w:rsidP="007B6E2D">
              <w:pPr>
                <w:pStyle w:val="ad"/>
                <w:spacing w:afterLines="50" w:line="360" w:lineRule="exact"/>
                <w:ind w:firstLineChars="200" w:firstLine="420"/>
                <w:rPr>
                  <w:rFonts w:hAnsi="宋体"/>
                </w:rPr>
              </w:pPr>
              <w:r>
                <w:rPr>
                  <w:rFonts w:hAnsi="宋体" w:hint="eastAsia"/>
                </w:rPr>
                <w:t>3. 让渡资产使用权</w:t>
              </w:r>
            </w:p>
            <w:p w:rsidR="005935DC" w:rsidRDefault="005935DC" w:rsidP="007B6E2D">
              <w:pPr>
                <w:pStyle w:val="ad"/>
                <w:spacing w:afterLines="50" w:line="360" w:lineRule="exact"/>
                <w:ind w:firstLineChars="200" w:firstLine="420"/>
                <w:rPr>
                  <w:rFonts w:hAnsi="宋体"/>
                </w:rPr>
              </w:pPr>
              <w:r>
                <w:rPr>
                  <w:rFonts w:hAnsi="宋体" w:hint="eastAsia"/>
                </w:rPr>
                <w:t>让渡资产使用权在同时满足相关的经济利益很可能流入、收入金额能够可靠计量时，确认让渡资产使用权的收入。利息收入按照他人使用本公司货币资金的时间和实际利率计算确定；使用费收入按有关合同或协议约定的收费时间和方法计算确定。</w:t>
              </w:r>
            </w:p>
            <w:p w:rsidR="005935DC" w:rsidRDefault="005935DC" w:rsidP="007B6E2D">
              <w:pPr>
                <w:pStyle w:val="ad"/>
                <w:spacing w:afterLines="50" w:line="360" w:lineRule="exact"/>
                <w:ind w:firstLineChars="200" w:firstLine="420"/>
                <w:rPr>
                  <w:rFonts w:hAnsi="宋体"/>
                </w:rPr>
              </w:pPr>
              <w:r>
                <w:rPr>
                  <w:rFonts w:hAnsi="宋体" w:hint="eastAsia"/>
                </w:rPr>
                <w:t>公司让渡资产使用权收入确认的依据：</w:t>
              </w:r>
            </w:p>
            <w:p w:rsidR="005935DC" w:rsidRDefault="005935DC" w:rsidP="007B6E2D">
              <w:pPr>
                <w:pStyle w:val="ad"/>
                <w:spacing w:afterLines="50" w:line="360" w:lineRule="exact"/>
                <w:ind w:firstLineChars="200" w:firstLine="420"/>
                <w:rPr>
                  <w:rFonts w:hAnsi="宋体"/>
                </w:rPr>
              </w:pPr>
              <w:r>
                <w:rPr>
                  <w:rFonts w:hAnsi="宋体" w:hint="eastAsia"/>
                </w:rPr>
                <w:t>（1）利息收入金额，按照他人使用本企业货币资金的时间和实际利率计算确定。</w:t>
              </w:r>
            </w:p>
            <w:p w:rsidR="005935DC" w:rsidRDefault="005935DC" w:rsidP="007B6E2D">
              <w:pPr>
                <w:pStyle w:val="ad"/>
                <w:spacing w:afterLines="50" w:line="360" w:lineRule="exact"/>
                <w:ind w:firstLineChars="200" w:firstLine="420"/>
                <w:rPr>
                  <w:rFonts w:hAnsi="宋体"/>
                </w:rPr>
              </w:pPr>
              <w:r>
                <w:rPr>
                  <w:rFonts w:hAnsi="宋体" w:hint="eastAsia"/>
                </w:rPr>
                <w:t>（2）使用费收入金额，按照有关合同或协议约定的收费时间和方法计算确定。</w:t>
              </w:r>
            </w:p>
            <w:p w:rsidR="005935DC" w:rsidRDefault="005935DC" w:rsidP="007B6E2D">
              <w:pPr>
                <w:pStyle w:val="ad"/>
                <w:spacing w:afterLines="50" w:line="360" w:lineRule="exact"/>
                <w:ind w:firstLineChars="200" w:firstLine="420"/>
                <w:rPr>
                  <w:rFonts w:hAnsi="宋体"/>
                </w:rPr>
              </w:pPr>
              <w:r>
                <w:rPr>
                  <w:rFonts w:hAnsi="宋体" w:hint="eastAsia"/>
                </w:rPr>
                <w:t>4. 建造合同</w:t>
              </w:r>
            </w:p>
            <w:p w:rsidR="005935DC" w:rsidRDefault="005935DC" w:rsidP="007B6E2D">
              <w:pPr>
                <w:pStyle w:val="ad"/>
                <w:spacing w:afterLines="50" w:line="360" w:lineRule="exact"/>
                <w:ind w:firstLineChars="200" w:firstLine="420"/>
                <w:rPr>
                  <w:rFonts w:hAnsi="宋体"/>
                </w:rPr>
              </w:pPr>
              <w:r>
                <w:rPr>
                  <w:rFonts w:hAnsi="宋体" w:hint="eastAsia"/>
                </w:rPr>
                <w:t>（1）建造合同的结果在资产负债表日能够可靠估计的，根据完工百分比法确认合同收入和合同费用。建造合同的结果在资产负债表日不能够可靠估计的，若合同成本能够收回的，合同收入根据能够收回的实际合同成本予以确认，合同成本在其发生的当期确认为合同费用；若合同成本不可能收回的，在发生时立即确认为合同费用，不确认合同收入。</w:t>
              </w:r>
            </w:p>
            <w:p w:rsidR="005935DC" w:rsidRDefault="005935DC" w:rsidP="007B6E2D">
              <w:pPr>
                <w:pStyle w:val="ad"/>
                <w:spacing w:afterLines="50" w:line="360" w:lineRule="exact"/>
                <w:ind w:firstLineChars="200" w:firstLine="420"/>
                <w:rPr>
                  <w:rFonts w:hAnsi="宋体"/>
                </w:rPr>
              </w:pPr>
              <w:r>
                <w:rPr>
                  <w:rFonts w:hAnsi="宋体" w:hint="eastAsia"/>
                </w:rPr>
                <w:t>（2）固定造价合同同时满足下列条件表明其结果能够可靠估计：合同总收入能够可靠计量、与合同相关的经济利益很可能流入、实际发生的合同成本能够清楚地区分和可靠地计量、合同完工进度和为完成合同尚需发生的成本能够可靠地计量。成本加成合同同时满足下列条件表明其结果能够可靠估计：与合同相关的经济利益很可能流入、实际发生的合同成本能够清楚地区分和可靠地计量。</w:t>
              </w:r>
            </w:p>
            <w:p w:rsidR="005935DC" w:rsidRDefault="005935DC" w:rsidP="007B6E2D">
              <w:pPr>
                <w:pStyle w:val="ad"/>
                <w:spacing w:afterLines="50" w:line="360" w:lineRule="exact"/>
                <w:ind w:firstLineChars="200" w:firstLine="420"/>
                <w:rPr>
                  <w:rFonts w:hAnsi="宋体"/>
                </w:rPr>
              </w:pPr>
              <w:r>
                <w:rPr>
                  <w:rFonts w:hAnsi="宋体" w:hint="eastAsia"/>
                </w:rPr>
                <w:t>（3）确定合同完工进度的方法为实际测定的完工进度。</w:t>
              </w:r>
            </w:p>
            <w:p w:rsidR="005935DC" w:rsidRDefault="005935DC" w:rsidP="007B6E2D">
              <w:pPr>
                <w:pStyle w:val="ad"/>
                <w:spacing w:afterLines="50" w:line="360" w:lineRule="exact"/>
                <w:ind w:firstLineChars="200" w:firstLine="420"/>
                <w:rPr>
                  <w:rFonts w:hAnsi="宋体"/>
                </w:rPr>
              </w:pPr>
              <w:r>
                <w:rPr>
                  <w:rFonts w:hAnsi="宋体" w:hint="eastAsia"/>
                </w:rPr>
                <w:t>（4）资产负债表日，合同预计总成本超过合同总收入的，将预计损失确认为当期费用。执行中的建造合同，按其差额计提存货跌价准备；待执行的亏损合同，按其差额确认预计负债。</w:t>
              </w:r>
            </w:p>
            <w:p w:rsidR="00167101" w:rsidRDefault="00F90A5B">
              <w:pPr>
                <w:rPr>
                  <w:szCs w:val="21"/>
                </w:rPr>
              </w:pPr>
            </w:p>
          </w:sdtContent>
        </w:sdt>
      </w:sdtContent>
    </w:sdt>
    <w:p w:rsidR="00167101" w:rsidRDefault="00167101">
      <w:pPr>
        <w:rPr>
          <w:szCs w:val="21"/>
        </w:rPr>
      </w:pPr>
    </w:p>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hAnsi="Courier New" w:cs="Times New Roman"/>
          <w:kern w:val="2"/>
          <w:szCs w:val="21"/>
        </w:rPr>
      </w:sdtEndPr>
      <w:sdtContent>
        <w:p w:rsidR="00167101" w:rsidRDefault="00B80B16">
          <w:pPr>
            <w:pStyle w:val="3"/>
            <w:numPr>
              <w:ilvl w:val="0"/>
              <w:numId w:val="40"/>
            </w:numPr>
          </w:pPr>
          <w:r>
            <w:t>政府补助</w:t>
          </w:r>
        </w:p>
        <w:p w:rsidR="00167101" w:rsidRDefault="00B80B16">
          <w:pPr>
            <w:pStyle w:val="4"/>
            <w:numPr>
              <w:ilvl w:val="0"/>
              <w:numId w:val="46"/>
            </w:numPr>
          </w:pPr>
          <w:r>
            <w:rPr>
              <w:rFonts w:hint="eastAsia"/>
            </w:rPr>
            <w:t>与资产相关的政府补助判断依据及会计处理方法</w:t>
          </w:r>
        </w:p>
        <w:sdt>
          <w:sdtPr>
            <w:alias w:val="是否适用：与资产相关的政府补助判断依据及会计处理方法[双击切换]"/>
            <w:tag w:val="_GBC_f1716af9377d488499be19648ce3a1e1"/>
            <w:id w:val="-1042824586"/>
            <w:lock w:val="sdtContentLocked"/>
            <w:placeholder>
              <w:docPart w:val="GBC22222222222222222222222222222"/>
            </w:placeholder>
          </w:sdtPr>
          <w:sdtContent>
            <w:p w:rsidR="00167101" w:rsidRDefault="00F90A5B">
              <w:r>
                <w:fldChar w:fldCharType="begin"/>
              </w:r>
              <w:r w:rsidR="005935DC">
                <w:instrText xml:space="preserve"> MACROBUTTON  SnrToggleCheckbox √适用 </w:instrText>
              </w:r>
              <w:r>
                <w:fldChar w:fldCharType="end"/>
              </w:r>
              <w:r>
                <w:fldChar w:fldCharType="begin"/>
              </w:r>
              <w:r w:rsidR="005935DC">
                <w:instrText xml:space="preserve"> MACROBUTTON  SnrToggleCheckbox □不适用 </w:instrText>
              </w:r>
              <w:r>
                <w:fldChar w:fldCharType="end"/>
              </w:r>
            </w:p>
          </w:sdtContent>
        </w:sdt>
        <w:sdt>
          <w:sdtPr>
            <w:rPr>
              <w:szCs w:val="21"/>
            </w:rPr>
            <w:alias w:val="与资产相关的政府补助判断依据及会计处理方法"/>
            <w:tag w:val="_GBC_cd66a39ff16b420ab048fe3969a2b94e"/>
            <w:id w:val="-572896321"/>
            <w:lock w:val="sdtLocked"/>
            <w:placeholder>
              <w:docPart w:val="GBC22222222222222222222222222222"/>
            </w:placeholder>
          </w:sdtPr>
          <w:sdtContent>
            <w:p w:rsidR="00167101" w:rsidRDefault="005935DC" w:rsidP="007B6E2D">
              <w:pPr>
                <w:pStyle w:val="ad"/>
                <w:spacing w:afterLines="50" w:line="360" w:lineRule="exact"/>
                <w:ind w:firstLineChars="200" w:firstLine="420"/>
                <w:rPr>
                  <w:szCs w:val="21"/>
                </w:rPr>
              </w:pPr>
              <w:r>
                <w:rPr>
                  <w:rFonts w:hAnsi="宋体" w:hint="eastAsia"/>
                  <w:szCs w:val="21"/>
                </w:rPr>
                <w:t>与资产相关的政府补助，是指企业取得的、用于购建或以其他方式形成长期资产的政府补助，包括购买固定资产或无形资产的财政拨款、固定资产专门借款的财政贴息等。本公司将政府补助划分为与资产相关的具体标准为：本公司取得的、用于购建或以其他方式形成长期资产的政府补助。</w:t>
              </w:r>
              <w:r w:rsidR="00B579FE" w:rsidRPr="00B579FE">
                <w:rPr>
                  <w:rFonts w:hint="eastAsia"/>
                </w:rPr>
                <w:t>与资产相关的政府补助，应当冲减相关资产的账面价值或确认为递延收益。与资产相关的政府补助确认为递延收益的，应当在相关资产使用寿命内按照合理、系统的方法分期计入损益。按照名义金额计量的政府补助，直接计入当期损益。相关资产在使用寿命结束前被出售、转让、报</w:t>
              </w:r>
              <w:r w:rsidR="00B579FE" w:rsidRPr="00B579FE">
                <w:rPr>
                  <w:rFonts w:hint="eastAsia"/>
                </w:rPr>
                <w:lastRenderedPageBreak/>
                <w:t>废或发生毁损的，应当将尚未分配的相关递延收益余额转入资产处置当期的损益。</w:t>
              </w:r>
            </w:p>
          </w:sdtContent>
        </w:sdt>
        <w:p w:rsidR="00167101" w:rsidRDefault="00167101">
          <w:pPr>
            <w:rPr>
              <w:szCs w:val="21"/>
            </w:rPr>
          </w:pPr>
        </w:p>
        <w:p w:rsidR="00167101" w:rsidRDefault="00B80B16">
          <w:pPr>
            <w:pStyle w:val="4"/>
            <w:numPr>
              <w:ilvl w:val="0"/>
              <w:numId w:val="46"/>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51dce58b77954741b6db0cf4ba647660"/>
            <w:id w:val="-893189080"/>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551428921"/>
            <w:lock w:val="sdtLocked"/>
            <w:placeholder>
              <w:docPart w:val="GBC22222222222222222222222222222"/>
            </w:placeholder>
          </w:sdtPr>
          <w:sdtContent>
            <w:p w:rsidR="00167101" w:rsidRDefault="005935DC" w:rsidP="007B6E2D">
              <w:pPr>
                <w:pStyle w:val="ad"/>
                <w:spacing w:afterLines="50" w:line="360" w:lineRule="exact"/>
                <w:ind w:firstLineChars="200" w:firstLine="420"/>
                <w:rPr>
                  <w:szCs w:val="21"/>
                </w:rPr>
              </w:pPr>
              <w:r>
                <w:rPr>
                  <w:rFonts w:hAnsi="宋体" w:hint="eastAsia"/>
                  <w:szCs w:val="21"/>
                </w:rPr>
                <w:t>与收益相关的政府补助，是指除与资产相关的政府补助之外的政府补助。本公司将政府补助划分为与收益相关的具体标准为：除上述类型外的政府补助。</w:t>
              </w:r>
              <w:r w:rsidR="00B579FE" w:rsidRPr="00B92365">
                <w:rPr>
                  <w:rFonts w:hint="eastAsia"/>
                </w:rPr>
                <w:t>与收益相关的政府补助，用于补偿企业以后期间的相关成本费用或损失的，确认为递延收益，并在确认相关成本费用或损失的期间，计入当期损益或冲减相关成本；用于补偿企业已发生的相关成本费用或损失的，直接计入当期损益或冲减相关成本。</w:t>
              </w:r>
            </w:p>
          </w:sdtContent>
        </w:sdt>
      </w:sdtContent>
    </w:sdt>
    <w:p w:rsidR="00167101" w:rsidRDefault="00167101">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cs="Times New Roman" w:hint="eastAsia"/>
          <w:kern w:val="2"/>
          <w:szCs w:val="21"/>
        </w:rPr>
      </w:sdtEndPr>
      <w:sdtContent>
        <w:p w:rsidR="00167101" w:rsidRDefault="00B80B16">
          <w:pPr>
            <w:pStyle w:val="3"/>
            <w:numPr>
              <w:ilvl w:val="0"/>
              <w:numId w:val="40"/>
            </w:numPr>
          </w:pPr>
          <w:r>
            <w:t>递延所得税资产</w:t>
          </w:r>
          <w:r>
            <w:t>/</w:t>
          </w:r>
          <w:r>
            <w:t>递延所得税负债</w:t>
          </w:r>
        </w:p>
        <w:sdt>
          <w:sdtPr>
            <w:rPr>
              <w:rFonts w:hint="eastAsia"/>
              <w:szCs w:val="21"/>
            </w:rPr>
            <w:alias w:val="是否适用：所得税的会计处理方法[双击切换]"/>
            <w:tag w:val="_GBC_3e4bb828d17944599248216201e65683"/>
            <w:id w:val="1485585042"/>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所得税的会计处理方法"/>
            <w:tag w:val="_GBC_545dd84ed2b9458fa5e2b87aa1e1cc1c"/>
            <w:id w:val="-285895802"/>
            <w:lock w:val="sdtLocked"/>
            <w:placeholder>
              <w:docPart w:val="GBC22222222222222222222222222222"/>
            </w:placeholder>
          </w:sdtPr>
          <w:sdtContent>
            <w:p w:rsidR="005935DC" w:rsidRDefault="005935DC" w:rsidP="007B6E2D">
              <w:pPr>
                <w:pStyle w:val="ad"/>
                <w:spacing w:afterLines="50" w:line="360" w:lineRule="exact"/>
                <w:ind w:firstLineChars="200" w:firstLine="420"/>
                <w:rPr>
                  <w:rFonts w:hAnsi="宋体"/>
                </w:rPr>
              </w:pPr>
              <w:r>
                <w:rPr>
                  <w:rFonts w:hAnsi="宋体" w:hint="eastAsia"/>
                </w:rPr>
                <w:t>1. 根据资产、负债的账面价值与其计税基础之间的差额（未作为资产和负债确认的项目按照税法规定可以确定其计税基础的，该计税基础与其账面数之间的差额），按照预期收回该资产或清偿该负债期间的适用税率计算确认递延所得税资产或递延所得税负债。</w:t>
              </w:r>
            </w:p>
            <w:p w:rsidR="005935DC" w:rsidRDefault="005935DC" w:rsidP="007B6E2D">
              <w:pPr>
                <w:pStyle w:val="ad"/>
                <w:spacing w:afterLines="50" w:line="360" w:lineRule="exact"/>
                <w:ind w:firstLineChars="200" w:firstLine="420"/>
                <w:rPr>
                  <w:rFonts w:hAnsi="宋体"/>
                </w:rPr>
              </w:pPr>
              <w:r>
                <w:rPr>
                  <w:rFonts w:hAnsi="宋体" w:hint="eastAsia"/>
                </w:rPr>
                <w:t>2. 确认递延所得税资产以很可能取得用来抵扣可抵扣暂时性差异的应纳税所得额为限。资产负债表日，有确凿证据表明未来期间很可能获得足够的应纳税所得额用来抵扣可抵扣暂时性差异的，确认以前会计期间未确认的递延所得税资产。</w:t>
              </w:r>
            </w:p>
            <w:p w:rsidR="005935DC" w:rsidRDefault="005935DC" w:rsidP="007B6E2D">
              <w:pPr>
                <w:pStyle w:val="ad"/>
                <w:spacing w:afterLines="50" w:line="360" w:lineRule="exact"/>
                <w:ind w:firstLineChars="200" w:firstLine="420"/>
                <w:rPr>
                  <w:rFonts w:hAnsi="宋体"/>
                </w:rPr>
              </w:pPr>
              <w:r>
                <w:rPr>
                  <w:rFonts w:hAnsi="宋体" w:hint="eastAsia"/>
                </w:rPr>
                <w:t>3. 资产负债表日，对递延所得税资产的账面价值进行复核，如果未来期间很可能无法获得足够的应纳税所得额用以抵扣递延所得税资产的利益，则减记递延所得税资产的账面价值。在很可能获得足够的应纳税所得额时，转回减记的金额。</w:t>
              </w:r>
            </w:p>
            <w:p w:rsidR="005935DC" w:rsidRDefault="005935DC" w:rsidP="007B6E2D">
              <w:pPr>
                <w:pStyle w:val="ad"/>
                <w:spacing w:afterLines="50" w:line="360" w:lineRule="exact"/>
                <w:ind w:firstLineChars="200" w:firstLine="420"/>
                <w:rPr>
                  <w:rFonts w:hAnsi="宋体"/>
                </w:rPr>
              </w:pPr>
              <w:r>
                <w:rPr>
                  <w:rFonts w:hAnsi="宋体" w:hint="eastAsia"/>
                </w:rPr>
                <w:t>4. 本公司当期所得税和递延所得税作为所得税费用或收益计入当期损益，但不包括下列情况产生的所得税：（1）企业合并；（2）直接在所有者权益中确认的交易或者事项。</w:t>
              </w:r>
            </w:p>
            <w:p w:rsidR="00167101" w:rsidRDefault="00F90A5B">
              <w:pPr>
                <w:rPr>
                  <w:szCs w:val="21"/>
                </w:rPr>
              </w:pPr>
            </w:p>
          </w:sdtContent>
        </w:sdt>
      </w:sdtContent>
    </w:sdt>
    <w:p w:rsidR="00167101" w:rsidRDefault="00167101">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Ansi="Courier New" w:cs="Times New Roman" w:hint="eastAsia"/>
          <w:kern w:val="2"/>
          <w:szCs w:val="21"/>
        </w:rPr>
      </w:sdtEndPr>
      <w:sdtContent>
        <w:p w:rsidR="00167101" w:rsidRDefault="00B80B16">
          <w:pPr>
            <w:pStyle w:val="3"/>
            <w:numPr>
              <w:ilvl w:val="0"/>
              <w:numId w:val="40"/>
            </w:numPr>
          </w:pPr>
          <w:r>
            <w:t>租赁</w:t>
          </w:r>
        </w:p>
        <w:p w:rsidR="00167101" w:rsidRDefault="00B80B16">
          <w:pPr>
            <w:pStyle w:val="4"/>
            <w:numPr>
              <w:ilvl w:val="0"/>
              <w:numId w:val="47"/>
            </w:numPr>
          </w:pPr>
          <w:r>
            <w:rPr>
              <w:rFonts w:hint="eastAsia"/>
            </w:rPr>
            <w:t>经营租赁的会计处理方法</w:t>
          </w:r>
        </w:p>
        <w:sdt>
          <w:sdtPr>
            <w:alias w:val="是否适用：经营租赁的会计处理方法[双击切换]"/>
            <w:tag w:val="_GBC_e2074b0f384d4bba80c32083627e5bdd"/>
            <w:id w:val="1074312016"/>
            <w:lock w:val="sdtContentLocked"/>
            <w:placeholder>
              <w:docPart w:val="GBC22222222222222222222222222222"/>
            </w:placeholder>
          </w:sdtPr>
          <w:sdtContent>
            <w:p w:rsidR="00167101" w:rsidRDefault="00F90A5B">
              <w:r>
                <w:fldChar w:fldCharType="begin"/>
              </w:r>
              <w:r w:rsidR="005935DC">
                <w:instrText xml:space="preserve"> MACROBUTTON  SnrToggleCheckbox √适用 </w:instrText>
              </w:r>
              <w:r>
                <w:fldChar w:fldCharType="end"/>
              </w:r>
              <w:r>
                <w:fldChar w:fldCharType="begin"/>
              </w:r>
              <w:r w:rsidR="005935DC">
                <w:instrText xml:space="preserve"> MACROBUTTON  SnrToggleCheckbox □不适用 </w:instrText>
              </w:r>
              <w: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167101" w:rsidRDefault="005935DC" w:rsidP="007B6E2D">
              <w:pPr>
                <w:pStyle w:val="ad"/>
                <w:spacing w:afterLines="50" w:line="360" w:lineRule="exact"/>
                <w:ind w:firstLineChars="200" w:firstLine="420"/>
                <w:rPr>
                  <w:szCs w:val="21"/>
                </w:rPr>
              </w:pPr>
              <w:r>
                <w:rPr>
                  <w:rFonts w:hAnsi="宋体" w:hint="eastAsia"/>
                </w:rPr>
                <w:t>本公司为承租人时，在租赁期内各个期间按照直线法将租金计入相关资产成本或确认为当期损益，发生的初始直接费用，直接计入当期损益。或有租金在实际发生时计入当期损益。本公司为出租人时，在租赁期内各个期间按照直线法将租金确认为当期损益，发生的初始直接费用，除金额较大的予以资本化并分期计入损益外，均直接计入当期损益。或有租金在实际发生时计入当期损益。</w:t>
              </w:r>
            </w:p>
          </w:sdtContent>
        </w:sdt>
        <w:p w:rsidR="00167101" w:rsidRDefault="00167101">
          <w:pPr>
            <w:rPr>
              <w:szCs w:val="21"/>
            </w:rPr>
          </w:pPr>
        </w:p>
        <w:p w:rsidR="00167101" w:rsidRDefault="00B80B16">
          <w:pPr>
            <w:pStyle w:val="4"/>
            <w:numPr>
              <w:ilvl w:val="0"/>
              <w:numId w:val="47"/>
            </w:numPr>
          </w:pPr>
          <w:r>
            <w:rPr>
              <w:rFonts w:hint="eastAsia"/>
            </w:rPr>
            <w:t>融资租赁的会计处理方法</w:t>
          </w:r>
        </w:p>
        <w:sdt>
          <w:sdtPr>
            <w:rPr>
              <w:rFonts w:hint="eastAsia"/>
              <w:szCs w:val="21"/>
            </w:rPr>
            <w:alias w:val="是否适用：融资租赁的会计处理方法[双击切换]"/>
            <w:tag w:val="_GBC_e6743f781bfc4763acf7f9821c740304"/>
            <w:id w:val="-1813629225"/>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Content>
            <w:p w:rsidR="005935DC" w:rsidRDefault="005935DC" w:rsidP="007B6E2D">
              <w:pPr>
                <w:pStyle w:val="ad"/>
                <w:spacing w:afterLines="50" w:line="340" w:lineRule="exact"/>
                <w:ind w:firstLineChars="200" w:firstLine="420"/>
                <w:rPr>
                  <w:rFonts w:hAnsi="宋体"/>
                </w:rPr>
              </w:pPr>
              <w:r>
                <w:rPr>
                  <w:rFonts w:hAnsi="宋体" w:hint="eastAsia"/>
                </w:rPr>
                <w:t>本公司为承租人时，在租赁期开始日，本公司以租赁开始日租赁资产公允价值与最低租赁付款额现值中两者较低者作为租入资产的入账价值，将最低租赁付款额作为长期应付款的入账价值，</w:t>
              </w:r>
              <w:r>
                <w:rPr>
                  <w:rFonts w:hAnsi="宋体" w:hint="eastAsia"/>
                </w:rPr>
                <w:lastRenderedPageBreak/>
                <w:t>其差额为未确认融资费用，发生的初始直接费用，计入租赁资产价值。在租赁期各个期间，采用实际利率法计算确认当期的融资费用。</w:t>
              </w:r>
            </w:p>
            <w:p w:rsidR="00167101" w:rsidRDefault="005935DC" w:rsidP="007B6E2D">
              <w:pPr>
                <w:pStyle w:val="ad"/>
                <w:spacing w:afterLines="50" w:line="340" w:lineRule="exact"/>
                <w:ind w:firstLineChars="200" w:firstLine="420"/>
                <w:rPr>
                  <w:szCs w:val="21"/>
                </w:rPr>
              </w:pPr>
              <w:r>
                <w:rPr>
                  <w:rFonts w:hAnsi="宋体" w:hint="eastAsia"/>
                </w:rPr>
                <w:t>本公司为出租人时，在租赁期开始日，本公司以租赁开始日最低租赁收款额与初始直接费用之和作为应收融资租赁款的入账价值，同时记录未担保余值；将最低租赁收款额、初始直接费用及未担保余值之和与其现值之和的差额确认为未实现融资收益。在租赁期各个期间，采用实际利率法计算确认当期的融资收入。</w:t>
              </w:r>
            </w:p>
          </w:sdtContent>
        </w:sdt>
      </w:sdtContent>
    </w:sdt>
    <w:p w:rsidR="00167101" w:rsidRDefault="00167101">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167101" w:rsidRDefault="00B80B16">
          <w:pPr>
            <w:pStyle w:val="3"/>
            <w:numPr>
              <w:ilvl w:val="0"/>
              <w:numId w:val="40"/>
            </w:numPr>
          </w:pPr>
          <w:r>
            <w:rPr>
              <w:rFonts w:hint="eastAsia"/>
            </w:rPr>
            <w:t>其他重要的会计政策和会计估计</w:t>
          </w:r>
        </w:p>
        <w:sdt>
          <w:sdtPr>
            <w:alias w:val="是否适用：其他重要的会计政策和会计估计[双击切换]"/>
            <w:tag w:val="_GBC_b4281f4538de4623a036697d3903e1f8"/>
            <w:id w:val="-244107212"/>
            <w:lock w:val="sdtContentLocked"/>
            <w:placeholder>
              <w:docPart w:val="GBC22222222222222222222222222222"/>
            </w:placeholder>
          </w:sdtPr>
          <w:sdtContent>
            <w:p w:rsidR="00167101" w:rsidRDefault="00F90A5B">
              <w:r>
                <w:fldChar w:fldCharType="begin"/>
              </w:r>
              <w:r w:rsidR="005935DC">
                <w:instrText xml:space="preserve"> MACROBUTTON  SnrToggleCheckbox √适用 </w:instrText>
              </w:r>
              <w:r>
                <w:fldChar w:fldCharType="end"/>
              </w:r>
              <w:r>
                <w:fldChar w:fldCharType="begin"/>
              </w:r>
              <w:r w:rsidR="005935DC">
                <w:instrText xml:space="preserve"> MACROBUTTON  SnrToggleCheckbox □不适用 </w:instrText>
              </w:r>
              <w: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5935DC" w:rsidRDefault="005935DC" w:rsidP="007B6E2D">
              <w:pPr>
                <w:spacing w:afterLines="50" w:line="340" w:lineRule="exact"/>
                <w:ind w:firstLineChars="200" w:firstLine="420"/>
                <w:outlineLvl w:val="1"/>
              </w:pPr>
              <w:r>
                <w:t>回购股份</w:t>
              </w:r>
            </w:p>
            <w:p w:rsidR="005935DC" w:rsidRDefault="005935DC" w:rsidP="007B6E2D">
              <w:pPr>
                <w:pStyle w:val="ad"/>
                <w:spacing w:afterLines="50" w:line="340" w:lineRule="exact"/>
                <w:ind w:firstLineChars="200" w:firstLine="420"/>
                <w:rPr>
                  <w:rFonts w:hAnsi="宋体"/>
                  <w:szCs w:val="18"/>
                </w:rPr>
              </w:pPr>
              <w:r>
                <w:rPr>
                  <w:rFonts w:hAnsi="宋体" w:hint="eastAsia"/>
                  <w:szCs w:val="18"/>
                </w:rPr>
                <w:t>因减少注册资本或奖励职工等原因收购本公司或本公司所属子公司股份的，按实际支付的金额作为库存股处理，同时进行备查登记。如果将回购的股份注销，则将按注销股票面值和注销股数计算的股票面值总额与实际回购所支付的金额之间的差额冲减资本公积，资本公积不足冲减的，冲减留存收益；如果将回购的股份奖励给本公司职工属于以权益结算的股份支付，于职工行权购买本公司或本公司所属子公司股份收到价款时，转销交付职工的库存股成本和等待期内资本公积（其他资本公积）累计金额，同时，按照其差额调整资本公积（资本溢价或股本溢价）。</w:t>
              </w:r>
            </w:p>
            <w:p w:rsidR="005935DC" w:rsidRDefault="005935DC" w:rsidP="007B6E2D">
              <w:pPr>
                <w:spacing w:afterLines="50" w:line="340" w:lineRule="exact"/>
                <w:ind w:firstLineChars="200" w:firstLine="420"/>
                <w:outlineLvl w:val="1"/>
              </w:pPr>
              <w:r>
                <w:rPr>
                  <w:rFonts w:hint="eastAsia"/>
                </w:rPr>
                <w:t>分部报告</w:t>
              </w:r>
            </w:p>
            <w:p w:rsidR="005935DC" w:rsidRDefault="005935DC" w:rsidP="007B6E2D">
              <w:pPr>
                <w:autoSpaceDE w:val="0"/>
                <w:autoSpaceDN w:val="0"/>
                <w:adjustRightInd w:val="0"/>
                <w:spacing w:afterLines="50" w:line="340" w:lineRule="exact"/>
                <w:ind w:firstLineChars="200" w:firstLine="420"/>
              </w:pPr>
              <w:r>
                <w:rPr>
                  <w:rFonts w:hint="eastAsia"/>
                </w:rPr>
                <w:t>本公司以内部组织结构、管理要求、内部报告制度为依据确定经营分部，以经营分部为基础确定报告分部并披露分部信息。</w:t>
              </w:r>
            </w:p>
            <w:p w:rsidR="00167101" w:rsidRDefault="005935DC" w:rsidP="007B6E2D">
              <w:pPr>
                <w:autoSpaceDE w:val="0"/>
                <w:autoSpaceDN w:val="0"/>
                <w:adjustRightInd w:val="0"/>
                <w:spacing w:afterLines="50" w:line="340" w:lineRule="exact"/>
                <w:ind w:firstLineChars="200" w:firstLine="420"/>
                <w:rPr>
                  <w:szCs w:val="21"/>
                </w:rPr>
              </w:pPr>
              <w:r>
                <w:rPr>
                  <w:rFonts w:hint="eastAsia"/>
                </w:rPr>
                <w:t>经营分部是指本公司内同时满足下列条件的组成部分：(1)该组成部分能够在日常活动中产生收入、发生费用；(2)本公司管理层能够定期评价该组成部分的经营成果，以决定向其配置资源、评价其业绩；(3)本公司能够取得该组成部分的财务状况、经营成果和现金流量等有关会计信息。两个或多个经营分部具有相似的经济特征，并且满足一定条件的，则可合并为一个经营分部。</w:t>
              </w:r>
            </w:p>
          </w:sdtContent>
        </w:sdt>
      </w:sdtContent>
    </w:sdt>
    <w:p w:rsidR="00167101" w:rsidRDefault="00167101">
      <w:pPr>
        <w:rPr>
          <w:szCs w:val="21"/>
        </w:rPr>
      </w:pPr>
    </w:p>
    <w:p w:rsidR="00167101" w:rsidRDefault="00B80B16">
      <w:pPr>
        <w:pStyle w:val="3"/>
        <w:numPr>
          <w:ilvl w:val="0"/>
          <w:numId w:val="40"/>
        </w:numPr>
      </w:pPr>
      <w:r>
        <w:rPr>
          <w:rFonts w:hint="eastAsia"/>
        </w:rPr>
        <w:t>重要</w:t>
      </w:r>
      <w:r>
        <w:t>会计政策</w:t>
      </w:r>
      <w:r>
        <w:rPr>
          <w:rFonts w:hint="eastAsia"/>
        </w:rPr>
        <w:t>和</w:t>
      </w:r>
      <w:r>
        <w:t>会计估计的变更</w:t>
      </w:r>
    </w:p>
    <w:p w:rsidR="00167101" w:rsidRDefault="00B80B16">
      <w:pPr>
        <w:pStyle w:val="4"/>
        <w:numPr>
          <w:ilvl w:val="0"/>
          <w:numId w:val="48"/>
        </w:numPr>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B579FE" w:rsidRDefault="00F90A5B" w:rsidP="005935DC">
          <w:pPr>
            <w:rPr>
              <w:szCs w:val="21"/>
            </w:rPr>
          </w:pPr>
          <w:r>
            <w:rPr>
              <w:szCs w:val="21"/>
            </w:rPr>
            <w:fldChar w:fldCharType="begin"/>
          </w:r>
          <w:r w:rsidR="00B579FE">
            <w:rPr>
              <w:szCs w:val="21"/>
            </w:rPr>
            <w:instrText xml:space="preserve"> MACROBUTTON  SnrToggleCheckbox √适用 </w:instrText>
          </w:r>
          <w:r>
            <w:rPr>
              <w:szCs w:val="21"/>
            </w:rPr>
            <w:fldChar w:fldCharType="end"/>
          </w:r>
          <w:r>
            <w:rPr>
              <w:szCs w:val="21"/>
            </w:rPr>
            <w:fldChar w:fldCharType="begin"/>
          </w:r>
          <w:r w:rsidR="00B579FE">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711030687"/>
        <w:lock w:val="sdtLocked"/>
      </w:sdtPr>
      <w:sdtEndPr>
        <w:rPr>
          <w:szCs w:val="24"/>
        </w:rPr>
      </w:sdtEndPr>
      <w:sdtContent>
        <w:p w:rsidR="00B579FE" w:rsidRDefault="00B579FE">
          <w:pPr>
            <w:rPr>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7"/>
            <w:gridCol w:w="1701"/>
            <w:gridCol w:w="3411"/>
          </w:tblGrid>
          <w:tr w:rsidR="00B579FE" w:rsidTr="009872C9">
            <w:tc>
              <w:tcPr>
                <w:tcW w:w="2175" w:type="pct"/>
                <w:vAlign w:val="center"/>
              </w:tcPr>
              <w:p w:rsidR="00B579FE" w:rsidRDefault="00B579FE" w:rsidP="00B579FE">
                <w:pPr>
                  <w:jc w:val="center"/>
                  <w:rPr>
                    <w:szCs w:val="21"/>
                  </w:rPr>
                </w:pPr>
                <w:r>
                  <w:rPr>
                    <w:rFonts w:hint="eastAsia"/>
                    <w:szCs w:val="21"/>
                  </w:rPr>
                  <w:t>会计政策变更的内容和原因</w:t>
                </w:r>
              </w:p>
            </w:tc>
            <w:tc>
              <w:tcPr>
                <w:tcW w:w="940" w:type="pct"/>
                <w:vAlign w:val="center"/>
              </w:tcPr>
              <w:p w:rsidR="00B579FE" w:rsidRDefault="00B579FE" w:rsidP="00B579FE">
                <w:pPr>
                  <w:jc w:val="center"/>
                  <w:rPr>
                    <w:szCs w:val="21"/>
                  </w:rPr>
                </w:pPr>
                <w:r>
                  <w:rPr>
                    <w:szCs w:val="21"/>
                  </w:rPr>
                  <w:t>审批程序</w:t>
                </w:r>
              </w:p>
            </w:tc>
            <w:tc>
              <w:tcPr>
                <w:tcW w:w="1885" w:type="pct"/>
                <w:vAlign w:val="center"/>
              </w:tcPr>
              <w:p w:rsidR="00B579FE" w:rsidRDefault="00B579FE" w:rsidP="00B579FE">
                <w:pPr>
                  <w:jc w:val="center"/>
                  <w:rPr>
                    <w:szCs w:val="21"/>
                  </w:rPr>
                </w:pPr>
                <w:r>
                  <w:rPr>
                    <w:rFonts w:hint="eastAsia"/>
                    <w:szCs w:val="21"/>
                  </w:rPr>
                  <w:t>备注</w:t>
                </w:r>
                <w:r>
                  <w:rPr>
                    <w:szCs w:val="21"/>
                  </w:rPr>
                  <w:t>(受重要影响的报表项目名称和金额)</w:t>
                </w:r>
              </w:p>
            </w:tc>
          </w:tr>
          <w:sdt>
            <w:sdtPr>
              <w:rPr>
                <w:rFonts w:hint="eastAsia"/>
                <w:szCs w:val="21"/>
              </w:rPr>
              <w:alias w:val="会计政策的变更"/>
              <w:tag w:val="_GBC_3ee3045c350e4d52ab819ea497aaf2f3"/>
              <w:id w:val="1750093"/>
              <w:lock w:val="sdtLocked"/>
            </w:sdtPr>
            <w:sdtContent>
              <w:tr w:rsidR="00B579FE" w:rsidTr="009872C9">
                <w:sdt>
                  <w:sdtPr>
                    <w:rPr>
                      <w:rFonts w:hint="eastAsia"/>
                      <w:szCs w:val="21"/>
                    </w:rPr>
                    <w:alias w:val="会计政策变更的内容和理由"/>
                    <w:tag w:val="_GBC_f40e86f15aac4e81960be4e742b5eaf7"/>
                    <w:id w:val="1750090"/>
                    <w:lock w:val="sdtLocked"/>
                  </w:sdtPr>
                  <w:sdtEndPr>
                    <w:rPr>
                      <w:rFonts w:cs="Times New Roman"/>
                      <w:sz w:val="20"/>
                    </w:rPr>
                  </w:sdtEndPr>
                  <w:sdtContent>
                    <w:tc>
                      <w:tcPr>
                        <w:tcW w:w="2175" w:type="pct"/>
                      </w:tcPr>
                      <w:p w:rsidR="00B579FE" w:rsidRDefault="009872C9" w:rsidP="009872C9">
                        <w:pPr>
                          <w:rPr>
                            <w:szCs w:val="21"/>
                          </w:rPr>
                        </w:pPr>
                        <w:r w:rsidRPr="00B50C90">
                          <w:rPr>
                            <w:rFonts w:hint="eastAsia"/>
                          </w:rPr>
                          <w:t>本公司自</w:t>
                        </w:r>
                        <w:r w:rsidRPr="00B50C90">
                          <w:rPr>
                            <w:rFonts w:ascii="Calibri" w:hAnsi="Calibri"/>
                          </w:rPr>
                          <w:t>2017</w:t>
                        </w:r>
                        <w:r w:rsidRPr="00B50C90">
                          <w:rPr>
                            <w:rFonts w:hint="eastAsia"/>
                          </w:rPr>
                          <w:t>年</w:t>
                        </w:r>
                        <w:r w:rsidRPr="00B50C90">
                          <w:rPr>
                            <w:rFonts w:ascii="Calibri" w:hAnsi="Calibri"/>
                          </w:rPr>
                          <w:t>6</w:t>
                        </w:r>
                        <w:r w:rsidRPr="00B50C90">
                          <w:rPr>
                            <w:rFonts w:hint="eastAsia"/>
                          </w:rPr>
                          <w:t>月</w:t>
                        </w:r>
                        <w:r w:rsidRPr="00B50C90">
                          <w:rPr>
                            <w:rFonts w:ascii="Calibri" w:hAnsi="Calibri"/>
                          </w:rPr>
                          <w:t>12</w:t>
                        </w:r>
                        <w:r w:rsidRPr="00B50C90">
                          <w:rPr>
                            <w:rFonts w:hint="eastAsia"/>
                          </w:rPr>
                          <w:t>日开始执行财政部于2017年5月10日发布的《关于印发修订&lt;企业会计准则第16号-政府补助&gt;的通知》（财会[2017]15号）的会计准则，对</w:t>
                        </w:r>
                        <w:r w:rsidRPr="00B50C90">
                          <w:rPr>
                            <w:rFonts w:ascii="Calibri" w:hAnsi="Calibri"/>
                          </w:rPr>
                          <w:t>2017</w:t>
                        </w:r>
                        <w:r w:rsidRPr="00B50C90">
                          <w:rPr>
                            <w:rFonts w:hint="eastAsia"/>
                          </w:rPr>
                          <w:t>年</w:t>
                        </w:r>
                        <w:r w:rsidRPr="00B50C90">
                          <w:rPr>
                            <w:rFonts w:ascii="Calibri" w:hAnsi="Calibri"/>
                          </w:rPr>
                          <w:t>1</w:t>
                        </w:r>
                        <w:r w:rsidRPr="00B50C90">
                          <w:rPr>
                            <w:rFonts w:hint="eastAsia"/>
                          </w:rPr>
                          <w:t>月</w:t>
                        </w:r>
                        <w:r w:rsidRPr="00B50C90">
                          <w:rPr>
                            <w:rFonts w:ascii="Calibri" w:hAnsi="Calibri"/>
                          </w:rPr>
                          <w:t>1</w:t>
                        </w:r>
                        <w:r w:rsidRPr="00B50C90">
                          <w:rPr>
                            <w:rFonts w:hint="eastAsia"/>
                          </w:rPr>
                          <w:t>日起存在的政府补助采用未来适用法处理，对</w:t>
                        </w:r>
                        <w:r w:rsidRPr="00B50C90">
                          <w:rPr>
                            <w:rFonts w:ascii="Calibri" w:hAnsi="Calibri"/>
                          </w:rPr>
                          <w:t>2017</w:t>
                        </w:r>
                        <w:r w:rsidRPr="00B50C90">
                          <w:rPr>
                            <w:rFonts w:hint="eastAsia"/>
                          </w:rPr>
                          <w:t>年</w:t>
                        </w:r>
                        <w:r w:rsidRPr="00B50C90">
                          <w:rPr>
                            <w:rFonts w:ascii="Calibri" w:hAnsi="Calibri"/>
                          </w:rPr>
                          <w:t>1</w:t>
                        </w:r>
                        <w:r w:rsidRPr="00B50C90">
                          <w:rPr>
                            <w:rFonts w:hint="eastAsia"/>
                          </w:rPr>
                          <w:t>月</w:t>
                        </w:r>
                        <w:r w:rsidRPr="00B50C90">
                          <w:rPr>
                            <w:rFonts w:ascii="Calibri" w:hAnsi="Calibri"/>
                          </w:rPr>
                          <w:t>1</w:t>
                        </w:r>
                        <w:r w:rsidRPr="00B50C90">
                          <w:rPr>
                            <w:rFonts w:hint="eastAsia"/>
                          </w:rPr>
                          <w:t>日至</w:t>
                        </w:r>
                        <w:r w:rsidRPr="00B50C90">
                          <w:rPr>
                            <w:rFonts w:ascii="Calibri" w:hAnsi="Calibri"/>
                          </w:rPr>
                          <w:t>2017</w:t>
                        </w:r>
                        <w:r w:rsidRPr="00B50C90">
                          <w:rPr>
                            <w:rFonts w:hint="eastAsia"/>
                          </w:rPr>
                          <w:t>年</w:t>
                        </w:r>
                        <w:r w:rsidRPr="00B50C90">
                          <w:rPr>
                            <w:rFonts w:ascii="Calibri" w:hAnsi="Calibri"/>
                          </w:rPr>
                          <w:t>6</w:t>
                        </w:r>
                        <w:r w:rsidRPr="00B50C90">
                          <w:rPr>
                            <w:rFonts w:hint="eastAsia"/>
                          </w:rPr>
                          <w:t>月</w:t>
                        </w:r>
                        <w:r w:rsidRPr="00B50C90">
                          <w:rPr>
                            <w:rFonts w:ascii="Calibri" w:hAnsi="Calibri"/>
                          </w:rPr>
                          <w:t>12</w:t>
                        </w:r>
                        <w:r w:rsidRPr="00B50C90">
                          <w:rPr>
                            <w:rFonts w:hint="eastAsia"/>
                          </w:rPr>
                          <w:t>日之间新增的政府补助根据上述会计准则进行调整，不涉及对以前年度列报的追溯调整。</w:t>
                        </w:r>
                      </w:p>
                    </w:tc>
                  </w:sdtContent>
                </w:sdt>
                <w:sdt>
                  <w:sdtPr>
                    <w:rPr>
                      <w:rFonts w:hint="eastAsia"/>
                      <w:szCs w:val="21"/>
                    </w:rPr>
                    <w:alias w:val="会计政策的变更-审批程序"/>
                    <w:tag w:val="_GBC_738a89d298434c05820936c2d5ce24a6"/>
                    <w:id w:val="1750091"/>
                    <w:lock w:val="sdtLocked"/>
                  </w:sdtPr>
                  <w:sdtContent>
                    <w:tc>
                      <w:tcPr>
                        <w:tcW w:w="940" w:type="pct"/>
                      </w:tcPr>
                      <w:p w:rsidR="00B579FE" w:rsidRDefault="00B579FE" w:rsidP="00B579FE">
                        <w:pPr>
                          <w:rPr>
                            <w:szCs w:val="21"/>
                          </w:rPr>
                        </w:pPr>
                        <w:r>
                          <w:rPr>
                            <w:rFonts w:hint="eastAsia"/>
                            <w:szCs w:val="21"/>
                          </w:rPr>
                          <w:t>董事会审议通过</w:t>
                        </w:r>
                      </w:p>
                    </w:tc>
                  </w:sdtContent>
                </w:sdt>
                <w:sdt>
                  <w:sdtPr>
                    <w:rPr>
                      <w:szCs w:val="21"/>
                    </w:rPr>
                    <w:alias w:val="会计政策的变更-备注"/>
                    <w:tag w:val="_GBC_b444cb5e47d542aca4406f49e63a945f"/>
                    <w:id w:val="1750092"/>
                    <w:lock w:val="sdtLocked"/>
                  </w:sdtPr>
                  <w:sdtContent>
                    <w:tc>
                      <w:tcPr>
                        <w:tcW w:w="1885" w:type="pct"/>
                      </w:tcPr>
                      <w:p w:rsidR="00B579FE" w:rsidRDefault="00B579FE" w:rsidP="00B579FE">
                        <w:pPr>
                          <w:rPr>
                            <w:szCs w:val="21"/>
                          </w:rPr>
                        </w:pPr>
                        <w:r>
                          <w:rPr>
                            <w:szCs w:val="21"/>
                          </w:rPr>
                          <w:t>对2017年1-6月财务报表累计影响为“其他收益”科目增加541.05万元，“财务费用--利息支出”减少 444.01万元，“营业外收入”科目减少985.06万元。比较数据不予调整。</w:t>
                        </w:r>
                      </w:p>
                    </w:tc>
                  </w:sdtContent>
                </w:sdt>
              </w:tr>
            </w:sdtContent>
          </w:sdt>
          <w:sdt>
            <w:sdtPr>
              <w:rPr>
                <w:rFonts w:hint="eastAsia"/>
                <w:szCs w:val="21"/>
              </w:rPr>
              <w:alias w:val="会计政策的变更"/>
              <w:tag w:val="_GBC_3ee3045c350e4d52ab819ea497aaf2f3"/>
              <w:id w:val="1750097"/>
              <w:lock w:val="sdtLocked"/>
            </w:sdtPr>
            <w:sdtContent>
              <w:tr w:rsidR="00B579FE" w:rsidTr="009872C9">
                <w:sdt>
                  <w:sdtPr>
                    <w:rPr>
                      <w:rFonts w:hint="eastAsia"/>
                      <w:szCs w:val="21"/>
                    </w:rPr>
                    <w:alias w:val="会计政策变更的内容和理由"/>
                    <w:tag w:val="_GBC_f40e86f15aac4e81960be4e742b5eaf7"/>
                    <w:id w:val="1750094"/>
                    <w:lock w:val="sdtLocked"/>
                    <w:showingPlcHdr/>
                  </w:sdtPr>
                  <w:sdtEndPr>
                    <w:rPr>
                      <w:rFonts w:cs="Times New Roman"/>
                      <w:sz w:val="20"/>
                    </w:rPr>
                  </w:sdtEndPr>
                  <w:sdtContent>
                    <w:tc>
                      <w:tcPr>
                        <w:tcW w:w="2175" w:type="pct"/>
                      </w:tcPr>
                      <w:p w:rsidR="00B579FE" w:rsidRDefault="00B579FE" w:rsidP="00B579FE">
                        <w:pPr>
                          <w:rPr>
                            <w:szCs w:val="21"/>
                          </w:rPr>
                        </w:pPr>
                        <w:r>
                          <w:rPr>
                            <w:rFonts w:hint="eastAsia"/>
                            <w:color w:val="333399"/>
                            <w:szCs w:val="21"/>
                          </w:rPr>
                          <w:t xml:space="preserve">　</w:t>
                        </w:r>
                      </w:p>
                    </w:tc>
                  </w:sdtContent>
                </w:sdt>
                <w:sdt>
                  <w:sdtPr>
                    <w:rPr>
                      <w:rFonts w:hint="eastAsia"/>
                      <w:szCs w:val="21"/>
                    </w:rPr>
                    <w:alias w:val="会计政策的变更-审批程序"/>
                    <w:tag w:val="_GBC_738a89d298434c05820936c2d5ce24a6"/>
                    <w:id w:val="1750095"/>
                    <w:lock w:val="sdtLocked"/>
                    <w:showingPlcHdr/>
                  </w:sdtPr>
                  <w:sdtContent>
                    <w:tc>
                      <w:tcPr>
                        <w:tcW w:w="940" w:type="pct"/>
                      </w:tcPr>
                      <w:p w:rsidR="00B579FE" w:rsidRDefault="00B579FE" w:rsidP="00B579FE">
                        <w:pPr>
                          <w:rPr>
                            <w:szCs w:val="21"/>
                          </w:rPr>
                        </w:pPr>
                        <w:r>
                          <w:rPr>
                            <w:rFonts w:hint="eastAsia"/>
                            <w:color w:val="333399"/>
                            <w:szCs w:val="21"/>
                          </w:rPr>
                          <w:t xml:space="preserve">　</w:t>
                        </w:r>
                      </w:p>
                    </w:tc>
                  </w:sdtContent>
                </w:sdt>
                <w:sdt>
                  <w:sdtPr>
                    <w:rPr>
                      <w:szCs w:val="21"/>
                    </w:rPr>
                    <w:alias w:val="会计政策的变更-备注"/>
                    <w:tag w:val="_GBC_b444cb5e47d542aca4406f49e63a945f"/>
                    <w:id w:val="1750096"/>
                    <w:lock w:val="sdtLocked"/>
                    <w:showingPlcHdr/>
                  </w:sdtPr>
                  <w:sdtContent>
                    <w:tc>
                      <w:tcPr>
                        <w:tcW w:w="1885" w:type="pct"/>
                      </w:tcPr>
                      <w:p w:rsidR="00B579FE" w:rsidRDefault="00B579FE" w:rsidP="00B579FE">
                        <w:pPr>
                          <w:rPr>
                            <w:szCs w:val="21"/>
                          </w:rPr>
                        </w:pPr>
                        <w:r>
                          <w:rPr>
                            <w:rFonts w:hint="eastAsia"/>
                            <w:color w:val="333399"/>
                            <w:szCs w:val="21"/>
                          </w:rPr>
                          <w:t xml:space="preserve">　</w:t>
                        </w:r>
                      </w:p>
                    </w:tc>
                  </w:sdtContent>
                </w:sdt>
              </w:tr>
            </w:sdtContent>
          </w:sdt>
        </w:tbl>
        <w:p w:rsidR="00B579FE" w:rsidRDefault="00F90A5B" w:rsidP="00B579FE"/>
      </w:sdtContent>
    </w:sdt>
    <w:p w:rsidR="00167101" w:rsidRDefault="00167101">
      <w:pPr>
        <w:rPr>
          <w:szCs w:val="21"/>
        </w:rPr>
      </w:pPr>
    </w:p>
    <w:p w:rsidR="00167101" w:rsidRDefault="00167101">
      <w:pPr>
        <w:rPr>
          <w:szCs w:val="21"/>
        </w:rPr>
      </w:pPr>
    </w:p>
    <w:p w:rsidR="00167101" w:rsidRDefault="00B80B16">
      <w:pPr>
        <w:pStyle w:val="4"/>
        <w:numPr>
          <w:ilvl w:val="0"/>
          <w:numId w:val="48"/>
        </w:numPr>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5935DC" w:rsidRDefault="00F90A5B" w:rsidP="005935DC">
          <w:pPr>
            <w:rPr>
              <w:szCs w:val="21"/>
            </w:rPr>
          </w:pPr>
          <w:r>
            <w:fldChar w:fldCharType="begin"/>
          </w:r>
          <w:r w:rsidR="005935DC">
            <w:instrText xml:space="preserve"> MACROBUTTON  SnrToggleCheckbox □适用 </w:instrText>
          </w:r>
          <w:r>
            <w:fldChar w:fldCharType="end"/>
          </w:r>
          <w:r>
            <w:fldChar w:fldCharType="begin"/>
          </w:r>
          <w:r w:rsidR="005935DC">
            <w:instrText xml:space="preserve"> MACROBUTTON  SnrToggleCheckbox √不适用 </w:instrText>
          </w:r>
          <w:r>
            <w:fldChar w:fldCharType="end"/>
          </w:r>
        </w:p>
      </w:sdtContent>
    </w:sdt>
    <w:p w:rsidR="00167101" w:rsidRDefault="00167101">
      <w:pPr>
        <w:rPr>
          <w:szCs w:val="21"/>
        </w:rPr>
      </w:pPr>
    </w:p>
    <w:p w:rsidR="00167101" w:rsidRDefault="00167101">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167101" w:rsidRDefault="00B80B16">
          <w:pPr>
            <w:pStyle w:val="3"/>
            <w:numPr>
              <w:ilvl w:val="0"/>
              <w:numId w:val="40"/>
            </w:numPr>
          </w:pPr>
          <w:r>
            <w:rPr>
              <w:rFonts w:hint="eastAsia"/>
            </w:rPr>
            <w:t>其他</w:t>
          </w:r>
        </w:p>
        <w:sdt>
          <w:sdtPr>
            <w:rPr>
              <w:rFonts w:hint="eastAsia"/>
              <w:szCs w:val="21"/>
            </w:rPr>
            <w:alias w:val="是否适用：公司主要会计政策、会计估计和前期差错的其他说明[双击切换]"/>
            <w:tag w:val="_GBC_6deb29735f384e0d9a2b017d4265a493"/>
            <w:id w:val="-1011689614"/>
            <w:lock w:val="sdtContentLocked"/>
            <w:placeholder>
              <w:docPart w:val="GBC22222222222222222222222222222"/>
            </w:placeholder>
          </w:sdtPr>
          <w:sdtContent>
            <w:p w:rsidR="00167101" w:rsidRDefault="00F90A5B" w:rsidP="005935DC">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B80B16">
      <w:pPr>
        <w:pStyle w:val="2"/>
        <w:numPr>
          <w:ilvl w:val="0"/>
          <w:numId w:val="38"/>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167101" w:rsidRDefault="00B80B16">
          <w:pPr>
            <w:pStyle w:val="3"/>
            <w:numPr>
              <w:ilvl w:val="0"/>
              <w:numId w:val="49"/>
            </w:numPr>
            <w:tabs>
              <w:tab w:val="left" w:pos="546"/>
            </w:tabs>
          </w:pPr>
          <w:r>
            <w:t>主要税种及税率</w:t>
          </w:r>
        </w:p>
        <w:p w:rsidR="00167101" w:rsidRDefault="00B80B16">
          <w:r>
            <w:rPr>
              <w:rFonts w:hint="eastAsia"/>
            </w:rPr>
            <w:t>主要税种及税率情况</w:t>
          </w:r>
        </w:p>
        <w:sdt>
          <w:sdtPr>
            <w:alias w:val="是否适用：主要税种及税率情况 [双击切换]"/>
            <w:tag w:val="_GBC_fd47fa4fd9aa499c8903795268a25582"/>
            <w:id w:val="-1786959562"/>
            <w:lock w:val="sdtContentLocked"/>
            <w:placeholder>
              <w:docPart w:val="GBC22222222222222222222222222222"/>
            </w:placeholder>
          </w:sdtPr>
          <w:sdtContent>
            <w:p w:rsidR="00167101" w:rsidRDefault="00F90A5B">
              <w:r>
                <w:fldChar w:fldCharType="begin"/>
              </w:r>
              <w:r w:rsidR="005935DC">
                <w:instrText xml:space="preserve"> MACROBUTTON  SnrToggleCheckbox √适用 </w:instrText>
              </w:r>
              <w:r>
                <w:fldChar w:fldCharType="end"/>
              </w:r>
              <w:r>
                <w:fldChar w:fldCharType="begin"/>
              </w:r>
              <w:r w:rsidR="005935DC">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4961"/>
            <w:gridCol w:w="2137"/>
          </w:tblGrid>
          <w:tr w:rsidR="005935DC" w:rsidTr="005935DC">
            <w:tc>
              <w:tcPr>
                <w:tcW w:w="1078" w:type="pct"/>
                <w:vAlign w:val="center"/>
              </w:tcPr>
              <w:p w:rsidR="005935DC" w:rsidRDefault="005935DC" w:rsidP="005935DC">
                <w:pPr>
                  <w:jc w:val="center"/>
                  <w:rPr>
                    <w:szCs w:val="21"/>
                  </w:rPr>
                </w:pPr>
                <w:r>
                  <w:rPr>
                    <w:szCs w:val="21"/>
                  </w:rPr>
                  <w:t>税种</w:t>
                </w:r>
              </w:p>
            </w:tc>
            <w:tc>
              <w:tcPr>
                <w:tcW w:w="2741" w:type="pct"/>
                <w:vAlign w:val="center"/>
              </w:tcPr>
              <w:p w:rsidR="005935DC" w:rsidRDefault="005935DC" w:rsidP="005935DC">
                <w:pPr>
                  <w:jc w:val="center"/>
                  <w:rPr>
                    <w:szCs w:val="21"/>
                  </w:rPr>
                </w:pPr>
                <w:r>
                  <w:rPr>
                    <w:szCs w:val="21"/>
                  </w:rPr>
                  <w:t>计税依据</w:t>
                </w:r>
              </w:p>
            </w:tc>
            <w:tc>
              <w:tcPr>
                <w:tcW w:w="1181" w:type="pct"/>
                <w:vAlign w:val="center"/>
              </w:tcPr>
              <w:p w:rsidR="005935DC" w:rsidRDefault="005935DC" w:rsidP="005935DC">
                <w:pPr>
                  <w:jc w:val="center"/>
                  <w:rPr>
                    <w:szCs w:val="21"/>
                  </w:rPr>
                </w:pPr>
                <w:r>
                  <w:rPr>
                    <w:szCs w:val="21"/>
                  </w:rPr>
                  <w:t>税率</w:t>
                </w:r>
              </w:p>
            </w:tc>
          </w:tr>
          <w:tr w:rsidR="005935DC" w:rsidTr="005935DC">
            <w:tc>
              <w:tcPr>
                <w:tcW w:w="1078" w:type="pct"/>
              </w:tcPr>
              <w:p w:rsidR="005935DC" w:rsidRDefault="005935DC" w:rsidP="005935DC">
                <w:pPr>
                  <w:rPr>
                    <w:szCs w:val="21"/>
                  </w:rPr>
                </w:pPr>
                <w:r>
                  <w:rPr>
                    <w:szCs w:val="21"/>
                  </w:rPr>
                  <w:t>增值税</w:t>
                </w:r>
              </w:p>
            </w:tc>
            <w:sdt>
              <w:sdtPr>
                <w:rPr>
                  <w:szCs w:val="21"/>
                </w:rPr>
                <w:alias w:val="增值税的计缴标准"/>
                <w:tag w:val="_GBC_11f2a3832d244b0ab73a57a8c8a61bf2"/>
                <w:id w:val="1456095"/>
                <w:lock w:val="sdtLocked"/>
              </w:sdtPr>
              <w:sdtContent>
                <w:tc>
                  <w:tcPr>
                    <w:tcW w:w="2741" w:type="pct"/>
                  </w:tcPr>
                  <w:p w:rsidR="005935DC" w:rsidRDefault="005935DC" w:rsidP="005935DC">
                    <w:pPr>
                      <w:rPr>
                        <w:szCs w:val="21"/>
                      </w:rPr>
                    </w:pPr>
                    <w:r>
                      <w:rPr>
                        <w:szCs w:val="21"/>
                      </w:rPr>
                      <w:t>按税法规定计算的销售货物和应税劳务收入为基础计算销项税额，在扣除当期允许抵扣的进项税额后，差额部分为应交增值税</w:t>
                    </w:r>
                  </w:p>
                </w:tc>
              </w:sdtContent>
            </w:sdt>
            <w:sdt>
              <w:sdtPr>
                <w:rPr>
                  <w:szCs w:val="21"/>
                </w:rPr>
                <w:alias w:val="增值税税率"/>
                <w:tag w:val="_GBC_ba800c47453f4253a4567179200d7fdf"/>
                <w:id w:val="1456096"/>
                <w:lock w:val="sdtLocked"/>
              </w:sdtPr>
              <w:sdtContent>
                <w:tc>
                  <w:tcPr>
                    <w:tcW w:w="1181" w:type="pct"/>
                  </w:tcPr>
                  <w:p w:rsidR="005935DC" w:rsidRDefault="005935DC" w:rsidP="005935DC">
                    <w:pPr>
                      <w:rPr>
                        <w:szCs w:val="21"/>
                      </w:rPr>
                    </w:pPr>
                    <w:r>
                      <w:rPr>
                        <w:szCs w:val="21"/>
                      </w:rPr>
                      <w:t>6%、13%、17%</w:t>
                    </w:r>
                  </w:p>
                </w:tc>
              </w:sdtContent>
            </w:sdt>
          </w:tr>
          <w:tr w:rsidR="005935DC" w:rsidTr="005935DC">
            <w:tc>
              <w:tcPr>
                <w:tcW w:w="1078" w:type="pct"/>
              </w:tcPr>
              <w:p w:rsidR="005935DC" w:rsidRDefault="005935DC" w:rsidP="005935DC">
                <w:pPr>
                  <w:rPr>
                    <w:szCs w:val="21"/>
                  </w:rPr>
                </w:pPr>
                <w:r>
                  <w:rPr>
                    <w:szCs w:val="21"/>
                  </w:rPr>
                  <w:t>消费税</w:t>
                </w:r>
              </w:p>
            </w:tc>
            <w:sdt>
              <w:sdtPr>
                <w:rPr>
                  <w:szCs w:val="21"/>
                </w:rPr>
                <w:alias w:val="消费税的计缴标准"/>
                <w:tag w:val="_GBC_5b21ff7c61f6467daea3da8ae8e2ecce"/>
                <w:id w:val="1456097"/>
                <w:lock w:val="sdtLocked"/>
              </w:sdtPr>
              <w:sdtContent>
                <w:tc>
                  <w:tcPr>
                    <w:tcW w:w="2741" w:type="pct"/>
                  </w:tcPr>
                  <w:p w:rsidR="005935DC" w:rsidRDefault="005935DC" w:rsidP="005935DC">
                    <w:pPr>
                      <w:rPr>
                        <w:szCs w:val="21"/>
                      </w:rPr>
                    </w:pPr>
                    <w:r>
                      <w:rPr>
                        <w:szCs w:val="21"/>
                      </w:rPr>
                      <w:t>应纳税销售额 （量）</w:t>
                    </w:r>
                  </w:p>
                </w:tc>
              </w:sdtContent>
            </w:sdt>
            <w:sdt>
              <w:sdtPr>
                <w:rPr>
                  <w:szCs w:val="21"/>
                </w:rPr>
                <w:alias w:val="消费税税率"/>
                <w:tag w:val="_GBC_bd8e8802e0474b94ab048bdd02fd4f47"/>
                <w:id w:val="1456098"/>
                <w:lock w:val="sdtLocked"/>
              </w:sdtPr>
              <w:sdtContent>
                <w:tc>
                  <w:tcPr>
                    <w:tcW w:w="1181" w:type="pct"/>
                  </w:tcPr>
                  <w:p w:rsidR="005935DC" w:rsidRDefault="005935DC" w:rsidP="005935DC">
                    <w:pPr>
                      <w:rPr>
                        <w:szCs w:val="21"/>
                      </w:rPr>
                    </w:pPr>
                    <w:r>
                      <w:rPr>
                        <w:szCs w:val="21"/>
                      </w:rPr>
                      <w:t>5%</w:t>
                    </w:r>
                  </w:p>
                </w:tc>
              </w:sdtContent>
            </w:sdt>
          </w:tr>
          <w:tr w:rsidR="005935DC" w:rsidTr="005935DC">
            <w:tc>
              <w:tcPr>
                <w:tcW w:w="1078" w:type="pct"/>
              </w:tcPr>
              <w:p w:rsidR="005935DC" w:rsidRDefault="005935DC" w:rsidP="005935DC">
                <w:pPr>
                  <w:rPr>
                    <w:szCs w:val="21"/>
                  </w:rPr>
                </w:pPr>
                <w:r>
                  <w:rPr>
                    <w:szCs w:val="21"/>
                  </w:rPr>
                  <w:t>营业税</w:t>
                </w:r>
              </w:p>
            </w:tc>
            <w:sdt>
              <w:sdtPr>
                <w:rPr>
                  <w:szCs w:val="21"/>
                </w:rPr>
                <w:alias w:val="营业税的计缴标准"/>
                <w:tag w:val="_GBC_3c6a374f8b274931891b9142610590fe"/>
                <w:id w:val="1456099"/>
                <w:lock w:val="sdtLocked"/>
              </w:sdtPr>
              <w:sdtContent>
                <w:tc>
                  <w:tcPr>
                    <w:tcW w:w="2741" w:type="pct"/>
                  </w:tcPr>
                  <w:p w:rsidR="005935DC" w:rsidRDefault="005935DC" w:rsidP="005935DC">
                    <w:pPr>
                      <w:rPr>
                        <w:szCs w:val="21"/>
                      </w:rPr>
                    </w:pPr>
                    <w:r>
                      <w:rPr>
                        <w:szCs w:val="21"/>
                      </w:rPr>
                      <w:t>按应税营业额收入计缴</w:t>
                    </w:r>
                  </w:p>
                </w:tc>
              </w:sdtContent>
            </w:sdt>
            <w:sdt>
              <w:sdtPr>
                <w:rPr>
                  <w:szCs w:val="21"/>
                </w:rPr>
                <w:alias w:val="营业税税率"/>
                <w:tag w:val="_GBC_8cf00eb556844bc2b2211a1c76c8dc8f"/>
                <w:id w:val="1456100"/>
                <w:lock w:val="sdtLocked"/>
              </w:sdtPr>
              <w:sdtContent>
                <w:tc>
                  <w:tcPr>
                    <w:tcW w:w="1181" w:type="pct"/>
                  </w:tcPr>
                  <w:p w:rsidR="005935DC" w:rsidRDefault="005935DC" w:rsidP="005935DC">
                    <w:pPr>
                      <w:rPr>
                        <w:szCs w:val="21"/>
                      </w:rPr>
                    </w:pPr>
                    <w:r>
                      <w:rPr>
                        <w:szCs w:val="21"/>
                      </w:rPr>
                      <w:t>3%、5%</w:t>
                    </w:r>
                  </w:p>
                </w:tc>
              </w:sdtContent>
            </w:sdt>
          </w:tr>
          <w:tr w:rsidR="005935DC" w:rsidTr="005935DC">
            <w:tc>
              <w:tcPr>
                <w:tcW w:w="1078" w:type="pct"/>
              </w:tcPr>
              <w:p w:rsidR="005935DC" w:rsidRDefault="005935DC" w:rsidP="005935DC">
                <w:pPr>
                  <w:rPr>
                    <w:szCs w:val="21"/>
                  </w:rPr>
                </w:pPr>
                <w:r>
                  <w:rPr>
                    <w:szCs w:val="21"/>
                  </w:rPr>
                  <w:t>城市维护建设税</w:t>
                </w:r>
              </w:p>
            </w:tc>
            <w:sdt>
              <w:sdtPr>
                <w:rPr>
                  <w:szCs w:val="21"/>
                </w:rPr>
                <w:alias w:val="城建税的计缴标准"/>
                <w:tag w:val="_GBC_b8adb0d580af4d7cbe52b708530d870e"/>
                <w:id w:val="1456101"/>
                <w:lock w:val="sdtLocked"/>
              </w:sdtPr>
              <w:sdtContent>
                <w:tc>
                  <w:tcPr>
                    <w:tcW w:w="2741" w:type="pct"/>
                  </w:tcPr>
                  <w:p w:rsidR="005935DC" w:rsidRDefault="005935DC" w:rsidP="005935DC">
                    <w:pPr>
                      <w:rPr>
                        <w:szCs w:val="21"/>
                      </w:rPr>
                    </w:pPr>
                    <w:r>
                      <w:rPr>
                        <w:szCs w:val="21"/>
                      </w:rPr>
                      <w:t>按实际缴纳的营业税、增值税及消费税计缴</w:t>
                    </w:r>
                  </w:p>
                </w:tc>
              </w:sdtContent>
            </w:sdt>
            <w:sdt>
              <w:sdtPr>
                <w:rPr>
                  <w:szCs w:val="21"/>
                </w:rPr>
                <w:alias w:val="城建税税率"/>
                <w:tag w:val="_GBC_0bf2ebb5727a4af29d739eff67e0cd9c"/>
                <w:id w:val="1456102"/>
                <w:lock w:val="sdtLocked"/>
              </w:sdtPr>
              <w:sdtContent>
                <w:tc>
                  <w:tcPr>
                    <w:tcW w:w="1181" w:type="pct"/>
                  </w:tcPr>
                  <w:p w:rsidR="005935DC" w:rsidRDefault="005935DC" w:rsidP="005935DC">
                    <w:pPr>
                      <w:rPr>
                        <w:szCs w:val="21"/>
                      </w:rPr>
                    </w:pPr>
                    <w:r>
                      <w:rPr>
                        <w:szCs w:val="21"/>
                      </w:rPr>
                      <w:t>7%、5%</w:t>
                    </w:r>
                  </w:p>
                </w:tc>
              </w:sdtContent>
            </w:sdt>
          </w:tr>
          <w:tr w:rsidR="005935DC" w:rsidTr="005935DC">
            <w:tc>
              <w:tcPr>
                <w:tcW w:w="1078" w:type="pct"/>
              </w:tcPr>
              <w:p w:rsidR="005935DC" w:rsidRDefault="005935DC" w:rsidP="005935DC">
                <w:pPr>
                  <w:rPr>
                    <w:szCs w:val="21"/>
                  </w:rPr>
                </w:pPr>
                <w:r>
                  <w:rPr>
                    <w:szCs w:val="21"/>
                  </w:rPr>
                  <w:t>企业所得税</w:t>
                </w:r>
              </w:p>
            </w:tc>
            <w:sdt>
              <w:sdtPr>
                <w:rPr>
                  <w:szCs w:val="21"/>
                </w:rPr>
                <w:alias w:val="所得税的计缴标准"/>
                <w:tag w:val="_GBC_fc8438529f7f47089c036c6f62ba0dc7"/>
                <w:id w:val="1456103"/>
                <w:lock w:val="sdtLocked"/>
              </w:sdtPr>
              <w:sdtContent>
                <w:tc>
                  <w:tcPr>
                    <w:tcW w:w="2741" w:type="pct"/>
                  </w:tcPr>
                  <w:p w:rsidR="005935DC" w:rsidRDefault="005935DC" w:rsidP="005935DC">
                    <w:pPr>
                      <w:rPr>
                        <w:szCs w:val="21"/>
                      </w:rPr>
                    </w:pPr>
                    <w:r>
                      <w:rPr>
                        <w:szCs w:val="21"/>
                      </w:rPr>
                      <w:t>按应纳税所得额计缴</w:t>
                    </w:r>
                  </w:p>
                </w:tc>
              </w:sdtContent>
            </w:sdt>
            <w:sdt>
              <w:sdtPr>
                <w:rPr>
                  <w:szCs w:val="21"/>
                </w:rPr>
                <w:alias w:val="企业所得税税率"/>
                <w:tag w:val="_GBC_10a877fdd8df46e98ec5e56db75c969a"/>
                <w:id w:val="1456104"/>
                <w:lock w:val="sdtLocked"/>
              </w:sdtPr>
              <w:sdtContent>
                <w:tc>
                  <w:tcPr>
                    <w:tcW w:w="1181" w:type="pct"/>
                  </w:tcPr>
                  <w:p w:rsidR="005935DC" w:rsidRDefault="005935DC" w:rsidP="005935DC">
                    <w:pPr>
                      <w:rPr>
                        <w:szCs w:val="21"/>
                      </w:rPr>
                    </w:pPr>
                    <w:r>
                      <w:rPr>
                        <w:szCs w:val="21"/>
                      </w:rPr>
                      <w:t>25%、16.50%、15%、12.50%</w:t>
                    </w:r>
                  </w:p>
                </w:tc>
              </w:sdtContent>
            </w:sdt>
          </w:tr>
          <w:sdt>
            <w:sdtPr>
              <w:rPr>
                <w:szCs w:val="21"/>
              </w:rPr>
              <w:alias w:val="其他主要税种及税率"/>
              <w:tag w:val="_GBC_b4f10406bc8741879c7bff390b72f9b9"/>
              <w:id w:val="1456108"/>
              <w:lock w:val="sdtLocked"/>
            </w:sdtPr>
            <w:sdtContent>
              <w:tr w:rsidR="005935DC" w:rsidTr="005935DC">
                <w:sdt>
                  <w:sdtPr>
                    <w:rPr>
                      <w:szCs w:val="21"/>
                    </w:rPr>
                    <w:alias w:val="其他主要税种名称"/>
                    <w:tag w:val="_GBC_1223c460ad9643b2be25823841569b04"/>
                    <w:id w:val="1456105"/>
                    <w:lock w:val="sdtLocked"/>
                  </w:sdtPr>
                  <w:sdtEndPr>
                    <w:rPr>
                      <w:rFonts w:cs="Times New Roman"/>
                      <w:sz w:val="20"/>
                    </w:rPr>
                  </w:sdtEndPr>
                  <w:sdtContent>
                    <w:tc>
                      <w:tcPr>
                        <w:tcW w:w="1078" w:type="pct"/>
                      </w:tcPr>
                      <w:p w:rsidR="005935DC" w:rsidRDefault="005935DC" w:rsidP="005935DC">
                        <w:pPr>
                          <w:rPr>
                            <w:szCs w:val="21"/>
                          </w:rPr>
                        </w:pPr>
                        <w:r>
                          <w:rPr>
                            <w:szCs w:val="21"/>
                          </w:rPr>
                          <w:t>房产税</w:t>
                        </w:r>
                      </w:p>
                    </w:tc>
                  </w:sdtContent>
                </w:sdt>
                <w:sdt>
                  <w:sdtPr>
                    <w:rPr>
                      <w:szCs w:val="21"/>
                    </w:rPr>
                    <w:alias w:val="其他主要税种计税依据"/>
                    <w:tag w:val="_GBC_36b43cfa1c5b4e56b53e56c3668c2985"/>
                    <w:id w:val="1456106"/>
                    <w:lock w:val="sdtLocked"/>
                  </w:sdtPr>
                  <w:sdtContent>
                    <w:tc>
                      <w:tcPr>
                        <w:tcW w:w="2741" w:type="pct"/>
                      </w:tcPr>
                      <w:p w:rsidR="005935DC" w:rsidRDefault="005935DC" w:rsidP="005935DC">
                        <w:pPr>
                          <w:rPr>
                            <w:szCs w:val="21"/>
                          </w:rPr>
                        </w:pPr>
                        <w:r>
                          <w:rPr>
                            <w:szCs w:val="21"/>
                          </w:rPr>
                          <w:t>从价计征的，按房产原值一次减除30%后余值的1.2%计缴；从租计征的，按租金收入的12%计缴</w:t>
                        </w:r>
                      </w:p>
                    </w:tc>
                  </w:sdtContent>
                </w:sdt>
                <w:sdt>
                  <w:sdtPr>
                    <w:rPr>
                      <w:szCs w:val="21"/>
                    </w:rPr>
                    <w:alias w:val="其他主要税种税率"/>
                    <w:tag w:val="_GBC_ff09195391064ccb8c7ca98d11731bcc"/>
                    <w:id w:val="1456107"/>
                    <w:lock w:val="sdtLocked"/>
                  </w:sdtPr>
                  <w:sdtContent>
                    <w:tc>
                      <w:tcPr>
                        <w:tcW w:w="1181" w:type="pct"/>
                      </w:tcPr>
                      <w:p w:rsidR="005935DC" w:rsidRDefault="005935DC" w:rsidP="005935DC">
                        <w:pPr>
                          <w:rPr>
                            <w:szCs w:val="21"/>
                          </w:rPr>
                        </w:pPr>
                        <w:r>
                          <w:rPr>
                            <w:szCs w:val="21"/>
                          </w:rPr>
                          <w:t>1.2%、12%</w:t>
                        </w:r>
                      </w:p>
                    </w:tc>
                  </w:sdtContent>
                </w:sdt>
              </w:tr>
            </w:sdtContent>
          </w:sdt>
          <w:sdt>
            <w:sdtPr>
              <w:rPr>
                <w:szCs w:val="21"/>
              </w:rPr>
              <w:alias w:val="其他主要税种及税率"/>
              <w:tag w:val="_GBC_b4f10406bc8741879c7bff390b72f9b9"/>
              <w:id w:val="1456112"/>
              <w:lock w:val="sdtLocked"/>
            </w:sdtPr>
            <w:sdtContent>
              <w:tr w:rsidR="005935DC" w:rsidTr="005935DC">
                <w:sdt>
                  <w:sdtPr>
                    <w:rPr>
                      <w:szCs w:val="21"/>
                    </w:rPr>
                    <w:alias w:val="其他主要税种名称"/>
                    <w:tag w:val="_GBC_1223c460ad9643b2be25823841569b04"/>
                    <w:id w:val="1456109"/>
                    <w:lock w:val="sdtLocked"/>
                  </w:sdtPr>
                  <w:sdtEndPr>
                    <w:rPr>
                      <w:rFonts w:cs="Times New Roman"/>
                      <w:sz w:val="20"/>
                    </w:rPr>
                  </w:sdtEndPr>
                  <w:sdtContent>
                    <w:tc>
                      <w:tcPr>
                        <w:tcW w:w="1078" w:type="pct"/>
                      </w:tcPr>
                      <w:p w:rsidR="005935DC" w:rsidRDefault="005935DC" w:rsidP="005935DC">
                        <w:pPr>
                          <w:rPr>
                            <w:szCs w:val="21"/>
                          </w:rPr>
                        </w:pPr>
                        <w:r>
                          <w:rPr>
                            <w:szCs w:val="21"/>
                          </w:rPr>
                          <w:t>教育费附加</w:t>
                        </w:r>
                      </w:p>
                    </w:tc>
                  </w:sdtContent>
                </w:sdt>
                <w:sdt>
                  <w:sdtPr>
                    <w:rPr>
                      <w:szCs w:val="21"/>
                    </w:rPr>
                    <w:alias w:val="其他主要税种计税依据"/>
                    <w:tag w:val="_GBC_36b43cfa1c5b4e56b53e56c3668c2985"/>
                    <w:id w:val="1456110"/>
                    <w:lock w:val="sdtLocked"/>
                  </w:sdtPr>
                  <w:sdtContent>
                    <w:tc>
                      <w:tcPr>
                        <w:tcW w:w="2741" w:type="pct"/>
                      </w:tcPr>
                      <w:p w:rsidR="005935DC" w:rsidRDefault="005935DC" w:rsidP="005935DC">
                        <w:pPr>
                          <w:rPr>
                            <w:szCs w:val="21"/>
                          </w:rPr>
                        </w:pPr>
                        <w:r>
                          <w:rPr>
                            <w:szCs w:val="21"/>
                          </w:rPr>
                          <w:t>按实际缴纳的营业税、增值税及消费税计缴</w:t>
                        </w:r>
                      </w:p>
                    </w:tc>
                  </w:sdtContent>
                </w:sdt>
                <w:sdt>
                  <w:sdtPr>
                    <w:rPr>
                      <w:szCs w:val="21"/>
                    </w:rPr>
                    <w:alias w:val="其他主要税种税率"/>
                    <w:tag w:val="_GBC_ff09195391064ccb8c7ca98d11731bcc"/>
                    <w:id w:val="1456111"/>
                    <w:lock w:val="sdtLocked"/>
                  </w:sdtPr>
                  <w:sdtContent>
                    <w:tc>
                      <w:tcPr>
                        <w:tcW w:w="1181" w:type="pct"/>
                      </w:tcPr>
                      <w:p w:rsidR="005935DC" w:rsidRDefault="005935DC" w:rsidP="005935DC">
                        <w:pPr>
                          <w:rPr>
                            <w:szCs w:val="21"/>
                          </w:rPr>
                        </w:pPr>
                        <w:r>
                          <w:rPr>
                            <w:szCs w:val="21"/>
                          </w:rPr>
                          <w:t>3%</w:t>
                        </w:r>
                      </w:p>
                    </w:tc>
                  </w:sdtContent>
                </w:sdt>
              </w:tr>
            </w:sdtContent>
          </w:sdt>
          <w:sdt>
            <w:sdtPr>
              <w:rPr>
                <w:szCs w:val="21"/>
              </w:rPr>
              <w:alias w:val="其他主要税种及税率"/>
              <w:tag w:val="_GBC_b4f10406bc8741879c7bff390b72f9b9"/>
              <w:id w:val="1456116"/>
              <w:lock w:val="sdtLocked"/>
            </w:sdtPr>
            <w:sdtContent>
              <w:tr w:rsidR="005935DC" w:rsidTr="005935DC">
                <w:sdt>
                  <w:sdtPr>
                    <w:rPr>
                      <w:szCs w:val="21"/>
                    </w:rPr>
                    <w:alias w:val="其他主要税种名称"/>
                    <w:tag w:val="_GBC_1223c460ad9643b2be25823841569b04"/>
                    <w:id w:val="1456113"/>
                    <w:lock w:val="sdtLocked"/>
                  </w:sdtPr>
                  <w:sdtEndPr>
                    <w:rPr>
                      <w:rFonts w:cs="Times New Roman"/>
                      <w:sz w:val="20"/>
                    </w:rPr>
                  </w:sdtEndPr>
                  <w:sdtContent>
                    <w:tc>
                      <w:tcPr>
                        <w:tcW w:w="1078" w:type="pct"/>
                      </w:tcPr>
                      <w:p w:rsidR="005935DC" w:rsidRDefault="005935DC" w:rsidP="005935DC">
                        <w:pPr>
                          <w:rPr>
                            <w:szCs w:val="21"/>
                          </w:rPr>
                        </w:pPr>
                        <w:r>
                          <w:rPr>
                            <w:szCs w:val="21"/>
                          </w:rPr>
                          <w:t>地方教育费附加</w:t>
                        </w:r>
                      </w:p>
                    </w:tc>
                  </w:sdtContent>
                </w:sdt>
                <w:sdt>
                  <w:sdtPr>
                    <w:rPr>
                      <w:szCs w:val="21"/>
                    </w:rPr>
                    <w:alias w:val="其他主要税种计税依据"/>
                    <w:tag w:val="_GBC_36b43cfa1c5b4e56b53e56c3668c2985"/>
                    <w:id w:val="1456114"/>
                    <w:lock w:val="sdtLocked"/>
                  </w:sdtPr>
                  <w:sdtContent>
                    <w:tc>
                      <w:tcPr>
                        <w:tcW w:w="2741" w:type="pct"/>
                      </w:tcPr>
                      <w:p w:rsidR="005935DC" w:rsidRDefault="005935DC" w:rsidP="005935DC">
                        <w:pPr>
                          <w:rPr>
                            <w:szCs w:val="21"/>
                          </w:rPr>
                        </w:pPr>
                        <w:r>
                          <w:rPr>
                            <w:szCs w:val="21"/>
                          </w:rPr>
                          <w:t>按实际缴纳的营业税、增值税及消费税计缴</w:t>
                        </w:r>
                      </w:p>
                    </w:tc>
                  </w:sdtContent>
                </w:sdt>
                <w:sdt>
                  <w:sdtPr>
                    <w:rPr>
                      <w:szCs w:val="21"/>
                    </w:rPr>
                    <w:alias w:val="其他主要税种税率"/>
                    <w:tag w:val="_GBC_ff09195391064ccb8c7ca98d11731bcc"/>
                    <w:id w:val="1456115"/>
                    <w:lock w:val="sdtLocked"/>
                  </w:sdtPr>
                  <w:sdtContent>
                    <w:tc>
                      <w:tcPr>
                        <w:tcW w:w="1181" w:type="pct"/>
                      </w:tcPr>
                      <w:p w:rsidR="005935DC" w:rsidRDefault="005935DC" w:rsidP="005935DC">
                        <w:pPr>
                          <w:rPr>
                            <w:szCs w:val="21"/>
                          </w:rPr>
                        </w:pPr>
                        <w:r>
                          <w:rPr>
                            <w:szCs w:val="21"/>
                          </w:rPr>
                          <w:t>2%</w:t>
                        </w:r>
                      </w:p>
                    </w:tc>
                  </w:sdtContent>
                </w:sdt>
              </w:tr>
            </w:sdtContent>
          </w:sdt>
        </w:tbl>
        <w:p w:rsidR="005935DC" w:rsidRDefault="005935DC"/>
        <w:p w:rsidR="00167101" w:rsidRDefault="00B80B16">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848dc0d1182048ccb5485f3b0d7d1d70"/>
            <w:id w:val="1296108265"/>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 xml:space="preserve"> MACROBUTTON  SnrToggleCheckbox √适用 </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5935DC" w:rsidTr="005935DC">
            <w:tc>
              <w:tcPr>
                <w:tcW w:w="2543" w:type="pct"/>
                <w:shd w:val="clear" w:color="auto" w:fill="auto"/>
                <w:vAlign w:val="center"/>
              </w:tcPr>
              <w:p w:rsidR="005935DC" w:rsidRDefault="005935DC" w:rsidP="005935DC">
                <w:pPr>
                  <w:jc w:val="center"/>
                  <w:rPr>
                    <w:szCs w:val="21"/>
                  </w:rPr>
                </w:pPr>
                <w:r>
                  <w:rPr>
                    <w:rFonts w:hint="eastAsia"/>
                    <w:szCs w:val="21"/>
                  </w:rPr>
                  <w:t>纳税主体名称</w:t>
                </w:r>
              </w:p>
            </w:tc>
            <w:tc>
              <w:tcPr>
                <w:tcW w:w="2457" w:type="pct"/>
                <w:shd w:val="clear" w:color="auto" w:fill="auto"/>
                <w:vAlign w:val="center"/>
              </w:tcPr>
              <w:p w:rsidR="005935DC" w:rsidRDefault="005935DC" w:rsidP="005935DC">
                <w:pPr>
                  <w:jc w:val="center"/>
                  <w:rPr>
                    <w:szCs w:val="21"/>
                  </w:rPr>
                </w:pPr>
                <w:r>
                  <w:rPr>
                    <w:rFonts w:hint="eastAsia"/>
                    <w:szCs w:val="21"/>
                  </w:rPr>
                  <w:t>所得税税率</w:t>
                </w:r>
              </w:p>
            </w:tc>
          </w:tr>
          <w:sdt>
            <w:sdtPr>
              <w:rPr>
                <w:szCs w:val="21"/>
              </w:rPr>
              <w:alias w:val="不同纳税主体所得税税率说明明细"/>
              <w:tag w:val="_GBC_e71b3f1578da465088bdd975b9618640"/>
              <w:id w:val="1456404"/>
              <w:lock w:val="sdtLocked"/>
            </w:sdtPr>
            <w:sdtContent>
              <w:tr w:rsidR="005935DC" w:rsidTr="005935DC">
                <w:sdt>
                  <w:sdtPr>
                    <w:rPr>
                      <w:szCs w:val="21"/>
                    </w:rPr>
                    <w:alias w:val="不同纳税主体所得税税率说明明细-纳税主体名称"/>
                    <w:tag w:val="_GBC_4c66efa1d67d48338ad780345fb56db0"/>
                    <w:id w:val="1456402"/>
                    <w:lock w:val="sdtLocked"/>
                  </w:sdtPr>
                  <w:sdtContent>
                    <w:tc>
                      <w:tcPr>
                        <w:tcW w:w="2543" w:type="pct"/>
                        <w:shd w:val="clear" w:color="auto" w:fill="auto"/>
                        <w:vAlign w:val="center"/>
                      </w:tcPr>
                      <w:p w:rsidR="005935DC" w:rsidRDefault="005935DC" w:rsidP="005935DC">
                        <w:pPr>
                          <w:rPr>
                            <w:szCs w:val="21"/>
                          </w:rPr>
                        </w:pPr>
                        <w:r>
                          <w:rPr>
                            <w:szCs w:val="21"/>
                          </w:rPr>
                          <w:t>1.成都航天通信设备有限责任公司</w:t>
                        </w:r>
                      </w:p>
                    </w:tc>
                  </w:sdtContent>
                </w:sdt>
                <w:sdt>
                  <w:sdtPr>
                    <w:rPr>
                      <w:szCs w:val="21"/>
                    </w:rPr>
                    <w:alias w:val="不同纳税主体所得税税率说明明细-所得税税率"/>
                    <w:tag w:val="_GBC_f980f5132fdc420482dec5668738b716"/>
                    <w:id w:val="1456403"/>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07"/>
              <w:lock w:val="sdtLocked"/>
            </w:sdtPr>
            <w:sdtContent>
              <w:tr w:rsidR="005935DC" w:rsidTr="005935DC">
                <w:sdt>
                  <w:sdtPr>
                    <w:rPr>
                      <w:szCs w:val="21"/>
                    </w:rPr>
                    <w:alias w:val="不同纳税主体所得税税率说明明细-纳税主体名称"/>
                    <w:tag w:val="_GBC_4c66efa1d67d48338ad780345fb56db0"/>
                    <w:id w:val="1456405"/>
                    <w:lock w:val="sdtLocked"/>
                  </w:sdtPr>
                  <w:sdtContent>
                    <w:tc>
                      <w:tcPr>
                        <w:tcW w:w="2543" w:type="pct"/>
                        <w:shd w:val="clear" w:color="auto" w:fill="auto"/>
                        <w:vAlign w:val="center"/>
                      </w:tcPr>
                      <w:p w:rsidR="005935DC" w:rsidRDefault="005935DC" w:rsidP="005935DC">
                        <w:pPr>
                          <w:rPr>
                            <w:szCs w:val="21"/>
                          </w:rPr>
                        </w:pPr>
                        <w:r>
                          <w:rPr>
                            <w:szCs w:val="21"/>
                          </w:rPr>
                          <w:t>2.四川灵通电讯有限公司</w:t>
                        </w:r>
                      </w:p>
                    </w:tc>
                  </w:sdtContent>
                </w:sdt>
                <w:sdt>
                  <w:sdtPr>
                    <w:rPr>
                      <w:szCs w:val="21"/>
                    </w:rPr>
                    <w:alias w:val="不同纳税主体所得税税率说明明细-所得税税率"/>
                    <w:tag w:val="_GBC_f980f5132fdc420482dec5668738b716"/>
                    <w:id w:val="1456406"/>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10"/>
              <w:lock w:val="sdtLocked"/>
            </w:sdtPr>
            <w:sdtContent>
              <w:tr w:rsidR="005935DC" w:rsidTr="005935DC">
                <w:sdt>
                  <w:sdtPr>
                    <w:rPr>
                      <w:szCs w:val="21"/>
                    </w:rPr>
                    <w:alias w:val="不同纳税主体所得税税率说明明细-纳税主体名称"/>
                    <w:tag w:val="_GBC_4c66efa1d67d48338ad780345fb56db0"/>
                    <w:id w:val="1456408"/>
                    <w:lock w:val="sdtLocked"/>
                  </w:sdtPr>
                  <w:sdtContent>
                    <w:tc>
                      <w:tcPr>
                        <w:tcW w:w="2543" w:type="pct"/>
                        <w:shd w:val="clear" w:color="auto" w:fill="auto"/>
                        <w:vAlign w:val="center"/>
                      </w:tcPr>
                      <w:p w:rsidR="005935DC" w:rsidRDefault="005935DC" w:rsidP="005935DC">
                        <w:pPr>
                          <w:rPr>
                            <w:szCs w:val="21"/>
                          </w:rPr>
                        </w:pPr>
                        <w:r>
                          <w:rPr>
                            <w:szCs w:val="21"/>
                          </w:rPr>
                          <w:t>3.沈阳航天新乐有限责任公司</w:t>
                        </w:r>
                      </w:p>
                    </w:tc>
                  </w:sdtContent>
                </w:sdt>
                <w:sdt>
                  <w:sdtPr>
                    <w:rPr>
                      <w:szCs w:val="21"/>
                    </w:rPr>
                    <w:alias w:val="不同纳税主体所得税税率说明明细-所得税税率"/>
                    <w:tag w:val="_GBC_f980f5132fdc420482dec5668738b716"/>
                    <w:id w:val="1456409"/>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13"/>
              <w:lock w:val="sdtLocked"/>
            </w:sdtPr>
            <w:sdtContent>
              <w:tr w:rsidR="005935DC" w:rsidTr="005935DC">
                <w:sdt>
                  <w:sdtPr>
                    <w:rPr>
                      <w:szCs w:val="21"/>
                    </w:rPr>
                    <w:alias w:val="不同纳税主体所得税税率说明明细-纳税主体名称"/>
                    <w:tag w:val="_GBC_4c66efa1d67d48338ad780345fb56db0"/>
                    <w:id w:val="1456411"/>
                    <w:lock w:val="sdtLocked"/>
                  </w:sdtPr>
                  <w:sdtContent>
                    <w:tc>
                      <w:tcPr>
                        <w:tcW w:w="2543" w:type="pct"/>
                        <w:shd w:val="clear" w:color="auto" w:fill="auto"/>
                        <w:vAlign w:val="center"/>
                      </w:tcPr>
                      <w:p w:rsidR="005935DC" w:rsidRDefault="005935DC" w:rsidP="005935DC">
                        <w:pPr>
                          <w:rPr>
                            <w:szCs w:val="21"/>
                          </w:rPr>
                        </w:pPr>
                        <w:r>
                          <w:rPr>
                            <w:szCs w:val="21"/>
                          </w:rPr>
                          <w:t>4.易讯科技股份有限公司</w:t>
                        </w:r>
                      </w:p>
                    </w:tc>
                  </w:sdtContent>
                </w:sdt>
                <w:sdt>
                  <w:sdtPr>
                    <w:rPr>
                      <w:szCs w:val="21"/>
                    </w:rPr>
                    <w:alias w:val="不同纳税主体所得税税率说明明细-所得税税率"/>
                    <w:tag w:val="_GBC_f980f5132fdc420482dec5668738b716"/>
                    <w:id w:val="1456412"/>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16"/>
              <w:lock w:val="sdtLocked"/>
            </w:sdtPr>
            <w:sdtContent>
              <w:tr w:rsidR="005935DC" w:rsidTr="005935DC">
                <w:sdt>
                  <w:sdtPr>
                    <w:rPr>
                      <w:szCs w:val="21"/>
                    </w:rPr>
                    <w:alias w:val="不同纳税主体所得税税率说明明细-纳税主体名称"/>
                    <w:tag w:val="_GBC_4c66efa1d67d48338ad780345fb56db0"/>
                    <w:id w:val="1456414"/>
                    <w:lock w:val="sdtLocked"/>
                  </w:sdtPr>
                  <w:sdtContent>
                    <w:tc>
                      <w:tcPr>
                        <w:tcW w:w="2543" w:type="pct"/>
                        <w:shd w:val="clear" w:color="auto" w:fill="auto"/>
                        <w:vAlign w:val="center"/>
                      </w:tcPr>
                      <w:p w:rsidR="005935DC" w:rsidRDefault="005935DC" w:rsidP="005935DC">
                        <w:pPr>
                          <w:rPr>
                            <w:szCs w:val="21"/>
                          </w:rPr>
                        </w:pPr>
                        <w:r>
                          <w:rPr>
                            <w:szCs w:val="21"/>
                          </w:rPr>
                          <w:t>5.优能通信科技（杭州）有限公司</w:t>
                        </w:r>
                      </w:p>
                    </w:tc>
                  </w:sdtContent>
                </w:sdt>
                <w:sdt>
                  <w:sdtPr>
                    <w:rPr>
                      <w:szCs w:val="21"/>
                    </w:rPr>
                    <w:alias w:val="不同纳税主体所得税税率说明明细-所得税税率"/>
                    <w:tag w:val="_GBC_f980f5132fdc420482dec5668738b716"/>
                    <w:id w:val="1456415"/>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19"/>
              <w:lock w:val="sdtLocked"/>
            </w:sdtPr>
            <w:sdtContent>
              <w:tr w:rsidR="005935DC" w:rsidTr="005935DC">
                <w:sdt>
                  <w:sdtPr>
                    <w:rPr>
                      <w:szCs w:val="21"/>
                    </w:rPr>
                    <w:alias w:val="不同纳税主体所得税税率说明明细-纳税主体名称"/>
                    <w:tag w:val="_GBC_4c66efa1d67d48338ad780345fb56db0"/>
                    <w:id w:val="1456417"/>
                    <w:lock w:val="sdtLocked"/>
                  </w:sdtPr>
                  <w:sdtContent>
                    <w:tc>
                      <w:tcPr>
                        <w:tcW w:w="2543" w:type="pct"/>
                        <w:shd w:val="clear" w:color="auto" w:fill="auto"/>
                        <w:vAlign w:val="center"/>
                      </w:tcPr>
                      <w:p w:rsidR="005935DC" w:rsidRDefault="005935DC" w:rsidP="005935DC">
                        <w:pPr>
                          <w:rPr>
                            <w:szCs w:val="21"/>
                          </w:rPr>
                        </w:pPr>
                        <w:r>
                          <w:rPr>
                            <w:szCs w:val="21"/>
                          </w:rPr>
                          <w:t>6.杭州优能通信系统有限公司</w:t>
                        </w:r>
                      </w:p>
                    </w:tc>
                  </w:sdtContent>
                </w:sdt>
                <w:sdt>
                  <w:sdtPr>
                    <w:rPr>
                      <w:szCs w:val="21"/>
                    </w:rPr>
                    <w:alias w:val="不同纳税主体所得税税率说明明细-所得税税率"/>
                    <w:tag w:val="_GBC_f980f5132fdc420482dec5668738b716"/>
                    <w:id w:val="1456418"/>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22"/>
              <w:lock w:val="sdtLocked"/>
            </w:sdtPr>
            <w:sdtContent>
              <w:tr w:rsidR="005935DC" w:rsidTr="005935DC">
                <w:sdt>
                  <w:sdtPr>
                    <w:rPr>
                      <w:szCs w:val="21"/>
                    </w:rPr>
                    <w:alias w:val="不同纳税主体所得税税率说明明细-纳税主体名称"/>
                    <w:tag w:val="_GBC_4c66efa1d67d48338ad780345fb56db0"/>
                    <w:id w:val="1456420"/>
                    <w:lock w:val="sdtLocked"/>
                  </w:sdtPr>
                  <w:sdtContent>
                    <w:tc>
                      <w:tcPr>
                        <w:tcW w:w="2543" w:type="pct"/>
                        <w:shd w:val="clear" w:color="auto" w:fill="auto"/>
                        <w:vAlign w:val="center"/>
                      </w:tcPr>
                      <w:p w:rsidR="005935DC" w:rsidRDefault="005935DC" w:rsidP="005935DC">
                        <w:pPr>
                          <w:rPr>
                            <w:szCs w:val="21"/>
                          </w:rPr>
                        </w:pPr>
                        <w:r>
                          <w:rPr>
                            <w:szCs w:val="21"/>
                          </w:rPr>
                          <w:t>7.深圳市海派通讯科技有限公司</w:t>
                        </w:r>
                      </w:p>
                    </w:tc>
                  </w:sdtContent>
                </w:sdt>
                <w:sdt>
                  <w:sdtPr>
                    <w:rPr>
                      <w:szCs w:val="21"/>
                    </w:rPr>
                    <w:alias w:val="不同纳税主体所得税税率说明明细-所得税税率"/>
                    <w:tag w:val="_GBC_f980f5132fdc420482dec5668738b716"/>
                    <w:id w:val="1456421"/>
                    <w:lock w:val="sdtLocked"/>
                  </w:sdtPr>
                  <w:sdtContent>
                    <w:tc>
                      <w:tcPr>
                        <w:tcW w:w="2457" w:type="pct"/>
                        <w:shd w:val="clear" w:color="auto" w:fill="auto"/>
                      </w:tcPr>
                      <w:p w:rsidR="005935DC" w:rsidRDefault="005935DC" w:rsidP="005935DC">
                        <w:pPr>
                          <w:jc w:val="right"/>
                          <w:rPr>
                            <w:szCs w:val="21"/>
                          </w:rPr>
                        </w:pPr>
                        <w:r>
                          <w:rPr>
                            <w:szCs w:val="21"/>
                          </w:rPr>
                          <w:t>12.50</w:t>
                        </w:r>
                      </w:p>
                    </w:tc>
                  </w:sdtContent>
                </w:sdt>
              </w:tr>
            </w:sdtContent>
          </w:sdt>
          <w:sdt>
            <w:sdtPr>
              <w:rPr>
                <w:szCs w:val="21"/>
              </w:rPr>
              <w:alias w:val="不同纳税主体所得税税率说明明细"/>
              <w:tag w:val="_GBC_e71b3f1578da465088bdd975b9618640"/>
              <w:id w:val="1456425"/>
              <w:lock w:val="sdtLocked"/>
            </w:sdtPr>
            <w:sdtContent>
              <w:tr w:rsidR="005935DC" w:rsidTr="005935DC">
                <w:sdt>
                  <w:sdtPr>
                    <w:rPr>
                      <w:szCs w:val="21"/>
                    </w:rPr>
                    <w:alias w:val="不同纳税主体所得税税率说明明细-纳税主体名称"/>
                    <w:tag w:val="_GBC_4c66efa1d67d48338ad780345fb56db0"/>
                    <w:id w:val="1456423"/>
                    <w:lock w:val="sdtLocked"/>
                  </w:sdtPr>
                  <w:sdtContent>
                    <w:tc>
                      <w:tcPr>
                        <w:tcW w:w="2543" w:type="pct"/>
                        <w:shd w:val="clear" w:color="auto" w:fill="auto"/>
                        <w:vAlign w:val="center"/>
                      </w:tcPr>
                      <w:p w:rsidR="005935DC" w:rsidRDefault="005935DC" w:rsidP="005935DC">
                        <w:pPr>
                          <w:rPr>
                            <w:szCs w:val="21"/>
                          </w:rPr>
                        </w:pPr>
                        <w:r>
                          <w:rPr>
                            <w:szCs w:val="21"/>
                          </w:rPr>
                          <w:t>8.上海华章信息科技有限公司</w:t>
                        </w:r>
                      </w:p>
                    </w:tc>
                  </w:sdtContent>
                </w:sdt>
                <w:sdt>
                  <w:sdtPr>
                    <w:rPr>
                      <w:szCs w:val="21"/>
                    </w:rPr>
                    <w:alias w:val="不同纳税主体所得税税率说明明细-所得税税率"/>
                    <w:tag w:val="_GBC_f980f5132fdc420482dec5668738b716"/>
                    <w:id w:val="1456424"/>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28"/>
              <w:lock w:val="sdtLocked"/>
            </w:sdtPr>
            <w:sdtContent>
              <w:tr w:rsidR="005935DC" w:rsidTr="005935DC">
                <w:sdt>
                  <w:sdtPr>
                    <w:rPr>
                      <w:szCs w:val="21"/>
                    </w:rPr>
                    <w:alias w:val="不同纳税主体所得税税率说明明细-纳税主体名称"/>
                    <w:tag w:val="_GBC_4c66efa1d67d48338ad780345fb56db0"/>
                    <w:id w:val="1456426"/>
                    <w:lock w:val="sdtLocked"/>
                  </w:sdtPr>
                  <w:sdtContent>
                    <w:tc>
                      <w:tcPr>
                        <w:tcW w:w="2543" w:type="pct"/>
                        <w:shd w:val="clear" w:color="auto" w:fill="auto"/>
                        <w:vAlign w:val="center"/>
                      </w:tcPr>
                      <w:p w:rsidR="005935DC" w:rsidRDefault="005935DC" w:rsidP="005935DC">
                        <w:pPr>
                          <w:rPr>
                            <w:szCs w:val="21"/>
                          </w:rPr>
                        </w:pPr>
                        <w:r>
                          <w:rPr>
                            <w:szCs w:val="21"/>
                          </w:rPr>
                          <w:t>9.杭州禾声科技有限公司</w:t>
                        </w:r>
                      </w:p>
                    </w:tc>
                  </w:sdtContent>
                </w:sdt>
                <w:sdt>
                  <w:sdtPr>
                    <w:rPr>
                      <w:szCs w:val="21"/>
                    </w:rPr>
                    <w:alias w:val="不同纳税主体所得税税率说明明细-所得税税率"/>
                    <w:tag w:val="_GBC_f980f5132fdc420482dec5668738b716"/>
                    <w:id w:val="1456427"/>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31"/>
              <w:lock w:val="sdtLocked"/>
            </w:sdtPr>
            <w:sdtContent>
              <w:tr w:rsidR="005935DC" w:rsidTr="005935DC">
                <w:sdt>
                  <w:sdtPr>
                    <w:rPr>
                      <w:szCs w:val="21"/>
                    </w:rPr>
                    <w:alias w:val="不同纳税主体所得税税率说明明细-纳税主体名称"/>
                    <w:tag w:val="_GBC_4c66efa1d67d48338ad780345fb56db0"/>
                    <w:id w:val="1456429"/>
                    <w:lock w:val="sdtLocked"/>
                  </w:sdtPr>
                  <w:sdtContent>
                    <w:tc>
                      <w:tcPr>
                        <w:tcW w:w="2543" w:type="pct"/>
                        <w:shd w:val="clear" w:color="auto" w:fill="auto"/>
                        <w:vAlign w:val="center"/>
                      </w:tcPr>
                      <w:p w:rsidR="005935DC" w:rsidRDefault="005935DC" w:rsidP="005935DC">
                        <w:pPr>
                          <w:rPr>
                            <w:szCs w:val="21"/>
                          </w:rPr>
                        </w:pPr>
                        <w:r>
                          <w:rPr>
                            <w:szCs w:val="21"/>
                          </w:rPr>
                          <w:t>10.杭州和声电子有限公司</w:t>
                        </w:r>
                      </w:p>
                    </w:tc>
                  </w:sdtContent>
                </w:sdt>
                <w:sdt>
                  <w:sdtPr>
                    <w:rPr>
                      <w:szCs w:val="21"/>
                    </w:rPr>
                    <w:alias w:val="不同纳税主体所得税税率说明明细-所得税税率"/>
                    <w:tag w:val="_GBC_f980f5132fdc420482dec5668738b716"/>
                    <w:id w:val="1456430"/>
                    <w:lock w:val="sdtLocked"/>
                  </w:sdtPr>
                  <w:sdtContent>
                    <w:tc>
                      <w:tcPr>
                        <w:tcW w:w="2457" w:type="pct"/>
                        <w:shd w:val="clear" w:color="auto" w:fill="auto"/>
                      </w:tcPr>
                      <w:p w:rsidR="005935DC" w:rsidRDefault="005935DC" w:rsidP="005935DC">
                        <w:pPr>
                          <w:jc w:val="right"/>
                          <w:rPr>
                            <w:szCs w:val="21"/>
                          </w:rPr>
                        </w:pPr>
                        <w:r>
                          <w:rPr>
                            <w:szCs w:val="21"/>
                          </w:rPr>
                          <w:t>15.00</w:t>
                        </w:r>
                      </w:p>
                    </w:tc>
                  </w:sdtContent>
                </w:sdt>
              </w:tr>
            </w:sdtContent>
          </w:sdt>
          <w:sdt>
            <w:sdtPr>
              <w:rPr>
                <w:szCs w:val="21"/>
              </w:rPr>
              <w:alias w:val="不同纳税主体所得税税率说明明细"/>
              <w:tag w:val="_GBC_e71b3f1578da465088bdd975b9618640"/>
              <w:id w:val="1456434"/>
              <w:lock w:val="sdtLocked"/>
            </w:sdtPr>
            <w:sdtContent>
              <w:tr w:rsidR="005935DC" w:rsidTr="005935DC">
                <w:sdt>
                  <w:sdtPr>
                    <w:rPr>
                      <w:szCs w:val="21"/>
                    </w:rPr>
                    <w:alias w:val="不同纳税主体所得税税率说明明细-纳税主体名称"/>
                    <w:tag w:val="_GBC_4c66efa1d67d48338ad780345fb56db0"/>
                    <w:id w:val="1456432"/>
                    <w:lock w:val="sdtLocked"/>
                  </w:sdtPr>
                  <w:sdtContent>
                    <w:tc>
                      <w:tcPr>
                        <w:tcW w:w="2543" w:type="pct"/>
                        <w:shd w:val="clear" w:color="auto" w:fill="auto"/>
                        <w:vAlign w:val="center"/>
                      </w:tcPr>
                      <w:p w:rsidR="005935DC" w:rsidRDefault="005935DC" w:rsidP="005935DC">
                        <w:pPr>
                          <w:rPr>
                            <w:szCs w:val="21"/>
                          </w:rPr>
                        </w:pPr>
                        <w:r>
                          <w:rPr>
                            <w:szCs w:val="21"/>
                          </w:rPr>
                          <w:t>11.智慧海派科技香港有限公司</w:t>
                        </w:r>
                      </w:p>
                    </w:tc>
                  </w:sdtContent>
                </w:sdt>
                <w:sdt>
                  <w:sdtPr>
                    <w:rPr>
                      <w:szCs w:val="21"/>
                    </w:rPr>
                    <w:alias w:val="不同纳税主体所得税税率说明明细-所得税税率"/>
                    <w:tag w:val="_GBC_f980f5132fdc420482dec5668738b716"/>
                    <w:id w:val="1456433"/>
                    <w:lock w:val="sdtLocked"/>
                  </w:sdtPr>
                  <w:sdtContent>
                    <w:tc>
                      <w:tcPr>
                        <w:tcW w:w="2457" w:type="pct"/>
                        <w:shd w:val="clear" w:color="auto" w:fill="auto"/>
                      </w:tcPr>
                      <w:p w:rsidR="005935DC" w:rsidRDefault="005935DC" w:rsidP="005935DC">
                        <w:pPr>
                          <w:jc w:val="right"/>
                          <w:rPr>
                            <w:szCs w:val="21"/>
                          </w:rPr>
                        </w:pPr>
                        <w:r>
                          <w:rPr>
                            <w:szCs w:val="21"/>
                          </w:rPr>
                          <w:t>16.50</w:t>
                        </w:r>
                      </w:p>
                    </w:tc>
                  </w:sdtContent>
                </w:sdt>
              </w:tr>
            </w:sdtContent>
          </w:sdt>
        </w:tbl>
        <w:p w:rsidR="005935DC" w:rsidRDefault="005935DC"/>
        <w:p w:rsidR="00167101" w:rsidRDefault="00F90A5B">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167101" w:rsidRDefault="00B80B16">
          <w:pPr>
            <w:pStyle w:val="3"/>
            <w:numPr>
              <w:ilvl w:val="0"/>
              <w:numId w:val="49"/>
            </w:numPr>
            <w:tabs>
              <w:tab w:val="left" w:pos="546"/>
            </w:tabs>
          </w:pPr>
          <w:r>
            <w:t>税收优惠</w:t>
          </w:r>
        </w:p>
        <w:sdt>
          <w:sdtPr>
            <w:rPr>
              <w:rFonts w:hint="eastAsia"/>
              <w:szCs w:val="21"/>
            </w:rPr>
            <w:alias w:val="是否适用：税收优惠[双击切换]"/>
            <w:tag w:val="_GBC_f8eb23e7a2e74e448e4eb46519d87bd6"/>
            <w:id w:val="-866904159"/>
            <w:lock w:val="sdtContentLocked"/>
            <w:placeholder>
              <w:docPart w:val="GBC22222222222222222222222222222"/>
            </w:placeholder>
          </w:sdtPr>
          <w:sdtContent>
            <w:p w:rsidR="00167101" w:rsidRDefault="00F90A5B">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5935DC" w:rsidRPr="00FE6428" w:rsidRDefault="005935DC" w:rsidP="007B6E2D">
              <w:pPr>
                <w:autoSpaceDE w:val="0"/>
                <w:autoSpaceDN w:val="0"/>
                <w:adjustRightInd w:val="0"/>
                <w:spacing w:afterLines="50" w:line="360" w:lineRule="exact"/>
                <w:ind w:firstLineChars="200" w:firstLine="420"/>
                <w:outlineLvl w:val="2"/>
              </w:pPr>
              <w:r w:rsidRPr="00FE6428">
                <w:rPr>
                  <w:rFonts w:hint="eastAsia"/>
                </w:rPr>
                <w:t>1、公司之子公司成都航天通信设备有限责任公司根据财政部、海关总署、国家税务总局文件（财税〔2011〕58号）《关于深入实施西部大开发战略有关税收政策问题的通知》，自2011年1</w:t>
              </w:r>
              <w:r w:rsidRPr="00FE6428">
                <w:rPr>
                  <w:rFonts w:hint="eastAsia"/>
                </w:rPr>
                <w:lastRenderedPageBreak/>
                <w:t>月1日至2020年12月31日，对设在西部地区的鼓励类产业企业减按15%的税率征收企业所得税。目前公司仍按设在西部地区的鼓励类产业企业享受15%的企业所得税的税收优惠。</w:t>
              </w:r>
            </w:p>
            <w:p w:rsidR="005935DC" w:rsidRPr="00FE6428" w:rsidRDefault="005935DC" w:rsidP="007B6E2D">
              <w:pPr>
                <w:autoSpaceDE w:val="0"/>
                <w:autoSpaceDN w:val="0"/>
                <w:adjustRightInd w:val="0"/>
                <w:spacing w:afterLines="50" w:line="360" w:lineRule="exact"/>
                <w:ind w:firstLineChars="200" w:firstLine="420"/>
              </w:pPr>
              <w:r w:rsidRPr="00FE6428">
                <w:rPr>
                  <w:rFonts w:hint="eastAsia"/>
                </w:rPr>
                <w:t>2014年10月四川省科学技术厅、四川省财政厅、四川省国家税务局、四川省地方税务局认定公司为高新技术企业，并取得编号为GR201451000414的高新技术企业证书，有效期三年，税收优惠在有效期内。</w:t>
              </w:r>
            </w:p>
            <w:p w:rsidR="005935DC" w:rsidRPr="00EF705C" w:rsidRDefault="005935DC" w:rsidP="007B6E2D">
              <w:pPr>
                <w:autoSpaceDE w:val="0"/>
                <w:autoSpaceDN w:val="0"/>
                <w:adjustRightInd w:val="0"/>
                <w:spacing w:afterLines="50" w:line="360" w:lineRule="exact"/>
                <w:ind w:firstLineChars="200" w:firstLine="420"/>
                <w:outlineLvl w:val="2"/>
                <w:rPr>
                  <w:color w:val="000000" w:themeColor="text1"/>
                </w:rPr>
              </w:pPr>
              <w:r w:rsidRPr="00EF705C">
                <w:rPr>
                  <w:rFonts w:hint="eastAsia"/>
                  <w:color w:val="000000" w:themeColor="text1"/>
                </w:rPr>
                <w:t>2、公司之子公司四川灵通电讯有限公司2014年10月11日经四川省科学技术厅、四川省财政厅、四川省国家税务局和四川省地方税务局批准为高新技术企业，并取得编号为GR201451000250高新技术企业证书，依据《中华人民共和国企业所得税法》，2014年10月至2017年10月所得税减按15％计缴。</w:t>
              </w:r>
            </w:p>
            <w:p w:rsidR="005935DC" w:rsidRPr="00186121" w:rsidRDefault="005935DC" w:rsidP="007B6E2D">
              <w:pPr>
                <w:autoSpaceDE w:val="0"/>
                <w:autoSpaceDN w:val="0"/>
                <w:adjustRightInd w:val="0"/>
                <w:spacing w:afterLines="50" w:line="360" w:lineRule="exact"/>
                <w:ind w:firstLineChars="200" w:firstLine="420"/>
                <w:outlineLvl w:val="2"/>
                <w:rPr>
                  <w:color w:val="000000" w:themeColor="text1"/>
                </w:rPr>
              </w:pPr>
              <w:r w:rsidRPr="00186121">
                <w:rPr>
                  <w:rFonts w:hint="eastAsia"/>
                  <w:color w:val="000000" w:themeColor="text1"/>
                </w:rPr>
                <w:t>3、公司之子公司沈阳航天新乐有限责任公司经辽宁省科学技术局、辽宁省财政厅、辽宁省国家税务局、辽宁省地方税务局复核，新乐公司通过高新技术企业的认定，取得高新技术企业证书，证书编号：GF201421000077；在高新技术企业资格有效期内，执行15%的企业所得税率。</w:t>
              </w:r>
            </w:p>
            <w:p w:rsidR="005935DC" w:rsidRDefault="005935DC" w:rsidP="007B6E2D">
              <w:pPr>
                <w:autoSpaceDE w:val="0"/>
                <w:autoSpaceDN w:val="0"/>
                <w:adjustRightInd w:val="0"/>
                <w:spacing w:afterLines="50" w:line="360" w:lineRule="exact"/>
                <w:ind w:firstLineChars="200" w:firstLine="420"/>
                <w:outlineLvl w:val="2"/>
              </w:pPr>
              <w:r>
                <w:rPr>
                  <w:rFonts w:hint="eastAsia"/>
                </w:rPr>
                <w:t>4、公司之子公司易讯科技股份有限公司经辽宁省科学技术局、辽宁省财政厅、辽宁省国家税务局、辽宁省地方税务局复核，易</w:t>
              </w:r>
              <w:r w:rsidR="00D57AB7">
                <w:rPr>
                  <w:rFonts w:hint="eastAsia"/>
                </w:rPr>
                <w:t>讯</w:t>
              </w:r>
              <w:r>
                <w:rPr>
                  <w:rFonts w:hint="eastAsia"/>
                </w:rPr>
                <w:t>公司通过高新技术企业的认定，取得高新技术企业证书，证书编号：GR201521000025有效期为2015年01月至2017年12月。在高新技术企业资格有效期内，执行15%的企业所得税率。</w:t>
              </w:r>
            </w:p>
            <w:p w:rsidR="005935DC" w:rsidRDefault="005935DC" w:rsidP="007B6E2D">
              <w:pPr>
                <w:autoSpaceDE w:val="0"/>
                <w:autoSpaceDN w:val="0"/>
                <w:adjustRightInd w:val="0"/>
                <w:spacing w:afterLines="50" w:line="360" w:lineRule="exact"/>
                <w:ind w:firstLineChars="200" w:firstLine="420"/>
              </w:pPr>
              <w:r>
                <w:rPr>
                  <w:rFonts w:hint="eastAsia"/>
                </w:rPr>
                <w:t>易讯科技股份有限公司子公司北京航天宇泰科技有限公司经北京市科学技术委员会、北京市财政厅、北京市国家税务局、北京市地方税务局复核通过高新技术企业的认定，取得高新技术企业证书，证书编号：GF201511000645，发证时间：2015年9月8日，有效期：三年，在高新技术企业资格有效期内，执行15%的企业所得税率。</w:t>
              </w:r>
            </w:p>
            <w:p w:rsidR="005935DC" w:rsidRDefault="005935DC" w:rsidP="007B6E2D">
              <w:pPr>
                <w:autoSpaceDE w:val="0"/>
                <w:autoSpaceDN w:val="0"/>
                <w:adjustRightInd w:val="0"/>
                <w:spacing w:afterLines="50" w:line="360" w:lineRule="exact"/>
                <w:ind w:firstLineChars="200" w:firstLine="420"/>
                <w:outlineLvl w:val="2"/>
              </w:pPr>
              <w:r>
                <w:rPr>
                  <w:rFonts w:hint="eastAsia"/>
                </w:rPr>
                <w:t>5、公司子公司优能通信科技（杭州）有限公司于2014年9月29日取得浙江省财政厅、浙江省科学技术厅、浙江省国家税务局、浙江省地方税务局发放的编号为GR201433000659高新技术企业证书，有效期三年，企业所得税减按15%征收。</w:t>
              </w:r>
            </w:p>
            <w:p w:rsidR="005935DC" w:rsidRDefault="005935DC" w:rsidP="007B6E2D">
              <w:pPr>
                <w:autoSpaceDE w:val="0"/>
                <w:autoSpaceDN w:val="0"/>
                <w:adjustRightInd w:val="0"/>
                <w:spacing w:afterLines="50" w:line="360" w:lineRule="exact"/>
                <w:ind w:firstLineChars="200" w:firstLine="420"/>
              </w:pPr>
              <w:r>
                <w:rPr>
                  <w:rFonts w:hint="eastAsia"/>
                </w:rPr>
                <w:t>增值税：根据财税【2013】100号（财政部国家税务总局关于软件产品增值税政策的通知），公司销售自行开发生产的软件产品，按17%税率征收增值税后，对增值税实际税负超过3%的部分实行即征即退政策。</w:t>
              </w:r>
            </w:p>
            <w:p w:rsidR="005935DC" w:rsidRDefault="005935DC" w:rsidP="007B6E2D">
              <w:pPr>
                <w:autoSpaceDE w:val="0"/>
                <w:autoSpaceDN w:val="0"/>
                <w:adjustRightInd w:val="0"/>
                <w:spacing w:afterLines="50" w:line="360" w:lineRule="exact"/>
                <w:ind w:firstLineChars="200" w:firstLine="420"/>
                <w:outlineLvl w:val="2"/>
              </w:pPr>
              <w:r>
                <w:rPr>
                  <w:rFonts w:hint="eastAsia"/>
                </w:rPr>
                <w:t>6、公司之子公司杭州优能通信系统有限公司于2015年9月17日本公司取得浙江省财政厅、浙江省科学技术厅、浙江省国家税务局、浙江省地方税务局颁发的编号为GR201533001292高新企业技术证书，有效期三年，公司所得税率减按15%征收。</w:t>
              </w:r>
            </w:p>
            <w:p w:rsidR="005935DC" w:rsidRDefault="005935DC" w:rsidP="007B6E2D">
              <w:pPr>
                <w:autoSpaceDE w:val="0"/>
                <w:autoSpaceDN w:val="0"/>
                <w:adjustRightInd w:val="0"/>
                <w:spacing w:afterLines="50" w:line="360" w:lineRule="exact"/>
                <w:ind w:firstLineChars="200" w:firstLine="420"/>
              </w:pPr>
              <w:r>
                <w:rPr>
                  <w:rFonts w:hint="eastAsia"/>
                </w:rPr>
                <w:t>根据财税【2013】100号（财政部国家税务总局关于软件产品增值税政策的通知），销售自行开发生产的软件产品，按17%税率征收增值税后，对增值税实际税率超过3%的部分实行即征即退政策。</w:t>
              </w:r>
            </w:p>
            <w:p w:rsidR="005935DC" w:rsidRDefault="005935DC" w:rsidP="007B6E2D">
              <w:pPr>
                <w:autoSpaceDE w:val="0"/>
                <w:autoSpaceDN w:val="0"/>
                <w:adjustRightInd w:val="0"/>
                <w:spacing w:afterLines="50" w:line="360" w:lineRule="exact"/>
                <w:ind w:firstLineChars="200" w:firstLine="420"/>
                <w:outlineLvl w:val="2"/>
              </w:pPr>
              <w:r>
                <w:rPr>
                  <w:rFonts w:hint="eastAsia"/>
                </w:rPr>
                <w:t>7、公司之子公司智慧海派科技有限公司子公司上海华章信息科技有限公司于2014年9月4日被上海市科学技术委员会、上海市财政局、上海市国家税务局、上海市地方税务局联合评为高新技</w:t>
              </w:r>
              <w:r>
                <w:rPr>
                  <w:rFonts w:hint="eastAsia"/>
                </w:rPr>
                <w:lastRenderedPageBreak/>
                <w:t>术企业，并取得证书编号：GR201431000125高新技术企业证书，有效期：三年。企业所得税率减按15%征收。</w:t>
              </w:r>
            </w:p>
            <w:p w:rsidR="005935DC" w:rsidRDefault="005935DC" w:rsidP="007B6E2D">
              <w:pPr>
                <w:autoSpaceDE w:val="0"/>
                <w:autoSpaceDN w:val="0"/>
                <w:adjustRightInd w:val="0"/>
                <w:spacing w:afterLines="50" w:line="360" w:lineRule="exact"/>
                <w:ind w:firstLineChars="200" w:firstLine="420"/>
                <w:outlineLvl w:val="2"/>
              </w:pPr>
              <w:r>
                <w:rPr>
                  <w:rFonts w:hint="eastAsia"/>
                </w:rPr>
                <w:t>8、公司之子公司智慧海派科技有限公司子公司杭州禾声科技有限公司于2016年11月21日，经浙江省科学技术厅、浙江省财政厅、浙江省国家税务局、浙江省地方税务局联合评定为高新技术企业，证书编号：GR201633001592，有效期：三年。企业所得税率减按15%征收。</w:t>
              </w:r>
            </w:p>
            <w:p w:rsidR="005935DC" w:rsidRDefault="005935DC" w:rsidP="007B6E2D">
              <w:pPr>
                <w:autoSpaceDE w:val="0"/>
                <w:autoSpaceDN w:val="0"/>
                <w:adjustRightInd w:val="0"/>
                <w:spacing w:afterLines="50" w:line="360" w:lineRule="exact"/>
                <w:ind w:firstLineChars="200" w:firstLine="420"/>
                <w:outlineLvl w:val="2"/>
              </w:pPr>
              <w:r>
                <w:rPr>
                  <w:rFonts w:hint="eastAsia"/>
                </w:rPr>
                <w:t>9、公司之子公司智慧海派科技有限公司子公司杭州和声电子有限公司根据科技部、财政部、国家税务总局、浙江省高新技术企业部门的相关法规，2014年09月03日开始享受15%的税收优惠政策。</w:t>
              </w:r>
            </w:p>
            <w:p w:rsidR="005935DC" w:rsidRDefault="005935DC" w:rsidP="007B6E2D">
              <w:pPr>
                <w:autoSpaceDE w:val="0"/>
                <w:autoSpaceDN w:val="0"/>
                <w:adjustRightInd w:val="0"/>
                <w:spacing w:afterLines="50" w:line="360" w:lineRule="exact"/>
                <w:ind w:firstLineChars="200" w:firstLine="420"/>
                <w:outlineLvl w:val="2"/>
              </w:pPr>
              <w:r>
                <w:rPr>
                  <w:rFonts w:hint="eastAsia"/>
                </w:rPr>
                <w:t>10、其他税收优惠说明</w:t>
              </w:r>
            </w:p>
            <w:p w:rsidR="005935DC" w:rsidRDefault="005935DC" w:rsidP="007B6E2D">
              <w:pPr>
                <w:autoSpaceDE w:val="0"/>
                <w:autoSpaceDN w:val="0"/>
                <w:adjustRightInd w:val="0"/>
                <w:spacing w:afterLines="50" w:line="360" w:lineRule="exact"/>
                <w:ind w:firstLineChars="200" w:firstLine="420"/>
              </w:pPr>
              <w:r>
                <w:rPr>
                  <w:rFonts w:hint="eastAsia"/>
                </w:rPr>
                <w:t>1）公司符合条件的军品业务执行军品相关税收政策，例如免征增值税、增值税即征即退、减免房产税和土地使用税等。</w:t>
              </w:r>
            </w:p>
            <w:p w:rsidR="005935DC" w:rsidRDefault="005935DC" w:rsidP="007B6E2D">
              <w:pPr>
                <w:autoSpaceDE w:val="0"/>
                <w:autoSpaceDN w:val="0"/>
                <w:adjustRightInd w:val="0"/>
                <w:spacing w:afterLines="50" w:line="360" w:lineRule="exact"/>
                <w:ind w:firstLineChars="200" w:firstLine="420"/>
              </w:pPr>
              <w:r>
                <w:rPr>
                  <w:rFonts w:hint="eastAsia"/>
                </w:rPr>
                <w:t>2）公司安置残疾人的单位，实行由税务机关按单位实际安置残疾人的人数，限额即征即退增值税或减征营业税的办法，根据《根据财政部国家税务总局关于促进残疾人就业税收优惠政策的通知财税【2007】92号》享受增值税减免优惠。</w:t>
              </w:r>
            </w:p>
            <w:p w:rsidR="00167101" w:rsidRDefault="005935DC" w:rsidP="007B6E2D">
              <w:pPr>
                <w:autoSpaceDE w:val="0"/>
                <w:autoSpaceDN w:val="0"/>
                <w:adjustRightInd w:val="0"/>
                <w:spacing w:afterLines="50" w:line="360" w:lineRule="exact"/>
                <w:ind w:firstLineChars="200" w:firstLine="420"/>
                <w:rPr>
                  <w:szCs w:val="21"/>
                </w:rPr>
              </w:pPr>
              <w:r>
                <w:rPr>
                  <w:rFonts w:hint="eastAsia"/>
                </w:rPr>
                <w:t>3）公司之子公司智慧海派科技有限公司子公司智慧海派科技香港有限公司按照香港的相关税收规定按照16.5%缴纳所得税。</w:t>
              </w:r>
            </w:p>
          </w:sdtContent>
        </w:sdt>
        <w:p w:rsidR="00167101" w:rsidRDefault="00F90A5B">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167101" w:rsidRDefault="00B80B16">
          <w:pPr>
            <w:pStyle w:val="3"/>
            <w:numPr>
              <w:ilvl w:val="0"/>
              <w:numId w:val="49"/>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566ef0a7141a4b2ca002ad8d0663c462"/>
            <w:id w:val="619580387"/>
            <w:lock w:val="sdtContentLocked"/>
            <w:placeholder>
              <w:docPart w:val="GBC22222222222222222222222222222"/>
            </w:placeholder>
          </w:sdtPr>
          <w:sdtContent>
            <w:p w:rsidR="00167101" w:rsidRDefault="00F90A5B" w:rsidP="005935DC">
              <w:pPr>
                <w:rPr>
                  <w:szCs w:val="21"/>
                </w:rPr>
              </w:pPr>
              <w:r>
                <w:rPr>
                  <w:szCs w:val="21"/>
                </w:rPr>
                <w:fldChar w:fldCharType="begin"/>
              </w:r>
              <w:r w:rsidR="005935DC">
                <w:rPr>
                  <w:szCs w:val="21"/>
                </w:rPr>
                <w:instrText>MACROBUTTON  SnrToggleCheckbox □适用</w:instrText>
              </w:r>
              <w:r>
                <w:rPr>
                  <w:szCs w:val="21"/>
                </w:rPr>
                <w:fldChar w:fldCharType="end"/>
              </w:r>
              <w:r>
                <w:rPr>
                  <w:szCs w:val="21"/>
                </w:rPr>
                <w:fldChar w:fldCharType="begin"/>
              </w:r>
              <w:r w:rsidR="005935DC">
                <w:rPr>
                  <w:szCs w:val="21"/>
                </w:rPr>
                <w:instrText xml:space="preserve"> MACROBUTTON  SnrToggleCheckbox √不适用 </w:instrText>
              </w:r>
              <w:r>
                <w:rPr>
                  <w:szCs w:val="21"/>
                </w:rPr>
                <w:fldChar w:fldCharType="end"/>
              </w:r>
            </w:p>
          </w:sdtContent>
        </w:sdt>
      </w:sdtContent>
    </w:sdt>
    <w:p w:rsidR="00167101" w:rsidRDefault="00167101"/>
    <w:p w:rsidR="00167101" w:rsidRDefault="00B80B16">
      <w:pPr>
        <w:pStyle w:val="2"/>
        <w:numPr>
          <w:ilvl w:val="0"/>
          <w:numId w:val="38"/>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167101" w:rsidRDefault="00B80B16">
          <w:pPr>
            <w:pStyle w:val="3"/>
            <w:numPr>
              <w:ilvl w:val="0"/>
              <w:numId w:val="22"/>
            </w:numPr>
          </w:pPr>
          <w:r>
            <w:rPr>
              <w:rFonts w:hint="eastAsia"/>
            </w:rPr>
            <w:t>货币资金</w:t>
          </w:r>
        </w:p>
        <w:sdt>
          <w:sdtPr>
            <w:rPr>
              <w:rFonts w:hint="eastAsia"/>
              <w:szCs w:val="21"/>
            </w:rPr>
            <w:alias w:val="是否适用：货币资金[双击切换]"/>
            <w:tag w:val="_GBC_919482f2d209490ca80fb081aed88b28"/>
            <w:id w:val="1120181549"/>
            <w:lock w:val="sdtContentLocked"/>
            <w:placeholder>
              <w:docPart w:val="GBC22222222222222222222222222222"/>
            </w:placeholder>
          </w:sdtPr>
          <w:sdtContent>
            <w:p w:rsidR="00167101" w:rsidRDefault="00F90A5B">
              <w:pPr>
                <w:snapToGrid w:val="0"/>
                <w:spacing w:line="240" w:lineRule="atLeast"/>
                <w:rPr>
                  <w:szCs w:val="21"/>
                </w:rPr>
              </w:pPr>
              <w:r>
                <w:rPr>
                  <w:szCs w:val="21"/>
                </w:rPr>
                <w:fldChar w:fldCharType="begin"/>
              </w:r>
              <w:r w:rsidR="00BC19FC">
                <w:rPr>
                  <w:szCs w:val="21"/>
                </w:rPr>
                <w:instrText>MACROBUTTON  SnrToggleCheckbox √适用</w:instrText>
              </w:r>
              <w:r>
                <w:rPr>
                  <w:szCs w:val="21"/>
                </w:rPr>
                <w:fldChar w:fldCharType="end"/>
              </w:r>
              <w:r>
                <w:rPr>
                  <w:szCs w:val="21"/>
                </w:rPr>
                <w:fldChar w:fldCharType="begin"/>
              </w:r>
              <w:r w:rsidR="00BC19FC">
                <w:rPr>
                  <w:szCs w:val="21"/>
                </w:rPr>
                <w:instrText xml:space="preserve"> MACROBUTTON  SnrToggleCheckbox □不适用 </w:instrText>
              </w:r>
              <w:r>
                <w:rPr>
                  <w:szCs w:val="21"/>
                </w:rPr>
                <w:fldChar w:fldCharType="end"/>
              </w:r>
            </w:p>
          </w:sdtContent>
        </w:sdt>
        <w:p w:rsidR="00167101" w:rsidRDefault="00B80B16">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2223"/>
            <w:gridCol w:w="3301"/>
            <w:gridCol w:w="3325"/>
          </w:tblGrid>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期初余额</w:t>
                </w:r>
              </w:p>
            </w:tc>
          </w:tr>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rPr>
                    <w:szCs w:val="21"/>
                  </w:rPr>
                </w:pPr>
                <w:r>
                  <w:rPr>
                    <w:rFonts w:hint="eastAsia"/>
                    <w:szCs w:val="21"/>
                  </w:rPr>
                  <w:t>库存现金</w:t>
                </w:r>
              </w:p>
            </w:tc>
            <w:sdt>
              <w:sdtPr>
                <w:rPr>
                  <w:szCs w:val="21"/>
                </w:rPr>
                <w:alias w:val="现金合计"/>
                <w:tag w:val="_GBC_078ace0cc41f43e9b9f09abcda3268fe"/>
                <w:id w:val="1456580"/>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395,485.25</w:t>
                    </w:r>
                  </w:p>
                </w:tc>
              </w:sdtContent>
            </w:sdt>
            <w:sdt>
              <w:sdtPr>
                <w:rPr>
                  <w:szCs w:val="21"/>
                </w:rPr>
                <w:alias w:val="现金合计"/>
                <w:tag w:val="_GBC_b308afb89aec462b9cd24da49f14cc4d"/>
                <w:id w:val="1456581"/>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374,123.40</w:t>
                    </w:r>
                  </w:p>
                </w:tc>
              </w:sdtContent>
            </w:sdt>
          </w:tr>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rPr>
                    <w:szCs w:val="21"/>
                  </w:rPr>
                </w:pPr>
                <w:r>
                  <w:rPr>
                    <w:rFonts w:hint="eastAsia"/>
                    <w:szCs w:val="21"/>
                  </w:rPr>
                  <w:t>银行存款</w:t>
                </w:r>
              </w:p>
            </w:tc>
            <w:sdt>
              <w:sdtPr>
                <w:rPr>
                  <w:szCs w:val="21"/>
                </w:rPr>
                <w:alias w:val="银行存款合计"/>
                <w:tag w:val="_GBC_93f99114bb2d420c8a80f3ba36189543"/>
                <w:id w:val="1456582"/>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701,516,953.08</w:t>
                    </w:r>
                  </w:p>
                </w:tc>
              </w:sdtContent>
            </w:sdt>
            <w:sdt>
              <w:sdtPr>
                <w:rPr>
                  <w:szCs w:val="21"/>
                </w:rPr>
                <w:alias w:val="银行存款合计"/>
                <w:tag w:val="_GBC_6ab19b1d61884bfebf4579d95be5a835"/>
                <w:id w:val="1456583"/>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837,950,338.95</w:t>
                    </w:r>
                  </w:p>
                </w:tc>
              </w:sdtContent>
            </w:sdt>
          </w:tr>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rPr>
                    <w:szCs w:val="21"/>
                  </w:rPr>
                </w:pPr>
                <w:r>
                  <w:rPr>
                    <w:rFonts w:hint="eastAsia"/>
                    <w:szCs w:val="21"/>
                  </w:rPr>
                  <w:t>其他货币资金</w:t>
                </w:r>
              </w:p>
            </w:tc>
            <w:sdt>
              <w:sdtPr>
                <w:rPr>
                  <w:szCs w:val="21"/>
                </w:rPr>
                <w:alias w:val="其他货币资金合计"/>
                <w:tag w:val="_GBC_dcf1b58529884295873d0780eecc2d7f"/>
                <w:id w:val="1456584"/>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171,050,250.76</w:t>
                    </w:r>
                  </w:p>
                </w:tc>
              </w:sdtContent>
            </w:sdt>
            <w:sdt>
              <w:sdtPr>
                <w:rPr>
                  <w:szCs w:val="21"/>
                </w:rPr>
                <w:alias w:val="其他货币资金合计"/>
                <w:tag w:val="_GBC_1da6ce6a8ba3438bb1226fbc27210c72"/>
                <w:id w:val="1456585"/>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388,716,953.34</w:t>
                    </w:r>
                  </w:p>
                </w:tc>
              </w:sdtContent>
            </w:sdt>
          </w:tr>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BC19FC" w:rsidRDefault="00BC19FC" w:rsidP="0034560A">
                <w:pPr>
                  <w:autoSpaceDE w:val="0"/>
                  <w:autoSpaceDN w:val="0"/>
                  <w:adjustRightInd w:val="0"/>
                  <w:snapToGrid w:val="0"/>
                  <w:spacing w:line="240" w:lineRule="atLeast"/>
                  <w:rPr>
                    <w:szCs w:val="21"/>
                  </w:rPr>
                </w:pPr>
                <w:r>
                  <w:rPr>
                    <w:rFonts w:hint="eastAsia"/>
                    <w:szCs w:val="21"/>
                  </w:rPr>
                  <w:t>合计</w:t>
                </w:r>
              </w:p>
            </w:tc>
            <w:sdt>
              <w:sdtPr>
                <w:rPr>
                  <w:szCs w:val="21"/>
                </w:rPr>
                <w:alias w:val="货币资金"/>
                <w:tag w:val="_GBC_c52486554358463c8afdf46ec03fc266"/>
                <w:id w:val="1456586"/>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872,962,689.09</w:t>
                    </w:r>
                  </w:p>
                </w:tc>
              </w:sdtContent>
            </w:sdt>
            <w:sdt>
              <w:sdtPr>
                <w:rPr>
                  <w:szCs w:val="21"/>
                </w:rPr>
                <w:alias w:val="货币资金"/>
                <w:tag w:val="_GBC_94a1bc19567d4008a542ba6c6c68ddfc"/>
                <w:id w:val="1456587"/>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Pr>
                        <w:szCs w:val="21"/>
                      </w:rPr>
                      <w:t>1,227,041,415.69</w:t>
                    </w:r>
                  </w:p>
                </w:tc>
              </w:sdtContent>
            </w:sdt>
          </w:tr>
          <w:tr w:rsidR="00BC19FC" w:rsidTr="0034560A">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
              <w:sdtPr>
                <w:rPr>
                  <w:szCs w:val="21"/>
                </w:rPr>
                <w:alias w:val="存放在境外的款项总额"/>
                <w:tag w:val="_GBC_0623c74612d94076b4e2cf9d7ee2ed47"/>
                <w:id w:val="145658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sidRPr="00BC19FC">
                      <w:t>6</w:t>
                    </w:r>
                    <w:r w:rsidRPr="00BC19FC">
                      <w:rPr>
                        <w:rFonts w:hint="eastAsia"/>
                      </w:rPr>
                      <w:t>,</w:t>
                    </w:r>
                    <w:r w:rsidRPr="00BC19FC">
                      <w:t>582</w:t>
                    </w:r>
                    <w:r w:rsidRPr="00BC19FC">
                      <w:rPr>
                        <w:rFonts w:hint="eastAsia"/>
                      </w:rPr>
                      <w:t>,</w:t>
                    </w:r>
                    <w:r w:rsidRPr="00BC19FC">
                      <w:t>660.76</w:t>
                    </w:r>
                  </w:p>
                </w:tc>
              </w:sdtContent>
            </w:sdt>
            <w:sdt>
              <w:sdtPr>
                <w:rPr>
                  <w:szCs w:val="21"/>
                </w:rPr>
                <w:alias w:val="存放在境外的款项总额"/>
                <w:tag w:val="_GBC_a42759fecef0496688d88ab3d0db7b50"/>
                <w:id w:val="1456589"/>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BC19FC" w:rsidRDefault="00BC19FC" w:rsidP="0034560A">
                    <w:pPr>
                      <w:autoSpaceDE w:val="0"/>
                      <w:autoSpaceDN w:val="0"/>
                      <w:adjustRightInd w:val="0"/>
                      <w:snapToGrid w:val="0"/>
                      <w:spacing w:line="240" w:lineRule="atLeast"/>
                      <w:jc w:val="right"/>
                      <w:rPr>
                        <w:szCs w:val="21"/>
                      </w:rPr>
                    </w:pPr>
                    <w:r w:rsidRPr="00035E61">
                      <w:t>4</w:t>
                    </w:r>
                    <w:r>
                      <w:rPr>
                        <w:rFonts w:hint="eastAsia"/>
                      </w:rPr>
                      <w:t>,</w:t>
                    </w:r>
                    <w:r w:rsidRPr="00035E61">
                      <w:t>406</w:t>
                    </w:r>
                    <w:r>
                      <w:rPr>
                        <w:rFonts w:hint="eastAsia"/>
                      </w:rPr>
                      <w:t>,</w:t>
                    </w:r>
                    <w:r w:rsidRPr="00035E61">
                      <w:t>805.77</w:t>
                    </w:r>
                  </w:p>
                </w:tc>
              </w:sdtContent>
            </w:sdt>
          </w:tr>
        </w:tbl>
        <w:p w:rsidR="00BC19FC" w:rsidRDefault="00BC19FC"/>
        <w:p w:rsidR="00167101" w:rsidRDefault="00B80B16">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Content>
            <w:p w:rsidR="00BC19FC" w:rsidRDefault="00BC19FC" w:rsidP="00BC19FC">
              <w:r>
                <w:rPr>
                  <w:rFonts w:hint="eastAsia"/>
                </w:rPr>
                <w:t>期末存在抵押、质押、冻结等对使用有</w:t>
              </w:r>
              <w:r w:rsidRPr="00BC19FC">
                <w:rPr>
                  <w:rFonts w:hint="eastAsia"/>
                </w:rPr>
                <w:t>限制款项</w:t>
              </w:r>
              <w:r w:rsidRPr="00BC19FC">
                <w:rPr>
                  <w:rFonts w:asciiTheme="minorEastAsia" w:eastAsiaTheme="minorEastAsia" w:hAnsiTheme="minorEastAsia"/>
                  <w:sz w:val="18"/>
                  <w:szCs w:val="18"/>
                </w:rPr>
                <w:t>20</w:t>
              </w:r>
              <w:r w:rsidRPr="00BC19FC">
                <w:rPr>
                  <w:rFonts w:asciiTheme="minorEastAsia" w:eastAsiaTheme="minorEastAsia" w:hAnsiTheme="minorEastAsia" w:hint="eastAsia"/>
                  <w:sz w:val="18"/>
                  <w:szCs w:val="18"/>
                </w:rPr>
                <w:t>1</w:t>
              </w:r>
              <w:r w:rsidRPr="00BC19FC">
                <w:rPr>
                  <w:rFonts w:asciiTheme="minorEastAsia" w:eastAsiaTheme="minorEastAsia" w:hAnsiTheme="minorEastAsia"/>
                  <w:sz w:val="18"/>
                  <w:szCs w:val="18"/>
                </w:rPr>
                <w:t>,</w:t>
              </w:r>
              <w:r w:rsidRPr="00BC19FC">
                <w:rPr>
                  <w:rFonts w:asciiTheme="minorEastAsia" w:eastAsiaTheme="minorEastAsia" w:hAnsiTheme="minorEastAsia" w:hint="eastAsia"/>
                  <w:sz w:val="18"/>
                  <w:szCs w:val="18"/>
                </w:rPr>
                <w:t>421</w:t>
              </w:r>
              <w:r w:rsidRPr="00BC19FC">
                <w:rPr>
                  <w:rFonts w:asciiTheme="minorEastAsia" w:eastAsiaTheme="minorEastAsia" w:hAnsiTheme="minorEastAsia"/>
                  <w:sz w:val="18"/>
                  <w:szCs w:val="18"/>
                </w:rPr>
                <w:t>,</w:t>
              </w:r>
              <w:r w:rsidR="00CF53D1">
                <w:rPr>
                  <w:rFonts w:asciiTheme="minorEastAsia" w:eastAsiaTheme="minorEastAsia" w:hAnsiTheme="minorEastAsia" w:hint="eastAsia"/>
                  <w:sz w:val="18"/>
                  <w:szCs w:val="18"/>
                </w:rPr>
                <w:t>754</w:t>
              </w:r>
              <w:r w:rsidRPr="00BC19FC">
                <w:rPr>
                  <w:rFonts w:asciiTheme="minorEastAsia" w:eastAsiaTheme="minorEastAsia" w:hAnsiTheme="minorEastAsia"/>
                  <w:sz w:val="18"/>
                  <w:szCs w:val="18"/>
                </w:rPr>
                <w:t>.</w:t>
              </w:r>
              <w:r w:rsidR="00CF53D1">
                <w:rPr>
                  <w:rFonts w:asciiTheme="minorEastAsia" w:eastAsiaTheme="minorEastAsia" w:hAnsiTheme="minorEastAsia" w:hint="eastAsia"/>
                  <w:sz w:val="18"/>
                  <w:szCs w:val="18"/>
                </w:rPr>
                <w:t>16</w:t>
              </w:r>
              <w:r w:rsidRPr="00BC19FC">
                <w:rPr>
                  <w:rFonts w:hint="eastAsia"/>
                </w:rPr>
                <w:t>元</w:t>
              </w:r>
              <w:r>
                <w:rPr>
                  <w:rFonts w:hint="eastAsia"/>
                </w:rPr>
                <w:t>，明细如下：</w:t>
              </w:r>
            </w:p>
            <w:tbl>
              <w:tblPr>
                <w:tblW w:w="8504" w:type="dxa"/>
                <w:jc w:val="center"/>
                <w:tblLayout w:type="fixed"/>
                <w:tblLook w:val="04A0"/>
              </w:tblPr>
              <w:tblGrid>
                <w:gridCol w:w="3866"/>
                <w:gridCol w:w="4638"/>
              </w:tblGrid>
              <w:tr w:rsidR="00BC19FC" w:rsidTr="0034560A">
                <w:trPr>
                  <w:trHeight w:val="397"/>
                  <w:tblHeader/>
                  <w:jc w:val="center"/>
                </w:trPr>
                <w:tc>
                  <w:tcPr>
                    <w:tcW w:w="3866" w:type="dxa"/>
                    <w:tcBorders>
                      <w:bottom w:val="single" w:sz="4" w:space="0" w:color="auto"/>
                    </w:tcBorders>
                    <w:shd w:val="clear" w:color="auto" w:fill="auto"/>
                    <w:vAlign w:val="center"/>
                  </w:tcPr>
                  <w:p w:rsidR="00BC19FC" w:rsidRDefault="00BC19FC" w:rsidP="0034560A">
                    <w:pPr>
                      <w:spacing w:line="360" w:lineRule="exact"/>
                      <w:jc w:val="center"/>
                      <w:rPr>
                        <w:b/>
                        <w:sz w:val="18"/>
                        <w:szCs w:val="18"/>
                      </w:rPr>
                    </w:pPr>
                    <w:r>
                      <w:rPr>
                        <w:b/>
                        <w:sz w:val="18"/>
                        <w:szCs w:val="18"/>
                      </w:rPr>
                      <w:t>项目</w:t>
                    </w:r>
                  </w:p>
                </w:tc>
                <w:tc>
                  <w:tcPr>
                    <w:tcW w:w="4638" w:type="dxa"/>
                    <w:tcBorders>
                      <w:bottom w:val="single" w:sz="4" w:space="0" w:color="auto"/>
                    </w:tcBorders>
                    <w:shd w:val="clear" w:color="auto" w:fill="auto"/>
                    <w:vAlign w:val="center"/>
                  </w:tcPr>
                  <w:p w:rsidR="00BC19FC" w:rsidRDefault="00BC19FC" w:rsidP="0034560A">
                    <w:pPr>
                      <w:spacing w:line="360" w:lineRule="exact"/>
                      <w:jc w:val="center"/>
                      <w:rPr>
                        <w:b/>
                        <w:sz w:val="18"/>
                        <w:szCs w:val="18"/>
                      </w:rPr>
                    </w:pPr>
                    <w:r>
                      <w:rPr>
                        <w:b/>
                        <w:sz w:val="18"/>
                        <w:szCs w:val="18"/>
                      </w:rPr>
                      <w:t>期末余额</w:t>
                    </w:r>
                  </w:p>
                </w:tc>
              </w:tr>
              <w:tr w:rsidR="00BC19FC" w:rsidRPr="00935188" w:rsidTr="0034560A">
                <w:trPr>
                  <w:trHeight w:val="397"/>
                  <w:jc w:val="center"/>
                </w:trPr>
                <w:tc>
                  <w:tcPr>
                    <w:tcW w:w="3866" w:type="dxa"/>
                    <w:tcBorders>
                      <w:top w:val="single" w:sz="4" w:space="0" w:color="auto"/>
                    </w:tcBorders>
                    <w:shd w:val="clear" w:color="auto" w:fill="auto"/>
                    <w:vAlign w:val="center"/>
                  </w:tcPr>
                  <w:p w:rsidR="00BC19FC" w:rsidRDefault="00BC19FC" w:rsidP="0034560A">
                    <w:pPr>
                      <w:spacing w:line="360" w:lineRule="exact"/>
                      <w:rPr>
                        <w:sz w:val="18"/>
                        <w:szCs w:val="18"/>
                      </w:rPr>
                    </w:pPr>
                    <w:r>
                      <w:rPr>
                        <w:sz w:val="18"/>
                        <w:szCs w:val="18"/>
                      </w:rPr>
                      <w:t>银行承兑汇票保证金</w:t>
                    </w:r>
                  </w:p>
                </w:tc>
                <w:tc>
                  <w:tcPr>
                    <w:tcW w:w="4638" w:type="dxa"/>
                    <w:tcBorders>
                      <w:top w:val="single" w:sz="4" w:space="0" w:color="auto"/>
                    </w:tcBorders>
                    <w:shd w:val="clear" w:color="auto" w:fill="auto"/>
                    <w:vAlign w:val="center"/>
                  </w:tcPr>
                  <w:p w:rsidR="00BC19FC" w:rsidRPr="00BC19FC" w:rsidRDefault="00BC19FC" w:rsidP="0034560A">
                    <w:pPr>
                      <w:jc w:val="right"/>
                      <w:rPr>
                        <w:rFonts w:asciiTheme="minorEastAsia" w:eastAsiaTheme="minorEastAsia" w:hAnsiTheme="minorEastAsia"/>
                        <w:sz w:val="18"/>
                        <w:szCs w:val="18"/>
                      </w:rPr>
                    </w:pPr>
                  </w:p>
                  <w:p w:rsidR="00BC19FC" w:rsidRPr="00BC19FC" w:rsidRDefault="00BC19FC" w:rsidP="00B579FE">
                    <w:pPr>
                      <w:jc w:val="right"/>
                      <w:rPr>
                        <w:rFonts w:asciiTheme="minorEastAsia" w:eastAsiaTheme="minorEastAsia" w:hAnsiTheme="minorEastAsia"/>
                        <w:color w:val="000000"/>
                        <w:sz w:val="18"/>
                        <w:szCs w:val="18"/>
                      </w:rPr>
                    </w:pPr>
                    <w:r w:rsidRPr="00BC19FC">
                      <w:rPr>
                        <w:rFonts w:asciiTheme="minorEastAsia" w:eastAsiaTheme="minorEastAsia" w:hAnsiTheme="minorEastAsia" w:hint="eastAsia"/>
                        <w:color w:val="000000"/>
                        <w:sz w:val="18"/>
                        <w:szCs w:val="18"/>
                      </w:rPr>
                      <w:t>149,629,</w:t>
                    </w:r>
                    <w:r w:rsidR="00B579FE">
                      <w:rPr>
                        <w:rFonts w:asciiTheme="minorEastAsia" w:eastAsiaTheme="minorEastAsia" w:hAnsiTheme="minorEastAsia" w:hint="eastAsia"/>
                        <w:color w:val="000000"/>
                        <w:sz w:val="18"/>
                        <w:szCs w:val="18"/>
                      </w:rPr>
                      <w:t>240</w:t>
                    </w:r>
                    <w:r w:rsidRPr="00BC19FC">
                      <w:rPr>
                        <w:rFonts w:asciiTheme="minorEastAsia" w:eastAsiaTheme="minorEastAsia" w:hAnsiTheme="minorEastAsia" w:hint="eastAsia"/>
                        <w:color w:val="000000"/>
                        <w:sz w:val="18"/>
                        <w:szCs w:val="18"/>
                      </w:rPr>
                      <w:t>.</w:t>
                    </w:r>
                    <w:r w:rsidR="00B579FE">
                      <w:rPr>
                        <w:rFonts w:asciiTheme="minorEastAsia" w:eastAsiaTheme="minorEastAsia" w:hAnsiTheme="minorEastAsia" w:hint="eastAsia"/>
                        <w:color w:val="000000"/>
                        <w:sz w:val="18"/>
                        <w:szCs w:val="18"/>
                      </w:rPr>
                      <w:t>99</w:t>
                    </w:r>
                  </w:p>
                </w:tc>
              </w:tr>
              <w:tr w:rsidR="00BC19FC" w:rsidTr="0034560A">
                <w:trPr>
                  <w:trHeight w:val="397"/>
                  <w:jc w:val="center"/>
                </w:trPr>
                <w:tc>
                  <w:tcPr>
                    <w:tcW w:w="3866" w:type="dxa"/>
                    <w:shd w:val="clear" w:color="auto" w:fill="auto"/>
                    <w:vAlign w:val="center"/>
                  </w:tcPr>
                  <w:p w:rsidR="00BC19FC" w:rsidRDefault="00BC19FC" w:rsidP="0034560A">
                    <w:pPr>
                      <w:spacing w:line="360" w:lineRule="exact"/>
                      <w:rPr>
                        <w:sz w:val="18"/>
                        <w:szCs w:val="18"/>
                      </w:rPr>
                    </w:pPr>
                    <w:r>
                      <w:rPr>
                        <w:rFonts w:hint="eastAsia"/>
                        <w:sz w:val="18"/>
                        <w:szCs w:val="18"/>
                      </w:rPr>
                      <w:t>诉讼被冻结款项</w:t>
                    </w:r>
                  </w:p>
                </w:tc>
                <w:tc>
                  <w:tcPr>
                    <w:tcW w:w="4638" w:type="dxa"/>
                    <w:shd w:val="clear" w:color="auto" w:fill="auto"/>
                    <w:vAlign w:val="center"/>
                  </w:tcPr>
                  <w:p w:rsidR="00BC19FC" w:rsidRPr="00BC19FC" w:rsidRDefault="00BC19FC" w:rsidP="0034560A">
                    <w:pPr>
                      <w:jc w:val="right"/>
                      <w:rPr>
                        <w:rFonts w:asciiTheme="minorEastAsia" w:eastAsiaTheme="minorEastAsia" w:hAnsiTheme="minorEastAsia"/>
                        <w:sz w:val="18"/>
                        <w:szCs w:val="18"/>
                      </w:rPr>
                    </w:pPr>
                    <w:r w:rsidRPr="00BC19FC">
                      <w:rPr>
                        <w:rFonts w:asciiTheme="minorEastAsia" w:eastAsiaTheme="minorEastAsia" w:hAnsiTheme="minorEastAsia"/>
                        <w:sz w:val="18"/>
                        <w:szCs w:val="18"/>
                      </w:rPr>
                      <w:t xml:space="preserve">                       4</w:t>
                    </w:r>
                    <w:r w:rsidRPr="00BC19FC">
                      <w:rPr>
                        <w:rFonts w:asciiTheme="minorEastAsia" w:eastAsiaTheme="minorEastAsia" w:hAnsiTheme="minorEastAsia" w:hint="eastAsia"/>
                        <w:sz w:val="18"/>
                        <w:szCs w:val="18"/>
                      </w:rPr>
                      <w:t>9</w:t>
                    </w:r>
                    <w:r w:rsidRPr="00BC19FC">
                      <w:rPr>
                        <w:rFonts w:asciiTheme="minorEastAsia" w:eastAsiaTheme="minorEastAsia" w:hAnsiTheme="minorEastAsia"/>
                        <w:sz w:val="18"/>
                        <w:szCs w:val="18"/>
                      </w:rPr>
                      <w:t>,</w:t>
                    </w:r>
                    <w:r w:rsidRPr="00BC19FC">
                      <w:rPr>
                        <w:rFonts w:asciiTheme="minorEastAsia" w:eastAsiaTheme="minorEastAsia" w:hAnsiTheme="minorEastAsia" w:hint="eastAsia"/>
                        <w:sz w:val="18"/>
                        <w:szCs w:val="18"/>
                      </w:rPr>
                      <w:t>2</w:t>
                    </w:r>
                    <w:r w:rsidRPr="00BC19FC">
                      <w:rPr>
                        <w:rFonts w:asciiTheme="minorEastAsia" w:eastAsiaTheme="minorEastAsia" w:hAnsiTheme="minorEastAsia"/>
                        <w:sz w:val="18"/>
                        <w:szCs w:val="18"/>
                      </w:rPr>
                      <w:t xml:space="preserve">00,000.00 </w:t>
                    </w:r>
                  </w:p>
                </w:tc>
              </w:tr>
              <w:tr w:rsidR="00BC19FC" w:rsidTr="0034560A">
                <w:trPr>
                  <w:trHeight w:val="397"/>
                  <w:jc w:val="center"/>
                </w:trPr>
                <w:tc>
                  <w:tcPr>
                    <w:tcW w:w="3866" w:type="dxa"/>
                    <w:shd w:val="clear" w:color="auto" w:fill="auto"/>
                    <w:vAlign w:val="center"/>
                  </w:tcPr>
                  <w:p w:rsidR="00BC19FC" w:rsidRDefault="00BC19FC" w:rsidP="0034560A">
                    <w:pPr>
                      <w:spacing w:line="360" w:lineRule="exact"/>
                      <w:rPr>
                        <w:sz w:val="18"/>
                        <w:szCs w:val="18"/>
                      </w:rPr>
                    </w:pPr>
                    <w:r>
                      <w:rPr>
                        <w:rFonts w:hint="eastAsia"/>
                        <w:sz w:val="18"/>
                        <w:szCs w:val="18"/>
                      </w:rPr>
                      <w:t>信用证保证金</w:t>
                    </w:r>
                  </w:p>
                </w:tc>
                <w:tc>
                  <w:tcPr>
                    <w:tcW w:w="4638" w:type="dxa"/>
                    <w:shd w:val="clear" w:color="auto" w:fill="auto"/>
                    <w:vAlign w:val="center"/>
                  </w:tcPr>
                  <w:p w:rsidR="00BC19FC" w:rsidRPr="00BC19FC" w:rsidRDefault="00BC19FC" w:rsidP="0034560A">
                    <w:pPr>
                      <w:jc w:val="right"/>
                      <w:rPr>
                        <w:rFonts w:asciiTheme="minorEastAsia" w:eastAsiaTheme="minorEastAsia" w:hAnsiTheme="minorEastAsia"/>
                        <w:sz w:val="18"/>
                        <w:szCs w:val="18"/>
                      </w:rPr>
                    </w:pPr>
                    <w:r w:rsidRPr="00BC19FC">
                      <w:rPr>
                        <w:rFonts w:asciiTheme="minorEastAsia" w:eastAsiaTheme="minorEastAsia" w:hAnsiTheme="minorEastAsia"/>
                        <w:sz w:val="18"/>
                        <w:szCs w:val="18"/>
                      </w:rPr>
                      <w:t xml:space="preserve">                         1,495,000.00 </w:t>
                    </w:r>
                  </w:p>
                </w:tc>
              </w:tr>
              <w:tr w:rsidR="00BC19FC" w:rsidTr="0034560A">
                <w:trPr>
                  <w:trHeight w:val="397"/>
                  <w:jc w:val="center"/>
                </w:trPr>
                <w:tc>
                  <w:tcPr>
                    <w:tcW w:w="3866" w:type="dxa"/>
                    <w:shd w:val="clear" w:color="auto" w:fill="auto"/>
                    <w:vAlign w:val="center"/>
                  </w:tcPr>
                  <w:p w:rsidR="00BC19FC" w:rsidRDefault="00BC19FC" w:rsidP="0034560A">
                    <w:pPr>
                      <w:spacing w:line="360" w:lineRule="exact"/>
                      <w:rPr>
                        <w:sz w:val="18"/>
                        <w:szCs w:val="18"/>
                      </w:rPr>
                    </w:pPr>
                    <w:r>
                      <w:rPr>
                        <w:rFonts w:hint="eastAsia"/>
                        <w:sz w:val="18"/>
                        <w:szCs w:val="18"/>
                      </w:rPr>
                      <w:lastRenderedPageBreak/>
                      <w:t>保函保证金</w:t>
                    </w:r>
                  </w:p>
                </w:tc>
                <w:tc>
                  <w:tcPr>
                    <w:tcW w:w="4638" w:type="dxa"/>
                    <w:shd w:val="clear" w:color="auto" w:fill="auto"/>
                    <w:vAlign w:val="center"/>
                  </w:tcPr>
                  <w:p w:rsidR="00BC19FC" w:rsidRPr="00BC19FC" w:rsidRDefault="00BC19FC" w:rsidP="0034560A">
                    <w:pPr>
                      <w:jc w:val="right"/>
                      <w:rPr>
                        <w:rFonts w:asciiTheme="minorEastAsia" w:eastAsiaTheme="minorEastAsia" w:hAnsiTheme="minorEastAsia"/>
                        <w:sz w:val="18"/>
                        <w:szCs w:val="18"/>
                      </w:rPr>
                    </w:pPr>
                    <w:r w:rsidRPr="00BC19FC">
                      <w:rPr>
                        <w:rFonts w:asciiTheme="minorEastAsia" w:eastAsiaTheme="minorEastAsia" w:hAnsiTheme="minorEastAsia"/>
                        <w:sz w:val="18"/>
                        <w:szCs w:val="18"/>
                      </w:rPr>
                      <w:t xml:space="preserve">                            704,094.00 </w:t>
                    </w:r>
                  </w:p>
                </w:tc>
              </w:tr>
              <w:tr w:rsidR="00BC19FC" w:rsidRPr="00CC02B7" w:rsidTr="0034560A">
                <w:trPr>
                  <w:trHeight w:val="397"/>
                  <w:jc w:val="center"/>
                </w:trPr>
                <w:tc>
                  <w:tcPr>
                    <w:tcW w:w="3866" w:type="dxa"/>
                    <w:shd w:val="clear" w:color="auto" w:fill="auto"/>
                    <w:vAlign w:val="center"/>
                  </w:tcPr>
                  <w:p w:rsidR="00BC19FC" w:rsidRDefault="00BC19FC" w:rsidP="0034560A">
                    <w:pPr>
                      <w:spacing w:line="360" w:lineRule="exact"/>
                      <w:rPr>
                        <w:sz w:val="18"/>
                        <w:szCs w:val="18"/>
                      </w:rPr>
                    </w:pPr>
                    <w:r>
                      <w:rPr>
                        <w:rFonts w:hint="eastAsia"/>
                        <w:sz w:val="18"/>
                        <w:szCs w:val="18"/>
                      </w:rPr>
                      <w:t>房屋维修基金</w:t>
                    </w:r>
                  </w:p>
                </w:tc>
                <w:tc>
                  <w:tcPr>
                    <w:tcW w:w="4638" w:type="dxa"/>
                    <w:shd w:val="clear" w:color="auto" w:fill="auto"/>
                    <w:vAlign w:val="center"/>
                  </w:tcPr>
                  <w:p w:rsidR="00BC19FC" w:rsidRPr="00BC19FC" w:rsidRDefault="00BC19FC" w:rsidP="0034560A">
                    <w:pPr>
                      <w:spacing w:line="360" w:lineRule="exact"/>
                      <w:jc w:val="right"/>
                      <w:rPr>
                        <w:sz w:val="18"/>
                        <w:szCs w:val="18"/>
                      </w:rPr>
                    </w:pPr>
                    <w:r w:rsidRPr="00BC19FC">
                      <w:rPr>
                        <w:rFonts w:hint="eastAsia"/>
                        <w:sz w:val="18"/>
                        <w:szCs w:val="18"/>
                      </w:rPr>
                      <w:t>3</w:t>
                    </w:r>
                    <w:r w:rsidRPr="00BC19FC">
                      <w:rPr>
                        <w:sz w:val="18"/>
                        <w:szCs w:val="18"/>
                      </w:rPr>
                      <w:t>93</w:t>
                    </w:r>
                    <w:r w:rsidRPr="00BC19FC">
                      <w:rPr>
                        <w:rFonts w:asciiTheme="minorEastAsia" w:eastAsiaTheme="minorEastAsia" w:hAnsiTheme="minorEastAsia"/>
                        <w:sz w:val="18"/>
                        <w:szCs w:val="18"/>
                      </w:rPr>
                      <w:t>,</w:t>
                    </w:r>
                    <w:r w:rsidRPr="00BC19FC">
                      <w:rPr>
                        <w:sz w:val="18"/>
                        <w:szCs w:val="18"/>
                      </w:rPr>
                      <w:t>419.17</w:t>
                    </w:r>
                  </w:p>
                </w:tc>
              </w:tr>
              <w:tr w:rsidR="00BC19FC" w:rsidRPr="00935188" w:rsidTr="0034560A">
                <w:trPr>
                  <w:trHeight w:val="397"/>
                  <w:jc w:val="center"/>
                </w:trPr>
                <w:tc>
                  <w:tcPr>
                    <w:tcW w:w="3866" w:type="dxa"/>
                    <w:shd w:val="clear" w:color="auto" w:fill="auto"/>
                    <w:vAlign w:val="center"/>
                  </w:tcPr>
                  <w:p w:rsidR="00BC19FC" w:rsidRDefault="00BC19FC" w:rsidP="0034560A">
                    <w:pPr>
                      <w:spacing w:line="360" w:lineRule="exact"/>
                      <w:jc w:val="center"/>
                      <w:rPr>
                        <w:sz w:val="18"/>
                        <w:szCs w:val="18"/>
                        <w:u w:val="double"/>
                      </w:rPr>
                    </w:pPr>
                    <w:r>
                      <w:rPr>
                        <w:sz w:val="18"/>
                        <w:szCs w:val="18"/>
                        <w:u w:val="double"/>
                      </w:rPr>
                      <w:t>合　计</w:t>
                    </w:r>
                  </w:p>
                </w:tc>
                <w:tc>
                  <w:tcPr>
                    <w:tcW w:w="4638" w:type="dxa"/>
                    <w:shd w:val="clear" w:color="auto" w:fill="auto"/>
                    <w:vAlign w:val="center"/>
                  </w:tcPr>
                  <w:p w:rsidR="00BC19FC" w:rsidRPr="00BC19FC" w:rsidRDefault="00BC19FC" w:rsidP="0034560A">
                    <w:pPr>
                      <w:spacing w:line="360" w:lineRule="exact"/>
                      <w:ind w:right="720"/>
                      <w:rPr>
                        <w:sz w:val="18"/>
                        <w:szCs w:val="18"/>
                        <w:u w:val="double"/>
                      </w:rPr>
                    </w:pPr>
                  </w:p>
                  <w:p w:rsidR="00BC19FC" w:rsidRPr="00BC19FC" w:rsidRDefault="00BC19FC" w:rsidP="0034560A">
                    <w:pPr>
                      <w:jc w:val="right"/>
                      <w:rPr>
                        <w:sz w:val="18"/>
                        <w:szCs w:val="18"/>
                        <w:u w:val="double"/>
                      </w:rPr>
                    </w:pPr>
                    <w:r w:rsidRPr="00BC19FC">
                      <w:rPr>
                        <w:rFonts w:hint="eastAsia"/>
                        <w:sz w:val="18"/>
                        <w:szCs w:val="18"/>
                        <w:u w:val="double"/>
                      </w:rPr>
                      <w:t>201,421,</w:t>
                    </w:r>
                    <w:r w:rsidR="00CF53D1">
                      <w:rPr>
                        <w:rFonts w:hint="eastAsia"/>
                        <w:sz w:val="18"/>
                        <w:szCs w:val="18"/>
                        <w:u w:val="double"/>
                      </w:rPr>
                      <w:t>754</w:t>
                    </w:r>
                    <w:r w:rsidRPr="00BC19FC">
                      <w:rPr>
                        <w:rFonts w:hint="eastAsia"/>
                        <w:sz w:val="18"/>
                        <w:szCs w:val="18"/>
                        <w:u w:val="double"/>
                      </w:rPr>
                      <w:t>.</w:t>
                    </w:r>
                    <w:r w:rsidR="00CF53D1">
                      <w:rPr>
                        <w:rFonts w:hint="eastAsia"/>
                        <w:sz w:val="18"/>
                        <w:szCs w:val="18"/>
                        <w:u w:val="double"/>
                      </w:rPr>
                      <w:t>16</w:t>
                    </w:r>
                  </w:p>
                  <w:p w:rsidR="00BC19FC" w:rsidRPr="00BC19FC" w:rsidRDefault="00BC19FC" w:rsidP="0034560A">
                    <w:pPr>
                      <w:spacing w:line="360" w:lineRule="exact"/>
                      <w:jc w:val="right"/>
                      <w:rPr>
                        <w:sz w:val="18"/>
                        <w:szCs w:val="18"/>
                        <w:u w:val="double"/>
                      </w:rPr>
                    </w:pPr>
                  </w:p>
                </w:tc>
              </w:tr>
            </w:tbl>
            <w:p w:rsidR="00BC19FC" w:rsidRDefault="00F90A5B" w:rsidP="00BC19FC">
              <w:pPr>
                <w:rPr>
                  <w:rFonts w:ascii="Arial Narrow" w:hAnsi="Arial Narrow"/>
                  <w:sz w:val="20"/>
                  <w:szCs w:val="20"/>
                </w:rPr>
              </w:pPr>
            </w:p>
          </w:sdtContent>
        </w:sdt>
        <w:p w:rsidR="00167101" w:rsidRDefault="00F90A5B">
          <w:pPr>
            <w:rPr>
              <w:szCs w:val="21"/>
            </w:rPr>
          </w:pPr>
        </w:p>
      </w:sdtContent>
    </w:sdt>
    <w:p w:rsidR="00167101" w:rsidRDefault="00B80B16">
      <w:pPr>
        <w:pStyle w:val="3"/>
        <w:numPr>
          <w:ilvl w:val="0"/>
          <w:numId w:val="22"/>
        </w:numPr>
      </w:pPr>
      <w:r>
        <w:rPr>
          <w:rFonts w:hint="eastAsia"/>
        </w:rPr>
        <w:t>以公允价值计量且其变动计入当期损益的金融资产</w:t>
      </w:r>
    </w:p>
    <w:sdt>
      <w:sdtPr>
        <w:alias w:val="是否适用：以公允价值计量且其变动计入当期损益的金融资产[双击切换]"/>
        <w:tag w:val="_GBC_fbd37776ab984bc09635a79c446fc535"/>
        <w:id w:val="-178819803"/>
        <w:lock w:val="sdtContentLocked"/>
        <w:placeholder>
          <w:docPart w:val="GBC22222222222222222222222222222"/>
        </w:placeholder>
      </w:sdtPr>
      <w:sdtContent>
        <w:p w:rsidR="00BC19FC" w:rsidRDefault="00F90A5B" w:rsidP="00BC19FC">
          <w:pPr>
            <w:rPr>
              <w:szCs w:val="21"/>
            </w:rPr>
          </w:pPr>
          <w:r>
            <w:fldChar w:fldCharType="begin"/>
          </w:r>
          <w:r w:rsidR="00BC19FC">
            <w:instrText xml:space="preserve"> MACROBUTTON  SnrToggleCheckbox □适用 </w:instrText>
          </w:r>
          <w:r>
            <w:fldChar w:fldCharType="end"/>
          </w:r>
          <w:r>
            <w:fldChar w:fldCharType="begin"/>
          </w:r>
          <w:r w:rsidR="00BC19FC">
            <w:instrText xml:space="preserve"> MACROBUTTON  SnrToggleCheckbox √不适用 </w:instrText>
          </w:r>
          <w:r>
            <w:fldChar w:fldCharType="end"/>
          </w:r>
        </w:p>
      </w:sdtContent>
    </w:sdt>
    <w:p w:rsidR="00167101" w:rsidRDefault="00167101">
      <w:pPr>
        <w:rPr>
          <w:szCs w:val="21"/>
        </w:rPr>
      </w:pPr>
    </w:p>
    <w:p w:rsidR="00167101" w:rsidRDefault="00167101">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GBC_bc314407a9a14c2f8b2b5368638e0a51"/>
        <w:id w:val="-1439673901"/>
        <w:lock w:val="sdtLocked"/>
        <w:placeholder>
          <w:docPart w:val="GBC22222222222222222222222222222"/>
        </w:placeholder>
      </w:sdtPr>
      <w:sdtContent>
        <w:p w:rsidR="00167101" w:rsidRDefault="00B80B16">
          <w:pPr>
            <w:pStyle w:val="3"/>
            <w:numPr>
              <w:ilvl w:val="0"/>
              <w:numId w:val="22"/>
            </w:numPr>
            <w:rPr>
              <w:szCs w:val="21"/>
            </w:rPr>
          </w:pPr>
          <w:r>
            <w:rPr>
              <w:rFonts w:hint="eastAsia"/>
              <w:szCs w:val="21"/>
            </w:rPr>
            <w:t>衍生金融资产</w:t>
          </w:r>
        </w:p>
        <w:sdt>
          <w:sdtPr>
            <w:alias w:val="是否适用：衍生金融资产[双击切换]"/>
            <w:tag w:val="_GBC_7f1559f8ac9a442b81c5479563d9e8bb"/>
            <w:id w:val="-1284262689"/>
            <w:lock w:val="sdtContentLocked"/>
            <w:placeholder>
              <w:docPart w:val="GBC22222222222222222222222222222"/>
            </w:placeholder>
          </w:sdtPr>
          <w:sdtContent>
            <w:p w:rsidR="00BC19FC" w:rsidRDefault="00F90A5B" w:rsidP="00BC19FC">
              <w:r>
                <w:fldChar w:fldCharType="begin"/>
              </w:r>
              <w:r w:rsidR="00BC19FC">
                <w:instrText xml:space="preserve"> MACROBUTTON  SnrToggleCheckbox □适用 </w:instrText>
              </w:r>
              <w:r>
                <w:fldChar w:fldCharType="end"/>
              </w:r>
              <w:r>
                <w:fldChar w:fldCharType="begin"/>
              </w:r>
              <w:r w:rsidR="00BC19FC">
                <w:instrText xml:space="preserve"> MACROBUTTON  SnrToggleCheckbox √不适用 </w:instrText>
              </w:r>
              <w:r>
                <w:fldChar w:fldCharType="end"/>
              </w:r>
            </w:p>
          </w:sdtContent>
        </w:sdt>
        <w:p w:rsidR="00167101" w:rsidRDefault="00F90A5B">
          <w:pPr>
            <w:snapToGrid w:val="0"/>
            <w:spacing w:line="240" w:lineRule="atLeast"/>
            <w:ind w:left="1470" w:rightChars="12" w:right="25" w:hangingChars="700" w:hanging="1470"/>
            <w:rPr>
              <w:szCs w:val="21"/>
            </w:rPr>
          </w:pPr>
        </w:p>
      </w:sdtContent>
    </w:sdt>
    <w:p w:rsidR="00167101" w:rsidRDefault="00167101">
      <w:pPr>
        <w:snapToGrid w:val="0"/>
        <w:spacing w:line="240" w:lineRule="atLeast"/>
        <w:ind w:rightChars="12" w:right="25"/>
        <w:rPr>
          <w:szCs w:val="21"/>
        </w:rPr>
      </w:pPr>
    </w:p>
    <w:p w:rsidR="00167101" w:rsidRDefault="00B80B16">
      <w:pPr>
        <w:pStyle w:val="3"/>
        <w:numPr>
          <w:ilvl w:val="0"/>
          <w:numId w:val="22"/>
        </w:numPr>
      </w:pPr>
      <w:r>
        <w:rPr>
          <w:rFonts w:hint="eastAsia"/>
        </w:rPr>
        <w:t>应收票据</w:t>
      </w:r>
    </w:p>
    <w:sdt>
      <w:sdtPr>
        <w:rPr>
          <w:rFonts w:asciiTheme="minorHAnsi" w:hAnsiTheme="minorHAnsi" w:cs="宋体" w:hint="eastAsia"/>
          <w:b w:val="0"/>
          <w:bCs w:val="0"/>
          <w:kern w:val="0"/>
          <w:szCs w:val="22"/>
        </w:rPr>
        <w:alias w:val="模块:应收票据分类"/>
        <w:tag w:val="_GBC_c1ce1fc5bd0f42bca82cd02f3a6b623f"/>
        <w:id w:val="-1323350076"/>
        <w:lock w:val="sdtLocked"/>
        <w:placeholder>
          <w:docPart w:val="GBC22222222222222222222222222222"/>
        </w:placeholder>
      </w:sdtPr>
      <w:sdtEndPr>
        <w:rPr>
          <w:rFonts w:ascii="宋体" w:hAnsi="宋体"/>
          <w:szCs w:val="24"/>
        </w:rPr>
      </w:sdtEndPr>
      <w:sdtContent>
        <w:p w:rsidR="00167101" w:rsidRDefault="00B80B16">
          <w:pPr>
            <w:pStyle w:val="4"/>
            <w:numPr>
              <w:ilvl w:val="3"/>
              <w:numId w:val="50"/>
            </w:numPr>
          </w:pPr>
          <w:r>
            <w:rPr>
              <w:rFonts w:hint="eastAsia"/>
            </w:rPr>
            <w:t>应收票据分类列示</w:t>
          </w:r>
        </w:p>
        <w:sdt>
          <w:sdtPr>
            <w:alias w:val="是否适用：应收票据分类列示[双击切换]"/>
            <w:tag w:val="_GBC_3c32a2809ab3476a93b88a8155fb0be8"/>
            <w:id w:val="2030215109"/>
            <w:lock w:val="sdtContentLocked"/>
            <w:placeholder>
              <w:docPart w:val="GBC22222222222222222222222222222"/>
            </w:placeholder>
          </w:sdtPr>
          <w:sdtContent>
            <w:p w:rsidR="00167101" w:rsidRDefault="00F90A5B">
              <w:r>
                <w:fldChar w:fldCharType="begin"/>
              </w:r>
              <w:r w:rsidR="00BC19FC">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BC19FC" w:rsidRDefault="00B80B16">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65"/>
            <w:gridCol w:w="3146"/>
            <w:gridCol w:w="2894"/>
          </w:tblGrid>
          <w:tr w:rsidR="00BC19FC" w:rsidTr="0034560A">
            <w:trPr>
              <w:cantSplit/>
            </w:trPr>
            <w:tc>
              <w:tcPr>
                <w:tcW w:w="1646" w:type="pct"/>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期初余额</w:t>
                </w:r>
              </w:p>
            </w:tc>
          </w:tr>
          <w:tr w:rsidR="00BC19FC" w:rsidTr="0034560A">
            <w:trPr>
              <w:cantSplit/>
            </w:trPr>
            <w:tc>
              <w:tcPr>
                <w:tcW w:w="1646" w:type="pct"/>
              </w:tcPr>
              <w:p w:rsidR="00BC19FC" w:rsidRDefault="00BC19FC" w:rsidP="0034560A">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5cde6ebdff6e404891e94bdf553c99e9"/>
                <w:id w:val="1456880"/>
                <w:lock w:val="sdtLocked"/>
              </w:sdtPr>
              <w:sdtContent>
                <w:tc>
                  <w:tcPr>
                    <w:tcW w:w="1747" w:type="pct"/>
                  </w:tcPr>
                  <w:p w:rsidR="00BC19FC" w:rsidRDefault="00BC19FC" w:rsidP="0034560A">
                    <w:pPr>
                      <w:ind w:right="13"/>
                      <w:jc w:val="right"/>
                      <w:rPr>
                        <w:szCs w:val="21"/>
                      </w:rPr>
                    </w:pPr>
                    <w:r>
                      <w:rPr>
                        <w:szCs w:val="21"/>
                      </w:rPr>
                      <w:t>173,273,331.39</w:t>
                    </w:r>
                  </w:p>
                </w:tc>
              </w:sdtContent>
            </w:sdt>
            <w:sdt>
              <w:sdtPr>
                <w:rPr>
                  <w:szCs w:val="21"/>
                </w:rPr>
                <w:alias w:val="银行承兑票据"/>
                <w:tag w:val="_GBC_ed15c19bbd414378bf1ef0cdc0d31129"/>
                <w:id w:val="1456881"/>
                <w:lock w:val="sdtLocked"/>
              </w:sdtPr>
              <w:sdtContent>
                <w:tc>
                  <w:tcPr>
                    <w:tcW w:w="1607" w:type="pct"/>
                  </w:tcPr>
                  <w:p w:rsidR="00BC19FC" w:rsidRDefault="00BC19FC" w:rsidP="0034560A">
                    <w:pPr>
                      <w:ind w:right="13"/>
                      <w:jc w:val="right"/>
                      <w:rPr>
                        <w:szCs w:val="21"/>
                      </w:rPr>
                    </w:pPr>
                    <w:r>
                      <w:rPr>
                        <w:szCs w:val="21"/>
                      </w:rPr>
                      <w:t>105,137,134.34</w:t>
                    </w:r>
                  </w:p>
                </w:tc>
              </w:sdtContent>
            </w:sdt>
          </w:tr>
          <w:tr w:rsidR="00BC19FC" w:rsidTr="0034560A">
            <w:trPr>
              <w:cantSplit/>
            </w:trPr>
            <w:tc>
              <w:tcPr>
                <w:tcW w:w="1646" w:type="pct"/>
              </w:tcPr>
              <w:p w:rsidR="00BC19FC" w:rsidRDefault="00BC19FC" w:rsidP="0034560A">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c0aabf907a374f5ba11465d31e7446c2"/>
                <w:id w:val="1456882"/>
                <w:lock w:val="sdtLocked"/>
              </w:sdtPr>
              <w:sdtContent>
                <w:tc>
                  <w:tcPr>
                    <w:tcW w:w="1747" w:type="pct"/>
                  </w:tcPr>
                  <w:p w:rsidR="00BC19FC" w:rsidRDefault="00BC19FC" w:rsidP="0034560A">
                    <w:pPr>
                      <w:ind w:right="13"/>
                      <w:jc w:val="right"/>
                      <w:rPr>
                        <w:szCs w:val="21"/>
                      </w:rPr>
                    </w:pPr>
                    <w:r>
                      <w:rPr>
                        <w:szCs w:val="21"/>
                      </w:rPr>
                      <w:t>71,861,202.21</w:t>
                    </w:r>
                  </w:p>
                </w:tc>
              </w:sdtContent>
            </w:sdt>
            <w:sdt>
              <w:sdtPr>
                <w:rPr>
                  <w:szCs w:val="21"/>
                </w:rPr>
                <w:alias w:val="商业承兑票据"/>
                <w:tag w:val="_GBC_50ce2bd858374e59b8e3ff33295f7760"/>
                <w:id w:val="1456883"/>
                <w:lock w:val="sdtLocked"/>
              </w:sdtPr>
              <w:sdtContent>
                <w:tc>
                  <w:tcPr>
                    <w:tcW w:w="1607" w:type="pct"/>
                  </w:tcPr>
                  <w:p w:rsidR="00BC19FC" w:rsidRDefault="00BC19FC" w:rsidP="0034560A">
                    <w:pPr>
                      <w:ind w:right="13"/>
                      <w:jc w:val="right"/>
                      <w:rPr>
                        <w:szCs w:val="21"/>
                      </w:rPr>
                    </w:pPr>
                    <w:r>
                      <w:rPr>
                        <w:szCs w:val="21"/>
                      </w:rPr>
                      <w:t>448,534,043.63</w:t>
                    </w:r>
                  </w:p>
                </w:tc>
              </w:sdtContent>
            </w:sdt>
          </w:tr>
          <w:sdt>
            <w:sdtPr>
              <w:rPr>
                <w:rFonts w:hint="eastAsia"/>
                <w:szCs w:val="21"/>
              </w:rPr>
              <w:alias w:val="应收票据明细"/>
              <w:tag w:val="_GBC_4de34716e24c4574bcd2daf82d6da224"/>
              <w:id w:val="1456887"/>
              <w:lock w:val="sdtLocked"/>
            </w:sdtPr>
            <w:sdtContent>
              <w:tr w:rsidR="00BC19FC" w:rsidTr="0034560A">
                <w:trPr>
                  <w:cantSplit/>
                </w:trPr>
                <w:sdt>
                  <w:sdtPr>
                    <w:rPr>
                      <w:rFonts w:hint="eastAsia"/>
                      <w:szCs w:val="21"/>
                    </w:rPr>
                    <w:alias w:val="应收票据项目"/>
                    <w:tag w:val="_GBC_145eba4a78ab4b5d85467cc74165ab31"/>
                    <w:id w:val="1456884"/>
                    <w:lock w:val="sdtLocked"/>
                    <w:showingPlcHdr/>
                  </w:sdtPr>
                  <w:sdtContent>
                    <w:tc>
                      <w:tcPr>
                        <w:tcW w:w="1646" w:type="pct"/>
                      </w:tcPr>
                      <w:p w:rsidR="00BC19FC" w:rsidRDefault="00BC19FC" w:rsidP="0034560A">
                        <w:pPr>
                          <w:autoSpaceDE w:val="0"/>
                          <w:autoSpaceDN w:val="0"/>
                          <w:adjustRightInd w:val="0"/>
                          <w:snapToGrid w:val="0"/>
                          <w:spacing w:line="240" w:lineRule="atLeast"/>
                          <w:rPr>
                            <w:color w:val="008000"/>
                            <w:szCs w:val="21"/>
                          </w:rPr>
                        </w:pPr>
                        <w:r>
                          <w:rPr>
                            <w:rFonts w:hint="eastAsia"/>
                            <w:color w:val="333399"/>
                            <w:szCs w:val="21"/>
                          </w:rPr>
                          <w:t xml:space="preserve">　</w:t>
                        </w:r>
                      </w:p>
                    </w:tc>
                  </w:sdtContent>
                </w:sdt>
                <w:sdt>
                  <w:sdtPr>
                    <w:rPr>
                      <w:szCs w:val="21"/>
                    </w:rPr>
                    <w:alias w:val="应收票据金额"/>
                    <w:tag w:val="_GBC_5a9ba3bcee7a4b8e9ec8c43a8a9d64da"/>
                    <w:id w:val="1456885"/>
                    <w:lock w:val="sdtLocked"/>
                    <w:showingPlcHdr/>
                  </w:sdtPr>
                  <w:sdtContent>
                    <w:tc>
                      <w:tcPr>
                        <w:tcW w:w="1747" w:type="pct"/>
                      </w:tcPr>
                      <w:p w:rsidR="00BC19FC" w:rsidRDefault="00BC19FC" w:rsidP="0034560A">
                        <w:pPr>
                          <w:ind w:right="13"/>
                          <w:jc w:val="right"/>
                          <w:rPr>
                            <w:color w:val="008000"/>
                            <w:szCs w:val="21"/>
                          </w:rPr>
                        </w:pPr>
                        <w:r>
                          <w:rPr>
                            <w:rFonts w:hint="eastAsia"/>
                            <w:color w:val="333399"/>
                            <w:szCs w:val="21"/>
                          </w:rPr>
                          <w:t xml:space="preserve">　</w:t>
                        </w:r>
                      </w:p>
                    </w:tc>
                  </w:sdtContent>
                </w:sdt>
                <w:sdt>
                  <w:sdtPr>
                    <w:rPr>
                      <w:szCs w:val="21"/>
                    </w:rPr>
                    <w:alias w:val="应收票据金额"/>
                    <w:tag w:val="_GBC_9213edb2a2f14f1199f883e0020bbb79"/>
                    <w:id w:val="1456886"/>
                    <w:lock w:val="sdtLocked"/>
                    <w:showingPlcHdr/>
                  </w:sdtPr>
                  <w:sdtContent>
                    <w:tc>
                      <w:tcPr>
                        <w:tcW w:w="1607" w:type="pct"/>
                      </w:tcPr>
                      <w:p w:rsidR="00BC19FC" w:rsidRDefault="00BC19FC" w:rsidP="0034560A">
                        <w:pPr>
                          <w:ind w:right="13"/>
                          <w:jc w:val="right"/>
                          <w:rPr>
                            <w:color w:val="008000"/>
                            <w:szCs w:val="21"/>
                          </w:rPr>
                        </w:pPr>
                        <w:r>
                          <w:rPr>
                            <w:rFonts w:hint="eastAsia"/>
                            <w:color w:val="333399"/>
                            <w:szCs w:val="21"/>
                          </w:rPr>
                          <w:t xml:space="preserve">　</w:t>
                        </w:r>
                      </w:p>
                    </w:tc>
                  </w:sdtContent>
                </w:sdt>
              </w:tr>
            </w:sdtContent>
          </w:sdt>
          <w:sdt>
            <w:sdtPr>
              <w:rPr>
                <w:rFonts w:hint="eastAsia"/>
                <w:szCs w:val="21"/>
              </w:rPr>
              <w:alias w:val="应收票据明细"/>
              <w:tag w:val="_GBC_4de34716e24c4574bcd2daf82d6da224"/>
              <w:id w:val="1456891"/>
              <w:lock w:val="sdtLocked"/>
            </w:sdtPr>
            <w:sdtContent>
              <w:tr w:rsidR="00BC19FC" w:rsidTr="0034560A">
                <w:trPr>
                  <w:cantSplit/>
                </w:trPr>
                <w:sdt>
                  <w:sdtPr>
                    <w:rPr>
                      <w:rFonts w:hint="eastAsia"/>
                      <w:szCs w:val="21"/>
                    </w:rPr>
                    <w:alias w:val="应收票据项目"/>
                    <w:tag w:val="_GBC_145eba4a78ab4b5d85467cc74165ab31"/>
                    <w:id w:val="1456888"/>
                    <w:lock w:val="sdtLocked"/>
                    <w:showingPlcHdr/>
                  </w:sdtPr>
                  <w:sdtContent>
                    <w:tc>
                      <w:tcPr>
                        <w:tcW w:w="1646" w:type="pct"/>
                      </w:tcPr>
                      <w:p w:rsidR="00BC19FC" w:rsidRDefault="00BC19FC" w:rsidP="0034560A">
                        <w:pPr>
                          <w:autoSpaceDE w:val="0"/>
                          <w:autoSpaceDN w:val="0"/>
                          <w:adjustRightInd w:val="0"/>
                          <w:snapToGrid w:val="0"/>
                          <w:spacing w:line="240" w:lineRule="atLeast"/>
                          <w:rPr>
                            <w:color w:val="008000"/>
                            <w:szCs w:val="21"/>
                          </w:rPr>
                        </w:pPr>
                        <w:r>
                          <w:rPr>
                            <w:rFonts w:hint="eastAsia"/>
                            <w:color w:val="333399"/>
                            <w:szCs w:val="21"/>
                          </w:rPr>
                          <w:t xml:space="preserve">　</w:t>
                        </w:r>
                      </w:p>
                    </w:tc>
                  </w:sdtContent>
                </w:sdt>
                <w:sdt>
                  <w:sdtPr>
                    <w:rPr>
                      <w:szCs w:val="21"/>
                    </w:rPr>
                    <w:alias w:val="应收票据金额"/>
                    <w:tag w:val="_GBC_5a9ba3bcee7a4b8e9ec8c43a8a9d64da"/>
                    <w:id w:val="1456889"/>
                    <w:lock w:val="sdtLocked"/>
                    <w:showingPlcHdr/>
                  </w:sdtPr>
                  <w:sdtContent>
                    <w:tc>
                      <w:tcPr>
                        <w:tcW w:w="1747" w:type="pct"/>
                      </w:tcPr>
                      <w:p w:rsidR="00BC19FC" w:rsidRDefault="00BC19FC" w:rsidP="0034560A">
                        <w:pPr>
                          <w:ind w:right="13"/>
                          <w:jc w:val="right"/>
                          <w:rPr>
                            <w:color w:val="008000"/>
                            <w:szCs w:val="21"/>
                          </w:rPr>
                        </w:pPr>
                        <w:r>
                          <w:rPr>
                            <w:rFonts w:hint="eastAsia"/>
                            <w:color w:val="333399"/>
                            <w:szCs w:val="21"/>
                          </w:rPr>
                          <w:t xml:space="preserve">　</w:t>
                        </w:r>
                      </w:p>
                    </w:tc>
                  </w:sdtContent>
                </w:sdt>
                <w:sdt>
                  <w:sdtPr>
                    <w:rPr>
                      <w:szCs w:val="21"/>
                    </w:rPr>
                    <w:alias w:val="应收票据金额"/>
                    <w:tag w:val="_GBC_9213edb2a2f14f1199f883e0020bbb79"/>
                    <w:id w:val="1456890"/>
                    <w:lock w:val="sdtLocked"/>
                    <w:showingPlcHdr/>
                  </w:sdtPr>
                  <w:sdtContent>
                    <w:tc>
                      <w:tcPr>
                        <w:tcW w:w="1607" w:type="pct"/>
                      </w:tcPr>
                      <w:p w:rsidR="00BC19FC" w:rsidRDefault="00BC19FC" w:rsidP="0034560A">
                        <w:pPr>
                          <w:ind w:right="13"/>
                          <w:jc w:val="right"/>
                          <w:rPr>
                            <w:color w:val="008000"/>
                            <w:szCs w:val="21"/>
                          </w:rPr>
                        </w:pPr>
                        <w:r>
                          <w:rPr>
                            <w:rFonts w:hint="eastAsia"/>
                            <w:color w:val="333399"/>
                            <w:szCs w:val="21"/>
                          </w:rPr>
                          <w:t xml:space="preserve">　</w:t>
                        </w:r>
                      </w:p>
                    </w:tc>
                  </w:sdtContent>
                </w:sdt>
              </w:tr>
            </w:sdtContent>
          </w:sdt>
          <w:tr w:rsidR="00BC19FC" w:rsidRPr="00BC19FC" w:rsidTr="0034560A">
            <w:trPr>
              <w:cantSplit/>
            </w:trPr>
            <w:tc>
              <w:tcPr>
                <w:tcW w:w="1646" w:type="pct"/>
                <w:vAlign w:val="center"/>
              </w:tcPr>
              <w:p w:rsidR="00BC19FC" w:rsidRDefault="00BC19FC" w:rsidP="0034560A">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153559f0032046a49c426e9b90d435a6"/>
                <w:id w:val="1456892"/>
                <w:lock w:val="sdtLocked"/>
              </w:sdtPr>
              <w:sdtContent>
                <w:tc>
                  <w:tcPr>
                    <w:tcW w:w="1747" w:type="pct"/>
                  </w:tcPr>
                  <w:p w:rsidR="00BC19FC" w:rsidRDefault="00BC19FC" w:rsidP="0034560A">
                    <w:pPr>
                      <w:jc w:val="right"/>
                      <w:rPr>
                        <w:szCs w:val="21"/>
                      </w:rPr>
                    </w:pPr>
                    <w:r>
                      <w:rPr>
                        <w:szCs w:val="21"/>
                      </w:rPr>
                      <w:t>245,134,533.60</w:t>
                    </w:r>
                  </w:p>
                </w:tc>
              </w:sdtContent>
            </w:sdt>
            <w:sdt>
              <w:sdtPr>
                <w:rPr>
                  <w:szCs w:val="21"/>
                </w:rPr>
                <w:alias w:val="应收票据"/>
                <w:tag w:val="_GBC_2cdf7f8c9ed1456b8f1c9d2b4531620f"/>
                <w:id w:val="1456893"/>
                <w:lock w:val="sdtLocked"/>
              </w:sdtPr>
              <w:sdtContent>
                <w:tc>
                  <w:tcPr>
                    <w:tcW w:w="1607" w:type="pct"/>
                  </w:tcPr>
                  <w:p w:rsidR="00BC19FC" w:rsidRDefault="00BC19FC" w:rsidP="0034560A">
                    <w:pPr>
                      <w:autoSpaceDE w:val="0"/>
                      <w:autoSpaceDN w:val="0"/>
                      <w:adjustRightInd w:val="0"/>
                      <w:jc w:val="right"/>
                      <w:rPr>
                        <w:szCs w:val="21"/>
                      </w:rPr>
                    </w:pPr>
                    <w:r>
                      <w:rPr>
                        <w:szCs w:val="21"/>
                      </w:rPr>
                      <w:t>553,671,177.97</w:t>
                    </w:r>
                  </w:p>
                </w:tc>
              </w:sdtContent>
            </w:sdt>
          </w:tr>
        </w:tbl>
        <w:p w:rsidR="00BC19FC" w:rsidRDefault="00BC19FC"/>
        <w:p w:rsidR="00167101" w:rsidRPr="00BC19FC" w:rsidRDefault="00F90A5B" w:rsidP="00BC19FC"/>
      </w:sdtContent>
    </w:sdt>
    <w:p w:rsidR="00167101" w:rsidRDefault="00167101">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GBC_8fdb3f7098324d0d8b9f6e395abf9009"/>
        <w:id w:val="-718122362"/>
        <w:lock w:val="sdtLocked"/>
        <w:placeholder>
          <w:docPart w:val="GBC22222222222222222222222222222"/>
        </w:placeholder>
      </w:sdtPr>
      <w:sdtEndPr>
        <w:rPr>
          <w:rFonts w:ascii="Times New Roman" w:hAnsi="Times New Roman" w:cs="Times New Roman"/>
          <w:kern w:val="2"/>
          <w:szCs w:val="24"/>
        </w:rPr>
      </w:sdtEndPr>
      <w:sdtContent>
        <w:p w:rsidR="00167101" w:rsidRDefault="00B80B16">
          <w:pPr>
            <w:pStyle w:val="4"/>
            <w:numPr>
              <w:ilvl w:val="3"/>
              <w:numId w:val="50"/>
            </w:numPr>
          </w:pPr>
          <w:r>
            <w:t>期末公司已</w:t>
          </w:r>
          <w:r>
            <w:rPr>
              <w:rFonts w:hint="eastAsia"/>
            </w:rPr>
            <w:t>质押</w:t>
          </w:r>
          <w:r>
            <w:t>的应收票据</w:t>
          </w:r>
        </w:p>
        <w:sdt>
          <w:sdtPr>
            <w:alias w:val="是否适用：期末公司已质押的应收票据[双击切换]"/>
            <w:tag w:val="_GBC_3440ef2908e64e51a440106bfa389257"/>
            <w:id w:val="742835362"/>
            <w:lock w:val="sdtContentLocked"/>
            <w:placeholder>
              <w:docPart w:val="GBC22222222222222222222222222222"/>
            </w:placeholder>
          </w:sdtPr>
          <w:sdtContent>
            <w:p w:rsidR="00167101" w:rsidRDefault="00F90A5B" w:rsidP="00313B29">
              <w:pPr>
                <w:rPr>
                  <w:szCs w:val="21"/>
                </w:rPr>
              </w:pPr>
              <w:r>
                <w:fldChar w:fldCharType="begin"/>
              </w:r>
              <w:r w:rsidR="00313B29">
                <w:instrText xml:space="preserve"> MACROBUTTON  SnrToggleCheckbox □适用 </w:instrText>
              </w:r>
              <w:r>
                <w:fldChar w:fldCharType="end"/>
              </w:r>
              <w:r>
                <w:fldChar w:fldCharType="begin"/>
              </w:r>
              <w:r w:rsidR="00313B29">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GBC_d0a9833415574c7baa9ef176fea05ecf"/>
        <w:id w:val="-1461031445"/>
        <w:lock w:val="sdtLocked"/>
        <w:placeholder>
          <w:docPart w:val="GBC22222222222222222222222222222"/>
        </w:placeholder>
      </w:sdtPr>
      <w:sdtEndPr>
        <w:rPr>
          <w:rFonts w:ascii="Times New Roman" w:hAnsi="Times New Roman" w:cs="Times New Roman"/>
          <w:kern w:val="2"/>
          <w:szCs w:val="24"/>
        </w:rPr>
      </w:sdtEndPr>
      <w:sdtContent>
        <w:p w:rsidR="00167101" w:rsidRDefault="00B80B16">
          <w:pPr>
            <w:pStyle w:val="4"/>
            <w:numPr>
              <w:ilvl w:val="3"/>
              <w:numId w:val="50"/>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d04f4c30d18f498d986ce6c934ec761c"/>
            <w:id w:val="-378244810"/>
            <w:lock w:val="sdtContentLocked"/>
            <w:placeholder>
              <w:docPart w:val="GBC22222222222222222222222222222"/>
            </w:placeholder>
          </w:sdtPr>
          <w:sdtContent>
            <w:p w:rsidR="00CF53D1" w:rsidRDefault="00F90A5B" w:rsidP="00BC19FC">
              <w:r>
                <w:fldChar w:fldCharType="begin"/>
              </w:r>
              <w:r w:rsidR="00CF53D1">
                <w:instrText xml:space="preserve"> MACROBUTTON  SnrToggleCheckbox √适用 </w:instrText>
              </w:r>
              <w:r>
                <w:fldChar w:fldCharType="end"/>
              </w:r>
              <w:r>
                <w:fldChar w:fldCharType="begin"/>
              </w:r>
              <w:r w:rsidR="00CF53D1">
                <w:instrText xml:space="preserve"> MACROBUTTON  SnrToggleCheckbox □不适用 </w:instrText>
              </w:r>
              <w:r>
                <w:fldChar w:fldCharType="end"/>
              </w:r>
            </w:p>
          </w:sdtContent>
        </w:sdt>
        <w:p w:rsidR="00CF53D1" w:rsidRDefault="00CF53D1">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77"/>
            <w:gridCol w:w="3050"/>
            <w:gridCol w:w="3122"/>
          </w:tblGrid>
          <w:tr w:rsidR="00CF53D1" w:rsidTr="00CF53D1">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CF53D1" w:rsidRDefault="00CF53D1" w:rsidP="00CF53D1">
                <w:pPr>
                  <w:jc w:val="center"/>
                  <w:rPr>
                    <w:szCs w:val="21"/>
                  </w:rPr>
                </w:pPr>
                <w:r>
                  <w:rPr>
                    <w:rFonts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CF53D1" w:rsidRDefault="00CF53D1" w:rsidP="00CF53D1">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CF53D1" w:rsidRDefault="00CF53D1" w:rsidP="00CF53D1">
                <w:pPr>
                  <w:jc w:val="center"/>
                  <w:rPr>
                    <w:szCs w:val="21"/>
                  </w:rPr>
                </w:pPr>
                <w:r>
                  <w:rPr>
                    <w:rFonts w:hint="eastAsia"/>
                    <w:szCs w:val="21"/>
                  </w:rPr>
                  <w:t>期末未终止确认金额</w:t>
                </w:r>
              </w:p>
            </w:tc>
          </w:tr>
          <w:tr w:rsidR="00CF53D1" w:rsidTr="00CF53D1">
            <w:tc>
              <w:tcPr>
                <w:tcW w:w="1590" w:type="pct"/>
                <w:tcBorders>
                  <w:top w:val="single" w:sz="6" w:space="0" w:color="auto"/>
                  <w:left w:val="single" w:sz="4" w:space="0" w:color="auto"/>
                  <w:bottom w:val="single" w:sz="6" w:space="0" w:color="auto"/>
                  <w:right w:val="single" w:sz="6" w:space="0" w:color="auto"/>
                </w:tcBorders>
                <w:shd w:val="clear" w:color="auto" w:fill="auto"/>
              </w:tcPr>
              <w:p w:rsidR="00CF53D1" w:rsidRDefault="00CF53D1" w:rsidP="00CF53D1">
                <w:pPr>
                  <w:rPr>
                    <w:szCs w:val="21"/>
                  </w:rPr>
                </w:pPr>
                <w:r>
                  <w:rPr>
                    <w:rFonts w:hint="eastAsia"/>
                  </w:rPr>
                  <w:t>银行承兑票据</w:t>
                </w:r>
              </w:p>
            </w:tc>
            <w:sdt>
              <w:sdtPr>
                <w:rPr>
                  <w:rFonts w:hint="eastAsia"/>
                  <w:szCs w:val="21"/>
                </w:rPr>
                <w:alias w:val="公司已背书或贴现且在资产负债表日尚未到期的应收票据-银行承兑票据期末终止确认金额"/>
                <w:tag w:val="_GBC_88e24bcf401841d2906cfaadf7ec9895"/>
                <w:id w:val="1629127"/>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F53D1" w:rsidRDefault="00854DD8" w:rsidP="00854DD8">
                    <w:pPr>
                      <w:jc w:val="right"/>
                      <w:rPr>
                        <w:szCs w:val="21"/>
                      </w:rPr>
                    </w:pPr>
                    <w:r>
                      <w:rPr>
                        <w:rFonts w:hint="eastAsia"/>
                        <w:szCs w:val="21"/>
                      </w:rPr>
                      <w:t>0</w:t>
                    </w:r>
                  </w:p>
                </w:tc>
              </w:sdtContent>
            </w:sdt>
            <w:sdt>
              <w:sdtPr>
                <w:rPr>
                  <w:rFonts w:hint="eastAsia"/>
                  <w:szCs w:val="21"/>
                </w:rPr>
                <w:alias w:val="公司已背书或贴现且在资产负债表日尚未到期的应收票据-银行承兑票据期末未终止确认金额"/>
                <w:tag w:val="_GBC_21b640edb4d2433bae3f663cab81aa6c"/>
                <w:id w:val="1629128"/>
                <w:lock w:val="sdtLocked"/>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F53D1" w:rsidRDefault="00CF53D1" w:rsidP="00CF53D1">
                    <w:pPr>
                      <w:jc w:val="right"/>
                      <w:rPr>
                        <w:szCs w:val="21"/>
                      </w:rPr>
                    </w:pPr>
                    <w:r>
                      <w:rPr>
                        <w:rFonts w:hint="eastAsia"/>
                        <w:szCs w:val="21"/>
                      </w:rPr>
                      <w:t>230,626,512.36</w:t>
                    </w:r>
                  </w:p>
                </w:tc>
              </w:sdtContent>
            </w:sdt>
          </w:tr>
          <w:tr w:rsidR="00CF53D1" w:rsidTr="00CF53D1">
            <w:tc>
              <w:tcPr>
                <w:tcW w:w="1590" w:type="pct"/>
                <w:tcBorders>
                  <w:top w:val="single" w:sz="6" w:space="0" w:color="auto"/>
                  <w:left w:val="single" w:sz="4" w:space="0" w:color="auto"/>
                  <w:bottom w:val="single" w:sz="6" w:space="0" w:color="auto"/>
                  <w:right w:val="single" w:sz="6" w:space="0" w:color="auto"/>
                </w:tcBorders>
                <w:shd w:val="clear" w:color="auto" w:fill="auto"/>
              </w:tcPr>
              <w:p w:rsidR="00CF53D1" w:rsidRDefault="00CF53D1" w:rsidP="00CF53D1">
                <w:r>
                  <w:rPr>
                    <w:rFonts w:hint="eastAsia"/>
                  </w:rPr>
                  <w:t>商业承兑票据</w:t>
                </w:r>
              </w:p>
            </w:tc>
            <w:sdt>
              <w:sdtPr>
                <w:rPr>
                  <w:rFonts w:hint="eastAsia"/>
                  <w:szCs w:val="21"/>
                </w:rPr>
                <w:alias w:val="公司已背书或贴现且在资产负债表日尚未到期的应收票据-商业承兑票据期末终止确认金额"/>
                <w:tag w:val="_GBC_b709380134d64a20a4755e1c374daae6"/>
                <w:id w:val="1629129"/>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F53D1" w:rsidRDefault="00854DD8" w:rsidP="00854DD8">
                    <w:pPr>
                      <w:jc w:val="right"/>
                      <w:rPr>
                        <w:szCs w:val="21"/>
                      </w:rPr>
                    </w:pPr>
                    <w:r>
                      <w:rPr>
                        <w:rFonts w:hint="eastAsia"/>
                        <w:szCs w:val="21"/>
                      </w:rPr>
                      <w:t>0</w:t>
                    </w:r>
                  </w:p>
                </w:tc>
              </w:sdtContent>
            </w:sdt>
            <w:sdt>
              <w:sdtPr>
                <w:rPr>
                  <w:rFonts w:hint="eastAsia"/>
                  <w:szCs w:val="21"/>
                </w:rPr>
                <w:alias w:val="公司已背书或贴现且在资产负债表日尚未到期的应收票据-商业承兑票据期末未终止确认金额"/>
                <w:tag w:val="_GBC_b1d6937b9c25455cb8b73915927baf93"/>
                <w:id w:val="1629130"/>
                <w:lock w:val="sdtLocked"/>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F53D1" w:rsidRDefault="00CF53D1" w:rsidP="00CF53D1">
                    <w:pPr>
                      <w:jc w:val="right"/>
                      <w:rPr>
                        <w:szCs w:val="21"/>
                      </w:rPr>
                    </w:pPr>
                    <w:r>
                      <w:rPr>
                        <w:rFonts w:hint="eastAsia"/>
                        <w:szCs w:val="21"/>
                      </w:rPr>
                      <w:t>2,027,015.19</w:t>
                    </w:r>
                  </w:p>
                </w:tc>
              </w:sdtContent>
            </w:sdt>
          </w:tr>
          <w:sdt>
            <w:sdtPr>
              <w:rPr>
                <w:rFonts w:hint="eastAsia"/>
                <w:szCs w:val="21"/>
              </w:rPr>
              <w:alias w:val="公司已背书或贴现且在资产负债表日尚未到期的应收票据明细"/>
              <w:tag w:val="_GBC_144521bcfdae44859a355694514eb920"/>
              <w:id w:val="1629134"/>
              <w:lock w:val="sdtLocked"/>
            </w:sdtPr>
            <w:sdtContent>
              <w:tr w:rsidR="00CF53D1" w:rsidTr="00CF53D1">
                <w:sdt>
                  <w:sdtPr>
                    <w:rPr>
                      <w:rFonts w:hint="eastAsia"/>
                      <w:szCs w:val="21"/>
                    </w:rPr>
                    <w:alias w:val="公司已背书或贴现且在资产负债表日尚未到期的应收票据明细-项目名称"/>
                    <w:tag w:val="_GBC_e1c36e08c6b5412f8dea81f2e54bcf61"/>
                    <w:id w:val="1629131"/>
                    <w:lock w:val="sdtLocked"/>
                    <w:showingPlcHdr/>
                  </w:sdtPr>
                  <w:sdtContent>
                    <w:tc>
                      <w:tcPr>
                        <w:tcW w:w="1590" w:type="pct"/>
                        <w:tcBorders>
                          <w:top w:val="single" w:sz="6" w:space="0" w:color="auto"/>
                          <w:left w:val="single" w:sz="4" w:space="0" w:color="auto"/>
                          <w:bottom w:val="single" w:sz="6" w:space="0" w:color="auto"/>
                          <w:right w:val="single" w:sz="6" w:space="0" w:color="auto"/>
                        </w:tcBorders>
                        <w:shd w:val="clear" w:color="auto" w:fill="auto"/>
                      </w:tcPr>
                      <w:p w:rsidR="00CF53D1" w:rsidRDefault="00CF53D1" w:rsidP="00CF53D1">
                        <w:r>
                          <w:rPr>
                            <w:rFonts w:hint="eastAsia"/>
                            <w:color w:val="333399"/>
                          </w:rPr>
                          <w:t xml:space="preserve">　</w:t>
                        </w:r>
                      </w:p>
                    </w:tc>
                  </w:sdtContent>
                </w:sdt>
                <w:sdt>
                  <w:sdtPr>
                    <w:rPr>
                      <w:rFonts w:hint="eastAsia"/>
                      <w:szCs w:val="21"/>
                    </w:rPr>
                    <w:alias w:val="公司已背书或贴现且在资产负债表日尚未到期的应收票据明细-期末终止确认金额"/>
                    <w:tag w:val="_GBC_eebe30900c194567851301344ddd5257"/>
                    <w:id w:val="1629132"/>
                    <w:lock w:val="sdtLocked"/>
                    <w:showingPlcHdr/>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rFonts w:hint="eastAsia"/>
                            <w:color w:val="333399"/>
                          </w:rPr>
                          <w:t xml:space="preserve">　</w:t>
                        </w:r>
                      </w:p>
                    </w:tc>
                  </w:sdtContent>
                </w:sdt>
                <w:sdt>
                  <w:sdtPr>
                    <w:rPr>
                      <w:rFonts w:hint="eastAsia"/>
                      <w:szCs w:val="21"/>
                    </w:rPr>
                    <w:alias w:val="公司已背书或贴现且在资产负债表日尚未到期的应收票据明细-期末未终止确认金额"/>
                    <w:tag w:val="_GBC_854baa32fc4e416f9cd5b091b09740a0"/>
                    <w:id w:val="1629133"/>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F53D1" w:rsidRDefault="00CF53D1" w:rsidP="00CF53D1">
                        <w:pPr>
                          <w:jc w:val="right"/>
                          <w:rPr>
                            <w:szCs w:val="21"/>
                          </w:rPr>
                        </w:pPr>
                        <w:r>
                          <w:rPr>
                            <w:rFonts w:hint="eastAsia"/>
                            <w:color w:val="333399"/>
                          </w:rPr>
                          <w:t xml:space="preserve">　</w:t>
                        </w:r>
                      </w:p>
                    </w:tc>
                  </w:sdtContent>
                </w:sdt>
              </w:tr>
            </w:sdtContent>
          </w:sdt>
          <w:sdt>
            <w:sdtPr>
              <w:rPr>
                <w:rFonts w:hint="eastAsia"/>
                <w:szCs w:val="21"/>
              </w:rPr>
              <w:alias w:val="公司已背书或贴现且在资产负债表日尚未到期的应收票据明细"/>
              <w:tag w:val="_GBC_144521bcfdae44859a355694514eb920"/>
              <w:id w:val="1629138"/>
              <w:lock w:val="sdtLocked"/>
            </w:sdtPr>
            <w:sdtContent>
              <w:tr w:rsidR="00CF53D1" w:rsidTr="00CF53D1">
                <w:sdt>
                  <w:sdtPr>
                    <w:rPr>
                      <w:rFonts w:hint="eastAsia"/>
                      <w:szCs w:val="21"/>
                    </w:rPr>
                    <w:alias w:val="公司已背书或贴现且在资产负债表日尚未到期的应收票据明细-项目名称"/>
                    <w:tag w:val="_GBC_e1c36e08c6b5412f8dea81f2e54bcf61"/>
                    <w:id w:val="1629135"/>
                    <w:lock w:val="sdtLocked"/>
                    <w:showingPlcHdr/>
                  </w:sdtPr>
                  <w:sdtContent>
                    <w:tc>
                      <w:tcPr>
                        <w:tcW w:w="1590" w:type="pct"/>
                        <w:tcBorders>
                          <w:top w:val="single" w:sz="6" w:space="0" w:color="auto"/>
                          <w:left w:val="single" w:sz="4" w:space="0" w:color="auto"/>
                          <w:bottom w:val="single" w:sz="6" w:space="0" w:color="auto"/>
                          <w:right w:val="single" w:sz="6" w:space="0" w:color="auto"/>
                        </w:tcBorders>
                        <w:shd w:val="clear" w:color="auto" w:fill="auto"/>
                      </w:tcPr>
                      <w:p w:rsidR="00CF53D1" w:rsidRDefault="00CF53D1" w:rsidP="00CF53D1">
                        <w:r>
                          <w:rPr>
                            <w:rFonts w:hint="eastAsia"/>
                            <w:color w:val="333399"/>
                          </w:rPr>
                          <w:t xml:space="preserve">　</w:t>
                        </w:r>
                      </w:p>
                    </w:tc>
                  </w:sdtContent>
                </w:sdt>
                <w:sdt>
                  <w:sdtPr>
                    <w:rPr>
                      <w:rFonts w:hint="eastAsia"/>
                      <w:szCs w:val="21"/>
                    </w:rPr>
                    <w:alias w:val="公司已背书或贴现且在资产负债表日尚未到期的应收票据明细-期末终止确认金额"/>
                    <w:tag w:val="_GBC_eebe30900c194567851301344ddd5257"/>
                    <w:id w:val="1629136"/>
                    <w:lock w:val="sdtLocked"/>
                    <w:showingPlcHdr/>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rFonts w:hint="eastAsia"/>
                            <w:color w:val="333399"/>
                          </w:rPr>
                          <w:t xml:space="preserve">　</w:t>
                        </w:r>
                      </w:p>
                    </w:tc>
                  </w:sdtContent>
                </w:sdt>
                <w:sdt>
                  <w:sdtPr>
                    <w:rPr>
                      <w:rFonts w:hint="eastAsia"/>
                      <w:szCs w:val="21"/>
                    </w:rPr>
                    <w:alias w:val="公司已背书或贴现且在资产负债表日尚未到期的应收票据明细-期末未终止确认金额"/>
                    <w:tag w:val="_GBC_854baa32fc4e416f9cd5b091b09740a0"/>
                    <w:id w:val="1629137"/>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F53D1" w:rsidRDefault="00CF53D1" w:rsidP="00CF53D1">
                        <w:pPr>
                          <w:jc w:val="right"/>
                          <w:rPr>
                            <w:szCs w:val="21"/>
                          </w:rPr>
                        </w:pPr>
                        <w:r>
                          <w:rPr>
                            <w:rFonts w:hint="eastAsia"/>
                            <w:color w:val="333399"/>
                          </w:rPr>
                          <w:t xml:space="preserve">　</w:t>
                        </w:r>
                      </w:p>
                    </w:tc>
                  </w:sdtContent>
                </w:sdt>
              </w:tr>
            </w:sdtContent>
          </w:sdt>
          <w:tr w:rsidR="00CF53D1" w:rsidTr="00CF53D1">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CF53D1" w:rsidRDefault="00CF53D1" w:rsidP="00CF53D1">
                <w:pPr>
                  <w:jc w:val="center"/>
                </w:pPr>
                <w:r>
                  <w:rPr>
                    <w:rFonts w:hint="eastAsia"/>
                  </w:rPr>
                  <w:t>合计</w:t>
                </w:r>
              </w:p>
            </w:tc>
            <w:sdt>
              <w:sdtPr>
                <w:rPr>
                  <w:szCs w:val="21"/>
                </w:rPr>
                <w:alias w:val="公司已背书或贴现且在资产负债表日尚未到期的应收票据期末终止确认金额合计"/>
                <w:tag w:val="_GBC_08ae1658dece49ca989d5033f482f42f"/>
                <w:id w:val="1629139"/>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F53D1" w:rsidRDefault="00854DD8" w:rsidP="00854DD8">
                    <w:pPr>
                      <w:jc w:val="right"/>
                      <w:rPr>
                        <w:szCs w:val="21"/>
                      </w:rPr>
                    </w:pPr>
                    <w:r>
                      <w:rPr>
                        <w:rFonts w:hint="eastAsia"/>
                        <w:szCs w:val="21"/>
                      </w:rPr>
                      <w:t>0</w:t>
                    </w:r>
                  </w:p>
                </w:tc>
              </w:sdtContent>
            </w:sdt>
            <w:sdt>
              <w:sdtPr>
                <w:rPr>
                  <w:szCs w:val="21"/>
                </w:rPr>
                <w:alias w:val="公司已背书或贴现且在资产负债表日尚未到期的应收票据期末未终止确认金额合计"/>
                <w:tag w:val="_GBC_76ae9802499f49a8979ffc6875d2f732"/>
                <w:id w:val="1629140"/>
                <w:lock w:val="sdtLocked"/>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F53D1" w:rsidRDefault="00CF53D1" w:rsidP="00CF53D1">
                    <w:pPr>
                      <w:jc w:val="right"/>
                      <w:rPr>
                        <w:szCs w:val="21"/>
                      </w:rPr>
                    </w:pPr>
                    <w:r w:rsidRPr="009F6087">
                      <w:rPr>
                        <w:sz w:val="18"/>
                        <w:szCs w:val="18"/>
                      </w:rPr>
                      <w:t>232,653,527.55</w:t>
                    </w:r>
                  </w:p>
                </w:tc>
              </w:sdtContent>
            </w:sdt>
          </w:tr>
        </w:tbl>
        <w:p w:rsidR="00CF53D1" w:rsidRDefault="00CF53D1"/>
        <w:p w:rsidR="00167101" w:rsidRDefault="00F90A5B" w:rsidP="00BC19FC">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GBC_83d7650885dc43898bcaaa7b53608492"/>
        <w:id w:val="1468167430"/>
        <w:lock w:val="sdtLocked"/>
        <w:placeholder>
          <w:docPart w:val="GBC22222222222222222222222222222"/>
        </w:placeholder>
      </w:sdtPr>
      <w:sdtContent>
        <w:p w:rsidR="00167101" w:rsidRDefault="00B80B16">
          <w:pPr>
            <w:pStyle w:val="4"/>
            <w:numPr>
              <w:ilvl w:val="3"/>
              <w:numId w:val="50"/>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11366a7f124045f8a578f129009f9b83"/>
            <w:id w:val="2143771125"/>
            <w:lock w:val="sdtContentLocked"/>
            <w:placeholder>
              <w:docPart w:val="GBC22222222222222222222222222222"/>
            </w:placeholder>
          </w:sdtPr>
          <w:sdtContent>
            <w:p w:rsidR="00167101" w:rsidRDefault="00F90A5B" w:rsidP="00BC19FC">
              <w:r>
                <w:fldChar w:fldCharType="begin"/>
              </w:r>
              <w:r w:rsidR="00BC19FC">
                <w:instrText xml:space="preserve"> MACROBUTTON  SnrToggleCheckbox □适用 </w:instrText>
              </w:r>
              <w:r>
                <w:fldChar w:fldCharType="end"/>
              </w:r>
              <w:r>
                <w:fldChar w:fldCharType="begin"/>
              </w:r>
              <w:r w:rsidR="00BC19FC">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GBC_c7095bafbab543a9bb9dcc587154df29"/>
        <w:id w:val="-1871453309"/>
        <w:lock w:val="sdtLocked"/>
        <w:placeholder>
          <w:docPart w:val="GBC22222222222222222222222222222"/>
        </w:placeholder>
      </w:sdtPr>
      <w:sdtEndPr>
        <w:rPr>
          <w:rFonts w:ascii="Times New Roman" w:hAnsi="Times New Roman" w:cs="Times New Roman" w:hint="default"/>
          <w:b w:val="0"/>
          <w:bCs w:val="0"/>
          <w:szCs w:val="24"/>
        </w:rPr>
      </w:sdtEndPr>
      <w:sdtContent>
        <w:p w:rsidR="00167101" w:rsidRDefault="00B80B16">
          <w:r>
            <w:rPr>
              <w:rFonts w:hint="eastAsia"/>
            </w:rPr>
            <w:t>其他说明</w:t>
          </w:r>
        </w:p>
        <w:sdt>
          <w:sdtPr>
            <w:alias w:val="是否适用：应收票据的说明[双击切换]"/>
            <w:tag w:val="_GBC_704e24e70b65463883e10335ce93a1ac"/>
            <w:id w:val="-1626068550"/>
            <w:lock w:val="sdtContentLocked"/>
            <w:placeholder>
              <w:docPart w:val="GBC22222222222222222222222222222"/>
            </w:placeholder>
          </w:sdtPr>
          <w:sdtContent>
            <w:p w:rsidR="00167101" w:rsidRDefault="00F90A5B" w:rsidP="00BC19FC">
              <w:pPr>
                <w:rPr>
                  <w:szCs w:val="21"/>
                </w:rPr>
              </w:pPr>
              <w:r>
                <w:fldChar w:fldCharType="begin"/>
              </w:r>
              <w:r w:rsidR="00BC19FC">
                <w:instrText xml:space="preserve"> MACROBUTTON  SnrToggleCheckbox □适用 </w:instrText>
              </w:r>
              <w:r>
                <w:fldChar w:fldCharType="end"/>
              </w:r>
              <w:r>
                <w:fldChar w:fldCharType="begin"/>
              </w:r>
              <w:r w:rsidR="00BC19FC">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pPr>
      <w:r>
        <w:rPr>
          <w:rFonts w:hint="eastAsia"/>
        </w:rPr>
        <w:t>应收账款</w:t>
      </w:r>
    </w:p>
    <w:sdt>
      <w:sdtPr>
        <w:rPr>
          <w:rFonts w:asciiTheme="minorHAnsi" w:hAnsiTheme="minorHAnsi" w:cstheme="minorBidi" w:hint="eastAsia"/>
          <w:b w:val="0"/>
          <w:bCs w:val="0"/>
          <w:kern w:val="0"/>
          <w:szCs w:val="22"/>
        </w:rPr>
        <w:alias w:val="模块:应收账款按种类披露"/>
        <w:tag w:val="_GBC_574c8609ba154bda94573cc41d2b5e70"/>
        <w:id w:val="445890898"/>
        <w:lock w:val="sdtLocked"/>
        <w:placeholder>
          <w:docPart w:val="GBC22222222222222222222222222222"/>
        </w:placeholder>
      </w:sdtPr>
      <w:sdtEndPr>
        <w:rPr>
          <w:rFonts w:ascii="宋体" w:hAnsi="宋体" w:cs="宋体"/>
          <w:szCs w:val="24"/>
        </w:rPr>
      </w:sdtEndPr>
      <w:sdtContent>
        <w:p w:rsidR="00167101" w:rsidRDefault="00B80B16">
          <w:pPr>
            <w:pStyle w:val="4"/>
            <w:numPr>
              <w:ilvl w:val="3"/>
              <w:numId w:val="53"/>
            </w:numPr>
            <w:tabs>
              <w:tab w:val="left" w:pos="574"/>
            </w:tabs>
          </w:pPr>
          <w:r>
            <w:rPr>
              <w:rFonts w:hint="eastAsia"/>
            </w:rPr>
            <w:t>应收账款分类披露</w:t>
          </w:r>
        </w:p>
        <w:sdt>
          <w:sdtPr>
            <w:alias w:val="是否适用：应收账款分类披露[双击切换]"/>
            <w:tag w:val="_GBC_fc55e6778e08412caa3e7b9e7a1a0f85"/>
            <w:id w:val="850998493"/>
            <w:lock w:val="sdtContentLocked"/>
            <w:placeholder>
              <w:docPart w:val="GBC22222222222222222222222222222"/>
            </w:placeholder>
          </w:sdtPr>
          <w:sdtContent>
            <w:p w:rsidR="00167101" w:rsidRDefault="00F90A5B">
              <w:r>
                <w:fldChar w:fldCharType="begin"/>
              </w:r>
              <w:r w:rsidR="00BC19FC">
                <w:instrText xml:space="preserve"> MACROBUTTON  SnrToggleCheckbox √适用 </w:instrText>
              </w:r>
              <w:r>
                <w:fldChar w:fldCharType="end"/>
              </w:r>
              <w:r>
                <w:fldChar w:fldCharType="begin"/>
              </w:r>
              <w:r w:rsidR="00BC19FC">
                <w:instrText xml:space="preserve"> MACROBUTTON  SnrToggleCheckbox □不适用 </w:instrText>
              </w:r>
              <w:r>
                <w:fldChar w:fldCharType="end"/>
              </w:r>
            </w:p>
          </w:sdtContent>
        </w:sdt>
        <w:p w:rsidR="00BC19FC" w:rsidRDefault="00B80B16">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7696978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5e54f199042744db9cfae1892dddd7a0"/>
              <w:id w:val="19669353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193F23" w:rsidRPr="00BC19FC" w:rsidTr="00854DD8">
            <w:trPr>
              <w:cantSplit/>
              <w:trHeight w:val="259"/>
            </w:trPr>
            <w:tc>
              <w:tcPr>
                <w:tcW w:w="776" w:type="pct"/>
                <w:vMerge w:val="restart"/>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类别</w:t>
                </w:r>
              </w:p>
            </w:tc>
            <w:tc>
              <w:tcPr>
                <w:tcW w:w="2086" w:type="pct"/>
                <w:gridSpan w:val="5"/>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期末余额</w:t>
                </w:r>
              </w:p>
            </w:tc>
            <w:tc>
              <w:tcPr>
                <w:tcW w:w="2138" w:type="pct"/>
                <w:gridSpan w:val="5"/>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期初余额</w:t>
                </w:r>
              </w:p>
            </w:tc>
          </w:tr>
          <w:tr w:rsidR="00193F23" w:rsidRPr="00BC19FC" w:rsidTr="00854DD8">
            <w:trPr>
              <w:cantSplit/>
              <w:trHeight w:val="227"/>
            </w:trPr>
            <w:tc>
              <w:tcPr>
                <w:tcW w:w="776" w:type="pct"/>
                <w:vMerge/>
                <w:tcBorders>
                  <w:left w:val="single" w:sz="4" w:space="0" w:color="auto"/>
                  <w:right w:val="single" w:sz="4" w:space="0" w:color="auto"/>
                </w:tcBorders>
                <w:vAlign w:val="center"/>
              </w:tcPr>
              <w:p w:rsidR="00193F23" w:rsidRPr="00BC19FC" w:rsidRDefault="00193F23" w:rsidP="00854DD8">
                <w:pPr>
                  <w:rPr>
                    <w:sz w:val="15"/>
                    <w:szCs w:val="15"/>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坏账准备</w:t>
                </w:r>
              </w:p>
            </w:tc>
            <w:tc>
              <w:tcPr>
                <w:tcW w:w="413" w:type="pct"/>
                <w:vMerge w:val="restart"/>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账面</w:t>
                </w:r>
              </w:p>
              <w:p w:rsidR="00193F23" w:rsidRPr="00BC19FC" w:rsidRDefault="00193F23" w:rsidP="00854DD8">
                <w:pPr>
                  <w:jc w:val="center"/>
                  <w:rPr>
                    <w:sz w:val="15"/>
                    <w:szCs w:val="15"/>
                  </w:rPr>
                </w:pPr>
                <w:r w:rsidRPr="00BC19FC">
                  <w:rPr>
                    <w:rFonts w:hint="eastAsia"/>
                    <w:sz w:val="15"/>
                    <w:szCs w:val="15"/>
                  </w:rPr>
                  <w:t>价值</w:t>
                </w:r>
              </w:p>
            </w:tc>
            <w:tc>
              <w:tcPr>
                <w:tcW w:w="861" w:type="pct"/>
                <w:gridSpan w:val="2"/>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账面余额</w:t>
                </w:r>
              </w:p>
            </w:tc>
            <w:tc>
              <w:tcPr>
                <w:tcW w:w="866" w:type="pct"/>
                <w:gridSpan w:val="2"/>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坏账准备</w:t>
                </w:r>
              </w:p>
            </w:tc>
            <w:tc>
              <w:tcPr>
                <w:tcW w:w="411" w:type="pct"/>
                <w:vMerge w:val="restart"/>
                <w:tcBorders>
                  <w:top w:val="single" w:sz="4" w:space="0" w:color="auto"/>
                  <w:left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账面</w:t>
                </w:r>
              </w:p>
              <w:p w:rsidR="00193F23" w:rsidRPr="00BC19FC" w:rsidRDefault="00193F23" w:rsidP="00854DD8">
                <w:pPr>
                  <w:jc w:val="center"/>
                  <w:rPr>
                    <w:sz w:val="15"/>
                    <w:szCs w:val="15"/>
                  </w:rPr>
                </w:pPr>
                <w:r w:rsidRPr="00BC19FC">
                  <w:rPr>
                    <w:rFonts w:hint="eastAsia"/>
                    <w:sz w:val="15"/>
                    <w:szCs w:val="15"/>
                  </w:rPr>
                  <w:t>价值</w:t>
                </w:r>
              </w:p>
            </w:tc>
          </w:tr>
          <w:tr w:rsidR="00193F23" w:rsidRPr="00BC19FC" w:rsidTr="00854DD8">
            <w:trPr>
              <w:cantSplit/>
              <w:trHeight w:val="375"/>
            </w:trPr>
            <w:tc>
              <w:tcPr>
                <w:tcW w:w="776" w:type="pct"/>
                <w:vMerge/>
                <w:tcBorders>
                  <w:left w:val="single" w:sz="4" w:space="0" w:color="auto"/>
                  <w:bottom w:val="single" w:sz="4" w:space="0" w:color="auto"/>
                  <w:right w:val="single" w:sz="4" w:space="0" w:color="auto"/>
                </w:tcBorders>
                <w:vAlign w:val="center"/>
              </w:tcPr>
              <w:p w:rsidR="00193F23" w:rsidRPr="00BC19FC" w:rsidRDefault="00193F23" w:rsidP="00854DD8">
                <w:pPr>
                  <w:rPr>
                    <w:sz w:val="15"/>
                    <w:szCs w:val="15"/>
                  </w:rPr>
                </w:pPr>
              </w:p>
            </w:tc>
            <w:tc>
              <w:tcPr>
                <w:tcW w:w="420"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金额</w:t>
                </w:r>
              </w:p>
            </w:tc>
            <w:tc>
              <w:tcPr>
                <w:tcW w:w="415"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比例</w:t>
                </w:r>
                <w:r w:rsidRPr="00BC19FC">
                  <w:rPr>
                    <w:sz w:val="15"/>
                    <w:szCs w:val="15"/>
                  </w:rPr>
                  <w:t>(%)</w:t>
                </w:r>
              </w:p>
            </w:tc>
            <w:tc>
              <w:tcPr>
                <w:tcW w:w="413"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金额</w:t>
                </w:r>
              </w:p>
            </w:tc>
            <w:tc>
              <w:tcPr>
                <w:tcW w:w="425"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计提比例</w:t>
                </w:r>
                <w:r w:rsidRPr="00BC19FC">
                  <w:rPr>
                    <w:sz w:val="15"/>
                    <w:szCs w:val="15"/>
                  </w:rPr>
                  <w:t>(%)</w:t>
                </w:r>
              </w:p>
            </w:tc>
            <w:tc>
              <w:tcPr>
                <w:tcW w:w="413" w:type="pct"/>
                <w:vMerge/>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p>
            </w:tc>
            <w:tc>
              <w:tcPr>
                <w:tcW w:w="436"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金额</w:t>
                </w:r>
              </w:p>
            </w:tc>
            <w:tc>
              <w:tcPr>
                <w:tcW w:w="425"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比例</w:t>
                </w:r>
                <w:r w:rsidRPr="00BC19FC">
                  <w:rPr>
                    <w:sz w:val="15"/>
                    <w:szCs w:val="15"/>
                  </w:rPr>
                  <w:t>(%)</w:t>
                </w:r>
              </w:p>
            </w:tc>
            <w:tc>
              <w:tcPr>
                <w:tcW w:w="433"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金额</w:t>
                </w:r>
              </w:p>
            </w:tc>
            <w:tc>
              <w:tcPr>
                <w:tcW w:w="433" w:type="pct"/>
                <w:tcBorders>
                  <w:left w:val="single" w:sz="4" w:space="0" w:color="auto"/>
                  <w:bottom w:val="single" w:sz="4" w:space="0" w:color="auto"/>
                  <w:right w:val="single" w:sz="4" w:space="0" w:color="auto"/>
                </w:tcBorders>
                <w:vAlign w:val="center"/>
              </w:tcPr>
              <w:p w:rsidR="00193F23" w:rsidRPr="00BC19FC" w:rsidRDefault="00193F23" w:rsidP="00854DD8">
                <w:pPr>
                  <w:jc w:val="center"/>
                  <w:rPr>
                    <w:sz w:val="15"/>
                    <w:szCs w:val="15"/>
                  </w:rPr>
                </w:pPr>
                <w:r w:rsidRPr="00BC19FC">
                  <w:rPr>
                    <w:rFonts w:hint="eastAsia"/>
                    <w:sz w:val="15"/>
                    <w:szCs w:val="15"/>
                  </w:rPr>
                  <w:t>计提比例</w:t>
                </w:r>
                <w:r w:rsidRPr="00BC19FC">
                  <w:rPr>
                    <w:sz w:val="15"/>
                    <w:szCs w:val="15"/>
                  </w:rPr>
                  <w:t>(%)</w:t>
                </w:r>
              </w:p>
            </w:tc>
            <w:tc>
              <w:tcPr>
                <w:tcW w:w="411" w:type="pct"/>
                <w:vMerge/>
                <w:tcBorders>
                  <w:left w:val="single" w:sz="4" w:space="0" w:color="auto"/>
                  <w:bottom w:val="single" w:sz="4" w:space="0" w:color="auto"/>
                  <w:right w:val="single" w:sz="4" w:space="0" w:color="auto"/>
                </w:tcBorders>
              </w:tcPr>
              <w:p w:rsidR="00193F23" w:rsidRPr="00BC19FC" w:rsidRDefault="00193F23" w:rsidP="00854DD8">
                <w:pPr>
                  <w:jc w:val="center"/>
                  <w:rPr>
                    <w:sz w:val="15"/>
                    <w:szCs w:val="15"/>
                  </w:rPr>
                </w:pPr>
              </w:p>
            </w:tc>
          </w:tr>
          <w:tr w:rsidR="00193F23" w:rsidRPr="00BC19FC"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rPr>
                    <w:sz w:val="15"/>
                    <w:szCs w:val="15"/>
                  </w:rPr>
                </w:pPr>
                <w:r w:rsidRPr="00BC19FC">
                  <w:rPr>
                    <w:rFonts w:hint="eastAsia"/>
                    <w:sz w:val="15"/>
                    <w:szCs w:val="15"/>
                  </w:rPr>
                  <w:t>单项金额重大并单独计提坏账准备的应收账款</w:t>
                </w:r>
              </w:p>
            </w:tc>
            <w:sdt>
              <w:sdtPr>
                <w:rPr>
                  <w:sz w:val="15"/>
                  <w:szCs w:val="15"/>
                </w:rPr>
                <w:alias w:val="单项金额重大的应收款项金额合计"/>
                <w:tag w:val="_GBC_f1053982414b4cf2badb33b186752ced"/>
                <w:id w:val="4305618"/>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166,062,165.78</w:t>
                    </w:r>
                  </w:p>
                </w:tc>
              </w:sdtContent>
            </w:sdt>
            <w:sdt>
              <w:sdtPr>
                <w:rPr>
                  <w:sz w:val="15"/>
                  <w:szCs w:val="15"/>
                </w:rPr>
                <w:alias w:val="单项金额重大的应收款项比例"/>
                <w:tag w:val="_GBC_2c65deab7e1f42c0bd8ee161d9be894c"/>
                <w:id w:val="4305619"/>
                <w:lock w:val="sdtLocked"/>
              </w:sdtPr>
              <w:sdtContent>
                <w:tc>
                  <w:tcPr>
                    <w:tcW w:w="41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4.91</w:t>
                    </w:r>
                  </w:p>
                </w:tc>
              </w:sdtContent>
            </w:sdt>
            <w:sdt>
              <w:sdtPr>
                <w:rPr>
                  <w:sz w:val="15"/>
                  <w:szCs w:val="15"/>
                </w:rPr>
                <w:alias w:val="单项金额重大的应收款项坏账准备金额"/>
                <w:tag w:val="_GBC_152d7cf1684446c5ae13ee837726a640"/>
                <w:id w:val="4305620"/>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145,468,851.86</w:t>
                    </w:r>
                  </w:p>
                </w:tc>
              </w:sdtContent>
            </w:sdt>
            <w:sdt>
              <w:sdtPr>
                <w:rPr>
                  <w:sz w:val="15"/>
                  <w:szCs w:val="15"/>
                </w:rPr>
                <w:alias w:val="单项金额重大的应收款项坏账准备比例"/>
                <w:tag w:val="_GBC_98149a0a22e5407da0228bb6178bd31a"/>
                <w:id w:val="4305621"/>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87.60</w:t>
                    </w:r>
                  </w:p>
                </w:tc>
              </w:sdtContent>
            </w:sdt>
            <w:sdt>
              <w:sdtPr>
                <w:rPr>
                  <w:sz w:val="15"/>
                  <w:szCs w:val="15"/>
                </w:rPr>
                <w:alias w:val="单项金额重大并单独计提坏账准备的应收账款账面价值"/>
                <w:tag w:val="_GBC_9a2331ea9f6b4a4b8152e003900b4ccc"/>
                <w:id w:val="430562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20,593,313.92</w:t>
                    </w:r>
                  </w:p>
                </w:tc>
              </w:sdtContent>
            </w:sdt>
            <w:sdt>
              <w:sdtPr>
                <w:rPr>
                  <w:sz w:val="15"/>
                  <w:szCs w:val="15"/>
                </w:rPr>
                <w:alias w:val="单项金额重大的应收款项金额合计"/>
                <w:tag w:val="_GBC_cc2c829064d341a3b5a331c7f66b69ea"/>
                <w:id w:val="4305623"/>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166,062,165.78</w:t>
                    </w:r>
                  </w:p>
                </w:tc>
              </w:sdtContent>
            </w:sdt>
            <w:sdt>
              <w:sdtPr>
                <w:rPr>
                  <w:sz w:val="15"/>
                  <w:szCs w:val="15"/>
                </w:rPr>
                <w:alias w:val="单项金额重大的应收款项比例"/>
                <w:tag w:val="_GBC_d8580719e0094e4696c5f61f6eaee369"/>
                <w:id w:val="4305624"/>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6.51</w:t>
                    </w:r>
                  </w:p>
                </w:tc>
              </w:sdtContent>
            </w:sdt>
            <w:sdt>
              <w:sdtPr>
                <w:rPr>
                  <w:sz w:val="15"/>
                  <w:szCs w:val="15"/>
                </w:rPr>
                <w:alias w:val="单项金额重大的应收款项坏账准备金额"/>
                <w:tag w:val="_GBC_b809ba070d714285926daf3fb82e8bc3"/>
                <w:id w:val="4305625"/>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145,468,851.86</w:t>
                    </w:r>
                  </w:p>
                </w:tc>
              </w:sdtContent>
            </w:sdt>
            <w:sdt>
              <w:sdtPr>
                <w:rPr>
                  <w:sz w:val="15"/>
                  <w:szCs w:val="15"/>
                </w:rPr>
                <w:alias w:val="单项金额重大的应收款项坏账准备比例"/>
                <w:tag w:val="_GBC_4fb5d7491c274cc580e9341dbc4f995c"/>
                <w:id w:val="4305626"/>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87.60</w:t>
                    </w:r>
                  </w:p>
                </w:tc>
              </w:sdtContent>
            </w:sdt>
            <w:sdt>
              <w:sdtPr>
                <w:rPr>
                  <w:sz w:val="15"/>
                  <w:szCs w:val="15"/>
                </w:rPr>
                <w:alias w:val="单项金额重大并单独计提坏账准备的应收账款账面价值"/>
                <w:tag w:val="_GBC_b1bf5f538a024baab8f26d6339ef1aa4"/>
                <w:id w:val="4305627"/>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20,593,313.92</w:t>
                    </w:r>
                  </w:p>
                </w:tc>
              </w:sdtContent>
            </w:sdt>
          </w:tr>
          <w:tr w:rsidR="00193F23" w:rsidRPr="00BC19FC"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rPr>
                    <w:sz w:val="15"/>
                    <w:szCs w:val="15"/>
                  </w:rPr>
                </w:pPr>
                <w:r w:rsidRPr="00BC19FC">
                  <w:rPr>
                    <w:rFonts w:hint="eastAsia"/>
                    <w:sz w:val="15"/>
                    <w:szCs w:val="15"/>
                  </w:rPr>
                  <w:t>按信用风险特征组合计提坏账准备的应收账款</w:t>
                </w:r>
              </w:p>
            </w:tc>
            <w:sdt>
              <w:sdtPr>
                <w:rPr>
                  <w:sz w:val="15"/>
                  <w:szCs w:val="15"/>
                </w:rPr>
                <w:alias w:val="按信用风险特征组合计提坏账准备的应收款项金额"/>
                <w:tag w:val="_GBC_d7d822d8984b432aaea4f78bd27c8d7c"/>
                <w:id w:val="4305628"/>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3,216,955,443.09</w:t>
                    </w:r>
                  </w:p>
                </w:tc>
              </w:sdtContent>
            </w:sdt>
            <w:sdt>
              <w:sdtPr>
                <w:rPr>
                  <w:sz w:val="15"/>
                  <w:szCs w:val="15"/>
                </w:rPr>
                <w:alias w:val="按信用风险特征组合计提坏账准备的应收款项比例"/>
                <w:tag w:val="_GBC_34e437c3124948c8a02802972697f2c1"/>
                <w:id w:val="4305629"/>
                <w:lock w:val="sdtLocked"/>
              </w:sdtPr>
              <w:sdtContent>
                <w:tc>
                  <w:tcPr>
                    <w:tcW w:w="41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95.05</w:t>
                    </w:r>
                  </w:p>
                </w:tc>
              </w:sdtContent>
            </w:sdt>
            <w:sdt>
              <w:sdtPr>
                <w:rPr>
                  <w:sz w:val="15"/>
                  <w:szCs w:val="15"/>
                </w:rPr>
                <w:alias w:val="按信用风险特征组合计提坏账准备的应收款项坏账准备金额"/>
                <w:tag w:val="_GBC_7cc165d3d8f94e3cb382657a50838675"/>
                <w:id w:val="4305630"/>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160,550,074.80</w:t>
                    </w:r>
                  </w:p>
                </w:tc>
              </w:sdtContent>
            </w:sdt>
            <w:sdt>
              <w:sdtPr>
                <w:rPr>
                  <w:sz w:val="15"/>
                  <w:szCs w:val="15"/>
                </w:rPr>
                <w:alias w:val="按信用风险特征组合计提坏账准备的应收款项坏账准备比例"/>
                <w:tag w:val="_GBC_158bb35596c14502a3706e29ec3bd437"/>
                <w:id w:val="4305631"/>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4.99</w:t>
                    </w:r>
                  </w:p>
                </w:tc>
              </w:sdtContent>
            </w:sdt>
            <w:sdt>
              <w:sdtPr>
                <w:rPr>
                  <w:sz w:val="15"/>
                  <w:szCs w:val="15"/>
                </w:rPr>
                <w:alias w:val="按信用风险特征组合计提坏账准备的应收账款账面价值"/>
                <w:tag w:val="_GBC_9422f9af7e374fdea927f902a69aaaaa"/>
                <w:id w:val="430563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3,056,405,368.29</w:t>
                    </w:r>
                  </w:p>
                </w:tc>
              </w:sdtContent>
            </w:sdt>
            <w:sdt>
              <w:sdtPr>
                <w:rPr>
                  <w:sz w:val="15"/>
                  <w:szCs w:val="15"/>
                </w:rPr>
                <w:alias w:val="按信用风险特征组合计提坏账准备的应收款项金额"/>
                <w:tag w:val="_GBC_89c624af9009486baa09af82b0ea4cd8"/>
                <w:id w:val="4305633"/>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2,384,015,752.56</w:t>
                    </w:r>
                  </w:p>
                </w:tc>
              </w:sdtContent>
            </w:sdt>
            <w:sdt>
              <w:sdtPr>
                <w:rPr>
                  <w:sz w:val="15"/>
                  <w:szCs w:val="15"/>
                </w:rPr>
                <w:alias w:val="按信用风险特征组合计提坏账准备的应收款项比例"/>
                <w:tag w:val="_GBC_cf583935e8f34755b0474868c2594487"/>
                <w:id w:val="4305634"/>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93.44</w:t>
                    </w:r>
                  </w:p>
                </w:tc>
              </w:sdtContent>
            </w:sdt>
            <w:sdt>
              <w:sdtPr>
                <w:rPr>
                  <w:sz w:val="15"/>
                  <w:szCs w:val="15"/>
                </w:rPr>
                <w:alias w:val="按信用风险特征组合计提坏账准备的应收款项坏账准备金额"/>
                <w:tag w:val="_GBC_b5a9493e182847c0bcd004655e3bf511"/>
                <w:id w:val="4305635"/>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139,272,068.23</w:t>
                    </w:r>
                  </w:p>
                </w:tc>
              </w:sdtContent>
            </w:sdt>
            <w:sdt>
              <w:sdtPr>
                <w:rPr>
                  <w:sz w:val="15"/>
                  <w:szCs w:val="15"/>
                </w:rPr>
                <w:alias w:val="按信用风险特征组合计提坏账准备的应收款项坏账准备比例"/>
                <w:tag w:val="_GBC_29e7b4d01b0b41adb5a7323c98791dc8"/>
                <w:id w:val="4305636"/>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5.84</w:t>
                    </w:r>
                  </w:p>
                </w:tc>
              </w:sdtContent>
            </w:sdt>
            <w:sdt>
              <w:sdtPr>
                <w:rPr>
                  <w:sz w:val="15"/>
                  <w:szCs w:val="15"/>
                </w:rPr>
                <w:alias w:val="按信用风险特征组合计提坏账准备的应收账款账面价值"/>
                <w:tag w:val="_GBC_0b72b8158d834aa6b56cd13ab8476672"/>
                <w:id w:val="4305637"/>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2,244,743,684.33</w:t>
                    </w:r>
                  </w:p>
                </w:tc>
              </w:sdtContent>
            </w:sdt>
          </w:tr>
          <w:tr w:rsidR="00193F23" w:rsidRPr="00BC19FC"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rPr>
                    <w:sz w:val="15"/>
                    <w:szCs w:val="15"/>
                  </w:rPr>
                </w:pPr>
                <w:r w:rsidRPr="00BC19FC">
                  <w:rPr>
                    <w:rFonts w:hint="eastAsia"/>
                    <w:sz w:val="15"/>
                    <w:szCs w:val="15"/>
                  </w:rPr>
                  <w:t>单项金额不重大但单独计提坏账准备的应收账款</w:t>
                </w:r>
              </w:p>
            </w:tc>
            <w:sdt>
              <w:sdtPr>
                <w:rPr>
                  <w:sz w:val="15"/>
                  <w:szCs w:val="15"/>
                </w:rPr>
                <w:alias w:val="单项金额不重大但按信用风险特征组合后该组合的风险较大的应收款项金额合计"/>
                <w:tag w:val="_GBC_221315b743754a279e823248e5c5f12b"/>
                <w:id w:val="4305638"/>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1,191,176.13</w:t>
                    </w:r>
                  </w:p>
                </w:tc>
              </w:sdtContent>
            </w:sdt>
            <w:sdt>
              <w:sdtPr>
                <w:rPr>
                  <w:sz w:val="15"/>
                  <w:szCs w:val="15"/>
                </w:rPr>
                <w:alias w:val="单项金额不重大但按信用风险特征组合后该组合的风险较大的应收款项比例"/>
                <w:tag w:val="_GBC_e08f7365fc524f4db073e693a308f248"/>
                <w:id w:val="4305639"/>
                <w:lock w:val="sdtLocked"/>
              </w:sdtPr>
              <w:sdtContent>
                <w:tc>
                  <w:tcPr>
                    <w:tcW w:w="41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0.04</w:t>
                    </w:r>
                  </w:p>
                </w:tc>
              </w:sdtContent>
            </w:sdt>
            <w:sdt>
              <w:sdtPr>
                <w:rPr>
                  <w:sz w:val="15"/>
                  <w:szCs w:val="15"/>
                </w:rPr>
                <w:alias w:val="单项金额不重大但按信用风险特征组合后该组合的风险较大的应收款项坏账准备金额"/>
                <w:tag w:val="_GBC_ea31d5813b274a6ebe8a30fec696d289"/>
                <w:id w:val="4305640"/>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1,191,176.13</w:t>
                    </w:r>
                  </w:p>
                </w:tc>
              </w:sdtContent>
            </w:sdt>
            <w:sdt>
              <w:sdtPr>
                <w:rPr>
                  <w:sz w:val="15"/>
                  <w:szCs w:val="15"/>
                </w:rPr>
                <w:alias w:val="单项金额不重大但按信用风险特征组合后该组合的风险较大的应收款项坏账准备比例"/>
                <w:tag w:val="_GBC_a67a20d87ab04e4fbb78b8145a14375d"/>
                <w:id w:val="4305641"/>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100.00</w:t>
                    </w:r>
                  </w:p>
                </w:tc>
              </w:sdtContent>
            </w:sdt>
            <w:sdt>
              <w:sdtPr>
                <w:rPr>
                  <w:sz w:val="15"/>
                  <w:szCs w:val="15"/>
                </w:rPr>
                <w:alias w:val="单项金额不重大但单独计提坏账准备的应收账款账面价值"/>
                <w:tag w:val="_GBC_417ecc7da0af42b594a54f0ac5a1a79c"/>
                <w:id w:val="430564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0.00</w:t>
                    </w:r>
                  </w:p>
                </w:tc>
              </w:sdtContent>
            </w:sdt>
            <w:sdt>
              <w:sdtPr>
                <w:rPr>
                  <w:sz w:val="15"/>
                  <w:szCs w:val="15"/>
                </w:rPr>
                <w:alias w:val="单项金额不重大但按信用风险特征组合后该组合的风险较大的应收款项金额合计"/>
                <w:tag w:val="_GBC_53e00baff1cf4306a3fbb4af80e51c5b"/>
                <w:id w:val="4305643"/>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1,191,176.13</w:t>
                    </w:r>
                  </w:p>
                </w:tc>
              </w:sdtContent>
            </w:sdt>
            <w:sdt>
              <w:sdtPr>
                <w:rPr>
                  <w:sz w:val="15"/>
                  <w:szCs w:val="15"/>
                </w:rPr>
                <w:alias w:val="单项金额不重大但按信用风险特征组合后该组合的风险较大的应收款项比例"/>
                <w:tag w:val="_GBC_f2e672f472cc4e13948617ce2c140060"/>
                <w:id w:val="4305644"/>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0.05</w:t>
                    </w:r>
                  </w:p>
                </w:tc>
              </w:sdtContent>
            </w:sdt>
            <w:sdt>
              <w:sdtPr>
                <w:rPr>
                  <w:sz w:val="15"/>
                  <w:szCs w:val="15"/>
                </w:rPr>
                <w:alias w:val="单项金额不重大但按信用风险特征组合后该组合的风险较大的应收款项坏账准备金额"/>
                <w:tag w:val="_GBC_696b39907ecc4d9193f3b195bf47a47f"/>
                <w:id w:val="4305645"/>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1,191,176.13</w:t>
                    </w:r>
                  </w:p>
                </w:tc>
              </w:sdtContent>
            </w:sdt>
            <w:sdt>
              <w:sdtPr>
                <w:rPr>
                  <w:sz w:val="15"/>
                  <w:szCs w:val="15"/>
                </w:rPr>
                <w:alias w:val="单项金额不重大但按信用风险特征组合后该组合的风险较大的应收款项坏账准备比例"/>
                <w:tag w:val="_GBC_b2132d8ce5a4492d9812df7d9e16f01e"/>
                <w:id w:val="4305646"/>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100.00</w:t>
                    </w:r>
                  </w:p>
                </w:tc>
              </w:sdtContent>
            </w:sdt>
            <w:sdt>
              <w:sdtPr>
                <w:rPr>
                  <w:sz w:val="15"/>
                  <w:szCs w:val="15"/>
                </w:rPr>
                <w:alias w:val="单项金额不重大但单独计提坏账准备的应收账款账面价值"/>
                <w:tag w:val="_GBC_b6fe1677c5064f2b8fc0299469e8096f"/>
                <w:id w:val="4305647"/>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0.00</w:t>
                    </w:r>
                  </w:p>
                </w:tc>
              </w:sdtContent>
            </w:sdt>
          </w:tr>
          <w:tr w:rsidR="00193F23" w:rsidRPr="00BC19FC" w:rsidTr="00854DD8">
            <w:trPr>
              <w:cantSplit/>
            </w:trPr>
            <w:tc>
              <w:tcPr>
                <w:tcW w:w="776" w:type="pct"/>
                <w:tcBorders>
                  <w:top w:val="single" w:sz="4" w:space="0" w:color="auto"/>
                  <w:left w:val="single" w:sz="4" w:space="0" w:color="auto"/>
                  <w:bottom w:val="single" w:sz="4" w:space="0" w:color="auto"/>
                  <w:right w:val="single" w:sz="4" w:space="0" w:color="auto"/>
                </w:tcBorders>
                <w:vAlign w:val="center"/>
              </w:tcPr>
              <w:p w:rsidR="00193F23" w:rsidRPr="00BC19FC" w:rsidRDefault="00193F23" w:rsidP="00854DD8">
                <w:pPr>
                  <w:autoSpaceDE w:val="0"/>
                  <w:autoSpaceDN w:val="0"/>
                  <w:adjustRightInd w:val="0"/>
                  <w:jc w:val="center"/>
                  <w:rPr>
                    <w:sz w:val="15"/>
                    <w:szCs w:val="15"/>
                  </w:rPr>
                </w:pPr>
                <w:r w:rsidRPr="00BC19FC">
                  <w:rPr>
                    <w:rFonts w:hint="eastAsia"/>
                    <w:sz w:val="15"/>
                    <w:szCs w:val="15"/>
                  </w:rPr>
                  <w:t>合计</w:t>
                </w:r>
              </w:p>
            </w:tc>
            <w:sdt>
              <w:sdtPr>
                <w:rPr>
                  <w:sz w:val="15"/>
                  <w:szCs w:val="15"/>
                </w:rPr>
                <w:alias w:val="应收账款合计"/>
                <w:tag w:val="_GBC_27ea1d85030a40b780d01353a81e990f"/>
                <w:id w:val="4305648"/>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3,384,208,785.00</w:t>
                    </w:r>
                  </w:p>
                </w:tc>
              </w:sdtContent>
            </w:sdt>
            <w:tc>
              <w:tcPr>
                <w:tcW w:w="41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center"/>
                  <w:rPr>
                    <w:sz w:val="15"/>
                    <w:szCs w:val="15"/>
                  </w:rPr>
                </w:pPr>
                <w:r w:rsidRPr="00BC19FC">
                  <w:rPr>
                    <w:rFonts w:hint="eastAsia"/>
                    <w:sz w:val="15"/>
                    <w:szCs w:val="15"/>
                  </w:rPr>
                  <w:t>/</w:t>
                </w:r>
              </w:p>
            </w:tc>
            <w:sdt>
              <w:sdtPr>
                <w:rPr>
                  <w:sz w:val="15"/>
                  <w:szCs w:val="15"/>
                </w:rPr>
                <w:alias w:val="应收账款计提的坏账准备余额"/>
                <w:tag w:val="_GBC_f9c0c25da51b461eaa5a81b192b27a64"/>
                <w:id w:val="4305649"/>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307,210,102.79</w:t>
                    </w:r>
                  </w:p>
                </w:tc>
              </w:sdtContent>
            </w:sd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center"/>
                  <w:rPr>
                    <w:sz w:val="15"/>
                    <w:szCs w:val="15"/>
                  </w:rPr>
                </w:pPr>
                <w:r w:rsidRPr="00BC19FC">
                  <w:rPr>
                    <w:rFonts w:hint="eastAsia"/>
                    <w:sz w:val="15"/>
                    <w:szCs w:val="15"/>
                  </w:rPr>
                  <w:t>/</w:t>
                </w:r>
              </w:p>
            </w:tc>
            <w:sdt>
              <w:sdtPr>
                <w:rPr>
                  <w:sz w:val="15"/>
                  <w:szCs w:val="15"/>
                </w:rPr>
                <w:alias w:val="应收账款账面价值合计"/>
                <w:tag w:val="_GBC_79d00a04119f466e86e3f634095d3dcf"/>
                <w:id w:val="4305650"/>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3,076,998,682.21</w:t>
                    </w:r>
                  </w:p>
                </w:tc>
              </w:sdtContent>
            </w:sdt>
            <w:sdt>
              <w:sdtPr>
                <w:rPr>
                  <w:sz w:val="15"/>
                  <w:szCs w:val="15"/>
                </w:rPr>
                <w:alias w:val="应收账款合计"/>
                <w:tag w:val="_GBC_8082a0af8f564f1a85ea4633b841f9e9"/>
                <w:id w:val="4305651"/>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2,551,269,094.47</w:t>
                    </w:r>
                  </w:p>
                </w:tc>
              </w:sdtContent>
            </w:sdt>
            <w:tc>
              <w:tcPr>
                <w:tcW w:w="425"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center"/>
                  <w:rPr>
                    <w:sz w:val="15"/>
                    <w:szCs w:val="15"/>
                  </w:rPr>
                </w:pPr>
                <w:r w:rsidRPr="00BC19FC">
                  <w:rPr>
                    <w:rFonts w:hint="eastAsia"/>
                    <w:sz w:val="15"/>
                    <w:szCs w:val="15"/>
                  </w:rPr>
                  <w:t>/</w:t>
                </w:r>
              </w:p>
            </w:tc>
            <w:sdt>
              <w:sdtPr>
                <w:rPr>
                  <w:sz w:val="15"/>
                  <w:szCs w:val="15"/>
                </w:rPr>
                <w:alias w:val="应收账款计提的坏账准备余额"/>
                <w:tag w:val="_GBC_14ff6f784b5345be960ba009f398c60d"/>
                <w:id w:val="4305652"/>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285,932,096.22</w:t>
                    </w:r>
                  </w:p>
                </w:tc>
              </w:sdtContent>
            </w:sdt>
            <w:tc>
              <w:tcPr>
                <w:tcW w:w="433"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center"/>
                  <w:rPr>
                    <w:sz w:val="15"/>
                    <w:szCs w:val="15"/>
                  </w:rPr>
                </w:pPr>
                <w:r w:rsidRPr="00BC19FC">
                  <w:rPr>
                    <w:rFonts w:hint="eastAsia"/>
                    <w:sz w:val="15"/>
                    <w:szCs w:val="15"/>
                  </w:rPr>
                  <w:t>/</w:t>
                </w:r>
              </w:p>
            </w:tc>
            <w:sdt>
              <w:sdtPr>
                <w:rPr>
                  <w:sz w:val="15"/>
                  <w:szCs w:val="15"/>
                </w:rPr>
                <w:alias w:val="应收账款账面价值合计"/>
                <w:tag w:val="_GBC_45173a21cbaa4c9ab64ed5a10f62919e"/>
                <w:id w:val="4305653"/>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BC19FC" w:rsidRDefault="00193F23" w:rsidP="00854DD8">
                    <w:pPr>
                      <w:jc w:val="right"/>
                      <w:rPr>
                        <w:sz w:val="15"/>
                        <w:szCs w:val="15"/>
                      </w:rPr>
                    </w:pPr>
                    <w:r w:rsidRPr="00BC19FC">
                      <w:rPr>
                        <w:sz w:val="15"/>
                        <w:szCs w:val="15"/>
                      </w:rPr>
                      <w:t>2,265,336,998.25</w:t>
                    </w:r>
                  </w:p>
                </w:tc>
              </w:sdtContent>
            </w:sdt>
          </w:tr>
        </w:tbl>
        <w:p w:rsidR="00193F23" w:rsidRDefault="00193F23"/>
        <w:p w:rsidR="00167101" w:rsidRPr="00BC19FC" w:rsidRDefault="00F90A5B" w:rsidP="00BC19FC"/>
      </w:sdtContent>
    </w:sdt>
    <w:p w:rsidR="00167101" w:rsidRDefault="00167101"/>
    <w:sdt>
      <w:sdtPr>
        <w:rPr>
          <w:rFonts w:hint="eastAsia"/>
          <w:szCs w:val="21"/>
        </w:rPr>
        <w:alias w:val="模块:单项金额重大并单项计提坏帐准备的应收账款　　　　　　　　　..."/>
        <w:tag w:val="_GBC_ced4a5687ec6408b918f969002906c1b"/>
        <w:id w:val="-161942568"/>
        <w:lock w:val="sdtLocked"/>
        <w:placeholder>
          <w:docPart w:val="GBC22222222222222222222222222222"/>
        </w:placeholder>
      </w:sdtPr>
      <w:sdtContent>
        <w:p w:rsidR="00167101" w:rsidRDefault="00B80B16">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14c5bf526e15487792d7bc520241a8d2"/>
            <w:id w:val="157510591"/>
            <w:lock w:val="sdtContentLocked"/>
            <w:placeholder>
              <w:docPart w:val="GBC22222222222222222222222222222"/>
            </w:placeholder>
          </w:sdtPr>
          <w:sdtContent>
            <w:p w:rsidR="00167101" w:rsidRDefault="00F90A5B">
              <w:pPr>
                <w:rPr>
                  <w:szCs w:val="21"/>
                </w:rPr>
              </w:pPr>
              <w:r>
                <w:rPr>
                  <w:szCs w:val="21"/>
                </w:rPr>
                <w:fldChar w:fldCharType="begin"/>
              </w:r>
              <w:r w:rsidR="0034560A">
                <w:rPr>
                  <w:szCs w:val="21"/>
                </w:rPr>
                <w:instrText xml:space="preserve"> MACROBUTTON  SnrToggleCheckbox √适用 </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p w:rsidR="00167101" w:rsidRDefault="00B80B16">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a4aba215a45c4b018f5412501f081c9d"/>
              <w:id w:val="-13993590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b4214e3e9af34f82b486653760a050ea"/>
              <w:id w:val="-7535847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04" w:type="pct"/>
            <w:tblInd w:w="94" w:type="dxa"/>
            <w:tblLook w:val="0000"/>
          </w:tblPr>
          <w:tblGrid>
            <w:gridCol w:w="1932"/>
            <w:gridCol w:w="1686"/>
            <w:gridCol w:w="1862"/>
            <w:gridCol w:w="1716"/>
            <w:gridCol w:w="1679"/>
          </w:tblGrid>
          <w:tr w:rsidR="0034560A" w:rsidTr="0034560A">
            <w:tc>
              <w:tcPr>
                <w:tcW w:w="1090" w:type="pct"/>
                <w:vMerge w:val="restart"/>
                <w:tcBorders>
                  <w:top w:val="single" w:sz="4" w:space="0" w:color="auto"/>
                  <w:left w:val="single" w:sz="4" w:space="0" w:color="auto"/>
                  <w:right w:val="single" w:sz="4" w:space="0" w:color="auto"/>
                </w:tcBorders>
                <w:vAlign w:val="center"/>
              </w:tcPr>
              <w:p w:rsidR="0034560A" w:rsidRDefault="0034560A" w:rsidP="0034560A">
                <w:pPr>
                  <w:jc w:val="center"/>
                  <w:rPr>
                    <w:szCs w:val="21"/>
                  </w:rPr>
                </w:pPr>
                <w:r>
                  <w:rPr>
                    <w:rFonts w:hint="eastAsia"/>
                    <w:szCs w:val="21"/>
                  </w:rPr>
                  <w:t>应收账款</w:t>
                </w:r>
              </w:p>
              <w:p w:rsidR="0034560A" w:rsidRDefault="0034560A" w:rsidP="0034560A">
                <w:pPr>
                  <w:jc w:val="center"/>
                  <w:rPr>
                    <w:szCs w:val="21"/>
                  </w:rPr>
                </w:pPr>
                <w:r>
                  <w:rPr>
                    <w:rFonts w:hint="eastAsia"/>
                    <w:szCs w:val="21"/>
                  </w:rPr>
                  <w:t>（按单位）</w:t>
                </w:r>
              </w:p>
            </w:tc>
            <w:tc>
              <w:tcPr>
                <w:tcW w:w="3910" w:type="pct"/>
                <w:gridSpan w:val="4"/>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期末余额</w:t>
                </w:r>
              </w:p>
            </w:tc>
          </w:tr>
          <w:tr w:rsidR="0034560A" w:rsidTr="0034560A">
            <w:tc>
              <w:tcPr>
                <w:tcW w:w="1090" w:type="pct"/>
                <w:vMerge/>
                <w:tcBorders>
                  <w:left w:val="single" w:sz="4" w:space="0" w:color="auto"/>
                  <w:bottom w:val="single" w:sz="4" w:space="0" w:color="auto"/>
                  <w:right w:val="single" w:sz="4" w:space="0" w:color="auto"/>
                </w:tcBorders>
                <w:vAlign w:val="center"/>
              </w:tcPr>
              <w:p w:rsidR="0034560A" w:rsidRDefault="0034560A" w:rsidP="0034560A">
                <w:pPr>
                  <w:jc w:val="center"/>
                  <w:rPr>
                    <w:szCs w:val="21"/>
                  </w:rPr>
                </w:pPr>
              </w:p>
            </w:tc>
            <w:tc>
              <w:tcPr>
                <w:tcW w:w="945"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应收账款</w:t>
                </w:r>
              </w:p>
            </w:tc>
            <w:tc>
              <w:tcPr>
                <w:tcW w:w="1050"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坏账准备</w:t>
                </w:r>
              </w:p>
            </w:tc>
            <w:tc>
              <w:tcPr>
                <w:tcW w:w="968"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计提比例</w:t>
                </w:r>
              </w:p>
            </w:tc>
            <w:tc>
              <w:tcPr>
                <w:tcW w:w="947"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计提理由</w:t>
                </w:r>
              </w:p>
            </w:tc>
          </w:tr>
          <w:sdt>
            <w:sdtPr>
              <w:rPr>
                <w:szCs w:val="21"/>
              </w:rPr>
              <w:alias w:val="单项金额重大并单项计提坏帐准备的应收账款明细"/>
              <w:tag w:val="_GBC_c9586d96f3074bce99d343d375453bb8"/>
              <w:id w:val="1458554"/>
              <w:lock w:val="sdtLocked"/>
            </w:sdtPr>
            <w:sdtContent>
              <w:tr w:rsidR="0034560A" w:rsidTr="0034560A">
                <w:sdt>
                  <w:sdtPr>
                    <w:rPr>
                      <w:szCs w:val="21"/>
                    </w:rPr>
                    <w:alias w:val="单项金额重大并单项计提坏帐准备的应收账款明细-应收账款内容"/>
                    <w:tag w:val="_GBC_44972d0902284d78a334208ee8bbe865"/>
                    <w:id w:val="1458549"/>
                    <w:lock w:val="sdtLocked"/>
                  </w:sdtPr>
                  <w:sdtContent>
                    <w:tc>
                      <w:tcPr>
                        <w:tcW w:w="1090"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上海中澜贸易发展有限公司</w:t>
                        </w:r>
                      </w:p>
                    </w:tc>
                  </w:sdtContent>
                </w:sdt>
                <w:sdt>
                  <w:sdtPr>
                    <w:rPr>
                      <w:szCs w:val="21"/>
                    </w:rPr>
                    <w:alias w:val="单项金额重大并单项计提坏帐准备的应收账款明细-账面余额"/>
                    <w:tag w:val="_GBC_6d679431a66c43df9734f47cd322f030"/>
                    <w:id w:val="1458550"/>
                    <w:lock w:val="sdtLocked"/>
                  </w:sdtPr>
                  <w:sdtContent>
                    <w:tc>
                      <w:tcPr>
                        <w:tcW w:w="945"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92,742,696.22</w:t>
                        </w:r>
                      </w:p>
                    </w:tc>
                  </w:sdtContent>
                </w:sdt>
                <w:sdt>
                  <w:sdtPr>
                    <w:rPr>
                      <w:szCs w:val="21"/>
                    </w:rPr>
                    <w:alias w:val="单项金额重大并单项计提坏帐准备的应收账款明细-坏账金额"/>
                    <w:tag w:val="_GBC_64ccc37c6a9a4dd8b861417dcf99ab27"/>
                    <w:id w:val="1458551"/>
                    <w:lock w:val="sdtLocked"/>
                  </w:sdtPr>
                  <w:sdtContent>
                    <w:tc>
                      <w:tcPr>
                        <w:tcW w:w="1050"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92,742,696.22</w:t>
                        </w:r>
                      </w:p>
                    </w:tc>
                  </w:sdtContent>
                </w:sdt>
                <w:sdt>
                  <w:sdtPr>
                    <w:rPr>
                      <w:szCs w:val="21"/>
                    </w:rPr>
                    <w:alias w:val="单项金额重大并单项计提坏帐准备的应收账款明细-计提比例"/>
                    <w:tag w:val="_GBC_f79037e473614badacba4dce06554e67"/>
                    <w:id w:val="1458552"/>
                    <w:lock w:val="sdtLocked"/>
                  </w:sdtPr>
                  <w:sdtContent>
                    <w:tc>
                      <w:tcPr>
                        <w:tcW w:w="96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100.00</w:t>
                        </w:r>
                      </w:p>
                    </w:tc>
                  </w:sdtContent>
                </w:sdt>
                <w:sdt>
                  <w:sdtPr>
                    <w:rPr>
                      <w:szCs w:val="21"/>
                    </w:rPr>
                    <w:alias w:val="单项金额重大并单项计提坏帐准备的应收账款明细-理由"/>
                    <w:tag w:val="_GBC_63a32f467be342aaa43e416750bdf2d9"/>
                    <w:id w:val="1458553"/>
                    <w:lock w:val="sdtLocked"/>
                  </w:sdtPr>
                  <w:sdtContent>
                    <w:tc>
                      <w:tcPr>
                        <w:tcW w:w="947"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注1</w:t>
                        </w:r>
                      </w:p>
                    </w:tc>
                  </w:sdtContent>
                </w:sdt>
              </w:tr>
            </w:sdtContent>
          </w:sdt>
          <w:sdt>
            <w:sdtPr>
              <w:rPr>
                <w:szCs w:val="21"/>
              </w:rPr>
              <w:alias w:val="单项金额重大并单项计提坏帐准备的应收账款明细"/>
              <w:tag w:val="_GBC_c9586d96f3074bce99d343d375453bb8"/>
              <w:id w:val="1458560"/>
              <w:lock w:val="sdtLocked"/>
            </w:sdtPr>
            <w:sdtContent>
              <w:tr w:rsidR="0034560A" w:rsidTr="0034560A">
                <w:sdt>
                  <w:sdtPr>
                    <w:rPr>
                      <w:szCs w:val="21"/>
                    </w:rPr>
                    <w:alias w:val="单项金额重大并单项计提坏帐准备的应收账款明细-应收账款内容"/>
                    <w:tag w:val="_GBC_44972d0902284d78a334208ee8bbe865"/>
                    <w:id w:val="1458555"/>
                    <w:lock w:val="sdtLocked"/>
                  </w:sdtPr>
                  <w:sdtContent>
                    <w:tc>
                      <w:tcPr>
                        <w:tcW w:w="1090"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 xml:space="preserve">新疆艾萨尔生物科技股份有限公司   </w:t>
                        </w:r>
                      </w:p>
                    </w:tc>
                  </w:sdtContent>
                </w:sdt>
                <w:sdt>
                  <w:sdtPr>
                    <w:rPr>
                      <w:szCs w:val="21"/>
                    </w:rPr>
                    <w:alias w:val="单项金额重大并单项计提坏帐准备的应收账款明细-账面余额"/>
                    <w:tag w:val="_GBC_6d679431a66c43df9734f47cd322f030"/>
                    <w:id w:val="1458556"/>
                    <w:lock w:val="sdtLocked"/>
                  </w:sdtPr>
                  <w:sdtContent>
                    <w:tc>
                      <w:tcPr>
                        <w:tcW w:w="945"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42,532,841.71</w:t>
                        </w:r>
                      </w:p>
                    </w:tc>
                  </w:sdtContent>
                </w:sdt>
                <w:sdt>
                  <w:sdtPr>
                    <w:rPr>
                      <w:szCs w:val="21"/>
                    </w:rPr>
                    <w:alias w:val="单项金额重大并单项计提坏帐准备的应收账款明细-坏账金额"/>
                    <w:tag w:val="_GBC_64ccc37c6a9a4dd8b861417dcf99ab27"/>
                    <w:id w:val="1458557"/>
                    <w:lock w:val="sdtLocked"/>
                  </w:sdtPr>
                  <w:sdtContent>
                    <w:tc>
                      <w:tcPr>
                        <w:tcW w:w="1050"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42,532,841.71</w:t>
                        </w:r>
                      </w:p>
                    </w:tc>
                  </w:sdtContent>
                </w:sdt>
                <w:sdt>
                  <w:sdtPr>
                    <w:rPr>
                      <w:szCs w:val="21"/>
                    </w:rPr>
                    <w:alias w:val="单项金额重大并单项计提坏帐准备的应收账款明细-计提比例"/>
                    <w:tag w:val="_GBC_f79037e473614badacba4dce06554e67"/>
                    <w:id w:val="1458558"/>
                    <w:lock w:val="sdtLocked"/>
                  </w:sdtPr>
                  <w:sdtContent>
                    <w:tc>
                      <w:tcPr>
                        <w:tcW w:w="96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100.00</w:t>
                        </w:r>
                      </w:p>
                    </w:tc>
                  </w:sdtContent>
                </w:sdt>
                <w:sdt>
                  <w:sdtPr>
                    <w:rPr>
                      <w:szCs w:val="21"/>
                    </w:rPr>
                    <w:alias w:val="单项金额重大并单项计提坏帐准备的应收账款明细-理由"/>
                    <w:tag w:val="_GBC_63a32f467be342aaa43e416750bdf2d9"/>
                    <w:id w:val="1458559"/>
                    <w:lock w:val="sdtLocked"/>
                  </w:sdtPr>
                  <w:sdtContent>
                    <w:tc>
                      <w:tcPr>
                        <w:tcW w:w="947"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注1</w:t>
                        </w:r>
                      </w:p>
                    </w:tc>
                  </w:sdtContent>
                </w:sdt>
              </w:tr>
            </w:sdtContent>
          </w:sdt>
          <w:sdt>
            <w:sdtPr>
              <w:rPr>
                <w:szCs w:val="21"/>
              </w:rPr>
              <w:alias w:val="单项金额重大并单项计提坏帐准备的应收账款明细"/>
              <w:tag w:val="_GBC_c9586d96f3074bce99d343d375453bb8"/>
              <w:id w:val="1458566"/>
              <w:lock w:val="sdtLocked"/>
            </w:sdtPr>
            <w:sdtContent>
              <w:tr w:rsidR="0034560A" w:rsidTr="0034560A">
                <w:sdt>
                  <w:sdtPr>
                    <w:rPr>
                      <w:szCs w:val="21"/>
                    </w:rPr>
                    <w:alias w:val="单项金额重大并单项计提坏帐准备的应收账款明细-应收账款内容"/>
                    <w:tag w:val="_GBC_44972d0902284d78a334208ee8bbe865"/>
                    <w:id w:val="1458561"/>
                    <w:lock w:val="sdtLocked"/>
                  </w:sdtPr>
                  <w:sdtContent>
                    <w:tc>
                      <w:tcPr>
                        <w:tcW w:w="1090"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 xml:space="preserve">上海系方实业有限公司   </w:t>
                        </w:r>
                      </w:p>
                    </w:tc>
                  </w:sdtContent>
                </w:sdt>
                <w:sdt>
                  <w:sdtPr>
                    <w:rPr>
                      <w:szCs w:val="21"/>
                    </w:rPr>
                    <w:alias w:val="单项金额重大并单项计提坏帐准备的应收账款明细-账面余额"/>
                    <w:tag w:val="_GBC_6d679431a66c43df9734f47cd322f030"/>
                    <w:id w:val="1458562"/>
                    <w:lock w:val="sdtLocked"/>
                  </w:sdtPr>
                  <w:sdtContent>
                    <w:tc>
                      <w:tcPr>
                        <w:tcW w:w="945"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20,386,627.85</w:t>
                        </w:r>
                      </w:p>
                    </w:tc>
                  </w:sdtContent>
                </w:sdt>
                <w:sdt>
                  <w:sdtPr>
                    <w:rPr>
                      <w:szCs w:val="21"/>
                    </w:rPr>
                    <w:alias w:val="单项金额重大并单项计提坏帐准备的应收账款明细-坏账金额"/>
                    <w:tag w:val="_GBC_64ccc37c6a9a4dd8b861417dcf99ab27"/>
                    <w:id w:val="1458563"/>
                    <w:lock w:val="sdtLocked"/>
                  </w:sdtPr>
                  <w:sdtContent>
                    <w:tc>
                      <w:tcPr>
                        <w:tcW w:w="1050"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10,193,313.93</w:t>
                        </w:r>
                      </w:p>
                    </w:tc>
                  </w:sdtContent>
                </w:sdt>
                <w:sdt>
                  <w:sdtPr>
                    <w:rPr>
                      <w:szCs w:val="21"/>
                    </w:rPr>
                    <w:alias w:val="单项金额重大并单项计提坏帐准备的应收账款明细-计提比例"/>
                    <w:tag w:val="_GBC_f79037e473614badacba4dce06554e67"/>
                    <w:id w:val="1458564"/>
                    <w:lock w:val="sdtLocked"/>
                  </w:sdtPr>
                  <w:sdtContent>
                    <w:tc>
                      <w:tcPr>
                        <w:tcW w:w="96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50.00</w:t>
                        </w:r>
                      </w:p>
                    </w:tc>
                  </w:sdtContent>
                </w:sdt>
                <w:sdt>
                  <w:sdtPr>
                    <w:rPr>
                      <w:szCs w:val="21"/>
                    </w:rPr>
                    <w:alias w:val="单项金额重大并单项计提坏帐准备的应收账款明细-理由"/>
                    <w:tag w:val="_GBC_63a32f467be342aaa43e416750bdf2d9"/>
                    <w:id w:val="1458565"/>
                    <w:lock w:val="sdtLocked"/>
                  </w:sdtPr>
                  <w:sdtContent>
                    <w:tc>
                      <w:tcPr>
                        <w:tcW w:w="947"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注2</w:t>
                        </w:r>
                      </w:p>
                    </w:tc>
                  </w:sdtContent>
                </w:sdt>
              </w:tr>
            </w:sdtContent>
          </w:sdt>
          <w:sdt>
            <w:sdtPr>
              <w:rPr>
                <w:szCs w:val="21"/>
              </w:rPr>
              <w:alias w:val="单项金额重大并单项计提坏帐准备的应收账款明细"/>
              <w:tag w:val="_GBC_c9586d96f3074bce99d343d375453bb8"/>
              <w:id w:val="1458572"/>
              <w:lock w:val="sdtLocked"/>
            </w:sdtPr>
            <w:sdtContent>
              <w:tr w:rsidR="0034560A" w:rsidTr="0034560A">
                <w:sdt>
                  <w:sdtPr>
                    <w:rPr>
                      <w:szCs w:val="21"/>
                    </w:rPr>
                    <w:alias w:val="单项金额重大并单项计提坏帐准备的应收账款明细-应收账款内容"/>
                    <w:tag w:val="_GBC_44972d0902284d78a334208ee8bbe865"/>
                    <w:id w:val="1458567"/>
                    <w:lock w:val="sdtLocked"/>
                  </w:sdtPr>
                  <w:sdtContent>
                    <w:tc>
                      <w:tcPr>
                        <w:tcW w:w="1090"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杭州二棉纱线有限公司</w:t>
                        </w:r>
                      </w:p>
                    </w:tc>
                  </w:sdtContent>
                </w:sdt>
                <w:sdt>
                  <w:sdtPr>
                    <w:rPr>
                      <w:szCs w:val="21"/>
                    </w:rPr>
                    <w:alias w:val="单项金额重大并单项计提坏帐准备的应收账款明细-账面余额"/>
                    <w:tag w:val="_GBC_6d679431a66c43df9734f47cd322f030"/>
                    <w:id w:val="1458568"/>
                    <w:lock w:val="sdtLocked"/>
                  </w:sdtPr>
                  <w:sdtContent>
                    <w:tc>
                      <w:tcPr>
                        <w:tcW w:w="945"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10,400,000.00</w:t>
                        </w:r>
                      </w:p>
                    </w:tc>
                  </w:sdtContent>
                </w:sdt>
                <w:sdt>
                  <w:sdtPr>
                    <w:rPr>
                      <w:szCs w:val="21"/>
                    </w:rPr>
                    <w:alias w:val="单项金额重大并单项计提坏帐准备的应收账款明细-坏账金额"/>
                    <w:tag w:val="_GBC_64ccc37c6a9a4dd8b861417dcf99ab27"/>
                    <w:id w:val="1458569"/>
                    <w:lock w:val="sdtLocked"/>
                  </w:sdtPr>
                  <w:sdtContent>
                    <w:tc>
                      <w:tcPr>
                        <w:tcW w:w="1050"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应收账款明细-计提比例"/>
                    <w:tag w:val="_GBC_f79037e473614badacba4dce06554e67"/>
                    <w:id w:val="1458570"/>
                    <w:lock w:val="sdtLocked"/>
                  </w:sdtPr>
                  <w:sdtContent>
                    <w:tc>
                      <w:tcPr>
                        <w:tcW w:w="96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应收账款明细-理由"/>
                    <w:tag w:val="_GBC_63a32f467be342aaa43e416750bdf2d9"/>
                    <w:id w:val="1458571"/>
                    <w:lock w:val="sdtLocked"/>
                  </w:sdtPr>
                  <w:sdtContent>
                    <w:tc>
                      <w:tcPr>
                        <w:tcW w:w="947"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注3</w:t>
                        </w:r>
                      </w:p>
                    </w:tc>
                  </w:sdtContent>
                </w:sdt>
              </w:tr>
            </w:sdtContent>
          </w:sdt>
          <w:tr w:rsidR="0034560A" w:rsidTr="0034560A">
            <w:tc>
              <w:tcPr>
                <w:tcW w:w="1090"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合计</w:t>
                </w:r>
              </w:p>
            </w:tc>
            <w:sdt>
              <w:sdtPr>
                <w:rPr>
                  <w:szCs w:val="21"/>
                </w:rPr>
                <w:alias w:val="单项金额重大并单项计提坏帐准备的应收账款账面余额合计"/>
                <w:tag w:val="_GBC_c6df9a50a47d4e399266da6e9111fc0c"/>
                <w:id w:val="1458573"/>
                <w:lock w:val="sdtLocked"/>
              </w:sdtPr>
              <w:sdtContent>
                <w:tc>
                  <w:tcPr>
                    <w:tcW w:w="945"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166,062,165.78</w:t>
                    </w:r>
                  </w:p>
                </w:tc>
              </w:sdtContent>
            </w:sdt>
            <w:sdt>
              <w:sdtPr>
                <w:rPr>
                  <w:szCs w:val="21"/>
                </w:rPr>
                <w:alias w:val="单项金额重大并单项计提坏帐准备的应收账款坏账金额合计"/>
                <w:tag w:val="_GBC_d156068e38864d4fae2946973a7a7ec8"/>
                <w:id w:val="1458574"/>
                <w:lock w:val="sdtLocked"/>
              </w:sdtPr>
              <w:sdtContent>
                <w:tc>
                  <w:tcPr>
                    <w:tcW w:w="1050"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145,468,851.86</w:t>
                    </w:r>
                  </w:p>
                </w:tc>
              </w:sdtContent>
            </w:sdt>
            <w:tc>
              <w:tcPr>
                <w:tcW w:w="968" w:type="pct"/>
                <w:tcBorders>
                  <w:top w:val="single" w:sz="4" w:space="0" w:color="auto"/>
                  <w:left w:val="single" w:sz="4" w:space="0" w:color="auto"/>
                  <w:bottom w:val="single" w:sz="4" w:space="0" w:color="auto"/>
                  <w:right w:val="single" w:sz="4" w:space="0" w:color="auto"/>
                </w:tcBorders>
              </w:tcPr>
              <w:p w:rsidR="0034560A" w:rsidRDefault="0034560A" w:rsidP="0034560A">
                <w:pPr>
                  <w:jc w:val="center"/>
                  <w:rPr>
                    <w:szCs w:val="21"/>
                  </w:rPr>
                </w:pPr>
                <w:r>
                  <w:rPr>
                    <w:rFonts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34560A" w:rsidRDefault="0034560A" w:rsidP="0034560A">
                <w:pPr>
                  <w:jc w:val="center"/>
                  <w:rPr>
                    <w:szCs w:val="21"/>
                  </w:rPr>
                </w:pPr>
                <w:r>
                  <w:rPr>
                    <w:rFonts w:hint="eastAsia"/>
                    <w:szCs w:val="21"/>
                  </w:rPr>
                  <w:t>/</w:t>
                </w:r>
              </w:p>
            </w:tc>
          </w:tr>
        </w:tbl>
        <w:p w:rsidR="0034560A" w:rsidRDefault="0034560A" w:rsidP="007B6E2D">
          <w:pPr>
            <w:spacing w:afterLines="50" w:line="360" w:lineRule="exact"/>
            <w:ind w:firstLineChars="200" w:firstLine="420"/>
          </w:pPr>
          <w:r>
            <w:rPr>
              <w:rFonts w:hint="eastAsia"/>
            </w:rPr>
            <w:t>注1：公司与上海中澜贸易发展有限公司（以下简称“上海中澜”）、新疆艾萨尔生物科技股份有限公司（以下简称“新疆艾萨尔”）一直开展代理进口原毛业务。上海中澜公司实际控制人承诺对货款担保，同时其控制的投资企业新疆艾萨尔公司提供9000万元最高额担保。后因对方出现严重的资金问题造成货款难以收回。截至201</w:t>
          </w:r>
          <w:r>
            <w:t>7</w:t>
          </w:r>
          <w:r>
            <w:rPr>
              <w:rFonts w:hint="eastAsia"/>
            </w:rPr>
            <w:t>年6月末，上述两公司累计欠公司货款1.35亿元，为确保货款安全，公司与新疆艾萨尔签订了实物资产抵押担保的协议，并完成了新疆艾萨尔公司机器设备抵押担保3600万元、土地房产第二顺位抵押担保4000万元和4500万元的流动资产（存货）动态抵押登记。基于谨慎性原则，公司对上述应收账款按100%比例全额计提坏账准备。</w:t>
          </w:r>
        </w:p>
        <w:p w:rsidR="0034560A" w:rsidRDefault="0034560A" w:rsidP="007B6E2D">
          <w:pPr>
            <w:spacing w:afterLines="50" w:line="360" w:lineRule="exact"/>
            <w:ind w:firstLineChars="200" w:firstLine="420"/>
          </w:pPr>
          <w:r>
            <w:rPr>
              <w:rFonts w:hint="eastAsia"/>
            </w:rPr>
            <w:t>注2：公司与上海系方实业有限公司（以下简称“上海系方”）的交易款项</w:t>
          </w:r>
          <w:r>
            <w:t>20,386,627.85</w:t>
          </w:r>
          <w:r>
            <w:rPr>
              <w:rFonts w:hint="eastAsia"/>
            </w:rPr>
            <w:t>元纠纷，经法院调解，2013年公司与上海系方达成分期还款协议，本金及利息共计25,906,315.00 元。江苏永大药业有限公司（以下简称“永大药业”）就前述付款义务承担连带保证责任，上海系方、永大药业未按调解书履行。2013年6月，公司向上城区法院申请强制执行，请求查封、变</w:t>
          </w:r>
          <w:r>
            <w:rPr>
              <w:rFonts w:hint="eastAsia"/>
            </w:rPr>
            <w:lastRenderedPageBreak/>
            <w:t>卖永大药业抵押担保的房地产及附属设施。2013年9月该案移送江苏盐城市亭湖区法院执行。强制执行标的评估价为28,980,000.00元，该执行案已正式启动司法拍卖程序。目前该项资产正在拍卖中，公司已按账面余额计提50%坏账准备。</w:t>
          </w:r>
        </w:p>
        <w:p w:rsidR="0034560A" w:rsidRDefault="0034560A" w:rsidP="007B6E2D">
          <w:pPr>
            <w:spacing w:afterLines="50" w:line="360" w:lineRule="exact"/>
            <w:ind w:firstLineChars="200" w:firstLine="420"/>
          </w:pPr>
          <w:r>
            <w:rPr>
              <w:rFonts w:hint="eastAsia"/>
            </w:rPr>
            <w:t>注3：公司之孙公司杭州二棉纱线有限公司已经进入破产清算，根据其财务状况预计对其应收账款</w:t>
          </w:r>
          <w:r>
            <w:t>10,400,000.00</w:t>
          </w:r>
          <w:r>
            <w:rPr>
              <w:rFonts w:hint="eastAsia"/>
            </w:rPr>
            <w:t>元可以全额收回。</w:t>
          </w:r>
        </w:p>
        <w:p w:rsidR="00167101" w:rsidRDefault="00F90A5B">
          <w:pPr>
            <w:rPr>
              <w:szCs w:val="21"/>
            </w:rPr>
          </w:pPr>
        </w:p>
      </w:sdtContent>
    </w:sdt>
    <w:p w:rsidR="00167101" w:rsidRDefault="00B80B16">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5c98782b5d484fd0be5eeab4a88cfa5a"/>
        <w:id w:val="-953864992"/>
        <w:lock w:val="sdtContentLocked"/>
        <w:placeholder>
          <w:docPart w:val="GBC22222222222222222222222222222"/>
        </w:placeholder>
      </w:sdtPr>
      <w:sdtContent>
        <w:p w:rsidR="00167101" w:rsidRDefault="00F90A5B">
          <w:pPr>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GBC_7e49c49a72f64c0e9e58a0785b2bfa50"/>
        <w:id w:val="-289752490"/>
        <w:lock w:val="sdtLocked"/>
        <w:placeholder>
          <w:docPart w:val="GBC22222222222222222222222222222"/>
        </w:placeholder>
      </w:sdtPr>
      <w:sdtEndPr>
        <w:rPr>
          <w:rFonts w:hint="default"/>
        </w:rPr>
      </w:sdtEndPr>
      <w:sdtContent>
        <w:p w:rsidR="00167101" w:rsidRDefault="00B80B16">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6762764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8d5f6fcaf3834816b2ab1aaf87227ef1"/>
              <w:id w:val="-15375026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B579FE" w:rsidTr="00B579FE">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期末余额</w:t>
                </w:r>
              </w:p>
            </w:tc>
          </w:tr>
          <w:tr w:rsidR="00B579FE" w:rsidTr="00B579FE">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B579FE" w:rsidRDefault="00B579FE" w:rsidP="00B579FE">
                <w:pPr>
                  <w:rPr>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计提比例</w:t>
                </w:r>
              </w:p>
            </w:tc>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B579FE" w:rsidRDefault="00B579FE" w:rsidP="00B579FE">
                <w:pPr>
                  <w:rPr>
                    <w:color w:val="FF0000"/>
                    <w:szCs w:val="21"/>
                  </w:rPr>
                </w:pPr>
              </w:p>
            </w:tc>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p>
            </w:tc>
          </w:tr>
          <w:sdt>
            <w:sdtPr>
              <w:rPr>
                <w:szCs w:val="21"/>
              </w:rPr>
              <w:alias w:val="一年以内应收账款金额明细"/>
              <w:tag w:val="_GBC_e954600a336942edacafbed97cc8a38b"/>
              <w:id w:val="1750272"/>
              <w:lock w:val="sdtLocked"/>
            </w:sdtPr>
            <w:sdtContent>
              <w:tr w:rsidR="00B579FE" w:rsidTr="00B579FE">
                <w:trPr>
                  <w:cantSplit/>
                </w:trPr>
                <w:sdt>
                  <w:sdtPr>
                    <w:rPr>
                      <w:szCs w:val="21"/>
                    </w:rPr>
                    <w:alias w:val="一年以内应收账款金额明细－帐龄名称"/>
                    <w:tag w:val="_GBC_55aeb4b8394a4648a47e10b239365950"/>
                    <w:id w:val="1750268"/>
                    <w:lock w:val="sdtLocked"/>
                  </w:sdtPr>
                  <w:sdtContent>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szCs w:val="21"/>
                          </w:rPr>
                          <w:t>1年以内（含1年）</w:t>
                        </w:r>
                      </w:p>
                    </w:tc>
                  </w:sdtContent>
                </w:sdt>
                <w:sdt>
                  <w:sdtPr>
                    <w:rPr>
                      <w:szCs w:val="21"/>
                    </w:rPr>
                    <w:alias w:val="一年以内应收账款金额明细－账面余额"/>
                    <w:tag w:val="_GBC_46030543913e4e16986951f92073c59e"/>
                    <w:id w:val="1750269"/>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2,698,413,880.73</w:t>
                        </w:r>
                      </w:p>
                    </w:tc>
                  </w:sdtContent>
                </w:sdt>
                <w:sdt>
                  <w:sdtPr>
                    <w:rPr>
                      <w:szCs w:val="21"/>
                    </w:rPr>
                    <w:alias w:val="一年以内应收账款金额明细－坏账准备"/>
                    <w:tag w:val="_GBC_3636d54cf29a4d48b1cbe824f89951af"/>
                    <w:id w:val="1750270"/>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53,968,277.61</w:t>
                        </w:r>
                      </w:p>
                    </w:tc>
                  </w:sdtContent>
                </w:sdt>
                <w:sdt>
                  <w:sdtPr>
                    <w:rPr>
                      <w:szCs w:val="21"/>
                    </w:rPr>
                    <w:alias w:val="一年以内应收账款金额明细－坏账准备计提比例"/>
                    <w:tag w:val="_GBC_fc71c1bd54f74d2da22d77f3e4daa921"/>
                    <w:id w:val="1750271"/>
                    <w:lock w:val="sdtLocked"/>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2.00</w:t>
                        </w:r>
                      </w:p>
                    </w:tc>
                  </w:sdtContent>
                </w:sdt>
              </w:tr>
            </w:sdtContent>
          </w:sdt>
          <w:sdt>
            <w:sdtPr>
              <w:rPr>
                <w:szCs w:val="21"/>
              </w:rPr>
              <w:alias w:val="一年以内应收账款金额明细"/>
              <w:tag w:val="_GBC_e954600a336942edacafbed97cc8a38b"/>
              <w:id w:val="1750277"/>
              <w:lock w:val="sdtLocked"/>
            </w:sdtPr>
            <w:sdtContent>
              <w:tr w:rsidR="00B579FE" w:rsidTr="00B579FE">
                <w:trPr>
                  <w:cantSplit/>
                </w:trPr>
                <w:sdt>
                  <w:sdtPr>
                    <w:rPr>
                      <w:szCs w:val="21"/>
                    </w:rPr>
                    <w:alias w:val="一年以内应收账款金额明细－帐龄名称"/>
                    <w:tag w:val="_GBC_55aeb4b8394a4648a47e10b239365950"/>
                    <w:id w:val="1750273"/>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color w:val="008000"/>
                            <w:szCs w:val="21"/>
                          </w:rPr>
                        </w:pPr>
                        <w:r>
                          <w:rPr>
                            <w:rFonts w:hint="eastAsia"/>
                            <w:color w:val="333399"/>
                          </w:rPr>
                          <w:t xml:space="preserve">　</w:t>
                        </w:r>
                      </w:p>
                    </w:tc>
                  </w:sdtContent>
                </w:sdt>
                <w:sdt>
                  <w:sdtPr>
                    <w:rPr>
                      <w:szCs w:val="21"/>
                    </w:rPr>
                    <w:alias w:val="一年以内应收账款金额明细－账面余额"/>
                    <w:tag w:val="_GBC_46030543913e4e16986951f92073c59e"/>
                    <w:id w:val="1750274"/>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一年以内应收账款金额明细－坏账准备"/>
                    <w:tag w:val="_GBC_3636d54cf29a4d48b1cbe824f89951af"/>
                    <w:id w:val="1750275"/>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一年以内应收账款金额明细－坏账准备计提比例"/>
                    <w:tag w:val="_GBC_fc71c1bd54f74d2da22d77f3e4daa921"/>
                    <w:id w:val="1750276"/>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tr>
            </w:sdtContent>
          </w:sdt>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1年以内小计</w:t>
                </w:r>
              </w:p>
            </w:tc>
            <w:sdt>
              <w:sdtPr>
                <w:rPr>
                  <w:szCs w:val="21"/>
                </w:rPr>
                <w:alias w:val="应收账款一年以内合计"/>
                <w:tag w:val="_GBC_9ebd1ab4639441e3ae0d0609b60f29a6"/>
                <w:id w:val="1750278"/>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2,698,413,880.73</w:t>
                    </w:r>
                  </w:p>
                </w:tc>
              </w:sdtContent>
            </w:sdt>
            <w:sdt>
              <w:sdtPr>
                <w:rPr>
                  <w:szCs w:val="21"/>
                </w:rPr>
                <w:alias w:val="应收账款一年以内坏账准备合计"/>
                <w:tag w:val="_GBC_2a90b8a66ab04a94b267a3a080795f52"/>
                <w:id w:val="1750279"/>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53,968,277.6</w:t>
                    </w:r>
                    <w:r>
                      <w:rPr>
                        <w:rFonts w:hint="eastAsia"/>
                        <w:szCs w:val="21"/>
                      </w:rPr>
                      <w:t>1</w:t>
                    </w:r>
                  </w:p>
                </w:tc>
              </w:sdtContent>
            </w:sdt>
            <w:sdt>
              <w:sdtPr>
                <w:rPr>
                  <w:szCs w:val="21"/>
                </w:rPr>
                <w:alias w:val="应收账款一年以内坏账准备比例"/>
                <w:tag w:val="_GBC_8644685e30fa42f38ef60b40ab7ea0d4"/>
                <w:id w:val="1750280"/>
                <w:lock w:val="sdtLocked"/>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2.00</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1至2年</w:t>
                </w:r>
              </w:p>
            </w:tc>
            <w:sdt>
              <w:sdtPr>
                <w:rPr>
                  <w:szCs w:val="21"/>
                </w:rPr>
                <w:alias w:val="应收账款一至二年合计"/>
                <w:tag w:val="_GBC_e0d59e6b5ee547188b12c7b44fbf2b9e"/>
                <w:id w:val="1750281"/>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163,740,484.91</w:t>
                    </w:r>
                  </w:p>
                </w:tc>
              </w:sdtContent>
            </w:sdt>
            <w:sdt>
              <w:sdtPr>
                <w:rPr>
                  <w:szCs w:val="21"/>
                </w:rPr>
                <w:alias w:val="应收账款一至二年坏账准备合计"/>
                <w:tag w:val="_GBC_416eaa3f765a49f8809a780f34b9c6b8"/>
                <w:id w:val="1750282"/>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24,561,072.74</w:t>
                    </w:r>
                  </w:p>
                </w:tc>
              </w:sdtContent>
            </w:sdt>
            <w:sdt>
              <w:sdtPr>
                <w:rPr>
                  <w:szCs w:val="21"/>
                </w:rPr>
                <w:alias w:val="应收账款一至二年坏账准备比例"/>
                <w:tag w:val="_GBC_07f37a3bd10049b895848e510c198a77"/>
                <w:id w:val="1750283"/>
                <w:lock w:val="sdtLocked"/>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15.00</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2至3年</w:t>
                </w:r>
              </w:p>
            </w:tc>
            <w:sdt>
              <w:sdtPr>
                <w:rPr>
                  <w:szCs w:val="21"/>
                </w:rPr>
                <w:alias w:val="应收账款二至三年合计"/>
                <w:tag w:val="_GBC_56cce608e5964716b5aae345b80b6a30"/>
                <w:id w:val="1750284"/>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39,896,511.86</w:t>
                    </w:r>
                  </w:p>
                </w:tc>
              </w:sdtContent>
            </w:sdt>
            <w:sdt>
              <w:sdtPr>
                <w:rPr>
                  <w:szCs w:val="21"/>
                </w:rPr>
                <w:alias w:val="应收账款二至三年坏账准备合计"/>
                <w:tag w:val="_GBC_c7740705f51a43c8bf7d30e55fcb4e64"/>
                <w:id w:val="1750285"/>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19,948,255.93</w:t>
                    </w:r>
                  </w:p>
                </w:tc>
              </w:sdtContent>
            </w:sdt>
            <w:sdt>
              <w:sdtPr>
                <w:rPr>
                  <w:szCs w:val="21"/>
                </w:rPr>
                <w:alias w:val="应收账款二至三年坏账准备比例"/>
                <w:tag w:val="_GBC_5205815ca88e44a69fa5c416d526c006"/>
                <w:id w:val="1750286"/>
                <w:lock w:val="sdtLocked"/>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50.00</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3年以上</w:t>
                </w:r>
              </w:p>
            </w:tc>
            <w:sdt>
              <w:sdtPr>
                <w:rPr>
                  <w:szCs w:val="21"/>
                </w:rPr>
                <w:alias w:val="应收账款三年以上合计"/>
                <w:tag w:val="_GBC_977b6038f1864d05a0465ffcff189a84"/>
                <w:id w:val="1750287"/>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56,912,629.80</w:t>
                    </w:r>
                  </w:p>
                </w:tc>
              </w:sdtContent>
            </w:sdt>
            <w:sdt>
              <w:sdtPr>
                <w:rPr>
                  <w:szCs w:val="21"/>
                </w:rPr>
                <w:alias w:val="应收账款三年以上坏账准备合计"/>
                <w:tag w:val="_GBC_d664c045ca3e4d10bae481f3d94b8f85"/>
                <w:id w:val="1750288"/>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56,912,629.80</w:t>
                    </w:r>
                  </w:p>
                </w:tc>
              </w:sdtContent>
            </w:sdt>
            <w:sdt>
              <w:sdtPr>
                <w:rPr>
                  <w:szCs w:val="21"/>
                </w:rPr>
                <w:alias w:val="应收账款三年以上坏账准备比例"/>
                <w:tag w:val="_GBC_d95258ada21e4163ba5d6b47d8e741a0"/>
                <w:id w:val="1750289"/>
                <w:lock w:val="sdtLocked"/>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100.00</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3至4年</w:t>
                </w:r>
              </w:p>
            </w:tc>
            <w:sdt>
              <w:sdtPr>
                <w:rPr>
                  <w:szCs w:val="21"/>
                </w:rPr>
                <w:alias w:val="应收账款三至四年账面余额"/>
                <w:tag w:val="_GBC_b432a0fa983b4fc7ab52e8654a3413f8"/>
                <w:id w:val="1750290"/>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三至四年坏账准备"/>
                <w:tag w:val="_GBC_7769213095564c6398e6f62b39d31348"/>
                <w:id w:val="1750291"/>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三至四年坏账准备比例"/>
                <w:tag w:val="_GBC_e2a6c1cbb2ff48b88c23d17ec9c42069"/>
                <w:id w:val="1750292"/>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4至5年</w:t>
                </w:r>
              </w:p>
            </w:tc>
            <w:sdt>
              <w:sdtPr>
                <w:rPr>
                  <w:szCs w:val="21"/>
                </w:rPr>
                <w:alias w:val="应收账款四至五年账面余额"/>
                <w:tag w:val="_GBC_f89f49bedec24c6287b3e6679c55b4f8"/>
                <w:id w:val="1750293"/>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四至五年坏账准备"/>
                <w:tag w:val="_GBC_360b4a18ac3c465f8130441a60e3eb45"/>
                <w:id w:val="1750294"/>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四至五年坏账准备比例"/>
                <w:tag w:val="_GBC_df07e5424890493cba1a7963c6b5e3cd"/>
                <w:id w:val="1750295"/>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tr>
          <w:tr w:rsidR="00B579FE" w:rsidTr="00B579FE">
            <w:trPr>
              <w:cantSplit/>
            </w:trPr>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szCs w:val="21"/>
                  </w:rPr>
                  <w:t>5年以上</w:t>
                </w:r>
              </w:p>
            </w:tc>
            <w:sdt>
              <w:sdtPr>
                <w:rPr>
                  <w:szCs w:val="21"/>
                </w:rPr>
                <w:alias w:val="应收账款五年以上账面余额"/>
                <w:tag w:val="_GBC_ad9bbbb136cf439ca5f9b054c9768534"/>
                <w:id w:val="1750296"/>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五年以上坏账准备"/>
                <w:tag w:val="_GBC_10db0d95b1e041abbdcf700f0b27157d"/>
                <w:id w:val="1750297"/>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sdt>
              <w:sdtPr>
                <w:rPr>
                  <w:szCs w:val="21"/>
                </w:rPr>
                <w:alias w:val="应收账款五年以上坏账准备比例"/>
                <w:tag w:val="_GBC_d6be70a2732b408fbf14fe5c4ae7ea94"/>
                <w:id w:val="1750298"/>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tr>
          <w:sdt>
            <w:sdtPr>
              <w:rPr>
                <w:rFonts w:hint="eastAsia"/>
                <w:szCs w:val="21"/>
              </w:rPr>
              <w:alias w:val="按账龄分析法计提坏账准备的应收账款明细"/>
              <w:tag w:val="_TUP_75539f624b54479994695ebc550b5a11"/>
              <w:id w:val="1750303"/>
              <w:lock w:val="sdtLocked"/>
            </w:sdtPr>
            <w:sdtEndPr>
              <w:rPr>
                <w:rFonts w:hint="default"/>
              </w:rPr>
            </w:sdtEndPr>
            <w:sdtContent>
              <w:tr w:rsidR="00B579FE" w:rsidTr="00B579FE">
                <w:trPr>
                  <w:cantSplit/>
                </w:trPr>
                <w:sdt>
                  <w:sdtPr>
                    <w:rPr>
                      <w:rFonts w:hint="eastAsia"/>
                      <w:szCs w:val="21"/>
                    </w:rPr>
                    <w:alias w:val="按账龄分析法计提坏账准备的应收账款明细_账龄"/>
                    <w:tag w:val="_GBC_b6c1cdae4eda4fc7b62eced6685c9c0b"/>
                    <w:id w:val="1750299"/>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color w:val="333399"/>
                          </w:rPr>
                          <w:t xml:space="preserve">　</w:t>
                        </w:r>
                      </w:p>
                    </w:tc>
                  </w:sdtContent>
                </w:sdt>
                <w:sdt>
                  <w:sdtPr>
                    <w:rPr>
                      <w:szCs w:val="21"/>
                    </w:rPr>
                    <w:alias w:val="按账龄分析法计提坏账准备的应收账款明细_应收账款"/>
                    <w:tag w:val="_GBC_172caa82df104e56ac2230565c2093b2"/>
                    <w:id w:val="1750300"/>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sdt>
                  <w:sdtPr>
                    <w:rPr>
                      <w:szCs w:val="21"/>
                    </w:rPr>
                    <w:alias w:val="按账龄分析法计提坏账准备的应收账款明细_坏账准备"/>
                    <w:tag w:val="_GBC_cc604b7f0b8749519ec0799a3cd093eb"/>
                    <w:id w:val="1750301"/>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sdt>
                  <w:sdtPr>
                    <w:rPr>
                      <w:szCs w:val="21"/>
                    </w:rPr>
                    <w:alias w:val="按账龄分析法计提坏账准备的应收账款明细_计提比例"/>
                    <w:tag w:val="_GBC_44556744cda54a37b50217f5bfed095c"/>
                    <w:id w:val="1750302"/>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tr>
            </w:sdtContent>
          </w:sdt>
          <w:sdt>
            <w:sdtPr>
              <w:rPr>
                <w:rFonts w:hint="eastAsia"/>
                <w:szCs w:val="21"/>
              </w:rPr>
              <w:alias w:val="按账龄分析法计提坏账准备的应收账款明细"/>
              <w:tag w:val="_TUP_75539f624b54479994695ebc550b5a11"/>
              <w:id w:val="1750308"/>
              <w:lock w:val="sdtLocked"/>
            </w:sdtPr>
            <w:sdtEndPr>
              <w:rPr>
                <w:rFonts w:hint="default"/>
              </w:rPr>
            </w:sdtEndPr>
            <w:sdtContent>
              <w:tr w:rsidR="00B579FE" w:rsidTr="00B579FE">
                <w:trPr>
                  <w:cantSplit/>
                </w:trPr>
                <w:sdt>
                  <w:sdtPr>
                    <w:rPr>
                      <w:rFonts w:hint="eastAsia"/>
                      <w:szCs w:val="21"/>
                    </w:rPr>
                    <w:alias w:val="按账龄分析法计提坏账准备的应收账款明细_账龄"/>
                    <w:tag w:val="_GBC_b6c1cdae4eda4fc7b62eced6685c9c0b"/>
                    <w:id w:val="1750304"/>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B579FE" w:rsidRDefault="00B579FE" w:rsidP="00B579FE">
                        <w:pPr>
                          <w:rPr>
                            <w:szCs w:val="21"/>
                          </w:rPr>
                        </w:pPr>
                        <w:r>
                          <w:rPr>
                            <w:rFonts w:hint="eastAsia"/>
                            <w:color w:val="333399"/>
                          </w:rPr>
                          <w:t xml:space="preserve">　</w:t>
                        </w:r>
                      </w:p>
                    </w:tc>
                  </w:sdtContent>
                </w:sdt>
                <w:sdt>
                  <w:sdtPr>
                    <w:rPr>
                      <w:szCs w:val="21"/>
                    </w:rPr>
                    <w:alias w:val="按账龄分析法计提坏账准备的应收账款明细_应收账款"/>
                    <w:tag w:val="_GBC_172caa82df104e56ac2230565c2093b2"/>
                    <w:id w:val="1750305"/>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sdt>
                  <w:sdtPr>
                    <w:rPr>
                      <w:szCs w:val="21"/>
                    </w:rPr>
                    <w:alias w:val="按账龄分析法计提坏账准备的应收账款明细_坏账准备"/>
                    <w:tag w:val="_GBC_cc604b7f0b8749519ec0799a3cd093eb"/>
                    <w:id w:val="1750306"/>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sdt>
                  <w:sdtPr>
                    <w:rPr>
                      <w:szCs w:val="21"/>
                    </w:rPr>
                    <w:alias w:val="按账龄分析法计提坏账准备的应收账款明细_计提比例"/>
                    <w:tag w:val="_GBC_44556744cda54a37b50217f5bfed095c"/>
                    <w:id w:val="1750307"/>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rFonts w:hint="eastAsia"/>
                            <w:color w:val="333399"/>
                          </w:rPr>
                          <w:t xml:space="preserve">　</w:t>
                        </w:r>
                      </w:p>
                    </w:tc>
                  </w:sdtContent>
                </w:sdt>
              </w:tr>
            </w:sdtContent>
          </w:sdt>
          <w:tr w:rsidR="00B579FE" w:rsidTr="00B579FE">
            <w:trPr>
              <w:cantSplit/>
            </w:trPr>
            <w:tc>
              <w:tcPr>
                <w:tcW w:w="1151" w:type="pct"/>
                <w:tcBorders>
                  <w:top w:val="single" w:sz="4" w:space="0" w:color="auto"/>
                  <w:left w:val="single" w:sz="4" w:space="0" w:color="auto"/>
                  <w:bottom w:val="single" w:sz="4" w:space="0" w:color="auto"/>
                  <w:right w:val="single" w:sz="4" w:space="0" w:color="auto"/>
                </w:tcBorders>
                <w:vAlign w:val="center"/>
              </w:tcPr>
              <w:p w:rsidR="00B579FE" w:rsidRDefault="00B579FE" w:rsidP="00B579FE">
                <w:pPr>
                  <w:jc w:val="center"/>
                  <w:rPr>
                    <w:szCs w:val="21"/>
                  </w:rPr>
                </w:pPr>
                <w:r>
                  <w:rPr>
                    <w:rFonts w:hint="eastAsia"/>
                    <w:szCs w:val="21"/>
                  </w:rPr>
                  <w:t>合计</w:t>
                </w:r>
              </w:p>
            </w:tc>
            <w:sdt>
              <w:sdtPr>
                <w:rPr>
                  <w:szCs w:val="21"/>
                </w:rPr>
                <w:alias w:val="单项金额不重大但按信用风险特征组合后该组合的风险较大的应收账款合计"/>
                <w:tag w:val="_GBC_e7d6e91e10d64327848b08d593fb6f58"/>
                <w:id w:val="1750309"/>
                <w:lock w:val="sdtLocked"/>
              </w:sdtPr>
              <w:sdtContent>
                <w:tc>
                  <w:tcPr>
                    <w:tcW w:w="1283"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2,958,963,507.30</w:t>
                    </w:r>
                  </w:p>
                </w:tc>
              </w:sdtContent>
            </w:sdt>
            <w:sdt>
              <w:sdtPr>
                <w:rPr>
                  <w:szCs w:val="21"/>
                </w:rPr>
                <w:alias w:val="单项金额不重大但按信用风险特征组合后该组合的风险较大的应收账款计提的坏账准备合计"/>
                <w:tag w:val="_GBC_81bf79c0006048f0b51f09dba582ba69"/>
                <w:id w:val="1750310"/>
                <w:lock w:val="sdtLocked"/>
              </w:sdtPr>
              <w:sdtContent>
                <w:tc>
                  <w:tcPr>
                    <w:tcW w:w="1302"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szCs w:val="21"/>
                      </w:rPr>
                    </w:pPr>
                    <w:r>
                      <w:rPr>
                        <w:szCs w:val="21"/>
                      </w:rPr>
                      <w:t>155,390,236.08</w:t>
                    </w:r>
                  </w:p>
                </w:tc>
              </w:sdtContent>
            </w:sdt>
            <w:sdt>
              <w:sdtPr>
                <w:rPr>
                  <w:szCs w:val="21"/>
                </w:rPr>
                <w:alias w:val="应收账款坏账准备合计比例"/>
                <w:tag w:val="_GBC_641c966be2ef4840bd80c610f80dfc01"/>
                <w:id w:val="1750311"/>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B579FE" w:rsidRDefault="00B579FE" w:rsidP="00B579FE">
                    <w:pPr>
                      <w:jc w:val="right"/>
                      <w:rPr>
                        <w:color w:val="008000"/>
                        <w:szCs w:val="21"/>
                      </w:rPr>
                    </w:pPr>
                    <w:r>
                      <w:rPr>
                        <w:rFonts w:hint="eastAsia"/>
                        <w:color w:val="333399"/>
                      </w:rPr>
                      <w:t xml:space="preserve">　</w:t>
                    </w:r>
                  </w:p>
                </w:tc>
              </w:sdtContent>
            </w:sdt>
          </w:tr>
        </w:tbl>
        <w:p w:rsidR="00B579FE" w:rsidRDefault="00B579FE"/>
        <w:p w:rsidR="00167101" w:rsidRDefault="00F90A5B">
          <w:pPr>
            <w:ind w:rightChars="-759" w:right="-1594"/>
            <w:rPr>
              <w:szCs w:val="21"/>
            </w:rPr>
          </w:pPr>
        </w:p>
      </w:sdtContent>
    </w:sdt>
    <w:sdt>
      <w:sdtPr>
        <w:rPr>
          <w:rFonts w:hint="eastAsia"/>
          <w:szCs w:val="21"/>
        </w:rPr>
        <w:alias w:val="模块:组合中，采用余额百分比法计提坏账准备的应收账款"/>
        <w:tag w:val="_GBC_80af5d7329504184ae610534d83f459a"/>
        <w:id w:val="2028202272"/>
        <w:lock w:val="sdtLocked"/>
        <w:placeholder>
          <w:docPart w:val="GBC22222222222222222222222222222"/>
        </w:placeholder>
      </w:sdtPr>
      <w:sdtContent>
        <w:p w:rsidR="00167101" w:rsidRDefault="00B80B16">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f89d4f9282f9427ebb2f09e6f945369b"/>
            <w:id w:val="-1062557660"/>
            <w:lock w:val="sdtContentLocked"/>
            <w:placeholder>
              <w:docPart w:val="GBC22222222222222222222222222222"/>
            </w:placeholder>
          </w:sdtPr>
          <w:sdtContent>
            <w:p w:rsidR="00167101" w:rsidRDefault="00F90A5B">
              <w:pPr>
                <w:tabs>
                  <w:tab w:val="left" w:pos="8280"/>
                </w:tabs>
                <w:ind w:rightChars="12" w:right="25"/>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p w:rsidR="00167101" w:rsidRDefault="00B80B16">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应收账款"/>
              <w:tag w:val="_GBC_aada1710169b4caaa071c2474f685c38"/>
              <w:id w:val="-15159237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组合中，采用余额百分比法计提坏账准备的应收账款"/>
              <w:tag w:val="_GBC_8cacbccb0469400e9b8a463fb9f619ff"/>
              <w:id w:val="16904060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096"/>
            <w:gridCol w:w="2309"/>
            <w:gridCol w:w="2351"/>
            <w:gridCol w:w="2293"/>
          </w:tblGrid>
          <w:tr w:rsidR="0034560A" w:rsidTr="0034560A">
            <w:tc>
              <w:tcPr>
                <w:tcW w:w="1158" w:type="pct"/>
                <w:vMerge w:val="restart"/>
                <w:tcBorders>
                  <w:top w:val="single" w:sz="6" w:space="0" w:color="auto"/>
                </w:tcBorders>
                <w:vAlign w:val="center"/>
              </w:tcPr>
              <w:p w:rsidR="0034560A" w:rsidRDefault="0034560A" w:rsidP="0034560A">
                <w:pPr>
                  <w:jc w:val="center"/>
                  <w:rPr>
                    <w:szCs w:val="21"/>
                  </w:rPr>
                </w:pPr>
                <w:r>
                  <w:rPr>
                    <w:rFonts w:hint="eastAsia"/>
                    <w:szCs w:val="21"/>
                  </w:rPr>
                  <w:t>余额百分比</w:t>
                </w:r>
              </w:p>
            </w:tc>
            <w:tc>
              <w:tcPr>
                <w:tcW w:w="3842" w:type="pct"/>
                <w:gridSpan w:val="3"/>
                <w:tcBorders>
                  <w:top w:val="single" w:sz="6" w:space="0" w:color="auto"/>
                  <w:bottom w:val="single" w:sz="6" w:space="0" w:color="auto"/>
                </w:tcBorders>
                <w:vAlign w:val="center"/>
              </w:tcPr>
              <w:p w:rsidR="0034560A" w:rsidRDefault="0034560A" w:rsidP="0034560A">
                <w:pPr>
                  <w:jc w:val="center"/>
                  <w:rPr>
                    <w:szCs w:val="21"/>
                  </w:rPr>
                </w:pPr>
                <w:r>
                  <w:rPr>
                    <w:rFonts w:hint="eastAsia"/>
                    <w:szCs w:val="21"/>
                  </w:rPr>
                  <w:t>期末余额</w:t>
                </w:r>
              </w:p>
            </w:tc>
          </w:tr>
          <w:tr w:rsidR="0034560A" w:rsidTr="0034560A">
            <w:tc>
              <w:tcPr>
                <w:tcW w:w="1158" w:type="pct"/>
                <w:vMerge/>
                <w:tcBorders>
                  <w:bottom w:val="single" w:sz="6" w:space="0" w:color="auto"/>
                </w:tcBorders>
              </w:tcPr>
              <w:p w:rsidR="0034560A" w:rsidRDefault="0034560A" w:rsidP="0034560A">
                <w:pPr>
                  <w:jc w:val="center"/>
                  <w:rPr>
                    <w:szCs w:val="21"/>
                  </w:rPr>
                </w:pPr>
              </w:p>
            </w:tc>
            <w:tc>
              <w:tcPr>
                <w:tcW w:w="1276" w:type="pct"/>
                <w:tcBorders>
                  <w:top w:val="single" w:sz="6" w:space="0" w:color="auto"/>
                  <w:bottom w:val="single" w:sz="6" w:space="0" w:color="auto"/>
                </w:tcBorders>
                <w:vAlign w:val="center"/>
              </w:tcPr>
              <w:p w:rsidR="0034560A" w:rsidRDefault="0034560A" w:rsidP="0034560A">
                <w:pPr>
                  <w:jc w:val="center"/>
                  <w:rPr>
                    <w:szCs w:val="21"/>
                  </w:rPr>
                </w:pPr>
                <w:r>
                  <w:rPr>
                    <w:rFonts w:hint="eastAsia"/>
                    <w:szCs w:val="21"/>
                  </w:rPr>
                  <w:t>应收账款</w:t>
                </w:r>
              </w:p>
            </w:tc>
            <w:tc>
              <w:tcPr>
                <w:tcW w:w="1299" w:type="pct"/>
                <w:tcBorders>
                  <w:top w:val="single" w:sz="6" w:space="0" w:color="auto"/>
                  <w:bottom w:val="single" w:sz="6" w:space="0" w:color="auto"/>
                </w:tcBorders>
                <w:vAlign w:val="center"/>
              </w:tcPr>
              <w:p w:rsidR="0034560A" w:rsidRDefault="0034560A" w:rsidP="0034560A">
                <w:pPr>
                  <w:jc w:val="center"/>
                  <w:rPr>
                    <w:szCs w:val="21"/>
                  </w:rPr>
                </w:pPr>
                <w:r>
                  <w:rPr>
                    <w:rFonts w:hint="eastAsia"/>
                    <w:szCs w:val="21"/>
                  </w:rPr>
                  <w:t>坏账准备</w:t>
                </w:r>
              </w:p>
            </w:tc>
            <w:tc>
              <w:tcPr>
                <w:tcW w:w="1268" w:type="pct"/>
                <w:tcBorders>
                  <w:top w:val="single" w:sz="6" w:space="0" w:color="auto"/>
                  <w:bottom w:val="single" w:sz="6" w:space="0" w:color="auto"/>
                </w:tcBorders>
                <w:vAlign w:val="center"/>
              </w:tcPr>
              <w:p w:rsidR="0034560A" w:rsidRDefault="0034560A" w:rsidP="0034560A">
                <w:pPr>
                  <w:jc w:val="center"/>
                  <w:rPr>
                    <w:szCs w:val="21"/>
                  </w:rPr>
                </w:pPr>
                <w:r>
                  <w:rPr>
                    <w:szCs w:val="21"/>
                  </w:rPr>
                  <w:t>计提比例</w:t>
                </w:r>
              </w:p>
            </w:tc>
          </w:tr>
          <w:sdt>
            <w:sdtPr>
              <w:rPr>
                <w:szCs w:val="21"/>
              </w:rPr>
              <w:alias w:val="采用余额百分比法计提坏账准备的应收账款组合明细"/>
              <w:tag w:val="_GBC_36e16d326da041d1ae23c117c1fd90eb"/>
              <w:id w:val="1459309"/>
              <w:lock w:val="sdtLocked"/>
            </w:sdtPr>
            <w:sdtContent>
              <w:tr w:rsidR="0034560A" w:rsidTr="0034560A">
                <w:sdt>
                  <w:sdtPr>
                    <w:rPr>
                      <w:szCs w:val="21"/>
                    </w:rPr>
                    <w:alias w:val="采用余额百分比法计提坏账准备的应收账款组合明细-组合名称"/>
                    <w:tag w:val="_GBC_ad11e4c478e54980a9b070c129d7015e"/>
                    <w:id w:val="1459305"/>
                    <w:lock w:val="sdtLocked"/>
                  </w:sdtPr>
                  <w:sdtContent>
                    <w:tc>
                      <w:tcPr>
                        <w:tcW w:w="1158" w:type="pct"/>
                        <w:tcBorders>
                          <w:top w:val="single" w:sz="6" w:space="0" w:color="auto"/>
                          <w:bottom w:val="single" w:sz="6" w:space="0" w:color="auto"/>
                        </w:tcBorders>
                      </w:tcPr>
                      <w:p w:rsidR="0034560A" w:rsidRDefault="0034560A" w:rsidP="0034560A">
                        <w:pPr>
                          <w:rPr>
                            <w:szCs w:val="21"/>
                          </w:rPr>
                        </w:pPr>
                        <w:r>
                          <w:rPr>
                            <w:szCs w:val="21"/>
                          </w:rPr>
                          <w:t>组合1：军品款项组合</w:t>
                        </w:r>
                      </w:p>
                    </w:tc>
                  </w:sdtContent>
                </w:sdt>
                <w:sdt>
                  <w:sdtPr>
                    <w:rPr>
                      <w:szCs w:val="21"/>
                    </w:rPr>
                    <w:alias w:val="采用余额百分比法计提坏账准备的应收账款组合明细-账面余额"/>
                    <w:tag w:val="_GBC_787b1c659e234896a61d9ef22386235a"/>
                    <w:id w:val="1459306"/>
                    <w:lock w:val="sdtLocked"/>
                  </w:sdtPr>
                  <w:sdtContent>
                    <w:tc>
                      <w:tcPr>
                        <w:tcW w:w="1276" w:type="pct"/>
                      </w:tcPr>
                      <w:p w:rsidR="0034560A" w:rsidRDefault="0034560A" w:rsidP="0034560A">
                        <w:pPr>
                          <w:jc w:val="right"/>
                          <w:rPr>
                            <w:szCs w:val="21"/>
                            <w:highlight w:val="yellow"/>
                          </w:rPr>
                        </w:pPr>
                        <w:r>
                          <w:rPr>
                            <w:szCs w:val="21"/>
                          </w:rPr>
                          <w:t>257,991,935.79</w:t>
                        </w:r>
                      </w:p>
                    </w:tc>
                  </w:sdtContent>
                </w:sdt>
                <w:sdt>
                  <w:sdtPr>
                    <w:rPr>
                      <w:szCs w:val="21"/>
                    </w:rPr>
                    <w:alias w:val="采用余额百分比法计提坏账准备的应收账款组合明细-坏账准备"/>
                    <w:tag w:val="_GBC_18a2c91d57304606b03898f2a722a70a"/>
                    <w:id w:val="1459307"/>
                    <w:lock w:val="sdtLocked"/>
                  </w:sdtPr>
                  <w:sdtContent>
                    <w:tc>
                      <w:tcPr>
                        <w:tcW w:w="1299" w:type="pct"/>
                      </w:tcPr>
                      <w:p w:rsidR="0034560A" w:rsidRDefault="0034560A" w:rsidP="0034560A">
                        <w:pPr>
                          <w:jc w:val="right"/>
                          <w:rPr>
                            <w:szCs w:val="21"/>
                          </w:rPr>
                        </w:pPr>
                        <w:r>
                          <w:rPr>
                            <w:szCs w:val="21"/>
                          </w:rPr>
                          <w:t>5,159,838.72</w:t>
                        </w:r>
                      </w:p>
                    </w:tc>
                  </w:sdtContent>
                </w:sdt>
                <w:sdt>
                  <w:sdtPr>
                    <w:rPr>
                      <w:szCs w:val="21"/>
                    </w:rPr>
                    <w:alias w:val="采用余额百分比法计提坏账准备的应收账款组合明细-计提比例"/>
                    <w:tag w:val="_GBC_3d4d9bd0f7634a1582ecaea06ae3f9f1"/>
                    <w:id w:val="1459308"/>
                    <w:lock w:val="sdtLocked"/>
                  </w:sdtPr>
                  <w:sdtContent>
                    <w:tc>
                      <w:tcPr>
                        <w:tcW w:w="1268" w:type="pct"/>
                      </w:tcPr>
                      <w:p w:rsidR="0034560A" w:rsidRDefault="0034560A" w:rsidP="0034560A">
                        <w:pPr>
                          <w:jc w:val="right"/>
                          <w:rPr>
                            <w:szCs w:val="21"/>
                            <w:highlight w:val="yellow"/>
                          </w:rPr>
                        </w:pPr>
                        <w:r>
                          <w:rPr>
                            <w:szCs w:val="21"/>
                          </w:rPr>
                          <w:t>2.00</w:t>
                        </w:r>
                      </w:p>
                    </w:tc>
                  </w:sdtContent>
                </w:sdt>
              </w:tr>
            </w:sdtContent>
          </w:sdt>
          <w:sdt>
            <w:sdtPr>
              <w:rPr>
                <w:szCs w:val="21"/>
              </w:rPr>
              <w:alias w:val="采用余额百分比法计提坏账准备的应收账款组合明细"/>
              <w:tag w:val="_GBC_36e16d326da041d1ae23c117c1fd90eb"/>
              <w:id w:val="1459314"/>
              <w:lock w:val="sdtLocked"/>
            </w:sdtPr>
            <w:sdtContent>
              <w:tr w:rsidR="0034560A" w:rsidTr="0034560A">
                <w:sdt>
                  <w:sdtPr>
                    <w:rPr>
                      <w:szCs w:val="21"/>
                    </w:rPr>
                    <w:alias w:val="采用余额百分比法计提坏账准备的应收账款组合明细-组合名称"/>
                    <w:tag w:val="_GBC_ad11e4c478e54980a9b070c129d7015e"/>
                    <w:id w:val="1459310"/>
                    <w:lock w:val="sdtLocked"/>
                    <w:showingPlcHdr/>
                  </w:sdtPr>
                  <w:sdtContent>
                    <w:tc>
                      <w:tcPr>
                        <w:tcW w:w="1158" w:type="pct"/>
                        <w:tcBorders>
                          <w:top w:val="single" w:sz="6" w:space="0" w:color="auto"/>
                          <w:bottom w:val="single" w:sz="6" w:space="0" w:color="auto"/>
                        </w:tcBorders>
                      </w:tcPr>
                      <w:p w:rsidR="0034560A" w:rsidRDefault="0034560A" w:rsidP="0034560A">
                        <w:pPr>
                          <w:rPr>
                            <w:color w:val="008000"/>
                            <w:szCs w:val="21"/>
                          </w:rPr>
                        </w:pPr>
                        <w:r>
                          <w:rPr>
                            <w:rFonts w:hint="eastAsia"/>
                            <w:color w:val="333399"/>
                            <w:szCs w:val="21"/>
                          </w:rPr>
                          <w:t xml:space="preserve">　</w:t>
                        </w:r>
                      </w:p>
                    </w:tc>
                  </w:sdtContent>
                </w:sdt>
                <w:sdt>
                  <w:sdtPr>
                    <w:rPr>
                      <w:szCs w:val="21"/>
                    </w:rPr>
                    <w:alias w:val="采用余额百分比法计提坏账准备的应收账款组合明细-账面余额"/>
                    <w:tag w:val="_GBC_787b1c659e234896a61d9ef22386235a"/>
                    <w:id w:val="1459311"/>
                    <w:lock w:val="sdtLocked"/>
                    <w:showingPlcHdr/>
                  </w:sdtPr>
                  <w:sdtContent>
                    <w:tc>
                      <w:tcPr>
                        <w:tcW w:w="1276" w:type="pct"/>
                      </w:tcPr>
                      <w:p w:rsidR="0034560A" w:rsidRDefault="0034560A" w:rsidP="0034560A">
                        <w:pPr>
                          <w:jc w:val="right"/>
                          <w:rPr>
                            <w:color w:val="008000"/>
                            <w:szCs w:val="21"/>
                            <w:highlight w:val="yellow"/>
                          </w:rPr>
                        </w:pPr>
                        <w:r>
                          <w:rPr>
                            <w:rFonts w:hint="eastAsia"/>
                            <w:color w:val="333399"/>
                            <w:szCs w:val="21"/>
                          </w:rPr>
                          <w:t xml:space="preserve">　</w:t>
                        </w:r>
                      </w:p>
                    </w:tc>
                  </w:sdtContent>
                </w:sdt>
                <w:sdt>
                  <w:sdtPr>
                    <w:rPr>
                      <w:szCs w:val="21"/>
                    </w:rPr>
                    <w:alias w:val="采用余额百分比法计提坏账准备的应收账款组合明细-坏账准备"/>
                    <w:tag w:val="_GBC_18a2c91d57304606b03898f2a722a70a"/>
                    <w:id w:val="1459312"/>
                    <w:lock w:val="sdtLocked"/>
                    <w:showingPlcHdr/>
                  </w:sdtPr>
                  <w:sdtContent>
                    <w:tc>
                      <w:tcPr>
                        <w:tcW w:w="1299" w:type="pct"/>
                      </w:tcPr>
                      <w:p w:rsidR="0034560A" w:rsidRDefault="0034560A" w:rsidP="0034560A">
                        <w:pPr>
                          <w:jc w:val="right"/>
                          <w:rPr>
                            <w:color w:val="008000"/>
                            <w:szCs w:val="21"/>
                          </w:rPr>
                        </w:pPr>
                        <w:r>
                          <w:rPr>
                            <w:rFonts w:hint="eastAsia"/>
                            <w:color w:val="333399"/>
                            <w:szCs w:val="21"/>
                          </w:rPr>
                          <w:t xml:space="preserve">　</w:t>
                        </w:r>
                      </w:p>
                    </w:tc>
                  </w:sdtContent>
                </w:sdt>
                <w:sdt>
                  <w:sdtPr>
                    <w:rPr>
                      <w:szCs w:val="21"/>
                    </w:rPr>
                    <w:alias w:val="采用余额百分比法计提坏账准备的应收账款组合明细-计提比例"/>
                    <w:tag w:val="_GBC_3d4d9bd0f7634a1582ecaea06ae3f9f1"/>
                    <w:id w:val="1459313"/>
                    <w:lock w:val="sdtLocked"/>
                    <w:showingPlcHdr/>
                  </w:sdtPr>
                  <w:sdtContent>
                    <w:tc>
                      <w:tcPr>
                        <w:tcW w:w="1268" w:type="pct"/>
                      </w:tcPr>
                      <w:p w:rsidR="0034560A" w:rsidRDefault="0034560A" w:rsidP="0034560A">
                        <w:pPr>
                          <w:jc w:val="right"/>
                          <w:rPr>
                            <w:color w:val="008000"/>
                            <w:szCs w:val="21"/>
                            <w:highlight w:val="yellow"/>
                          </w:rPr>
                        </w:pPr>
                        <w:r>
                          <w:rPr>
                            <w:rFonts w:hint="eastAsia"/>
                            <w:color w:val="333399"/>
                            <w:szCs w:val="21"/>
                          </w:rPr>
                          <w:t xml:space="preserve">　</w:t>
                        </w:r>
                      </w:p>
                    </w:tc>
                  </w:sdtContent>
                </w:sdt>
              </w:tr>
            </w:sdtContent>
          </w:sdt>
          <w:tr w:rsidR="0034560A" w:rsidTr="0034560A">
            <w:tc>
              <w:tcPr>
                <w:tcW w:w="1158" w:type="pct"/>
                <w:tcBorders>
                  <w:top w:val="single" w:sz="6" w:space="0" w:color="auto"/>
                  <w:bottom w:val="single" w:sz="6" w:space="0" w:color="auto"/>
                </w:tcBorders>
                <w:vAlign w:val="center"/>
              </w:tcPr>
              <w:p w:rsidR="0034560A" w:rsidRDefault="0034560A" w:rsidP="0034560A">
                <w:pPr>
                  <w:jc w:val="center"/>
                  <w:rPr>
                    <w:szCs w:val="21"/>
                  </w:rPr>
                </w:pPr>
                <w:r>
                  <w:rPr>
                    <w:rFonts w:hint="eastAsia"/>
                    <w:szCs w:val="21"/>
                  </w:rPr>
                  <w:t>合计</w:t>
                </w:r>
              </w:p>
            </w:tc>
            <w:sdt>
              <w:sdtPr>
                <w:rPr>
                  <w:szCs w:val="21"/>
                </w:rPr>
                <w:alias w:val="采用余额百分比法计提坏账准备的应收账款账面余额合计"/>
                <w:tag w:val="_GBC_589d728abf8f429ab226ba7aaec3c8ea"/>
                <w:id w:val="1459315"/>
                <w:lock w:val="sdtLocked"/>
              </w:sdtPr>
              <w:sdtContent>
                <w:tc>
                  <w:tcPr>
                    <w:tcW w:w="1276" w:type="pct"/>
                  </w:tcPr>
                  <w:p w:rsidR="0034560A" w:rsidRDefault="0034560A" w:rsidP="0034560A">
                    <w:pPr>
                      <w:jc w:val="right"/>
                      <w:rPr>
                        <w:szCs w:val="21"/>
                        <w:highlight w:val="yellow"/>
                      </w:rPr>
                    </w:pPr>
                    <w:r>
                      <w:rPr>
                        <w:szCs w:val="21"/>
                      </w:rPr>
                      <w:t>257,991,935.79</w:t>
                    </w:r>
                  </w:p>
                </w:tc>
              </w:sdtContent>
            </w:sdt>
            <w:sdt>
              <w:sdtPr>
                <w:rPr>
                  <w:szCs w:val="21"/>
                </w:rPr>
                <w:alias w:val="采用余额百分比法计提坏账准备的应收账款坏账准备合计"/>
                <w:tag w:val="_GBC_2b82be474df04c90a2da6e616d1471bc"/>
                <w:id w:val="1459316"/>
                <w:lock w:val="sdtLocked"/>
              </w:sdtPr>
              <w:sdtContent>
                <w:tc>
                  <w:tcPr>
                    <w:tcW w:w="1299" w:type="pct"/>
                  </w:tcPr>
                  <w:p w:rsidR="0034560A" w:rsidRDefault="0034560A" w:rsidP="0034560A">
                    <w:pPr>
                      <w:jc w:val="right"/>
                      <w:rPr>
                        <w:szCs w:val="21"/>
                      </w:rPr>
                    </w:pPr>
                    <w:r>
                      <w:rPr>
                        <w:szCs w:val="21"/>
                      </w:rPr>
                      <w:t>5,159,838.72</w:t>
                    </w:r>
                  </w:p>
                </w:tc>
              </w:sdtContent>
            </w:sdt>
            <w:sdt>
              <w:sdtPr>
                <w:rPr>
                  <w:szCs w:val="21"/>
                </w:rPr>
                <w:alias w:val="采用余额百分比法计提坏账准备的应收账款计提比例合计"/>
                <w:tag w:val="_GBC_fdbbd88b3d3f47a5a7c0bce41d9d9212"/>
                <w:id w:val="1459317"/>
                <w:lock w:val="sdtLocked"/>
                <w:showingPlcHdr/>
              </w:sdtPr>
              <w:sdtContent>
                <w:tc>
                  <w:tcPr>
                    <w:tcW w:w="1268" w:type="pct"/>
                  </w:tcPr>
                  <w:p w:rsidR="0034560A" w:rsidRDefault="0034560A" w:rsidP="0034560A">
                    <w:pPr>
                      <w:jc w:val="right"/>
                      <w:rPr>
                        <w:color w:val="008000"/>
                        <w:szCs w:val="21"/>
                        <w:highlight w:val="yellow"/>
                      </w:rPr>
                    </w:pPr>
                    <w:r>
                      <w:rPr>
                        <w:rFonts w:hint="eastAsia"/>
                        <w:color w:val="333399"/>
                      </w:rPr>
                      <w:t xml:space="preserve">　</w:t>
                    </w:r>
                  </w:p>
                </w:tc>
              </w:sdtContent>
            </w:sdt>
          </w:tr>
        </w:tbl>
        <w:p w:rsidR="0034560A" w:rsidRDefault="0034560A"/>
        <w:p w:rsidR="00167101" w:rsidRDefault="00F90A5B">
          <w:pPr>
            <w:rPr>
              <w:szCs w:val="21"/>
            </w:rPr>
          </w:pPr>
        </w:p>
      </w:sdtContent>
    </w:sdt>
    <w:sdt>
      <w:sdtPr>
        <w:rPr>
          <w:rFonts w:hint="eastAsia"/>
        </w:rPr>
        <w:alias w:val="模块:组合中，采用其他方法计提坏账准备的应收账款："/>
        <w:tag w:val="_GBC_0172a0777c544492a6f2d09515188c47"/>
        <w:id w:val="1350680288"/>
        <w:lock w:val="sdtLocked"/>
        <w:placeholder>
          <w:docPart w:val="GBC22222222222222222222222222222"/>
        </w:placeholder>
      </w:sdtPr>
      <w:sdtEndPr>
        <w:rPr>
          <w:szCs w:val="21"/>
        </w:rPr>
      </w:sdtEndPr>
      <w:sdtContent>
        <w:p w:rsidR="00167101" w:rsidRDefault="00B80B16">
          <w:r>
            <w:rPr>
              <w:rFonts w:hint="eastAsia"/>
            </w:rPr>
            <w:t>组合中，采用其他方法计提坏账准备的应收账款：</w:t>
          </w:r>
        </w:p>
        <w:sdt>
          <w:sdtPr>
            <w:alias w:val="是否适用：组合中采用其他方法计提坏账准备的应收账款[双击切换]"/>
            <w:tag w:val="_GBC_b295f04719aa49b6a49bfb34913ab5e2"/>
            <w:id w:val="2109068664"/>
            <w:lock w:val="sdtContentLocked"/>
            <w:placeholder>
              <w:docPart w:val="GBC22222222222222222222222222222"/>
            </w:placeholder>
          </w:sdtPr>
          <w:sdtContent>
            <w:p w:rsidR="00167101" w:rsidRDefault="00F90A5B">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
          <w:sdtPr>
            <w:rPr>
              <w:szCs w:val="21"/>
            </w:rPr>
            <w:alias w:val="采用其他方法计提坏账准备的应收账款说明"/>
            <w:tag w:val="_GBC_ee4966807e3440e38a302bd266903628"/>
            <w:id w:val="-265925802"/>
            <w:lock w:val="sdtLocked"/>
            <w:placeholder>
              <w:docPart w:val="GBC22222222222222222222222222222"/>
            </w:placeholder>
          </w:sdtPr>
          <w:sdtContent>
            <w:p w:rsidR="0034560A" w:rsidRDefault="0034560A" w:rsidP="007B6E2D">
              <w:pPr>
                <w:autoSpaceDE w:val="0"/>
                <w:autoSpaceDN w:val="0"/>
                <w:adjustRightInd w:val="0"/>
                <w:spacing w:afterLines="50" w:line="360" w:lineRule="exact"/>
                <w:ind w:firstLineChars="200" w:firstLine="420"/>
              </w:pPr>
              <w:r>
                <w:t>单项金额</w:t>
              </w:r>
              <w:r>
                <w:rPr>
                  <w:rFonts w:hint="eastAsia"/>
                </w:rPr>
                <w:t>虽不</w:t>
              </w:r>
              <w:r>
                <w:t>重大</w:t>
              </w:r>
              <w:r>
                <w:rPr>
                  <w:rFonts w:hint="eastAsia"/>
                </w:rPr>
                <w:t>但单项计提坏账准备</w:t>
              </w:r>
              <w:r>
                <w:t>的应收账款</w:t>
              </w:r>
            </w:p>
            <w:tbl>
              <w:tblPr>
                <w:tblW w:w="8504" w:type="dxa"/>
                <w:jc w:val="center"/>
                <w:tblLayout w:type="fixed"/>
                <w:tblLook w:val="04A0"/>
              </w:tblPr>
              <w:tblGrid>
                <w:gridCol w:w="2635"/>
                <w:gridCol w:w="1323"/>
                <w:gridCol w:w="1731"/>
                <w:gridCol w:w="1315"/>
                <w:gridCol w:w="1500"/>
              </w:tblGrid>
              <w:tr w:rsidR="0034560A" w:rsidTr="0034560A">
                <w:trPr>
                  <w:trHeight w:val="397"/>
                  <w:tblHeader/>
                  <w:jc w:val="center"/>
                </w:trPr>
                <w:tc>
                  <w:tcPr>
                    <w:tcW w:w="2635" w:type="dxa"/>
                    <w:tcBorders>
                      <w:bottom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单位名称</w:t>
                    </w:r>
                  </w:p>
                </w:tc>
                <w:tc>
                  <w:tcPr>
                    <w:tcW w:w="1323" w:type="dxa"/>
                    <w:tcBorders>
                      <w:bottom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期末余额</w:t>
                    </w:r>
                  </w:p>
                </w:tc>
                <w:tc>
                  <w:tcPr>
                    <w:tcW w:w="1731" w:type="dxa"/>
                    <w:tcBorders>
                      <w:bottom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坏账准备期末余额</w:t>
                    </w:r>
                  </w:p>
                </w:tc>
                <w:tc>
                  <w:tcPr>
                    <w:tcW w:w="1315" w:type="dxa"/>
                    <w:tcBorders>
                      <w:bottom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计提比例（%）</w:t>
                    </w:r>
                  </w:p>
                </w:tc>
                <w:tc>
                  <w:tcPr>
                    <w:tcW w:w="1500" w:type="dxa"/>
                    <w:tcBorders>
                      <w:bottom w:val="single" w:sz="4" w:space="0" w:color="auto"/>
                    </w:tcBorders>
                    <w:vAlign w:val="center"/>
                  </w:tcPr>
                  <w:p w:rsidR="0034560A" w:rsidRDefault="0034560A" w:rsidP="0034560A">
                    <w:pPr>
                      <w:spacing w:line="360" w:lineRule="exact"/>
                      <w:jc w:val="center"/>
                      <w:rPr>
                        <w:b/>
                        <w:sz w:val="18"/>
                        <w:szCs w:val="18"/>
                      </w:rPr>
                    </w:pPr>
                    <w:r>
                      <w:rPr>
                        <w:rFonts w:hint="eastAsia"/>
                        <w:b/>
                        <w:sz w:val="18"/>
                        <w:szCs w:val="18"/>
                      </w:rPr>
                      <w:t>计提理由</w:t>
                    </w:r>
                  </w:p>
                </w:tc>
              </w:tr>
              <w:tr w:rsidR="0034560A" w:rsidTr="0034560A">
                <w:trPr>
                  <w:trHeight w:val="397"/>
                  <w:jc w:val="center"/>
                </w:trPr>
                <w:tc>
                  <w:tcPr>
                    <w:tcW w:w="2635" w:type="dxa"/>
                    <w:tcBorders>
                      <w:top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广西贵港市鸿祥针织有限公司</w:t>
                    </w:r>
                  </w:p>
                </w:tc>
                <w:tc>
                  <w:tcPr>
                    <w:tcW w:w="1323" w:type="dxa"/>
                    <w:tcBorders>
                      <w:top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1,191,176.13</w:t>
                    </w:r>
                  </w:p>
                </w:tc>
                <w:tc>
                  <w:tcPr>
                    <w:tcW w:w="1731" w:type="dxa"/>
                    <w:tcBorders>
                      <w:top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1,191,176.13</w:t>
                    </w:r>
                  </w:p>
                </w:tc>
                <w:tc>
                  <w:tcPr>
                    <w:tcW w:w="1315" w:type="dxa"/>
                    <w:tcBorders>
                      <w:top w:val="single" w:sz="4" w:space="0" w:color="auto"/>
                    </w:tcBorders>
                    <w:vAlign w:val="center"/>
                  </w:tcPr>
                  <w:p w:rsidR="0034560A" w:rsidRPr="0034560A" w:rsidRDefault="0034560A" w:rsidP="0034560A">
                    <w:pPr>
                      <w:spacing w:line="360" w:lineRule="exact"/>
                      <w:jc w:val="center"/>
                      <w:rPr>
                        <w:sz w:val="18"/>
                        <w:szCs w:val="18"/>
                      </w:rPr>
                    </w:pPr>
                    <w:r w:rsidRPr="0034560A">
                      <w:rPr>
                        <w:rFonts w:hint="eastAsia"/>
                        <w:sz w:val="18"/>
                        <w:szCs w:val="18"/>
                      </w:rPr>
                      <w:t>100.00</w:t>
                    </w:r>
                  </w:p>
                </w:tc>
                <w:tc>
                  <w:tcPr>
                    <w:tcW w:w="1500" w:type="dxa"/>
                    <w:tcBorders>
                      <w:top w:val="single" w:sz="4" w:space="0" w:color="auto"/>
                    </w:tcBorders>
                    <w:vAlign w:val="center"/>
                  </w:tcPr>
                  <w:p w:rsidR="0034560A" w:rsidRDefault="0034560A" w:rsidP="0034560A">
                    <w:pPr>
                      <w:spacing w:line="360" w:lineRule="exact"/>
                      <w:jc w:val="center"/>
                      <w:rPr>
                        <w:sz w:val="18"/>
                        <w:szCs w:val="18"/>
                        <w:highlight w:val="yellow"/>
                      </w:rPr>
                    </w:pPr>
                    <w:r>
                      <w:rPr>
                        <w:rFonts w:hint="eastAsia"/>
                        <w:sz w:val="18"/>
                        <w:szCs w:val="18"/>
                      </w:rPr>
                      <w:t>对方单位已破产</w:t>
                    </w:r>
                  </w:p>
                </w:tc>
              </w:tr>
              <w:tr w:rsidR="0034560A" w:rsidTr="0034560A">
                <w:trPr>
                  <w:trHeight w:val="397"/>
                  <w:jc w:val="center"/>
                </w:trPr>
                <w:tc>
                  <w:tcPr>
                    <w:tcW w:w="2635" w:type="dxa"/>
                    <w:vAlign w:val="center"/>
                  </w:tcPr>
                  <w:p w:rsidR="0034560A" w:rsidRPr="0034560A" w:rsidRDefault="0034560A" w:rsidP="0034560A">
                    <w:pPr>
                      <w:spacing w:line="360" w:lineRule="exact"/>
                      <w:jc w:val="center"/>
                      <w:rPr>
                        <w:sz w:val="18"/>
                        <w:szCs w:val="18"/>
                        <w:u w:val="double"/>
                      </w:rPr>
                    </w:pPr>
                    <w:r w:rsidRPr="0034560A">
                      <w:rPr>
                        <w:rFonts w:hint="eastAsia"/>
                        <w:sz w:val="18"/>
                        <w:szCs w:val="18"/>
                        <w:u w:val="double"/>
                      </w:rPr>
                      <w:t>合计</w:t>
                    </w:r>
                  </w:p>
                </w:tc>
                <w:tc>
                  <w:tcPr>
                    <w:tcW w:w="1323" w:type="dxa"/>
                    <w:vAlign w:val="center"/>
                  </w:tcPr>
                  <w:p w:rsidR="0034560A" w:rsidRPr="0034560A" w:rsidRDefault="0034560A" w:rsidP="0034560A">
                    <w:pPr>
                      <w:spacing w:line="360" w:lineRule="exact"/>
                      <w:jc w:val="center"/>
                      <w:rPr>
                        <w:sz w:val="18"/>
                        <w:szCs w:val="18"/>
                        <w:u w:val="double"/>
                      </w:rPr>
                    </w:pPr>
                    <w:r w:rsidRPr="0034560A">
                      <w:rPr>
                        <w:rFonts w:hint="eastAsia"/>
                        <w:sz w:val="18"/>
                        <w:szCs w:val="18"/>
                        <w:u w:val="double"/>
                      </w:rPr>
                      <w:t>1,191,176.13</w:t>
                    </w:r>
                  </w:p>
                </w:tc>
                <w:tc>
                  <w:tcPr>
                    <w:tcW w:w="1731" w:type="dxa"/>
                    <w:vAlign w:val="center"/>
                  </w:tcPr>
                  <w:p w:rsidR="0034560A" w:rsidRPr="0034560A" w:rsidRDefault="0034560A" w:rsidP="0034560A">
                    <w:pPr>
                      <w:spacing w:line="360" w:lineRule="exact"/>
                      <w:jc w:val="center"/>
                      <w:rPr>
                        <w:sz w:val="18"/>
                        <w:szCs w:val="18"/>
                        <w:u w:val="double"/>
                      </w:rPr>
                    </w:pPr>
                    <w:r w:rsidRPr="0034560A">
                      <w:rPr>
                        <w:rFonts w:hint="eastAsia"/>
                        <w:sz w:val="18"/>
                        <w:szCs w:val="18"/>
                        <w:u w:val="double"/>
                      </w:rPr>
                      <w:t>1,191,176.13</w:t>
                    </w:r>
                  </w:p>
                </w:tc>
                <w:tc>
                  <w:tcPr>
                    <w:tcW w:w="1315" w:type="dxa"/>
                    <w:vAlign w:val="center"/>
                  </w:tcPr>
                  <w:p w:rsidR="0034560A" w:rsidRPr="0034560A" w:rsidRDefault="0034560A" w:rsidP="0034560A">
                    <w:pPr>
                      <w:spacing w:line="360" w:lineRule="exact"/>
                      <w:jc w:val="center"/>
                      <w:rPr>
                        <w:sz w:val="18"/>
                        <w:szCs w:val="18"/>
                      </w:rPr>
                    </w:pPr>
                  </w:p>
                </w:tc>
                <w:tc>
                  <w:tcPr>
                    <w:tcW w:w="1500" w:type="dxa"/>
                    <w:vAlign w:val="center"/>
                  </w:tcPr>
                  <w:p w:rsidR="0034560A" w:rsidRDefault="0034560A" w:rsidP="0034560A">
                    <w:pPr>
                      <w:spacing w:line="360" w:lineRule="exact"/>
                      <w:jc w:val="center"/>
                      <w:rPr>
                        <w:sz w:val="18"/>
                        <w:szCs w:val="18"/>
                      </w:rPr>
                    </w:pPr>
                  </w:p>
                </w:tc>
              </w:tr>
            </w:tbl>
            <w:p w:rsidR="00167101" w:rsidRDefault="00F90A5B">
              <w:pPr>
                <w:rPr>
                  <w:szCs w:val="21"/>
                </w:rPr>
              </w:pPr>
            </w:p>
          </w:sdtContent>
        </w:sdt>
        <w:p w:rsidR="00167101" w:rsidRDefault="00F90A5B">
          <w:pPr>
            <w:rPr>
              <w:szCs w:val="21"/>
            </w:rPr>
          </w:pPr>
        </w:p>
      </w:sdtContent>
    </w:sdt>
    <w:sdt>
      <w:sdtPr>
        <w:rPr>
          <w:rFonts w:ascii="宋体" w:hAnsi="宋体" w:cs="宋体" w:hint="eastAsia"/>
          <w:b w:val="0"/>
          <w:bCs w:val="0"/>
          <w:kern w:val="0"/>
          <w:szCs w:val="21"/>
        </w:rPr>
        <w:alias w:val="模块:本期计提、收回或转回的坏账准备情况："/>
        <w:tag w:val="_GBC_6250eabbcaff4209a03d0b9c69f430bf"/>
        <w:id w:val="-1714115486"/>
        <w:lock w:val="sdtLocked"/>
        <w:placeholder>
          <w:docPart w:val="GBC22222222222222222222222222222"/>
        </w:placeholder>
      </w:sdtPr>
      <w:sdtContent>
        <w:p w:rsidR="00167101" w:rsidRDefault="00B80B16">
          <w:pPr>
            <w:pStyle w:val="4"/>
            <w:numPr>
              <w:ilvl w:val="3"/>
              <w:numId w:val="53"/>
            </w:numPr>
            <w:tabs>
              <w:tab w:val="left" w:pos="574"/>
            </w:tabs>
            <w:rPr>
              <w:szCs w:val="21"/>
            </w:rPr>
          </w:pPr>
          <w:r>
            <w:rPr>
              <w:rFonts w:hint="eastAsia"/>
              <w:szCs w:val="21"/>
            </w:rPr>
            <w:t>本期计提、收回或转回的坏账准备情况：</w:t>
          </w:r>
        </w:p>
        <w:p w:rsidR="00167101" w:rsidRDefault="00B80B16">
          <w:pPr>
            <w:rPr>
              <w:szCs w:val="21"/>
            </w:rPr>
          </w:pPr>
          <w:r>
            <w:rPr>
              <w:rFonts w:hint="eastAsia"/>
              <w:szCs w:val="21"/>
            </w:rPr>
            <w:t>本期计提坏账准备金额</w:t>
          </w:r>
          <w:sdt>
            <w:sdtPr>
              <w:rPr>
                <w:rFonts w:hint="eastAsia"/>
                <w:szCs w:val="21"/>
              </w:rPr>
              <w:alias w:val="应收账款计提坏账准备金额"/>
              <w:tag w:val="_GBC_ba6aa47706954f9b871331a1d6e00c80"/>
              <w:id w:val="148171933"/>
              <w:lock w:val="sdtLocked"/>
              <w:placeholder>
                <w:docPart w:val="GBC22222222222222222222222222222"/>
              </w:placeholder>
            </w:sdtPr>
            <w:sdtContent>
              <w:r w:rsidR="0034560A" w:rsidRPr="0034560A">
                <w:rPr>
                  <w:rFonts w:hint="eastAsia"/>
                  <w:sz w:val="18"/>
                  <w:szCs w:val="18"/>
                </w:rPr>
                <w:t>22,748,180.95</w:t>
              </w:r>
            </w:sdtContent>
          </w:sdt>
          <w:r>
            <w:rPr>
              <w:szCs w:val="21"/>
            </w:rPr>
            <w:t>元；本期收回或转回坏账准备金额</w:t>
          </w:r>
          <w:sdt>
            <w:sdtPr>
              <w:rPr>
                <w:szCs w:val="21"/>
              </w:rPr>
              <w:alias w:val="应收账款收回或转回坏账准备金额"/>
              <w:tag w:val="_GBC_bd4ef789aafa427b8426f75e2e22d499"/>
              <w:id w:val="1387294959"/>
              <w:lock w:val="sdtLocked"/>
              <w:placeholder>
                <w:docPart w:val="GBC22222222222222222222222222222"/>
              </w:placeholder>
            </w:sdtPr>
            <w:sdtContent>
              <w:r w:rsidR="0034560A">
                <w:rPr>
                  <w:rFonts w:hint="eastAsia"/>
                  <w:szCs w:val="21"/>
                </w:rPr>
                <w:t>0</w:t>
              </w:r>
            </w:sdtContent>
          </w:sdt>
          <w:r>
            <w:rPr>
              <w:szCs w:val="21"/>
            </w:rPr>
            <w:t>元。</w:t>
          </w:r>
        </w:p>
      </w:sdtContent>
    </w:sdt>
    <w:p w:rsidR="00167101" w:rsidRDefault="00167101">
      <w:pPr>
        <w:rPr>
          <w:szCs w:val="21"/>
        </w:rPr>
      </w:pPr>
    </w:p>
    <w:sdt>
      <w:sdtPr>
        <w:rPr>
          <w:rFonts w:asciiTheme="minorHAnsi" w:hAnsiTheme="minorHAnsi"/>
          <w:b/>
          <w:bCs/>
          <w:szCs w:val="22"/>
        </w:rPr>
        <w:alias w:val="模块:本期坏账准备收回或转回金额重要的"/>
        <w:tag w:val="_GBC_c5304cbf92324b63bc3b9ae1fa700568"/>
        <w:id w:val="2111159725"/>
        <w:lock w:val="sdtLocked"/>
        <w:placeholder>
          <w:docPart w:val="GBC22222222222222222222222222222"/>
        </w:placeholder>
      </w:sdtPr>
      <w:sdtEndPr>
        <w:rPr>
          <w:rFonts w:ascii="Times New Roman" w:hAnsi="Times New Roman" w:cs="Times New Roman"/>
          <w:b w:val="0"/>
          <w:bCs w:val="0"/>
          <w:kern w:val="2"/>
          <w:szCs w:val="24"/>
        </w:rPr>
      </w:sdtEndPr>
      <w:sdtContent>
        <w:p w:rsidR="00167101" w:rsidRDefault="00B80B16">
          <w:r>
            <w:rPr>
              <w:rFonts w:hint="eastAsia"/>
            </w:rPr>
            <w:t>其中本期坏账准备收回或转回金额重要的：</w:t>
          </w:r>
        </w:p>
        <w:sdt>
          <w:sdtPr>
            <w:alias w:val="是否适用：其中本期坏账准备收回或转回金额重要的[双击切换]"/>
            <w:tag w:val="_GBC_362288b01950422da8198293b517eeb5"/>
            <w:id w:val="49199804"/>
            <w:lock w:val="sdtContentLocked"/>
            <w:placeholder>
              <w:docPart w:val="GBC22222222222222222222222222222"/>
            </w:placeholder>
          </w:sdtPr>
          <w:sdtContent>
            <w:p w:rsidR="0034560A" w:rsidRDefault="00F90A5B" w:rsidP="0034560A">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p w:rsidR="00167101" w:rsidRDefault="00F90A5B">
          <w:pPr>
            <w:ind w:rightChars="-759" w:right="-1594"/>
          </w:pPr>
        </w:p>
      </w:sdtContent>
    </w:sdt>
    <w:p w:rsidR="00167101" w:rsidRDefault="00167101"/>
    <w:sdt>
      <w:sdtPr>
        <w:rPr>
          <w:rFonts w:ascii="Times New Roman" w:hAnsi="Times New Roman" w:cs="宋体" w:hint="eastAsia"/>
          <w:b w:val="0"/>
          <w:bCs w:val="0"/>
          <w:kern w:val="0"/>
          <w:szCs w:val="24"/>
        </w:rPr>
        <w:alias w:val="模块:本报告期实际核销的应收账款情况"/>
        <w:tag w:val="_GBC_af8ceb97930d4d7391d4823a068c824b"/>
        <w:id w:val="-954483189"/>
        <w:lock w:val="sdtLocked"/>
        <w:placeholder>
          <w:docPart w:val="GBC22222222222222222222222222222"/>
        </w:placeholder>
      </w:sdtPr>
      <w:sdtEndPr>
        <w:rPr>
          <w:rFonts w:ascii="宋体" w:hAnsi="宋体" w:hint="default"/>
        </w:rPr>
      </w:sdtEndPr>
      <w:sdtContent>
        <w:p w:rsidR="00167101" w:rsidRDefault="00B80B16">
          <w:pPr>
            <w:pStyle w:val="4"/>
            <w:numPr>
              <w:ilvl w:val="3"/>
              <w:numId w:val="53"/>
            </w:numPr>
            <w:tabs>
              <w:tab w:val="left" w:pos="574"/>
            </w:tabs>
          </w:pPr>
          <w:r>
            <w:t>本期实际核销的应收</w:t>
          </w:r>
          <w:r>
            <w:rPr>
              <w:rFonts w:hint="eastAsia"/>
            </w:rPr>
            <w:t>账款</w:t>
          </w:r>
          <w:r>
            <w:t>情况</w:t>
          </w:r>
        </w:p>
        <w:sdt>
          <w:sdtPr>
            <w:alias w:val="是否适用：本期实际核销的应收账款情况[双击切换]"/>
            <w:tag w:val="_GBC_240341a3455747bb87ecabf420d94ec5"/>
            <w:id w:val="-1722900336"/>
            <w:lock w:val="sdtContentLocked"/>
            <w:placeholder>
              <w:docPart w:val="GBC22222222222222222222222222222"/>
            </w:placeholder>
          </w:sdtPr>
          <w:sdtContent>
            <w:p w:rsidR="0034560A" w:rsidRDefault="00F90A5B" w:rsidP="0034560A">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p w:rsidR="00167101" w:rsidRDefault="00F90A5B"/>
      </w:sdtContent>
    </w:sdt>
    <w:p w:rsidR="00167101" w:rsidRDefault="00167101"/>
    <w:sdt>
      <w:sdtPr>
        <w:rPr>
          <w:rFonts w:ascii="Times New Roman" w:hAnsi="Times New Roman" w:cs="宋体" w:hint="eastAsia"/>
          <w:b w:val="0"/>
          <w:bCs w:val="0"/>
          <w:kern w:val="0"/>
          <w:szCs w:val="24"/>
        </w:rPr>
        <w:alias w:val="模块:按欠款方归集的期末余额前五名的应收账款情况："/>
        <w:tag w:val="_GBC_e8adf46f2d204834ad681ac980eff4f7"/>
        <w:id w:val="227896202"/>
        <w:lock w:val="sdtLocked"/>
        <w:placeholder>
          <w:docPart w:val="GBC22222222222222222222222222222"/>
        </w:placeholder>
      </w:sdtPr>
      <w:sdtContent>
        <w:p w:rsidR="00167101" w:rsidRDefault="00B80B16">
          <w:pPr>
            <w:pStyle w:val="4"/>
            <w:numPr>
              <w:ilvl w:val="3"/>
              <w:numId w:val="53"/>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26f285dee1444697be56ea61bc5c0578"/>
            <w:id w:val="-197312733"/>
            <w:lock w:val="sdtContentLocked"/>
            <w:placeholder>
              <w:docPart w:val="GBC22222222222222222222222222222"/>
            </w:placeholder>
          </w:sdtPr>
          <w:sdtContent>
            <w:p w:rsidR="00167101" w:rsidRDefault="00F90A5B">
              <w:pPr>
                <w:snapToGrid w:val="0"/>
                <w:spacing w:line="240" w:lineRule="atLeast"/>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064b41eb9e58440dace7a84b96b840f2"/>
            <w:id w:val="-24873631"/>
            <w:lock w:val="sdtLocked"/>
            <w:placeholder>
              <w:docPart w:val="GBC22222222222222222222222222222"/>
            </w:placeholder>
          </w:sdtPr>
          <w:sdtContent>
            <w:p w:rsidR="0034560A" w:rsidRDefault="0034560A">
              <w:pPr>
                <w:snapToGrid w:val="0"/>
                <w:spacing w:line="240" w:lineRule="atLeast"/>
                <w:rPr>
                  <w:szCs w:val="21"/>
                </w:rPr>
              </w:pPr>
            </w:p>
            <w:tbl>
              <w:tblPr>
                <w:tblW w:w="8787" w:type="dxa"/>
                <w:jc w:val="center"/>
                <w:tblLayout w:type="fixed"/>
                <w:tblLook w:val="04A0"/>
              </w:tblPr>
              <w:tblGrid>
                <w:gridCol w:w="3166"/>
                <w:gridCol w:w="1759"/>
                <w:gridCol w:w="2386"/>
                <w:gridCol w:w="1476"/>
              </w:tblGrid>
              <w:tr w:rsidR="0034560A" w:rsidRPr="008854F6" w:rsidTr="0034560A">
                <w:trPr>
                  <w:trHeight w:val="397"/>
                  <w:tblHeader/>
                  <w:jc w:val="center"/>
                </w:trPr>
                <w:tc>
                  <w:tcPr>
                    <w:tcW w:w="3166" w:type="dxa"/>
                    <w:tcBorders>
                      <w:bottom w:val="single" w:sz="4" w:space="0" w:color="auto"/>
                    </w:tcBorders>
                    <w:vAlign w:val="center"/>
                  </w:tcPr>
                  <w:p w:rsidR="0034560A" w:rsidRPr="008854F6" w:rsidRDefault="0034560A" w:rsidP="0034560A">
                    <w:pPr>
                      <w:spacing w:line="360" w:lineRule="exact"/>
                      <w:jc w:val="center"/>
                      <w:rPr>
                        <w:b/>
                        <w:sz w:val="18"/>
                      </w:rPr>
                    </w:pPr>
                    <w:r w:rsidRPr="008854F6">
                      <w:rPr>
                        <w:rFonts w:hint="eastAsia"/>
                        <w:b/>
                        <w:sz w:val="18"/>
                      </w:rPr>
                      <w:t>债务人名称</w:t>
                    </w:r>
                  </w:p>
                </w:tc>
                <w:tc>
                  <w:tcPr>
                    <w:tcW w:w="1759" w:type="dxa"/>
                    <w:tcBorders>
                      <w:bottom w:val="single" w:sz="4" w:space="0" w:color="auto"/>
                    </w:tcBorders>
                    <w:vAlign w:val="center"/>
                  </w:tcPr>
                  <w:p w:rsidR="0034560A" w:rsidRPr="008854F6" w:rsidRDefault="0034560A" w:rsidP="0034560A">
                    <w:pPr>
                      <w:spacing w:line="360" w:lineRule="exact"/>
                      <w:jc w:val="center"/>
                      <w:rPr>
                        <w:b/>
                        <w:sz w:val="18"/>
                      </w:rPr>
                    </w:pPr>
                    <w:r w:rsidRPr="008854F6">
                      <w:rPr>
                        <w:rFonts w:hint="eastAsia"/>
                        <w:b/>
                        <w:sz w:val="18"/>
                      </w:rPr>
                      <w:t xml:space="preserve">账面余额 </w:t>
                    </w:r>
                  </w:p>
                </w:tc>
                <w:tc>
                  <w:tcPr>
                    <w:tcW w:w="2386" w:type="dxa"/>
                    <w:tcBorders>
                      <w:bottom w:val="single" w:sz="4" w:space="0" w:color="auto"/>
                    </w:tcBorders>
                  </w:tcPr>
                  <w:p w:rsidR="0034560A" w:rsidRPr="008854F6" w:rsidRDefault="0034560A" w:rsidP="0034560A">
                    <w:pPr>
                      <w:spacing w:line="360" w:lineRule="exact"/>
                      <w:jc w:val="center"/>
                      <w:rPr>
                        <w:b/>
                        <w:sz w:val="18"/>
                      </w:rPr>
                    </w:pPr>
                    <w:r w:rsidRPr="008854F6">
                      <w:rPr>
                        <w:rFonts w:hint="eastAsia"/>
                        <w:b/>
                        <w:sz w:val="18"/>
                      </w:rPr>
                      <w:t>占应收账款合计的比例（%）</w:t>
                    </w:r>
                  </w:p>
                </w:tc>
                <w:tc>
                  <w:tcPr>
                    <w:tcW w:w="1476" w:type="dxa"/>
                    <w:tcBorders>
                      <w:bottom w:val="single" w:sz="4" w:space="0" w:color="auto"/>
                    </w:tcBorders>
                  </w:tcPr>
                  <w:p w:rsidR="0034560A" w:rsidRPr="008854F6" w:rsidRDefault="0034560A" w:rsidP="0034560A">
                    <w:pPr>
                      <w:spacing w:line="360" w:lineRule="exact"/>
                      <w:jc w:val="center"/>
                      <w:rPr>
                        <w:b/>
                        <w:sz w:val="18"/>
                      </w:rPr>
                    </w:pPr>
                    <w:r w:rsidRPr="008854F6">
                      <w:rPr>
                        <w:rFonts w:hint="eastAsia"/>
                        <w:b/>
                        <w:sz w:val="18"/>
                      </w:rPr>
                      <w:t>坏账准备</w:t>
                    </w:r>
                  </w:p>
                </w:tc>
              </w:tr>
              <w:tr w:rsidR="0034560A" w:rsidRPr="008854F6" w:rsidTr="0034560A">
                <w:trPr>
                  <w:trHeight w:val="397"/>
                  <w:jc w:val="center"/>
                </w:trPr>
                <w:tc>
                  <w:tcPr>
                    <w:tcW w:w="3166" w:type="dxa"/>
                    <w:tcBorders>
                      <w:top w:val="single" w:sz="4" w:space="0" w:color="auto"/>
                    </w:tcBorders>
                    <w:vAlign w:val="center"/>
                  </w:tcPr>
                  <w:p w:rsidR="0034560A" w:rsidRPr="008854F6" w:rsidRDefault="0034560A" w:rsidP="0034560A">
                    <w:pPr>
                      <w:jc w:val="center"/>
                      <w:rPr>
                        <w:sz w:val="18"/>
                        <w:szCs w:val="18"/>
                      </w:rPr>
                    </w:pPr>
                    <w:r w:rsidRPr="008854F6">
                      <w:rPr>
                        <w:rFonts w:hint="eastAsia"/>
                        <w:sz w:val="18"/>
                        <w:szCs w:val="18"/>
                      </w:rPr>
                      <w:t>江西红派科技有限公司</w:t>
                    </w:r>
                  </w:p>
                </w:tc>
                <w:tc>
                  <w:tcPr>
                    <w:tcW w:w="1759" w:type="dxa"/>
                    <w:tcBorders>
                      <w:top w:val="single" w:sz="4" w:space="0" w:color="auto"/>
                    </w:tcBorders>
                    <w:vAlign w:val="center"/>
                  </w:tcPr>
                  <w:p w:rsidR="0034560A" w:rsidRPr="008854F6" w:rsidRDefault="0034560A" w:rsidP="0034560A">
                    <w:pPr>
                      <w:jc w:val="right"/>
                      <w:rPr>
                        <w:sz w:val="18"/>
                        <w:szCs w:val="18"/>
                      </w:rPr>
                    </w:pPr>
                    <w:r w:rsidRPr="008854F6">
                      <w:rPr>
                        <w:rFonts w:hint="eastAsia"/>
                        <w:sz w:val="18"/>
                        <w:szCs w:val="18"/>
                      </w:rPr>
                      <w:t>600,674,196.47</w:t>
                    </w:r>
                  </w:p>
                </w:tc>
                <w:tc>
                  <w:tcPr>
                    <w:tcW w:w="2386" w:type="dxa"/>
                    <w:tcBorders>
                      <w:top w:val="single" w:sz="4" w:space="0" w:color="auto"/>
                    </w:tcBorders>
                    <w:vAlign w:val="center"/>
                  </w:tcPr>
                  <w:p w:rsidR="0034560A" w:rsidRPr="008854F6" w:rsidRDefault="0034560A" w:rsidP="0034560A">
                    <w:pPr>
                      <w:jc w:val="right"/>
                      <w:rPr>
                        <w:sz w:val="18"/>
                        <w:szCs w:val="18"/>
                      </w:rPr>
                    </w:pPr>
                    <w:r w:rsidRPr="008854F6">
                      <w:rPr>
                        <w:rFonts w:hint="eastAsia"/>
                        <w:sz w:val="18"/>
                        <w:szCs w:val="18"/>
                      </w:rPr>
                      <w:t>17.75</w:t>
                    </w:r>
                  </w:p>
                </w:tc>
                <w:tc>
                  <w:tcPr>
                    <w:tcW w:w="1476" w:type="dxa"/>
                    <w:tcBorders>
                      <w:top w:val="single" w:sz="4" w:space="0" w:color="auto"/>
                    </w:tcBorders>
                    <w:vAlign w:val="center"/>
                  </w:tcPr>
                  <w:p w:rsidR="0034560A" w:rsidRPr="008854F6" w:rsidRDefault="0034560A" w:rsidP="0034560A">
                    <w:pPr>
                      <w:jc w:val="right"/>
                      <w:rPr>
                        <w:sz w:val="18"/>
                        <w:szCs w:val="18"/>
                      </w:rPr>
                    </w:pPr>
                    <w:r w:rsidRPr="008854F6">
                      <w:rPr>
                        <w:rFonts w:hint="eastAsia"/>
                        <w:sz w:val="18"/>
                        <w:szCs w:val="18"/>
                      </w:rPr>
                      <w:t>1,201,348.39</w:t>
                    </w:r>
                  </w:p>
                </w:tc>
              </w:tr>
              <w:tr w:rsidR="0034560A" w:rsidRPr="008854F6" w:rsidTr="0034560A">
                <w:trPr>
                  <w:trHeight w:val="397"/>
                  <w:jc w:val="center"/>
                </w:trPr>
                <w:tc>
                  <w:tcPr>
                    <w:tcW w:w="3166" w:type="dxa"/>
                    <w:vAlign w:val="center"/>
                  </w:tcPr>
                  <w:p w:rsidR="0034560A" w:rsidRPr="008854F6" w:rsidRDefault="0034560A" w:rsidP="0034560A">
                    <w:pPr>
                      <w:jc w:val="center"/>
                      <w:rPr>
                        <w:sz w:val="18"/>
                        <w:szCs w:val="18"/>
                      </w:rPr>
                    </w:pPr>
                    <w:r w:rsidRPr="008854F6">
                      <w:rPr>
                        <w:rFonts w:hint="eastAsia"/>
                        <w:sz w:val="18"/>
                        <w:szCs w:val="18"/>
                      </w:rPr>
                      <w:t>大连吉智电子科技有限公司</w:t>
                    </w:r>
                  </w:p>
                </w:tc>
                <w:tc>
                  <w:tcPr>
                    <w:tcW w:w="1759" w:type="dxa"/>
                    <w:vAlign w:val="center"/>
                  </w:tcPr>
                  <w:p w:rsidR="0034560A" w:rsidRPr="008854F6" w:rsidRDefault="0034560A" w:rsidP="0034560A">
                    <w:pPr>
                      <w:jc w:val="right"/>
                      <w:rPr>
                        <w:sz w:val="18"/>
                        <w:szCs w:val="18"/>
                      </w:rPr>
                    </w:pPr>
                    <w:r w:rsidRPr="008854F6">
                      <w:rPr>
                        <w:rFonts w:hint="eastAsia"/>
                        <w:sz w:val="18"/>
                        <w:szCs w:val="18"/>
                      </w:rPr>
                      <w:t>408,368,374.40</w:t>
                    </w:r>
                  </w:p>
                </w:tc>
                <w:tc>
                  <w:tcPr>
                    <w:tcW w:w="2386" w:type="dxa"/>
                    <w:vAlign w:val="center"/>
                  </w:tcPr>
                  <w:p w:rsidR="0034560A" w:rsidRPr="008854F6" w:rsidRDefault="0034560A" w:rsidP="0034560A">
                    <w:pPr>
                      <w:jc w:val="right"/>
                      <w:rPr>
                        <w:sz w:val="18"/>
                        <w:szCs w:val="18"/>
                      </w:rPr>
                    </w:pPr>
                    <w:r w:rsidRPr="008854F6">
                      <w:rPr>
                        <w:rFonts w:hint="eastAsia"/>
                        <w:sz w:val="18"/>
                        <w:szCs w:val="18"/>
                      </w:rPr>
                      <w:t>12.07</w:t>
                    </w:r>
                  </w:p>
                </w:tc>
                <w:tc>
                  <w:tcPr>
                    <w:tcW w:w="1476" w:type="dxa"/>
                    <w:vAlign w:val="center"/>
                  </w:tcPr>
                  <w:p w:rsidR="0034560A" w:rsidRPr="008854F6" w:rsidRDefault="0034560A" w:rsidP="0034560A">
                    <w:pPr>
                      <w:jc w:val="right"/>
                      <w:rPr>
                        <w:sz w:val="18"/>
                        <w:szCs w:val="18"/>
                      </w:rPr>
                    </w:pPr>
                    <w:r w:rsidRPr="008854F6">
                      <w:rPr>
                        <w:rFonts w:hint="eastAsia"/>
                        <w:sz w:val="18"/>
                        <w:szCs w:val="18"/>
                      </w:rPr>
                      <w:t>816,736.75</w:t>
                    </w:r>
                  </w:p>
                </w:tc>
              </w:tr>
              <w:tr w:rsidR="0034560A" w:rsidRPr="008854F6" w:rsidTr="0034560A">
                <w:trPr>
                  <w:trHeight w:val="397"/>
                  <w:jc w:val="center"/>
                </w:trPr>
                <w:tc>
                  <w:tcPr>
                    <w:tcW w:w="3166" w:type="dxa"/>
                    <w:vAlign w:val="center"/>
                  </w:tcPr>
                  <w:p w:rsidR="0034560A" w:rsidRPr="008854F6" w:rsidRDefault="0034560A" w:rsidP="0034560A">
                    <w:pPr>
                      <w:jc w:val="center"/>
                      <w:rPr>
                        <w:sz w:val="18"/>
                        <w:szCs w:val="18"/>
                      </w:rPr>
                    </w:pPr>
                    <w:r w:rsidRPr="008854F6">
                      <w:rPr>
                        <w:rFonts w:hint="eastAsia"/>
                        <w:sz w:val="18"/>
                        <w:szCs w:val="18"/>
                      </w:rPr>
                      <w:t>上海午诺科技有限公司</w:t>
                    </w:r>
                  </w:p>
                </w:tc>
                <w:tc>
                  <w:tcPr>
                    <w:tcW w:w="1759" w:type="dxa"/>
                    <w:vAlign w:val="center"/>
                  </w:tcPr>
                  <w:p w:rsidR="0034560A" w:rsidRPr="008854F6" w:rsidRDefault="0034560A" w:rsidP="0034560A">
                    <w:pPr>
                      <w:jc w:val="right"/>
                      <w:rPr>
                        <w:sz w:val="18"/>
                        <w:szCs w:val="18"/>
                      </w:rPr>
                    </w:pPr>
                    <w:r w:rsidRPr="008854F6">
                      <w:rPr>
                        <w:rFonts w:hint="eastAsia"/>
                        <w:sz w:val="18"/>
                        <w:szCs w:val="18"/>
                      </w:rPr>
                      <w:t>230,083,535.84</w:t>
                    </w:r>
                  </w:p>
                </w:tc>
                <w:tc>
                  <w:tcPr>
                    <w:tcW w:w="2386" w:type="dxa"/>
                    <w:vAlign w:val="center"/>
                  </w:tcPr>
                  <w:p w:rsidR="0034560A" w:rsidRPr="008854F6" w:rsidRDefault="0034560A" w:rsidP="0034560A">
                    <w:pPr>
                      <w:jc w:val="right"/>
                      <w:rPr>
                        <w:sz w:val="18"/>
                        <w:szCs w:val="18"/>
                      </w:rPr>
                    </w:pPr>
                    <w:r w:rsidRPr="008854F6">
                      <w:rPr>
                        <w:rFonts w:hint="eastAsia"/>
                        <w:sz w:val="18"/>
                        <w:szCs w:val="18"/>
                      </w:rPr>
                      <w:t>6.80</w:t>
                    </w:r>
                  </w:p>
                </w:tc>
                <w:tc>
                  <w:tcPr>
                    <w:tcW w:w="1476" w:type="dxa"/>
                    <w:vAlign w:val="center"/>
                  </w:tcPr>
                  <w:p w:rsidR="0034560A" w:rsidRPr="008854F6" w:rsidRDefault="0034560A" w:rsidP="0034560A">
                    <w:pPr>
                      <w:jc w:val="right"/>
                      <w:rPr>
                        <w:sz w:val="18"/>
                        <w:szCs w:val="18"/>
                      </w:rPr>
                    </w:pPr>
                    <w:r w:rsidRPr="008854F6">
                      <w:rPr>
                        <w:rFonts w:hint="eastAsia"/>
                        <w:sz w:val="18"/>
                        <w:szCs w:val="18"/>
                      </w:rPr>
                      <w:t>460,167.07</w:t>
                    </w:r>
                  </w:p>
                </w:tc>
              </w:tr>
              <w:tr w:rsidR="0034560A" w:rsidRPr="008854F6" w:rsidTr="0034560A">
                <w:trPr>
                  <w:trHeight w:val="397"/>
                  <w:jc w:val="center"/>
                </w:trPr>
                <w:tc>
                  <w:tcPr>
                    <w:tcW w:w="3166" w:type="dxa"/>
                    <w:vAlign w:val="center"/>
                  </w:tcPr>
                  <w:p w:rsidR="0034560A" w:rsidRPr="008854F6" w:rsidRDefault="00CF53D1" w:rsidP="0034560A">
                    <w:pPr>
                      <w:jc w:val="center"/>
                      <w:rPr>
                        <w:sz w:val="18"/>
                        <w:szCs w:val="18"/>
                      </w:rPr>
                    </w:pPr>
                    <w:r>
                      <w:rPr>
                        <w:rFonts w:hint="eastAsia"/>
                        <w:sz w:val="18"/>
                        <w:szCs w:val="18"/>
                      </w:rPr>
                      <w:t>A公司</w:t>
                    </w:r>
                  </w:p>
                </w:tc>
                <w:tc>
                  <w:tcPr>
                    <w:tcW w:w="1759" w:type="dxa"/>
                    <w:vAlign w:val="center"/>
                  </w:tcPr>
                  <w:p w:rsidR="0034560A" w:rsidRPr="008854F6" w:rsidRDefault="0034560A" w:rsidP="0034560A">
                    <w:pPr>
                      <w:jc w:val="right"/>
                      <w:rPr>
                        <w:sz w:val="18"/>
                        <w:szCs w:val="18"/>
                      </w:rPr>
                    </w:pPr>
                    <w:r w:rsidRPr="008854F6">
                      <w:rPr>
                        <w:rFonts w:hint="eastAsia"/>
                        <w:sz w:val="18"/>
                        <w:szCs w:val="18"/>
                      </w:rPr>
                      <w:t>128,784,790.31</w:t>
                    </w:r>
                  </w:p>
                </w:tc>
                <w:tc>
                  <w:tcPr>
                    <w:tcW w:w="2386" w:type="dxa"/>
                    <w:vAlign w:val="center"/>
                  </w:tcPr>
                  <w:p w:rsidR="0034560A" w:rsidRPr="008854F6" w:rsidRDefault="0034560A" w:rsidP="0034560A">
                    <w:pPr>
                      <w:jc w:val="right"/>
                      <w:rPr>
                        <w:sz w:val="18"/>
                        <w:szCs w:val="18"/>
                      </w:rPr>
                    </w:pPr>
                    <w:r w:rsidRPr="008854F6">
                      <w:rPr>
                        <w:rFonts w:hint="eastAsia"/>
                        <w:sz w:val="18"/>
                        <w:szCs w:val="18"/>
                      </w:rPr>
                      <w:t>3.81</w:t>
                    </w:r>
                  </w:p>
                </w:tc>
                <w:tc>
                  <w:tcPr>
                    <w:tcW w:w="1476" w:type="dxa"/>
                    <w:vAlign w:val="center"/>
                  </w:tcPr>
                  <w:p w:rsidR="0034560A" w:rsidRPr="008854F6" w:rsidRDefault="0034560A" w:rsidP="0034560A">
                    <w:pPr>
                      <w:jc w:val="right"/>
                      <w:rPr>
                        <w:sz w:val="18"/>
                        <w:szCs w:val="18"/>
                      </w:rPr>
                    </w:pPr>
                    <w:r w:rsidRPr="008854F6">
                      <w:rPr>
                        <w:rFonts w:hint="eastAsia"/>
                        <w:sz w:val="18"/>
                        <w:szCs w:val="18"/>
                      </w:rPr>
                      <w:t>2,575,695.81</w:t>
                    </w:r>
                  </w:p>
                </w:tc>
              </w:tr>
              <w:tr w:rsidR="0034560A" w:rsidRPr="008854F6" w:rsidTr="0034560A">
                <w:trPr>
                  <w:trHeight w:val="397"/>
                  <w:jc w:val="center"/>
                </w:trPr>
                <w:tc>
                  <w:tcPr>
                    <w:tcW w:w="3166" w:type="dxa"/>
                    <w:vAlign w:val="center"/>
                  </w:tcPr>
                  <w:p w:rsidR="0034560A" w:rsidRPr="008854F6" w:rsidRDefault="0034560A" w:rsidP="0034560A">
                    <w:pPr>
                      <w:jc w:val="center"/>
                      <w:rPr>
                        <w:sz w:val="18"/>
                        <w:szCs w:val="18"/>
                      </w:rPr>
                    </w:pPr>
                    <w:r w:rsidRPr="008854F6">
                      <w:rPr>
                        <w:rFonts w:hint="eastAsia"/>
                        <w:sz w:val="18"/>
                        <w:szCs w:val="18"/>
                      </w:rPr>
                      <w:t>浙江融易通企业服务有限公司</w:t>
                    </w:r>
                  </w:p>
                </w:tc>
                <w:tc>
                  <w:tcPr>
                    <w:tcW w:w="1759" w:type="dxa"/>
                    <w:vAlign w:val="center"/>
                  </w:tcPr>
                  <w:p w:rsidR="0034560A" w:rsidRPr="008854F6" w:rsidRDefault="0034560A" w:rsidP="0034560A">
                    <w:pPr>
                      <w:jc w:val="right"/>
                      <w:rPr>
                        <w:sz w:val="18"/>
                        <w:szCs w:val="18"/>
                      </w:rPr>
                    </w:pPr>
                    <w:r w:rsidRPr="008854F6">
                      <w:rPr>
                        <w:rFonts w:hint="eastAsia"/>
                        <w:sz w:val="18"/>
                        <w:szCs w:val="18"/>
                      </w:rPr>
                      <w:t>96,098,320.62</w:t>
                    </w:r>
                  </w:p>
                </w:tc>
                <w:tc>
                  <w:tcPr>
                    <w:tcW w:w="2386" w:type="dxa"/>
                    <w:vAlign w:val="center"/>
                  </w:tcPr>
                  <w:p w:rsidR="0034560A" w:rsidRPr="008854F6" w:rsidRDefault="0034560A" w:rsidP="0034560A">
                    <w:pPr>
                      <w:jc w:val="right"/>
                      <w:rPr>
                        <w:sz w:val="18"/>
                        <w:szCs w:val="18"/>
                      </w:rPr>
                    </w:pPr>
                    <w:r w:rsidRPr="008854F6">
                      <w:rPr>
                        <w:rFonts w:hint="eastAsia"/>
                        <w:sz w:val="18"/>
                        <w:szCs w:val="18"/>
                      </w:rPr>
                      <w:t>2.84</w:t>
                    </w:r>
                  </w:p>
                </w:tc>
                <w:tc>
                  <w:tcPr>
                    <w:tcW w:w="1476" w:type="dxa"/>
                    <w:vAlign w:val="center"/>
                  </w:tcPr>
                  <w:p w:rsidR="0034560A" w:rsidRPr="008854F6" w:rsidRDefault="0034560A" w:rsidP="0034560A">
                    <w:pPr>
                      <w:jc w:val="right"/>
                      <w:rPr>
                        <w:sz w:val="18"/>
                        <w:szCs w:val="18"/>
                      </w:rPr>
                    </w:pPr>
                    <w:r w:rsidRPr="008854F6">
                      <w:rPr>
                        <w:rFonts w:hint="eastAsia"/>
                        <w:sz w:val="18"/>
                        <w:szCs w:val="18"/>
                      </w:rPr>
                      <w:t>192,196.64</w:t>
                    </w:r>
                  </w:p>
                </w:tc>
              </w:tr>
              <w:tr w:rsidR="0034560A" w:rsidRPr="008854F6" w:rsidTr="0034560A">
                <w:trPr>
                  <w:trHeight w:val="397"/>
                  <w:jc w:val="center"/>
                </w:trPr>
                <w:tc>
                  <w:tcPr>
                    <w:tcW w:w="3166" w:type="dxa"/>
                    <w:vAlign w:val="center"/>
                  </w:tcPr>
                  <w:p w:rsidR="0034560A" w:rsidRPr="008854F6" w:rsidRDefault="0034560A" w:rsidP="0034560A">
                    <w:pPr>
                      <w:spacing w:line="360" w:lineRule="exact"/>
                      <w:jc w:val="center"/>
                      <w:rPr>
                        <w:sz w:val="18"/>
                        <w:u w:val="double"/>
                      </w:rPr>
                    </w:pPr>
                    <w:r w:rsidRPr="008854F6">
                      <w:rPr>
                        <w:sz w:val="18"/>
                        <w:u w:val="double"/>
                      </w:rPr>
                      <w:t>合计</w:t>
                    </w:r>
                  </w:p>
                </w:tc>
                <w:tc>
                  <w:tcPr>
                    <w:tcW w:w="1759" w:type="dxa"/>
                    <w:vAlign w:val="center"/>
                  </w:tcPr>
                  <w:p w:rsidR="0034560A" w:rsidRPr="008854F6" w:rsidRDefault="0034560A" w:rsidP="0034560A">
                    <w:pPr>
                      <w:spacing w:line="360" w:lineRule="exact"/>
                      <w:ind w:leftChars="-23" w:left="-48" w:rightChars="-118" w:right="-248"/>
                      <w:jc w:val="right"/>
                      <w:rPr>
                        <w:rFonts w:ascii="Arial Narrow" w:hAnsi="Arial Narrow"/>
                        <w:sz w:val="20"/>
                        <w:szCs w:val="20"/>
                      </w:rPr>
                    </w:pPr>
                    <w:r w:rsidRPr="008854F6">
                      <w:rPr>
                        <w:rFonts w:asciiTheme="minorEastAsia" w:eastAsiaTheme="minorEastAsia" w:hAnsiTheme="minorEastAsia"/>
                        <w:sz w:val="18"/>
                        <w:szCs w:val="18"/>
                        <w:u w:val="double"/>
                      </w:rPr>
                      <w:t>1,464,009,217.64</w:t>
                    </w:r>
                  </w:p>
                </w:tc>
                <w:tc>
                  <w:tcPr>
                    <w:tcW w:w="2386" w:type="dxa"/>
                    <w:vAlign w:val="center"/>
                  </w:tcPr>
                  <w:p w:rsidR="0034560A" w:rsidRPr="008854F6" w:rsidRDefault="0034560A" w:rsidP="0034560A">
                    <w:pPr>
                      <w:spacing w:line="360" w:lineRule="exact"/>
                      <w:jc w:val="right"/>
                      <w:rPr>
                        <w:sz w:val="18"/>
                        <w:u w:val="double"/>
                      </w:rPr>
                    </w:pPr>
                    <w:r w:rsidRPr="008854F6">
                      <w:rPr>
                        <w:sz w:val="18"/>
                        <w:u w:val="double"/>
                      </w:rPr>
                      <w:t>43.27</w:t>
                    </w:r>
                  </w:p>
                </w:tc>
                <w:tc>
                  <w:tcPr>
                    <w:tcW w:w="1476" w:type="dxa"/>
                    <w:vAlign w:val="center"/>
                  </w:tcPr>
                  <w:p w:rsidR="0034560A" w:rsidRPr="008854F6" w:rsidRDefault="0034560A" w:rsidP="0034560A">
                    <w:pPr>
                      <w:spacing w:line="360" w:lineRule="exact"/>
                      <w:jc w:val="right"/>
                      <w:rPr>
                        <w:rFonts w:ascii="Arial Narrow" w:hAnsi="Arial Narrow"/>
                        <w:sz w:val="20"/>
                        <w:szCs w:val="20"/>
                      </w:rPr>
                    </w:pPr>
                    <w:r w:rsidRPr="008854F6">
                      <w:rPr>
                        <w:sz w:val="18"/>
                        <w:u w:val="double"/>
                      </w:rPr>
                      <w:t>5,246,144.66</w:t>
                    </w:r>
                  </w:p>
                </w:tc>
              </w:tr>
            </w:tbl>
            <w:p w:rsidR="00167101" w:rsidRDefault="00F90A5B">
              <w:pPr>
                <w:snapToGrid w:val="0"/>
                <w:spacing w:line="240" w:lineRule="atLeast"/>
                <w:rPr>
                  <w:szCs w:val="21"/>
                </w:rPr>
              </w:pPr>
            </w:p>
          </w:sdtContent>
        </w:sdt>
      </w:sdtContent>
    </w:sdt>
    <w:p w:rsidR="00167101" w:rsidRDefault="00167101">
      <w:pPr>
        <w:snapToGrid w:val="0"/>
        <w:spacing w:line="240" w:lineRule="atLeast"/>
        <w:ind w:leftChars="-50" w:left="-105"/>
        <w:rPr>
          <w:szCs w:val="21"/>
        </w:rPr>
      </w:pPr>
    </w:p>
    <w:sdt>
      <w:sdtPr>
        <w:rPr>
          <w:rFonts w:ascii="Times New Roman" w:hAnsi="Times New Roman" w:cs="宋体" w:hint="eastAsia"/>
          <w:b w:val="0"/>
          <w:bCs w:val="0"/>
          <w:kern w:val="0"/>
          <w:szCs w:val="24"/>
        </w:rPr>
        <w:alias w:val="模块:因金融资产转移而终止确认的应收账款"/>
        <w:tag w:val="_GBC_79d1ccfd87f84b4ab10a992730026aa0"/>
        <w:id w:val="-702707057"/>
        <w:lock w:val="sdtLocked"/>
        <w:placeholder>
          <w:docPart w:val="GBC22222222222222222222222222222"/>
        </w:placeholder>
      </w:sdtPr>
      <w:sdtContent>
        <w:p w:rsidR="00167101" w:rsidRDefault="00B80B16">
          <w:pPr>
            <w:pStyle w:val="4"/>
            <w:numPr>
              <w:ilvl w:val="3"/>
              <w:numId w:val="53"/>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49c226ad97e8410fb7b074c9336b510a"/>
            <w:id w:val="1952518379"/>
            <w:lock w:val="sdtContentLocked"/>
            <w:placeholder>
              <w:docPart w:val="GBC22222222222222222222222222222"/>
            </w:placeholder>
          </w:sdtPr>
          <w:sdtContent>
            <w:p w:rsidR="00167101" w:rsidRDefault="00F90A5B" w:rsidP="0034560A">
              <w:pPr>
                <w:snapToGrid w:val="0"/>
                <w:spacing w:line="240" w:lineRule="atLeast"/>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p w:rsidR="00167101" w:rsidRDefault="00F90A5B">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d3d5d3b413a24c269f804c6a3e3f1c06"/>
        <w:id w:val="1188110866"/>
        <w:lock w:val="sdtLocked"/>
        <w:placeholder>
          <w:docPart w:val="GBC22222222222222222222222222222"/>
        </w:placeholder>
      </w:sdtPr>
      <w:sdtContent>
        <w:p w:rsidR="00167101" w:rsidRDefault="00B80B16">
          <w:pPr>
            <w:pStyle w:val="4"/>
            <w:numPr>
              <w:ilvl w:val="3"/>
              <w:numId w:val="53"/>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8916c4a80e024e80ab488fe678c14970"/>
            <w:id w:val="-1827119120"/>
            <w:lock w:val="sdtContentLocked"/>
            <w:placeholder>
              <w:docPart w:val="GBC22222222222222222222222222222"/>
            </w:placeholder>
          </w:sdtPr>
          <w:sdtContent>
            <w:p w:rsidR="00167101" w:rsidRDefault="00F90A5B" w:rsidP="0034560A">
              <w:pPr>
                <w:snapToGrid w:val="0"/>
                <w:spacing w:line="240" w:lineRule="atLeast"/>
                <w:rPr>
                  <w:rFonts w:ascii="Times New Roman" w:hAnsi="Times New Roman"/>
                </w:rPr>
              </w:pPr>
              <w:r>
                <w:fldChar w:fldCharType="begin"/>
              </w:r>
              <w:r w:rsidR="0034560A">
                <w:instrText>MACROBUTTON  SnrToggleCheckbox □适用</w:instrText>
              </w:r>
              <w:r>
                <w:fldChar w:fldCharType="end"/>
              </w:r>
              <w:r>
                <w:fldChar w:fldCharType="begin"/>
              </w:r>
              <w:r w:rsidR="0034560A">
                <w:instrText xml:space="preserve"> MACROBUTTON  SnrToggleCheckbox √不适用 </w:instrText>
              </w:r>
              <w:r>
                <w:fldChar w:fldCharType="end"/>
              </w:r>
            </w:p>
          </w:sdtContent>
        </w:sdt>
      </w:sdtContent>
    </w:sdt>
    <w:p w:rsidR="00167101" w:rsidRDefault="00167101">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GBC_2f38c172c62a46cfa73776efdf952fad"/>
        <w:id w:val="1770197216"/>
        <w:lock w:val="sdtLocked"/>
        <w:placeholder>
          <w:docPart w:val="GBC22222222222222222222222222222"/>
        </w:placeholder>
      </w:sdtPr>
      <w:sdtEndPr>
        <w:rPr>
          <w:rFonts w:hint="default"/>
          <w:b w:val="0"/>
          <w:bCs w:val="0"/>
        </w:rPr>
      </w:sdtEndPr>
      <w:sdtContent>
        <w:p w:rsidR="00167101" w:rsidRDefault="00B80B16">
          <w:pPr>
            <w:snapToGrid w:val="0"/>
            <w:spacing w:line="240" w:lineRule="atLeast"/>
          </w:pPr>
          <w:r>
            <w:rPr>
              <w:rFonts w:hint="eastAsia"/>
            </w:rPr>
            <w:t>其他</w:t>
          </w:r>
          <w:r>
            <w:t>说明：</w:t>
          </w:r>
        </w:p>
        <w:sdt>
          <w:sdtPr>
            <w:rPr>
              <w:rFonts w:hint="eastAsia"/>
            </w:rPr>
            <w:alias w:val="是否适用：应收账款其他说明[双击切换]"/>
            <w:tag w:val="_GBC_c06434ba43c5400a80d620a65b730fd9"/>
            <w:id w:val="1156497004"/>
            <w:lock w:val="sdtContentLocked"/>
            <w:placeholder>
              <w:docPart w:val="GBC22222222222222222222222222222"/>
            </w:placeholder>
          </w:sdtPr>
          <w:sdtContent>
            <w:p w:rsidR="00167101" w:rsidRDefault="00F90A5B" w:rsidP="0034560A">
              <w:pPr>
                <w:snapToGrid w:val="0"/>
                <w:spacing w:line="240" w:lineRule="atLeast"/>
              </w:pPr>
              <w:r>
                <w:fldChar w:fldCharType="begin"/>
              </w:r>
              <w:r w:rsidR="0034560A">
                <w:instrText>MACROBUTTON  SnrToggleCheckbox □适用</w:instrText>
              </w:r>
              <w:r>
                <w:fldChar w:fldCharType="end"/>
              </w:r>
              <w:r>
                <w:fldChar w:fldCharType="begin"/>
              </w:r>
              <w:r w:rsidR="0034560A">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pPr>
      <w:r>
        <w:rPr>
          <w:rFonts w:hint="eastAsia"/>
        </w:rPr>
        <w:t>预付款项</w:t>
      </w:r>
    </w:p>
    <w:sdt>
      <w:sdtPr>
        <w:rPr>
          <w:rFonts w:asciiTheme="minorHAnsi" w:hAnsiTheme="minorHAnsi" w:cs="宋体" w:hint="eastAsia"/>
          <w:b w:val="0"/>
          <w:bCs w:val="0"/>
          <w:kern w:val="0"/>
          <w:szCs w:val="22"/>
        </w:rPr>
        <w:alias w:val="模块:预付款项按账龄列示"/>
        <w:tag w:val="_GBC_4c02994d3bd04bacba6592630552e576"/>
        <w:id w:val="1275974870"/>
        <w:lock w:val="sdtLocked"/>
        <w:placeholder>
          <w:docPart w:val="GBC22222222222222222222222222222"/>
        </w:placeholder>
      </w:sdtPr>
      <w:sdtEndPr>
        <w:rPr>
          <w:rFonts w:ascii="宋体" w:hAnsi="宋体" w:hint="default"/>
          <w:szCs w:val="24"/>
        </w:rPr>
      </w:sdtEndPr>
      <w:sdtContent>
        <w:p w:rsidR="00167101" w:rsidRDefault="00B80B16">
          <w:pPr>
            <w:pStyle w:val="4"/>
            <w:numPr>
              <w:ilvl w:val="0"/>
              <w:numId w:val="56"/>
            </w:numPr>
            <w:tabs>
              <w:tab w:val="left" w:pos="616"/>
            </w:tabs>
          </w:pPr>
          <w:r>
            <w:rPr>
              <w:rFonts w:hint="eastAsia"/>
            </w:rPr>
            <w:t>预付款项按账龄列示</w:t>
          </w:r>
        </w:p>
        <w:sdt>
          <w:sdtPr>
            <w:alias w:val="是否适用：预付款项按账龄列示[双击切换]"/>
            <w:tag w:val="_GBC_af3b3e24767e48f7a70a5cfa609407a2"/>
            <w:id w:val="-86780672"/>
            <w:lock w:val="sdtContentLocked"/>
            <w:placeholder>
              <w:docPart w:val="GBC22222222222222222222222222222"/>
            </w:placeholder>
          </w:sdtPr>
          <w:sdtContent>
            <w:p w:rsidR="00167101" w:rsidRDefault="00F90A5B">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p w:rsidR="00167101" w:rsidRDefault="00B80B16">
          <w:pPr>
            <w:jc w:val="right"/>
            <w:rPr>
              <w:b/>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61"/>
            <w:gridCol w:w="1891"/>
            <w:gridCol w:w="1877"/>
            <w:gridCol w:w="1875"/>
            <w:gridCol w:w="1891"/>
          </w:tblGrid>
          <w:tr w:rsidR="0034560A" w:rsidTr="0034560A">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期初余额</w:t>
                </w:r>
              </w:p>
            </w:tc>
          </w:tr>
          <w:tr w:rsidR="0034560A" w:rsidTr="0034560A">
            <w:trPr>
              <w:cantSplit/>
            </w:trPr>
            <w:tc>
              <w:tcPr>
                <w:tcW w:w="765" w:type="pct"/>
                <w:vMerge/>
                <w:tcBorders>
                  <w:top w:val="single" w:sz="6" w:space="0" w:color="auto"/>
                  <w:left w:val="single" w:sz="6" w:space="0" w:color="auto"/>
                  <w:bottom w:val="single" w:sz="6" w:space="0" w:color="auto"/>
                  <w:right w:val="single" w:sz="6" w:space="0" w:color="auto"/>
                </w:tcBorders>
              </w:tcPr>
              <w:p w:rsidR="0034560A" w:rsidRDefault="0034560A" w:rsidP="0034560A">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34560A" w:rsidRDefault="0034560A" w:rsidP="0034560A">
                <w:pPr>
                  <w:ind w:right="5"/>
                  <w:jc w:val="center"/>
                  <w:rPr>
                    <w:szCs w:val="21"/>
                  </w:rPr>
                </w:pPr>
                <w:r>
                  <w:rPr>
                    <w:rFonts w:hint="eastAsia"/>
                    <w:szCs w:val="21"/>
                  </w:rPr>
                  <w:t>比例</w:t>
                </w:r>
                <w:r>
                  <w:rPr>
                    <w:szCs w:val="21"/>
                  </w:rPr>
                  <w:t>(%)</w:t>
                </w:r>
              </w:p>
            </w:tc>
          </w:tr>
          <w:tr w:rsidR="0034560A" w:rsidTr="0034560A">
            <w:trPr>
              <w:cantSplit/>
            </w:trPr>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szCs w:val="21"/>
                  </w:rPr>
                  <w:t>1年以内</w:t>
                </w:r>
              </w:p>
            </w:tc>
            <w:sdt>
              <w:sdtPr>
                <w:rPr>
                  <w:szCs w:val="21"/>
                </w:rPr>
                <w:alias w:val="预付帐款一年以内合计"/>
                <w:tag w:val="_GBC_85ea1b97951e45bcbaeb9723a3ff1cc0"/>
                <w:id w:val="1459598"/>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1,838,180,068.87</w:t>
                    </w:r>
                  </w:p>
                </w:tc>
              </w:sdtContent>
            </w:sdt>
            <w:sdt>
              <w:sdtPr>
                <w:rPr>
                  <w:szCs w:val="21"/>
                </w:rPr>
                <w:alias w:val="预付帐款一年以内合计比例"/>
                <w:tag w:val="_GBC_8b235830e9864ba5bca3efe05dcbf46a"/>
                <w:id w:val="1459599"/>
                <w:lock w:val="sdtLocked"/>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96.45</w:t>
                    </w:r>
                  </w:p>
                </w:tc>
              </w:sdtContent>
            </w:sdt>
            <w:sdt>
              <w:sdtPr>
                <w:rPr>
                  <w:szCs w:val="21"/>
                </w:rPr>
                <w:alias w:val="预付帐款一年以内合计"/>
                <w:tag w:val="_GBC_bbd78862ec444f758f7c1a800e150875"/>
                <w:id w:val="1459600"/>
                <w:lock w:val="sdtLocked"/>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2,103,719,350.82</w:t>
                    </w:r>
                  </w:p>
                </w:tc>
              </w:sdtContent>
            </w:sdt>
            <w:sdt>
              <w:sdtPr>
                <w:rPr>
                  <w:szCs w:val="21"/>
                </w:rPr>
                <w:alias w:val="预付帐款一年以内合计比例"/>
                <w:tag w:val="_GBC_9846c577c24d4dc096a025306fe6d1fa"/>
                <w:id w:val="1459601"/>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96.93</w:t>
                    </w:r>
                  </w:p>
                </w:tc>
              </w:sdtContent>
            </w:sdt>
          </w:tr>
          <w:tr w:rsidR="0034560A" w:rsidTr="0034560A">
            <w:trPr>
              <w:cantSplit/>
            </w:trPr>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szCs w:val="21"/>
                  </w:rPr>
                  <w:t>1至2年</w:t>
                </w:r>
              </w:p>
            </w:tc>
            <w:sdt>
              <w:sdtPr>
                <w:rPr>
                  <w:szCs w:val="21"/>
                </w:rPr>
                <w:alias w:val="预付帐款一至二年合计"/>
                <w:tag w:val="_GBC_3b2cd7ab40ac45b88f0c487f91f25b2b"/>
                <w:id w:val="1459602"/>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24,627,175.77</w:t>
                    </w:r>
                  </w:p>
                </w:tc>
              </w:sdtContent>
            </w:sdt>
            <w:sdt>
              <w:sdtPr>
                <w:rPr>
                  <w:szCs w:val="21"/>
                </w:rPr>
                <w:alias w:val="预付帐款一至二年合计比例"/>
                <w:tag w:val="_GBC_9ee1d875731c44639dc9efc88b64b2a4"/>
                <w:id w:val="1459603"/>
                <w:lock w:val="sdtLocked"/>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1.29</w:t>
                    </w:r>
                  </w:p>
                </w:tc>
              </w:sdtContent>
            </w:sdt>
            <w:sdt>
              <w:sdtPr>
                <w:rPr>
                  <w:szCs w:val="21"/>
                </w:rPr>
                <w:alias w:val="预付帐款一至二年合计"/>
                <w:tag w:val="_GBC_a2258d9b3e504a289938134354aeae67"/>
                <w:id w:val="1459604"/>
                <w:lock w:val="sdtLocked"/>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32,600,660.29</w:t>
                    </w:r>
                  </w:p>
                </w:tc>
              </w:sdtContent>
            </w:sdt>
            <w:sdt>
              <w:sdtPr>
                <w:rPr>
                  <w:szCs w:val="21"/>
                </w:rPr>
                <w:alias w:val="预付帐款一至二年合计比例"/>
                <w:tag w:val="_GBC_b0e6db75a3434d1d93f2a3b9becc8d4d"/>
                <w:id w:val="1459605"/>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1.50</w:t>
                    </w:r>
                  </w:p>
                </w:tc>
              </w:sdtContent>
            </w:sdt>
          </w:tr>
          <w:tr w:rsidR="0034560A" w:rsidTr="0034560A">
            <w:trPr>
              <w:cantSplit/>
            </w:trPr>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szCs w:val="21"/>
                  </w:rPr>
                  <w:t>2至3年</w:t>
                </w:r>
              </w:p>
            </w:tc>
            <w:sdt>
              <w:sdtPr>
                <w:rPr>
                  <w:szCs w:val="21"/>
                </w:rPr>
                <w:alias w:val="预付帐款二至三年合计"/>
                <w:tag w:val="_GBC_5be2d39f1d244a57948cff5295b1d9da"/>
                <w:id w:val="1459606"/>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15,020,499.15</w:t>
                    </w:r>
                  </w:p>
                </w:tc>
              </w:sdtContent>
            </w:sdt>
            <w:sdt>
              <w:sdtPr>
                <w:rPr>
                  <w:szCs w:val="21"/>
                </w:rPr>
                <w:alias w:val="预付帐款二至三年合计比例"/>
                <w:tag w:val="_GBC_d90660541cce46f9ac339627cdff3dac"/>
                <w:id w:val="1459607"/>
                <w:lock w:val="sdtLocked"/>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0.79</w:t>
                    </w:r>
                  </w:p>
                </w:tc>
              </w:sdtContent>
            </w:sdt>
            <w:sdt>
              <w:sdtPr>
                <w:rPr>
                  <w:szCs w:val="21"/>
                </w:rPr>
                <w:alias w:val="预付帐款二至三年合计"/>
                <w:tag w:val="_GBC_f824494c0b1449c0af62f414dd63b575"/>
                <w:id w:val="1459608"/>
                <w:lock w:val="sdtLocked"/>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8,285,798.19</w:t>
                    </w:r>
                  </w:p>
                </w:tc>
              </w:sdtContent>
            </w:sdt>
            <w:sdt>
              <w:sdtPr>
                <w:rPr>
                  <w:szCs w:val="21"/>
                </w:rPr>
                <w:alias w:val="预付帐款二至三年合计比例"/>
                <w:tag w:val="_GBC_da339d911f284e67b8980c9f8e0cca60"/>
                <w:id w:val="1459609"/>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0.38</w:t>
                    </w:r>
                  </w:p>
                </w:tc>
              </w:sdtContent>
            </w:sdt>
          </w:tr>
          <w:tr w:rsidR="0034560A" w:rsidTr="0034560A">
            <w:trPr>
              <w:cantSplit/>
            </w:trPr>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szCs w:val="21"/>
                  </w:rPr>
                  <w:t>3年以上</w:t>
                </w:r>
              </w:p>
            </w:tc>
            <w:sdt>
              <w:sdtPr>
                <w:rPr>
                  <w:szCs w:val="21"/>
                </w:rPr>
                <w:alias w:val="预付帐款三年以上合计"/>
                <w:tag w:val="_GBC_a0e54d8bcc89464e801e2c3df5ba9bb3"/>
                <w:id w:val="1459610"/>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28,085,064.26</w:t>
                    </w:r>
                  </w:p>
                </w:tc>
              </w:sdtContent>
            </w:sdt>
            <w:sdt>
              <w:sdtPr>
                <w:rPr>
                  <w:szCs w:val="21"/>
                </w:rPr>
                <w:alias w:val="预付帐款三年以上合计比例"/>
                <w:tag w:val="_GBC_c967ec0f31184047b8f683376f1364cc"/>
                <w:id w:val="1459611"/>
                <w:lock w:val="sdtLocked"/>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1.47</w:t>
                    </w:r>
                  </w:p>
                </w:tc>
              </w:sdtContent>
            </w:sdt>
            <w:sdt>
              <w:sdtPr>
                <w:rPr>
                  <w:szCs w:val="21"/>
                </w:rPr>
                <w:alias w:val="预付帐款三年以上合计"/>
                <w:tag w:val="_GBC_6f427dc5548d4f5ba2b250b026e1bc65"/>
                <w:id w:val="1459612"/>
                <w:lock w:val="sdtLocked"/>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25,758,158.56</w:t>
                    </w:r>
                  </w:p>
                </w:tc>
              </w:sdtContent>
            </w:sdt>
            <w:sdt>
              <w:sdtPr>
                <w:rPr>
                  <w:szCs w:val="21"/>
                </w:rPr>
                <w:alias w:val="预付帐款三年以上合计比例"/>
                <w:tag w:val="_GBC_2499693354d64307b01ed9e279b39ece"/>
                <w:id w:val="1459613"/>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1.19</w:t>
                    </w:r>
                  </w:p>
                </w:tc>
              </w:sdtContent>
            </w:sdt>
          </w:tr>
          <w:sdt>
            <w:sdtPr>
              <w:rPr>
                <w:rFonts w:hint="eastAsia"/>
                <w:szCs w:val="21"/>
              </w:rPr>
              <w:alias w:val="预付款项按账龄列示明细"/>
              <w:tag w:val="_TUP_9793e4461d1544a0abdec0c8f4f296bd"/>
              <w:id w:val="1459619"/>
              <w:lock w:val="sdtLocked"/>
            </w:sdtPr>
            <w:sdtEndPr>
              <w:rPr>
                <w:rFonts w:hint="default"/>
              </w:rPr>
            </w:sdtEndPr>
            <w:sdtContent>
              <w:tr w:rsidR="0034560A" w:rsidTr="0034560A">
                <w:trPr>
                  <w:cantSplit/>
                  <w:trHeight w:val="277"/>
                </w:trPr>
                <w:sdt>
                  <w:sdtPr>
                    <w:rPr>
                      <w:rFonts w:hint="eastAsia"/>
                      <w:szCs w:val="21"/>
                    </w:rPr>
                    <w:alias w:val="预付款项按账龄列示明细_账龄"/>
                    <w:tag w:val="_GBC_03dbd24e05c245759721b98c404da620"/>
                    <w:id w:val="1459614"/>
                    <w:lock w:val="sdtLocked"/>
                    <w:showingPlcHdr/>
                  </w:sdtPr>
                  <w:sdtContent>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color w:val="333399"/>
                          </w:rPr>
                          <w:t xml:space="preserve">　</w:t>
                        </w:r>
                      </w:p>
                    </w:tc>
                  </w:sdtContent>
                </w:sdt>
                <w:sdt>
                  <w:sdtPr>
                    <w:rPr>
                      <w:szCs w:val="21"/>
                    </w:rPr>
                    <w:alias w:val="预付款项按账龄列示明细_金额"/>
                    <w:tag w:val="_GBC_c9830bc4b8a64f88a183667d0c92517a"/>
                    <w:id w:val="1459615"/>
                    <w:lock w:val="sdtLocked"/>
                    <w:showingPlcHdr/>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比例"/>
                    <w:tag w:val="_GBC_15c82b0290b748a2afea85f00d396f57"/>
                    <w:id w:val="1459616"/>
                    <w:lock w:val="sdtLocked"/>
                    <w:showingPlcHdr/>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金额"/>
                    <w:tag w:val="_GBC_20691e0196f843ae8e1c4b42de16f409"/>
                    <w:id w:val="1459617"/>
                    <w:lock w:val="sdtLocked"/>
                    <w:showingPlcHdr/>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比例"/>
                    <w:tag w:val="_GBC_017a6005a71c4f8c9104d614848a3f55"/>
                    <w:id w:val="1459618"/>
                    <w:lock w:val="sdtLocked"/>
                    <w:showingPlcHdr/>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6"/>
                          <w:jc w:val="right"/>
                          <w:rPr>
                            <w:szCs w:val="21"/>
                          </w:rPr>
                        </w:pPr>
                        <w:r>
                          <w:rPr>
                            <w:rFonts w:hint="eastAsia"/>
                            <w:color w:val="333399"/>
                          </w:rPr>
                          <w:t xml:space="preserve">　</w:t>
                        </w:r>
                      </w:p>
                    </w:tc>
                  </w:sdtContent>
                </w:sdt>
              </w:tr>
            </w:sdtContent>
          </w:sdt>
          <w:sdt>
            <w:sdtPr>
              <w:rPr>
                <w:rFonts w:hint="eastAsia"/>
                <w:szCs w:val="21"/>
              </w:rPr>
              <w:alias w:val="预付款项按账龄列示明细"/>
              <w:tag w:val="_TUP_9793e4461d1544a0abdec0c8f4f296bd"/>
              <w:id w:val="1459625"/>
              <w:lock w:val="sdtLocked"/>
            </w:sdtPr>
            <w:sdtEndPr>
              <w:rPr>
                <w:rFonts w:hint="default"/>
              </w:rPr>
            </w:sdtEndPr>
            <w:sdtContent>
              <w:tr w:rsidR="0034560A" w:rsidTr="0034560A">
                <w:trPr>
                  <w:cantSplit/>
                  <w:trHeight w:val="277"/>
                </w:trPr>
                <w:sdt>
                  <w:sdtPr>
                    <w:rPr>
                      <w:rFonts w:hint="eastAsia"/>
                      <w:szCs w:val="21"/>
                    </w:rPr>
                    <w:alias w:val="预付款项按账龄列示明细_账龄"/>
                    <w:tag w:val="_GBC_03dbd24e05c245759721b98c404da620"/>
                    <w:id w:val="1459620"/>
                    <w:lock w:val="sdtLocked"/>
                    <w:showingPlcHdr/>
                  </w:sdtPr>
                  <w:sdtContent>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rPr>
                            <w:szCs w:val="21"/>
                          </w:rPr>
                        </w:pPr>
                        <w:r>
                          <w:rPr>
                            <w:rFonts w:hint="eastAsia"/>
                            <w:color w:val="333399"/>
                          </w:rPr>
                          <w:t xml:space="preserve">　</w:t>
                        </w:r>
                      </w:p>
                    </w:tc>
                  </w:sdtContent>
                </w:sdt>
                <w:sdt>
                  <w:sdtPr>
                    <w:rPr>
                      <w:szCs w:val="21"/>
                    </w:rPr>
                    <w:alias w:val="预付款项按账龄列示明细_金额"/>
                    <w:tag w:val="_GBC_c9830bc4b8a64f88a183667d0c92517a"/>
                    <w:id w:val="1459621"/>
                    <w:lock w:val="sdtLocked"/>
                    <w:showingPlcHdr/>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比例"/>
                    <w:tag w:val="_GBC_15c82b0290b748a2afea85f00d396f57"/>
                    <w:id w:val="1459622"/>
                    <w:lock w:val="sdtLocked"/>
                    <w:showingPlcHdr/>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金额"/>
                    <w:tag w:val="_GBC_20691e0196f843ae8e1c4b42de16f409"/>
                    <w:id w:val="1459623"/>
                    <w:lock w:val="sdtLocked"/>
                    <w:showingPlcHdr/>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rFonts w:hint="eastAsia"/>
                            <w:color w:val="333399"/>
                          </w:rPr>
                          <w:t xml:space="preserve">　</w:t>
                        </w:r>
                      </w:p>
                    </w:tc>
                  </w:sdtContent>
                </w:sdt>
                <w:sdt>
                  <w:sdtPr>
                    <w:rPr>
                      <w:szCs w:val="21"/>
                    </w:rPr>
                    <w:alias w:val="预付款项按账龄列示明细_比例"/>
                    <w:tag w:val="_GBC_017a6005a71c4f8c9104d614848a3f55"/>
                    <w:id w:val="1459624"/>
                    <w:lock w:val="sdtLocked"/>
                    <w:showingPlcHdr/>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6"/>
                          <w:jc w:val="right"/>
                          <w:rPr>
                            <w:szCs w:val="21"/>
                          </w:rPr>
                        </w:pPr>
                        <w:r>
                          <w:rPr>
                            <w:rFonts w:hint="eastAsia"/>
                            <w:color w:val="333399"/>
                          </w:rPr>
                          <w:t xml:space="preserve">　</w:t>
                        </w:r>
                      </w:p>
                    </w:tc>
                  </w:sdtContent>
                </w:sdt>
              </w:tr>
            </w:sdtContent>
          </w:sdt>
          <w:tr w:rsidR="0034560A" w:rsidTr="0034560A">
            <w:trPr>
              <w:cantSplit/>
            </w:trPr>
            <w:tc>
              <w:tcPr>
                <w:tcW w:w="76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center"/>
                  <w:rPr>
                    <w:szCs w:val="21"/>
                  </w:rPr>
                </w:pPr>
                <w:r>
                  <w:rPr>
                    <w:rFonts w:hint="eastAsia"/>
                    <w:szCs w:val="21"/>
                  </w:rPr>
                  <w:t>合计</w:t>
                </w:r>
              </w:p>
            </w:tc>
            <w:sdt>
              <w:sdtPr>
                <w:rPr>
                  <w:szCs w:val="21"/>
                </w:rPr>
                <w:alias w:val="预付账款账面余额"/>
                <w:tag w:val="_GBC_2913509521a44efcaeedc578ca1a89a0"/>
                <w:id w:val="1459626"/>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1,905,912,808.05</w:t>
                    </w:r>
                  </w:p>
                </w:tc>
              </w:sdtContent>
            </w:sdt>
            <w:sdt>
              <w:sdtPr>
                <w:rPr>
                  <w:szCs w:val="21"/>
                </w:rPr>
                <w:alias w:val="预付帐款合计比例"/>
                <w:tag w:val="_GBC_5bbf1eb9ecd945b3abeacd1bb23d1367"/>
                <w:id w:val="1459627"/>
                <w:lock w:val="sdtLocked"/>
              </w:sdtPr>
              <w:sdtContent>
                <w:tc>
                  <w:tcPr>
                    <w:tcW w:w="1055"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100.00</w:t>
                    </w:r>
                  </w:p>
                </w:tc>
              </w:sdtContent>
            </w:sdt>
            <w:sdt>
              <w:sdtPr>
                <w:rPr>
                  <w:szCs w:val="21"/>
                </w:rPr>
                <w:alias w:val="预付账款账面余额"/>
                <w:tag w:val="_GBC_dd4e96c34ece407c96496e85e3e7e23c"/>
                <w:id w:val="1459628"/>
                <w:lock w:val="sdtLocked"/>
              </w:sdtPr>
              <w:sdtContent>
                <w:tc>
                  <w:tcPr>
                    <w:tcW w:w="1054"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2,170,363,967.86</w:t>
                    </w:r>
                  </w:p>
                </w:tc>
              </w:sdtContent>
            </w:sdt>
            <w:sdt>
              <w:sdtPr>
                <w:rPr>
                  <w:szCs w:val="21"/>
                </w:rPr>
                <w:alias w:val="预付帐款合计比例"/>
                <w:tag w:val="_GBC_b3506b01d1554356a9d40423e3881ba8"/>
                <w:id w:val="1459629"/>
                <w:lock w:val="sdtLocked"/>
              </w:sdtPr>
              <w:sdtContent>
                <w:tc>
                  <w:tcPr>
                    <w:tcW w:w="1063" w:type="pct"/>
                    <w:tcBorders>
                      <w:top w:val="single" w:sz="6" w:space="0" w:color="auto"/>
                      <w:left w:val="single" w:sz="6" w:space="0" w:color="auto"/>
                      <w:bottom w:val="single" w:sz="6" w:space="0" w:color="auto"/>
                      <w:right w:val="single" w:sz="6" w:space="0" w:color="auto"/>
                    </w:tcBorders>
                  </w:tcPr>
                  <w:p w:rsidR="0034560A" w:rsidRDefault="0034560A" w:rsidP="0034560A">
                    <w:pPr>
                      <w:ind w:right="5"/>
                      <w:jc w:val="right"/>
                      <w:rPr>
                        <w:szCs w:val="21"/>
                      </w:rPr>
                    </w:pPr>
                    <w:r>
                      <w:rPr>
                        <w:szCs w:val="21"/>
                      </w:rPr>
                      <w:t>100.00</w:t>
                    </w:r>
                  </w:p>
                </w:tc>
              </w:sdtContent>
            </w:sdt>
          </w:tr>
        </w:tbl>
        <w:p w:rsidR="0034560A" w:rsidRDefault="0034560A"/>
        <w:p w:rsidR="00167101" w:rsidRDefault="00B80B16">
          <w:pPr>
            <w:rPr>
              <w:szCs w:val="21"/>
            </w:rPr>
          </w:pPr>
          <w:r>
            <w:rPr>
              <w:rFonts w:hint="eastAsia"/>
              <w:szCs w:val="21"/>
            </w:rPr>
            <w:t>账龄超过1年且金额重要的预付款项未及时结算原因</w:t>
          </w:r>
          <w:r>
            <w:rPr>
              <w:szCs w:val="21"/>
            </w:rPr>
            <w:t>的说明：</w:t>
          </w:r>
        </w:p>
        <w:sdt>
          <w:sdtPr>
            <w:rPr>
              <w:szCs w:val="21"/>
            </w:rPr>
            <w:alias w:val="账龄超过1年且金额重要的预付款项未及时结算原因的说明"/>
            <w:tag w:val="_GBC_174a9654172e49e09cdbf18d854fdd51"/>
            <w:id w:val="-554077838"/>
            <w:lock w:val="sdtLocked"/>
            <w:placeholder>
              <w:docPart w:val="GBC22222222222222222222222222222"/>
            </w:placeholder>
          </w:sdtPr>
          <w:sdtContent>
            <w:p w:rsidR="0034560A" w:rsidRPr="0034560A" w:rsidRDefault="0034560A" w:rsidP="007B6E2D">
              <w:pPr>
                <w:autoSpaceDE w:val="0"/>
                <w:autoSpaceDN w:val="0"/>
                <w:adjustRightInd w:val="0"/>
                <w:spacing w:afterLines="50" w:line="360" w:lineRule="exact"/>
                <w:ind w:firstLineChars="200" w:firstLine="420"/>
              </w:pPr>
              <w:r w:rsidRPr="0034560A">
                <w:rPr>
                  <w:rFonts w:hint="eastAsia"/>
                </w:rPr>
                <w:t>账龄超过一年的大额预付款情况</w:t>
              </w:r>
            </w:p>
            <w:tbl>
              <w:tblPr>
                <w:tblW w:w="9537" w:type="dxa"/>
                <w:jc w:val="center"/>
                <w:shd w:val="clear" w:color="auto" w:fill="FFFFFF" w:themeFill="background1"/>
                <w:tblLayout w:type="fixed"/>
                <w:tblLook w:val="04A0"/>
              </w:tblPr>
              <w:tblGrid>
                <w:gridCol w:w="3119"/>
                <w:gridCol w:w="2977"/>
                <w:gridCol w:w="1401"/>
                <w:gridCol w:w="908"/>
                <w:gridCol w:w="1132"/>
              </w:tblGrid>
              <w:tr w:rsidR="0034560A" w:rsidRPr="0034560A" w:rsidTr="0034560A">
                <w:trPr>
                  <w:trHeight w:val="397"/>
                  <w:tblHeader/>
                  <w:jc w:val="center"/>
                </w:trPr>
                <w:tc>
                  <w:tcPr>
                    <w:tcW w:w="3119" w:type="dxa"/>
                    <w:tcBorders>
                      <w:bottom w:val="single" w:sz="4" w:space="0" w:color="auto"/>
                    </w:tcBorders>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b/>
                        <w:sz w:val="18"/>
                        <w:szCs w:val="18"/>
                      </w:rPr>
                    </w:pPr>
                    <w:r w:rsidRPr="0034560A">
                      <w:rPr>
                        <w:rFonts w:asciiTheme="minorEastAsia" w:eastAsiaTheme="minorEastAsia" w:hAnsiTheme="minorEastAsia" w:hint="eastAsia"/>
                        <w:b/>
                        <w:sz w:val="18"/>
                        <w:szCs w:val="18"/>
                      </w:rPr>
                      <w:t>债权单位</w:t>
                    </w:r>
                  </w:p>
                </w:tc>
                <w:tc>
                  <w:tcPr>
                    <w:tcW w:w="2977" w:type="dxa"/>
                    <w:tcBorders>
                      <w:bottom w:val="single" w:sz="4" w:space="0" w:color="auto"/>
                    </w:tcBorders>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b/>
                        <w:sz w:val="18"/>
                        <w:szCs w:val="18"/>
                      </w:rPr>
                    </w:pPr>
                    <w:r w:rsidRPr="0034560A">
                      <w:rPr>
                        <w:rFonts w:asciiTheme="minorEastAsia" w:eastAsiaTheme="minorEastAsia" w:hAnsiTheme="minorEastAsia" w:hint="eastAsia"/>
                        <w:b/>
                        <w:sz w:val="18"/>
                        <w:szCs w:val="18"/>
                      </w:rPr>
                      <w:t>债务单位</w:t>
                    </w:r>
                  </w:p>
                </w:tc>
                <w:tc>
                  <w:tcPr>
                    <w:tcW w:w="1401" w:type="dxa"/>
                    <w:tcBorders>
                      <w:bottom w:val="single" w:sz="4" w:space="0" w:color="auto"/>
                    </w:tcBorders>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b/>
                        <w:sz w:val="18"/>
                        <w:szCs w:val="18"/>
                      </w:rPr>
                    </w:pPr>
                    <w:r w:rsidRPr="0034560A">
                      <w:rPr>
                        <w:rFonts w:asciiTheme="minorEastAsia" w:eastAsiaTheme="minorEastAsia" w:hAnsiTheme="minorEastAsia" w:hint="eastAsia"/>
                        <w:b/>
                        <w:sz w:val="18"/>
                        <w:szCs w:val="18"/>
                      </w:rPr>
                      <w:t>期末余额</w:t>
                    </w:r>
                  </w:p>
                </w:tc>
                <w:tc>
                  <w:tcPr>
                    <w:tcW w:w="908" w:type="dxa"/>
                    <w:tcBorders>
                      <w:bottom w:val="single" w:sz="4" w:space="0" w:color="auto"/>
                    </w:tcBorders>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b/>
                        <w:sz w:val="18"/>
                        <w:szCs w:val="18"/>
                      </w:rPr>
                    </w:pPr>
                    <w:r w:rsidRPr="0034560A">
                      <w:rPr>
                        <w:rFonts w:asciiTheme="minorEastAsia" w:eastAsiaTheme="minorEastAsia" w:hAnsiTheme="minorEastAsia" w:hint="eastAsia"/>
                        <w:b/>
                        <w:sz w:val="18"/>
                        <w:szCs w:val="18"/>
                      </w:rPr>
                      <w:t>账龄</w:t>
                    </w:r>
                  </w:p>
                </w:tc>
                <w:tc>
                  <w:tcPr>
                    <w:tcW w:w="1132" w:type="dxa"/>
                    <w:tcBorders>
                      <w:bottom w:val="single" w:sz="4" w:space="0" w:color="auto"/>
                    </w:tcBorders>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b/>
                        <w:sz w:val="18"/>
                        <w:szCs w:val="18"/>
                      </w:rPr>
                    </w:pPr>
                    <w:r w:rsidRPr="0034560A">
                      <w:rPr>
                        <w:rFonts w:asciiTheme="minorEastAsia" w:eastAsiaTheme="minorEastAsia" w:hAnsiTheme="minorEastAsia" w:hint="eastAsia"/>
                        <w:b/>
                        <w:sz w:val="18"/>
                        <w:szCs w:val="18"/>
                      </w:rPr>
                      <w:t>未结算原因</w:t>
                    </w:r>
                  </w:p>
                </w:tc>
              </w:tr>
              <w:tr w:rsidR="0034560A" w:rsidRPr="0034560A" w:rsidTr="0034560A">
                <w:trPr>
                  <w:trHeight w:val="397"/>
                  <w:jc w:val="center"/>
                </w:trPr>
                <w:tc>
                  <w:tcPr>
                    <w:tcW w:w="3119" w:type="dxa"/>
                    <w:tcBorders>
                      <w:top w:val="single" w:sz="4" w:space="0" w:color="auto"/>
                    </w:tcBorders>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航天通信控股集团股份有限公司</w:t>
                    </w:r>
                  </w:p>
                </w:tc>
                <w:tc>
                  <w:tcPr>
                    <w:tcW w:w="2977" w:type="dxa"/>
                    <w:tcBorders>
                      <w:top w:val="single" w:sz="4" w:space="0" w:color="auto"/>
                    </w:tcBorders>
                    <w:shd w:val="clear" w:color="auto" w:fill="FFFFFF" w:themeFill="background1"/>
                  </w:tcPr>
                  <w:p w:rsidR="0034560A" w:rsidRPr="0034560A" w:rsidRDefault="00CF53D1" w:rsidP="0034560A">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34560A" w:rsidRPr="0034560A">
                      <w:rPr>
                        <w:rFonts w:asciiTheme="minorEastAsia" w:eastAsiaTheme="minorEastAsia" w:hAnsiTheme="minorEastAsia" w:hint="eastAsia"/>
                        <w:sz w:val="18"/>
                        <w:szCs w:val="18"/>
                      </w:rPr>
                      <w:t>公司</w:t>
                    </w:r>
                  </w:p>
                </w:tc>
                <w:tc>
                  <w:tcPr>
                    <w:tcW w:w="1401" w:type="dxa"/>
                    <w:tcBorders>
                      <w:top w:val="single" w:sz="4" w:space="0" w:color="auto"/>
                    </w:tcBorders>
                    <w:shd w:val="clear" w:color="auto" w:fill="FFFFFF" w:themeFill="background1"/>
                  </w:tcPr>
                  <w:p w:rsidR="0034560A" w:rsidRPr="0034560A" w:rsidRDefault="0034560A" w:rsidP="0034560A">
                    <w:pPr>
                      <w:spacing w:line="360" w:lineRule="exact"/>
                      <w:jc w:val="right"/>
                      <w:rPr>
                        <w:rFonts w:asciiTheme="minorEastAsia" w:eastAsiaTheme="minorEastAsia" w:hAnsiTheme="minorEastAsia"/>
                        <w:sz w:val="18"/>
                        <w:szCs w:val="18"/>
                      </w:rPr>
                    </w:pPr>
                    <w:r w:rsidRPr="0034560A">
                      <w:rPr>
                        <w:rFonts w:asciiTheme="minorEastAsia" w:eastAsiaTheme="minorEastAsia" w:hAnsiTheme="minorEastAsia"/>
                        <w:sz w:val="18"/>
                        <w:szCs w:val="18"/>
                      </w:rPr>
                      <w:t>15,573,930.85</w:t>
                    </w:r>
                  </w:p>
                </w:tc>
                <w:tc>
                  <w:tcPr>
                    <w:tcW w:w="908" w:type="dxa"/>
                    <w:tcBorders>
                      <w:top w:val="single" w:sz="4" w:space="0" w:color="auto"/>
                    </w:tcBorders>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sz w:val="18"/>
                        <w:szCs w:val="18"/>
                      </w:rPr>
                      <w:t>3</w:t>
                    </w:r>
                    <w:r w:rsidRPr="0034560A">
                      <w:rPr>
                        <w:rFonts w:asciiTheme="minorEastAsia" w:eastAsiaTheme="minorEastAsia" w:hAnsiTheme="minorEastAsia" w:hint="eastAsia"/>
                        <w:sz w:val="18"/>
                        <w:szCs w:val="18"/>
                      </w:rPr>
                      <w:t>年以上</w:t>
                    </w:r>
                  </w:p>
                </w:tc>
                <w:tc>
                  <w:tcPr>
                    <w:tcW w:w="1132" w:type="dxa"/>
                    <w:tcBorders>
                      <w:top w:val="single" w:sz="4" w:space="0" w:color="auto"/>
                    </w:tcBorders>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未到结算期</w:t>
                    </w:r>
                  </w:p>
                </w:tc>
              </w:tr>
              <w:tr w:rsidR="0034560A" w:rsidRPr="0034560A" w:rsidTr="0034560A">
                <w:trPr>
                  <w:trHeight w:val="397"/>
                  <w:jc w:val="center"/>
                </w:trPr>
                <w:tc>
                  <w:tcPr>
                    <w:tcW w:w="3119"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航天通信控股集团股份有限公司</w:t>
                    </w:r>
                  </w:p>
                </w:tc>
                <w:tc>
                  <w:tcPr>
                    <w:tcW w:w="2977"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sz w:val="18"/>
                        <w:szCs w:val="18"/>
                      </w:rPr>
                      <w:t>SAPIENTWORLD HOLDINGS LTD</w:t>
                    </w:r>
                  </w:p>
                </w:tc>
                <w:tc>
                  <w:tcPr>
                    <w:tcW w:w="1401" w:type="dxa"/>
                    <w:shd w:val="clear" w:color="auto" w:fill="FFFFFF" w:themeFill="background1"/>
                  </w:tcPr>
                  <w:p w:rsidR="0034560A" w:rsidRPr="0034560A" w:rsidRDefault="0034560A" w:rsidP="0034560A">
                    <w:pPr>
                      <w:spacing w:line="360" w:lineRule="exact"/>
                      <w:jc w:val="right"/>
                      <w:rPr>
                        <w:rFonts w:asciiTheme="minorEastAsia" w:eastAsiaTheme="minorEastAsia" w:hAnsiTheme="minorEastAsia"/>
                        <w:sz w:val="18"/>
                        <w:szCs w:val="18"/>
                      </w:rPr>
                    </w:pPr>
                    <w:r w:rsidRPr="0034560A">
                      <w:rPr>
                        <w:rFonts w:asciiTheme="minorEastAsia" w:eastAsiaTheme="minorEastAsia" w:hAnsiTheme="minorEastAsia"/>
                        <w:sz w:val="18"/>
                        <w:szCs w:val="18"/>
                      </w:rPr>
                      <w:t>6,004,916.40</w:t>
                    </w:r>
                  </w:p>
                </w:tc>
                <w:tc>
                  <w:tcPr>
                    <w:tcW w:w="908"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2至3年</w:t>
                    </w:r>
                  </w:p>
                </w:tc>
                <w:tc>
                  <w:tcPr>
                    <w:tcW w:w="1132"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未到结算期</w:t>
                    </w:r>
                  </w:p>
                </w:tc>
              </w:tr>
              <w:tr w:rsidR="0034560A" w:rsidRPr="0034560A" w:rsidTr="0034560A">
                <w:trPr>
                  <w:trHeight w:val="397"/>
                  <w:jc w:val="center"/>
                </w:trPr>
                <w:tc>
                  <w:tcPr>
                    <w:tcW w:w="3119"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沈阳航天新星机电有限责任公司</w:t>
                    </w:r>
                  </w:p>
                </w:tc>
                <w:tc>
                  <w:tcPr>
                    <w:tcW w:w="2977"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辽宁天华高科机电设备有限公司</w:t>
                    </w:r>
                  </w:p>
                </w:tc>
                <w:tc>
                  <w:tcPr>
                    <w:tcW w:w="1401" w:type="dxa"/>
                    <w:shd w:val="clear" w:color="auto" w:fill="FFFFFF" w:themeFill="background1"/>
                    <w:vAlign w:val="center"/>
                  </w:tcPr>
                  <w:p w:rsidR="0034560A" w:rsidRPr="0034560A" w:rsidRDefault="0034560A" w:rsidP="0034560A">
                    <w:pPr>
                      <w:ind w:right="-36"/>
                      <w:jc w:val="center"/>
                      <w:rPr>
                        <w:rFonts w:asciiTheme="minorEastAsia" w:eastAsiaTheme="minorEastAsia" w:hAnsiTheme="minorEastAsia"/>
                        <w:sz w:val="18"/>
                        <w:szCs w:val="18"/>
                      </w:rPr>
                    </w:pPr>
                    <w:r w:rsidRPr="0034560A">
                      <w:rPr>
                        <w:rFonts w:asciiTheme="minorEastAsia" w:eastAsiaTheme="minorEastAsia" w:hAnsiTheme="minorEastAsia"/>
                        <w:sz w:val="18"/>
                        <w:szCs w:val="18"/>
                      </w:rPr>
                      <w:t>2,489,499.99</w:t>
                    </w:r>
                  </w:p>
                </w:tc>
                <w:tc>
                  <w:tcPr>
                    <w:tcW w:w="908"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sz w:val="18"/>
                        <w:szCs w:val="18"/>
                      </w:rPr>
                      <w:t>1</w:t>
                    </w:r>
                    <w:r w:rsidRPr="0034560A">
                      <w:rPr>
                        <w:rFonts w:asciiTheme="minorEastAsia" w:eastAsiaTheme="minorEastAsia" w:hAnsiTheme="minorEastAsia" w:hint="eastAsia"/>
                        <w:sz w:val="18"/>
                        <w:szCs w:val="18"/>
                      </w:rPr>
                      <w:t>至</w:t>
                    </w:r>
                    <w:r w:rsidRPr="0034560A">
                      <w:rPr>
                        <w:rFonts w:asciiTheme="minorEastAsia" w:eastAsiaTheme="minorEastAsia" w:hAnsiTheme="minorEastAsia"/>
                        <w:sz w:val="18"/>
                        <w:szCs w:val="18"/>
                      </w:rPr>
                      <w:t>2</w:t>
                    </w:r>
                    <w:r w:rsidRPr="0034560A">
                      <w:rPr>
                        <w:rFonts w:asciiTheme="minorEastAsia" w:eastAsiaTheme="minorEastAsia" w:hAnsiTheme="minorEastAsia" w:hint="eastAsia"/>
                        <w:sz w:val="18"/>
                        <w:szCs w:val="18"/>
                      </w:rPr>
                      <w:t>年</w:t>
                    </w:r>
                  </w:p>
                </w:tc>
                <w:tc>
                  <w:tcPr>
                    <w:tcW w:w="1132"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未到结算期</w:t>
                    </w:r>
                  </w:p>
                </w:tc>
              </w:tr>
              <w:tr w:rsidR="0034560A" w:rsidRPr="0034560A" w:rsidTr="0034560A">
                <w:trPr>
                  <w:trHeight w:val="397"/>
                  <w:jc w:val="center"/>
                </w:trPr>
                <w:tc>
                  <w:tcPr>
                    <w:tcW w:w="3119"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易讯科技股份有限公司</w:t>
                    </w:r>
                  </w:p>
                </w:tc>
                <w:tc>
                  <w:tcPr>
                    <w:tcW w:w="2977" w:type="dxa"/>
                    <w:shd w:val="clear" w:color="auto" w:fill="FFFFFF" w:themeFill="background1"/>
                    <w:vAlign w:val="center"/>
                  </w:tcPr>
                  <w:p w:rsidR="0034560A" w:rsidRPr="0034560A" w:rsidRDefault="0034560A" w:rsidP="0034560A">
                    <w:pPr>
                      <w:rPr>
                        <w:rFonts w:ascii="Arial Narrow" w:hAnsi="Arial Narrow"/>
                        <w:sz w:val="20"/>
                        <w:szCs w:val="20"/>
                      </w:rPr>
                    </w:pPr>
                    <w:r w:rsidRPr="0034560A">
                      <w:rPr>
                        <w:rFonts w:ascii="Arial Narrow" w:hAnsi="Arial Narrow"/>
                        <w:sz w:val="20"/>
                        <w:szCs w:val="20"/>
                      </w:rPr>
                      <w:t>鑫长德科技技术有限公司</w:t>
                    </w:r>
                  </w:p>
                </w:tc>
                <w:tc>
                  <w:tcPr>
                    <w:tcW w:w="1401" w:type="dxa"/>
                    <w:shd w:val="clear" w:color="auto" w:fill="FFFFFF" w:themeFill="background1"/>
                    <w:vAlign w:val="center"/>
                  </w:tcPr>
                  <w:p w:rsidR="0034560A" w:rsidRPr="0034560A" w:rsidRDefault="0034560A" w:rsidP="0034560A">
                    <w:pPr>
                      <w:jc w:val="center"/>
                      <w:rPr>
                        <w:sz w:val="18"/>
                        <w:szCs w:val="18"/>
                      </w:rPr>
                    </w:pPr>
                    <w:r w:rsidRPr="0034560A">
                      <w:rPr>
                        <w:rFonts w:hint="eastAsia"/>
                        <w:sz w:val="18"/>
                        <w:szCs w:val="18"/>
                      </w:rPr>
                      <w:t>2,060,194.00</w:t>
                    </w:r>
                  </w:p>
                </w:tc>
                <w:tc>
                  <w:tcPr>
                    <w:tcW w:w="908" w:type="dxa"/>
                    <w:shd w:val="clear" w:color="auto" w:fill="FFFFFF" w:themeFill="background1"/>
                    <w:vAlign w:val="center"/>
                  </w:tcPr>
                  <w:p w:rsidR="0034560A" w:rsidRPr="0034560A" w:rsidRDefault="0034560A" w:rsidP="0034560A">
                    <w:pPr>
                      <w:jc w:val="center"/>
                      <w:rPr>
                        <w:rFonts w:ascii="Arial Narrow" w:hAnsi="Arial Narrow"/>
                        <w:sz w:val="20"/>
                        <w:szCs w:val="20"/>
                      </w:rPr>
                    </w:pPr>
                    <w:r w:rsidRPr="0034560A">
                      <w:rPr>
                        <w:rFonts w:ascii="Arial Narrow" w:hAnsi="Arial Narrow"/>
                        <w:sz w:val="20"/>
                        <w:szCs w:val="20"/>
                      </w:rPr>
                      <w:t>1</w:t>
                    </w:r>
                    <w:r w:rsidRPr="0034560A">
                      <w:rPr>
                        <w:rFonts w:ascii="Arial Narrow" w:hAnsi="Arial Narrow" w:hint="eastAsia"/>
                        <w:sz w:val="20"/>
                        <w:szCs w:val="20"/>
                      </w:rPr>
                      <w:t>至</w:t>
                    </w:r>
                    <w:r w:rsidRPr="0034560A">
                      <w:rPr>
                        <w:rFonts w:ascii="Arial Narrow" w:hAnsi="Arial Narrow"/>
                        <w:sz w:val="20"/>
                        <w:szCs w:val="20"/>
                      </w:rPr>
                      <w:t>2</w:t>
                    </w:r>
                    <w:r w:rsidRPr="0034560A">
                      <w:rPr>
                        <w:rFonts w:ascii="Arial Narrow" w:hAnsi="Arial Narrow"/>
                        <w:sz w:val="20"/>
                        <w:szCs w:val="20"/>
                      </w:rPr>
                      <w:t>年</w:t>
                    </w:r>
                  </w:p>
                </w:tc>
                <w:tc>
                  <w:tcPr>
                    <w:tcW w:w="1132"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未到结算期</w:t>
                    </w:r>
                  </w:p>
                </w:tc>
              </w:tr>
              <w:tr w:rsidR="0034560A" w:rsidRPr="0034560A" w:rsidTr="0034560A">
                <w:trPr>
                  <w:trHeight w:val="397"/>
                  <w:jc w:val="center"/>
                </w:trPr>
                <w:tc>
                  <w:tcPr>
                    <w:tcW w:w="3119"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江苏捷诚车载电子信息工程有限公司</w:t>
                    </w:r>
                  </w:p>
                </w:tc>
                <w:tc>
                  <w:tcPr>
                    <w:tcW w:w="2977" w:type="dxa"/>
                    <w:shd w:val="clear" w:color="auto" w:fill="FFFFFF" w:themeFill="background1"/>
                    <w:vAlign w:val="center"/>
                  </w:tcPr>
                  <w:p w:rsidR="0034560A" w:rsidRPr="0034560A" w:rsidRDefault="00CF53D1" w:rsidP="0034560A">
                    <w:pPr>
                      <w:rPr>
                        <w:sz w:val="20"/>
                        <w:szCs w:val="20"/>
                      </w:rPr>
                    </w:pPr>
                    <w:r>
                      <w:rPr>
                        <w:rFonts w:asciiTheme="minorEastAsia" w:eastAsiaTheme="minorEastAsia" w:hAnsiTheme="minorEastAsia" w:hint="eastAsia"/>
                        <w:sz w:val="18"/>
                        <w:szCs w:val="18"/>
                      </w:rPr>
                      <w:t>C</w:t>
                    </w:r>
                    <w:r w:rsidRPr="0034560A">
                      <w:rPr>
                        <w:rFonts w:asciiTheme="minorEastAsia" w:eastAsiaTheme="minorEastAsia" w:hAnsiTheme="minorEastAsia" w:hint="eastAsia"/>
                        <w:sz w:val="18"/>
                        <w:szCs w:val="18"/>
                      </w:rPr>
                      <w:t>公司</w:t>
                    </w:r>
                  </w:p>
                </w:tc>
                <w:tc>
                  <w:tcPr>
                    <w:tcW w:w="1401" w:type="dxa"/>
                    <w:shd w:val="clear" w:color="auto" w:fill="FFFFFF" w:themeFill="background1"/>
                    <w:vAlign w:val="center"/>
                  </w:tcPr>
                  <w:p w:rsidR="0034560A" w:rsidRPr="0034560A" w:rsidRDefault="0034560A" w:rsidP="0034560A">
                    <w:pPr>
                      <w:jc w:val="center"/>
                      <w:rPr>
                        <w:sz w:val="18"/>
                        <w:szCs w:val="18"/>
                      </w:rPr>
                    </w:pPr>
                    <w:r w:rsidRPr="0034560A">
                      <w:rPr>
                        <w:rFonts w:hint="eastAsia"/>
                        <w:sz w:val="18"/>
                        <w:szCs w:val="18"/>
                      </w:rPr>
                      <w:t>1,428,000.00</w:t>
                    </w:r>
                  </w:p>
                </w:tc>
                <w:tc>
                  <w:tcPr>
                    <w:tcW w:w="908"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sz w:val="18"/>
                        <w:szCs w:val="18"/>
                      </w:rPr>
                      <w:t>3</w:t>
                    </w:r>
                    <w:r w:rsidRPr="0034560A">
                      <w:rPr>
                        <w:rFonts w:asciiTheme="minorEastAsia" w:eastAsiaTheme="minorEastAsia" w:hAnsiTheme="minorEastAsia" w:hint="eastAsia"/>
                        <w:sz w:val="18"/>
                        <w:szCs w:val="18"/>
                      </w:rPr>
                      <w:t>年以上</w:t>
                    </w:r>
                  </w:p>
                </w:tc>
                <w:tc>
                  <w:tcPr>
                    <w:tcW w:w="1132" w:type="dxa"/>
                    <w:shd w:val="clear" w:color="auto" w:fill="FFFFFF" w:themeFill="background1"/>
                  </w:tcPr>
                  <w:p w:rsidR="0034560A" w:rsidRPr="0034560A" w:rsidRDefault="0034560A" w:rsidP="0034560A">
                    <w:pPr>
                      <w:spacing w:line="360" w:lineRule="exact"/>
                      <w:rPr>
                        <w:rFonts w:asciiTheme="minorEastAsia" w:eastAsiaTheme="minorEastAsia" w:hAnsiTheme="minorEastAsia"/>
                        <w:sz w:val="18"/>
                        <w:szCs w:val="18"/>
                      </w:rPr>
                    </w:pPr>
                    <w:r w:rsidRPr="0034560A">
                      <w:rPr>
                        <w:rFonts w:asciiTheme="minorEastAsia" w:eastAsiaTheme="minorEastAsia" w:hAnsiTheme="minorEastAsia" w:hint="eastAsia"/>
                        <w:sz w:val="18"/>
                        <w:szCs w:val="18"/>
                      </w:rPr>
                      <w:t>未到结算期</w:t>
                    </w:r>
                  </w:p>
                </w:tc>
              </w:tr>
              <w:tr w:rsidR="0034560A" w:rsidTr="0034560A">
                <w:trPr>
                  <w:trHeight w:val="397"/>
                  <w:jc w:val="center"/>
                </w:trPr>
                <w:tc>
                  <w:tcPr>
                    <w:tcW w:w="3119" w:type="dxa"/>
                    <w:shd w:val="clear" w:color="auto" w:fill="FFFFFF" w:themeFill="background1"/>
                  </w:tcPr>
                  <w:p w:rsidR="0034560A" w:rsidRPr="0034560A" w:rsidRDefault="0034560A" w:rsidP="0034560A">
                    <w:pPr>
                      <w:spacing w:line="360" w:lineRule="exact"/>
                      <w:jc w:val="center"/>
                      <w:rPr>
                        <w:rFonts w:asciiTheme="minorEastAsia" w:eastAsiaTheme="minorEastAsia" w:hAnsiTheme="minorEastAsia"/>
                        <w:sz w:val="18"/>
                        <w:szCs w:val="18"/>
                        <w:u w:val="double"/>
                      </w:rPr>
                    </w:pPr>
                    <w:r w:rsidRPr="0034560A">
                      <w:rPr>
                        <w:rFonts w:asciiTheme="minorEastAsia" w:eastAsiaTheme="minorEastAsia" w:hAnsiTheme="minorEastAsia" w:hint="eastAsia"/>
                        <w:sz w:val="18"/>
                        <w:szCs w:val="18"/>
                        <w:u w:val="double"/>
                      </w:rPr>
                      <w:t>合计</w:t>
                    </w:r>
                  </w:p>
                </w:tc>
                <w:tc>
                  <w:tcPr>
                    <w:tcW w:w="2977" w:type="dxa"/>
                    <w:shd w:val="clear" w:color="auto" w:fill="FFFFFF" w:themeFill="background1"/>
                  </w:tcPr>
                  <w:p w:rsidR="0034560A" w:rsidRPr="0034560A" w:rsidRDefault="0034560A" w:rsidP="0034560A">
                    <w:pPr>
                      <w:spacing w:line="360" w:lineRule="exact"/>
                      <w:jc w:val="center"/>
                      <w:rPr>
                        <w:rFonts w:asciiTheme="minorEastAsia" w:eastAsiaTheme="minorEastAsia" w:hAnsiTheme="minorEastAsia"/>
                        <w:sz w:val="18"/>
                        <w:szCs w:val="18"/>
                      </w:rPr>
                    </w:pPr>
                    <w:r w:rsidRPr="0034560A">
                      <w:rPr>
                        <w:rFonts w:asciiTheme="minorEastAsia" w:eastAsiaTheme="minorEastAsia" w:hAnsiTheme="minorEastAsia"/>
                        <w:sz w:val="18"/>
                        <w:szCs w:val="18"/>
                      </w:rPr>
                      <w:t>——</w:t>
                    </w:r>
                  </w:p>
                </w:tc>
                <w:tc>
                  <w:tcPr>
                    <w:tcW w:w="1401" w:type="dxa"/>
                    <w:shd w:val="clear" w:color="auto" w:fill="FFFFFF" w:themeFill="background1"/>
                    <w:vAlign w:val="center"/>
                  </w:tcPr>
                  <w:p w:rsidR="0034560A" w:rsidRPr="0034560A" w:rsidRDefault="0034560A" w:rsidP="0034560A">
                    <w:pPr>
                      <w:spacing w:line="360" w:lineRule="exact"/>
                      <w:jc w:val="center"/>
                      <w:rPr>
                        <w:rFonts w:ascii="Arial Narrow" w:hAnsi="Arial Narrow"/>
                        <w:sz w:val="20"/>
                        <w:szCs w:val="20"/>
                      </w:rPr>
                    </w:pPr>
                    <w:r w:rsidRPr="0034560A">
                      <w:rPr>
                        <w:rFonts w:asciiTheme="minorEastAsia" w:eastAsiaTheme="minorEastAsia" w:hAnsiTheme="minorEastAsia"/>
                        <w:sz w:val="18"/>
                        <w:szCs w:val="18"/>
                        <w:u w:val="double"/>
                      </w:rPr>
                      <w:t>27,556,541.24</w:t>
                    </w:r>
                  </w:p>
                </w:tc>
                <w:tc>
                  <w:tcPr>
                    <w:tcW w:w="908" w:type="dxa"/>
                    <w:shd w:val="clear" w:color="auto" w:fill="FFFFFF" w:themeFill="background1"/>
                    <w:vAlign w:val="center"/>
                  </w:tcPr>
                  <w:p w:rsidR="0034560A" w:rsidRPr="0034560A" w:rsidRDefault="0034560A" w:rsidP="0034560A">
                    <w:pPr>
                      <w:spacing w:line="360" w:lineRule="exact"/>
                      <w:jc w:val="center"/>
                      <w:rPr>
                        <w:rFonts w:asciiTheme="minorEastAsia" w:eastAsiaTheme="minorEastAsia" w:hAnsiTheme="minorEastAsia"/>
                        <w:sz w:val="18"/>
                        <w:szCs w:val="18"/>
                      </w:rPr>
                    </w:pPr>
                    <w:r w:rsidRPr="0034560A">
                      <w:rPr>
                        <w:rFonts w:asciiTheme="minorEastAsia" w:eastAsiaTheme="minorEastAsia" w:hAnsiTheme="minorEastAsia"/>
                        <w:sz w:val="18"/>
                        <w:szCs w:val="18"/>
                      </w:rPr>
                      <w:t>——</w:t>
                    </w:r>
                  </w:p>
                </w:tc>
                <w:tc>
                  <w:tcPr>
                    <w:tcW w:w="1132" w:type="dxa"/>
                    <w:shd w:val="clear" w:color="auto" w:fill="FFFFFF" w:themeFill="background1"/>
                  </w:tcPr>
                  <w:p w:rsidR="0034560A" w:rsidRPr="0034560A" w:rsidRDefault="0034560A" w:rsidP="0034560A">
                    <w:pPr>
                      <w:spacing w:line="360" w:lineRule="exact"/>
                      <w:jc w:val="center"/>
                      <w:rPr>
                        <w:rFonts w:asciiTheme="minorEastAsia" w:eastAsiaTheme="minorEastAsia" w:hAnsiTheme="minorEastAsia"/>
                        <w:sz w:val="18"/>
                        <w:szCs w:val="18"/>
                      </w:rPr>
                    </w:pPr>
                    <w:r w:rsidRPr="0034560A">
                      <w:rPr>
                        <w:rFonts w:asciiTheme="minorEastAsia" w:eastAsiaTheme="minorEastAsia" w:hAnsiTheme="minorEastAsia"/>
                        <w:sz w:val="18"/>
                        <w:szCs w:val="18"/>
                      </w:rPr>
                      <w:t>——</w:t>
                    </w:r>
                  </w:p>
                </w:tc>
              </w:tr>
            </w:tbl>
            <w:p w:rsidR="00167101" w:rsidRDefault="00F90A5B">
              <w:pPr>
                <w:snapToGrid w:val="0"/>
                <w:spacing w:line="240" w:lineRule="atLeast"/>
                <w:rPr>
                  <w:szCs w:val="21"/>
                </w:rPr>
              </w:pPr>
            </w:p>
          </w:sdtContent>
        </w:sdt>
      </w:sdtContent>
    </w:sdt>
    <w:p w:rsidR="00167101" w:rsidRDefault="00167101">
      <w:pPr>
        <w:rPr>
          <w:szCs w:val="21"/>
        </w:rPr>
      </w:pPr>
    </w:p>
    <w:sdt>
      <w:sdtPr>
        <w:rPr>
          <w:rFonts w:ascii="宋体" w:hAnsi="宋体" w:cs="宋体" w:hint="eastAsia"/>
          <w:b w:val="0"/>
          <w:bCs w:val="0"/>
          <w:kern w:val="0"/>
          <w:szCs w:val="24"/>
        </w:rPr>
        <w:alias w:val="模块:预付款项金额前五名单位情况"/>
        <w:tag w:val="_GBC_2c5fba8651a04a6d88c0c9fc33310c57"/>
        <w:id w:val="-1977284876"/>
        <w:lock w:val="sdtLocked"/>
        <w:placeholder>
          <w:docPart w:val="GBC22222222222222222222222222222"/>
        </w:placeholder>
      </w:sdtPr>
      <w:sdtEndPr>
        <w:rPr>
          <w:rFonts w:ascii="Times New Roman" w:hAnsi="Times New Roman"/>
        </w:rPr>
      </w:sdtEndPr>
      <w:sdtContent>
        <w:p w:rsidR="00167101" w:rsidRDefault="00B80B16">
          <w:pPr>
            <w:pStyle w:val="4"/>
            <w:numPr>
              <w:ilvl w:val="0"/>
              <w:numId w:val="56"/>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a1864f04af6d49bdb434d74a7f29f8c3"/>
            <w:id w:val="-1403365468"/>
            <w:lock w:val="sdtContentLocked"/>
            <w:placeholder>
              <w:docPart w:val="GBC22222222222222222222222222222"/>
            </w:placeholder>
          </w:sdtPr>
          <w:sdtContent>
            <w:p w:rsidR="00167101" w:rsidRDefault="00F90A5B">
              <w:pPr>
                <w:snapToGrid w:val="0"/>
                <w:spacing w:line="240" w:lineRule="atLeast"/>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e2f1aa285f174786838e4fcd54656fec"/>
            <w:id w:val="-1820720264"/>
            <w:lock w:val="sdtLocked"/>
            <w:placeholder>
              <w:docPart w:val="GBC22222222222222222222222222222"/>
            </w:placeholder>
          </w:sdtPr>
          <w:sdtContent>
            <w:p w:rsidR="0034560A" w:rsidRDefault="0034560A">
              <w:pPr>
                <w:snapToGrid w:val="0"/>
                <w:spacing w:line="240" w:lineRule="atLeast"/>
                <w:rPr>
                  <w:szCs w:val="21"/>
                </w:rPr>
              </w:pPr>
            </w:p>
            <w:tbl>
              <w:tblPr>
                <w:tblW w:w="8730" w:type="dxa"/>
                <w:jc w:val="center"/>
                <w:tblLayout w:type="fixed"/>
                <w:tblLook w:val="04A0"/>
              </w:tblPr>
              <w:tblGrid>
                <w:gridCol w:w="2798"/>
                <w:gridCol w:w="1919"/>
                <w:gridCol w:w="2879"/>
                <w:gridCol w:w="1134"/>
              </w:tblGrid>
              <w:tr w:rsidR="0034560A" w:rsidTr="0034560A">
                <w:trPr>
                  <w:trHeight w:val="397"/>
                  <w:tblHeader/>
                  <w:jc w:val="center"/>
                </w:trPr>
                <w:tc>
                  <w:tcPr>
                    <w:tcW w:w="2798" w:type="dxa"/>
                    <w:tcBorders>
                      <w:bottom w:val="single" w:sz="4" w:space="0" w:color="auto"/>
                    </w:tcBorders>
                    <w:vAlign w:val="center"/>
                  </w:tcPr>
                  <w:p w:rsidR="0034560A" w:rsidRPr="0034560A" w:rsidRDefault="0034560A" w:rsidP="0034560A">
                    <w:pPr>
                      <w:spacing w:line="360" w:lineRule="exact"/>
                      <w:jc w:val="center"/>
                      <w:rPr>
                        <w:b/>
                        <w:sz w:val="18"/>
                      </w:rPr>
                    </w:pPr>
                    <w:r w:rsidRPr="0034560A">
                      <w:rPr>
                        <w:rFonts w:hint="eastAsia"/>
                        <w:b/>
                        <w:sz w:val="18"/>
                      </w:rPr>
                      <w:t>债务人名称</w:t>
                    </w:r>
                  </w:p>
                </w:tc>
                <w:tc>
                  <w:tcPr>
                    <w:tcW w:w="1919" w:type="dxa"/>
                    <w:tcBorders>
                      <w:bottom w:val="single" w:sz="4" w:space="0" w:color="auto"/>
                    </w:tcBorders>
                    <w:vAlign w:val="center"/>
                  </w:tcPr>
                  <w:p w:rsidR="0034560A" w:rsidRPr="0034560A" w:rsidRDefault="0034560A" w:rsidP="0034560A">
                    <w:pPr>
                      <w:spacing w:line="360" w:lineRule="exact"/>
                      <w:jc w:val="center"/>
                      <w:rPr>
                        <w:b/>
                        <w:sz w:val="18"/>
                      </w:rPr>
                    </w:pPr>
                    <w:r w:rsidRPr="0034560A">
                      <w:rPr>
                        <w:rFonts w:hint="eastAsia"/>
                        <w:b/>
                        <w:sz w:val="18"/>
                      </w:rPr>
                      <w:t>账面余额</w:t>
                    </w:r>
                  </w:p>
                </w:tc>
                <w:tc>
                  <w:tcPr>
                    <w:tcW w:w="2879" w:type="dxa"/>
                    <w:tcBorders>
                      <w:bottom w:val="single" w:sz="4" w:space="0" w:color="auto"/>
                    </w:tcBorders>
                    <w:vAlign w:val="center"/>
                  </w:tcPr>
                  <w:p w:rsidR="0034560A" w:rsidRPr="0034560A" w:rsidRDefault="0034560A" w:rsidP="0034560A">
                    <w:pPr>
                      <w:spacing w:line="360" w:lineRule="exact"/>
                      <w:jc w:val="center"/>
                      <w:rPr>
                        <w:b/>
                        <w:sz w:val="18"/>
                      </w:rPr>
                    </w:pPr>
                    <w:r w:rsidRPr="0034560A">
                      <w:rPr>
                        <w:rFonts w:hint="eastAsia"/>
                        <w:b/>
                        <w:sz w:val="18"/>
                      </w:rPr>
                      <w:t>占预付款项合计的比例（%）</w:t>
                    </w:r>
                  </w:p>
                </w:tc>
                <w:tc>
                  <w:tcPr>
                    <w:tcW w:w="1134" w:type="dxa"/>
                    <w:tcBorders>
                      <w:bottom w:val="single" w:sz="4" w:space="0" w:color="auto"/>
                    </w:tcBorders>
                    <w:vAlign w:val="center"/>
                  </w:tcPr>
                  <w:p w:rsidR="0034560A" w:rsidRPr="0034560A" w:rsidRDefault="0034560A" w:rsidP="0034560A">
                    <w:pPr>
                      <w:spacing w:line="360" w:lineRule="exact"/>
                      <w:jc w:val="center"/>
                      <w:rPr>
                        <w:b/>
                        <w:sz w:val="18"/>
                      </w:rPr>
                    </w:pPr>
                    <w:r w:rsidRPr="0034560A">
                      <w:rPr>
                        <w:rFonts w:hint="eastAsia"/>
                        <w:b/>
                        <w:sz w:val="18"/>
                      </w:rPr>
                      <w:t>坏账准备</w:t>
                    </w:r>
                  </w:p>
                </w:tc>
              </w:tr>
              <w:tr w:rsidR="0034560A" w:rsidTr="0034560A">
                <w:trPr>
                  <w:trHeight w:val="397"/>
                  <w:jc w:val="center"/>
                </w:trPr>
                <w:tc>
                  <w:tcPr>
                    <w:tcW w:w="2798" w:type="dxa"/>
                    <w:tcBorders>
                      <w:top w:val="single" w:sz="4" w:space="0" w:color="auto"/>
                    </w:tcBorders>
                    <w:vAlign w:val="center"/>
                  </w:tcPr>
                  <w:p w:rsidR="0034560A" w:rsidRPr="0034560A" w:rsidRDefault="0034560A" w:rsidP="0034560A">
                    <w:pPr>
                      <w:rPr>
                        <w:rFonts w:ascii="Arial Narrow" w:hAnsi="Arial Narrow"/>
                        <w:sz w:val="20"/>
                        <w:szCs w:val="20"/>
                      </w:rPr>
                    </w:pPr>
                    <w:r w:rsidRPr="0034560A">
                      <w:rPr>
                        <w:rFonts w:ascii="Arial Narrow" w:hAnsi="Arial Narrow"/>
                        <w:sz w:val="20"/>
                        <w:szCs w:val="20"/>
                      </w:rPr>
                      <w:t>深圳市志美实业有限公司</w:t>
                    </w:r>
                  </w:p>
                </w:tc>
                <w:tc>
                  <w:tcPr>
                    <w:tcW w:w="1919" w:type="dxa"/>
                    <w:tcBorders>
                      <w:top w:val="single" w:sz="4" w:space="0" w:color="auto"/>
                    </w:tcBorders>
                    <w:vAlign w:val="center"/>
                  </w:tcPr>
                  <w:p w:rsidR="0034560A" w:rsidRPr="0034560A" w:rsidRDefault="0034560A" w:rsidP="0034560A">
                    <w:pPr>
                      <w:jc w:val="center"/>
                      <w:rPr>
                        <w:sz w:val="18"/>
                        <w:szCs w:val="18"/>
                      </w:rPr>
                    </w:pPr>
                    <w:r w:rsidRPr="0034560A">
                      <w:rPr>
                        <w:rFonts w:hint="eastAsia"/>
                        <w:sz w:val="18"/>
                        <w:szCs w:val="18"/>
                      </w:rPr>
                      <w:t>289,405,810.00</w:t>
                    </w:r>
                  </w:p>
                </w:tc>
                <w:tc>
                  <w:tcPr>
                    <w:tcW w:w="2879" w:type="dxa"/>
                    <w:tcBorders>
                      <w:top w:val="single" w:sz="4" w:space="0" w:color="auto"/>
                    </w:tcBorders>
                    <w:vAlign w:val="center"/>
                  </w:tcPr>
                  <w:p w:rsidR="0034560A" w:rsidRPr="0034560A" w:rsidRDefault="0034560A" w:rsidP="0034560A">
                    <w:pPr>
                      <w:jc w:val="center"/>
                      <w:rPr>
                        <w:sz w:val="18"/>
                        <w:szCs w:val="18"/>
                      </w:rPr>
                    </w:pPr>
                    <w:r w:rsidRPr="0034560A">
                      <w:rPr>
                        <w:rFonts w:hint="eastAsia"/>
                        <w:sz w:val="18"/>
                        <w:szCs w:val="18"/>
                      </w:rPr>
                      <w:t>15.18</w:t>
                    </w:r>
                  </w:p>
                </w:tc>
                <w:tc>
                  <w:tcPr>
                    <w:tcW w:w="1134" w:type="dxa"/>
                    <w:tcBorders>
                      <w:top w:val="single" w:sz="4" w:space="0" w:color="auto"/>
                    </w:tcBorders>
                  </w:tcPr>
                  <w:p w:rsidR="0034560A" w:rsidRPr="0034560A" w:rsidRDefault="0034560A" w:rsidP="0034560A">
                    <w:pPr>
                      <w:spacing w:line="360" w:lineRule="exact"/>
                      <w:jc w:val="right"/>
                      <w:rPr>
                        <w:sz w:val="18"/>
                        <w:szCs w:val="18"/>
                      </w:rPr>
                    </w:pPr>
                  </w:p>
                </w:tc>
              </w:tr>
              <w:tr w:rsidR="0034560A" w:rsidTr="0034560A">
                <w:trPr>
                  <w:trHeight w:val="397"/>
                  <w:jc w:val="center"/>
                </w:trPr>
                <w:tc>
                  <w:tcPr>
                    <w:tcW w:w="2798" w:type="dxa"/>
                    <w:vAlign w:val="center"/>
                  </w:tcPr>
                  <w:p w:rsidR="0034560A" w:rsidRPr="0034560A" w:rsidRDefault="0034560A" w:rsidP="0034560A">
                    <w:pPr>
                      <w:rPr>
                        <w:sz w:val="20"/>
                        <w:szCs w:val="20"/>
                      </w:rPr>
                    </w:pPr>
                    <w:r w:rsidRPr="0034560A">
                      <w:rPr>
                        <w:rFonts w:hint="eastAsia"/>
                        <w:sz w:val="20"/>
                        <w:szCs w:val="20"/>
                      </w:rPr>
                      <w:t>深圳市圣宝龙科技有限公司</w:t>
                    </w:r>
                  </w:p>
                </w:tc>
                <w:tc>
                  <w:tcPr>
                    <w:tcW w:w="1919" w:type="dxa"/>
                    <w:vAlign w:val="center"/>
                  </w:tcPr>
                  <w:p w:rsidR="0034560A" w:rsidRPr="0034560A" w:rsidRDefault="0034560A" w:rsidP="0034560A">
                    <w:pPr>
                      <w:jc w:val="center"/>
                      <w:rPr>
                        <w:sz w:val="18"/>
                        <w:szCs w:val="18"/>
                      </w:rPr>
                    </w:pPr>
                    <w:r w:rsidRPr="0034560A">
                      <w:rPr>
                        <w:rFonts w:hint="eastAsia"/>
                        <w:sz w:val="18"/>
                        <w:szCs w:val="18"/>
                      </w:rPr>
                      <w:t>188,535,673.87</w:t>
                    </w:r>
                  </w:p>
                </w:tc>
                <w:tc>
                  <w:tcPr>
                    <w:tcW w:w="2879" w:type="dxa"/>
                    <w:vAlign w:val="center"/>
                  </w:tcPr>
                  <w:p w:rsidR="0034560A" w:rsidRPr="0034560A" w:rsidRDefault="0034560A" w:rsidP="0034560A">
                    <w:pPr>
                      <w:jc w:val="center"/>
                      <w:rPr>
                        <w:sz w:val="18"/>
                        <w:szCs w:val="18"/>
                      </w:rPr>
                    </w:pPr>
                    <w:r w:rsidRPr="0034560A">
                      <w:rPr>
                        <w:rFonts w:hint="eastAsia"/>
                        <w:sz w:val="18"/>
                        <w:szCs w:val="18"/>
                      </w:rPr>
                      <w:t>9.89</w:t>
                    </w:r>
                  </w:p>
                </w:tc>
                <w:tc>
                  <w:tcPr>
                    <w:tcW w:w="1134" w:type="dxa"/>
                  </w:tcPr>
                  <w:p w:rsidR="0034560A" w:rsidRPr="0034560A" w:rsidRDefault="0034560A" w:rsidP="0034560A">
                    <w:pPr>
                      <w:spacing w:line="360" w:lineRule="exact"/>
                      <w:jc w:val="right"/>
                      <w:rPr>
                        <w:sz w:val="18"/>
                        <w:szCs w:val="18"/>
                      </w:rPr>
                    </w:pPr>
                  </w:p>
                </w:tc>
              </w:tr>
              <w:tr w:rsidR="0034560A" w:rsidTr="0034560A">
                <w:trPr>
                  <w:trHeight w:val="397"/>
                  <w:jc w:val="center"/>
                </w:trPr>
                <w:tc>
                  <w:tcPr>
                    <w:tcW w:w="2798" w:type="dxa"/>
                    <w:vAlign w:val="center"/>
                  </w:tcPr>
                  <w:p w:rsidR="0034560A" w:rsidRPr="0034560A" w:rsidRDefault="0034560A" w:rsidP="0034560A">
                    <w:pPr>
                      <w:rPr>
                        <w:sz w:val="20"/>
                        <w:szCs w:val="20"/>
                      </w:rPr>
                    </w:pPr>
                    <w:r w:rsidRPr="0034560A">
                      <w:rPr>
                        <w:rFonts w:hint="eastAsia"/>
                        <w:sz w:val="20"/>
                        <w:szCs w:val="20"/>
                      </w:rPr>
                      <w:t>深圳盈聚沣科技有限公司</w:t>
                    </w:r>
                  </w:p>
                </w:tc>
                <w:tc>
                  <w:tcPr>
                    <w:tcW w:w="1919" w:type="dxa"/>
                    <w:vAlign w:val="center"/>
                  </w:tcPr>
                  <w:p w:rsidR="0034560A" w:rsidRPr="0034560A" w:rsidRDefault="0034560A" w:rsidP="0034560A">
                    <w:pPr>
                      <w:jc w:val="center"/>
                      <w:rPr>
                        <w:sz w:val="18"/>
                        <w:szCs w:val="18"/>
                      </w:rPr>
                    </w:pPr>
                    <w:r w:rsidRPr="0034560A">
                      <w:rPr>
                        <w:rFonts w:hint="eastAsia"/>
                        <w:sz w:val="18"/>
                        <w:szCs w:val="18"/>
                      </w:rPr>
                      <w:t>175,434,684.44</w:t>
                    </w:r>
                  </w:p>
                </w:tc>
                <w:tc>
                  <w:tcPr>
                    <w:tcW w:w="2879" w:type="dxa"/>
                    <w:vAlign w:val="center"/>
                  </w:tcPr>
                  <w:p w:rsidR="0034560A" w:rsidRPr="0034560A" w:rsidRDefault="0034560A" w:rsidP="0034560A">
                    <w:pPr>
                      <w:jc w:val="center"/>
                      <w:rPr>
                        <w:sz w:val="18"/>
                        <w:szCs w:val="18"/>
                      </w:rPr>
                    </w:pPr>
                    <w:r w:rsidRPr="0034560A">
                      <w:rPr>
                        <w:rFonts w:hint="eastAsia"/>
                        <w:sz w:val="18"/>
                        <w:szCs w:val="18"/>
                      </w:rPr>
                      <w:t>9.20</w:t>
                    </w:r>
                  </w:p>
                </w:tc>
                <w:tc>
                  <w:tcPr>
                    <w:tcW w:w="1134" w:type="dxa"/>
                  </w:tcPr>
                  <w:p w:rsidR="0034560A" w:rsidRPr="0034560A" w:rsidRDefault="0034560A" w:rsidP="0034560A">
                    <w:pPr>
                      <w:spacing w:line="360" w:lineRule="exact"/>
                      <w:jc w:val="right"/>
                      <w:rPr>
                        <w:sz w:val="18"/>
                        <w:szCs w:val="18"/>
                      </w:rPr>
                    </w:pPr>
                  </w:p>
                </w:tc>
              </w:tr>
              <w:tr w:rsidR="0034560A" w:rsidTr="0034560A">
                <w:trPr>
                  <w:trHeight w:val="397"/>
                  <w:jc w:val="center"/>
                </w:trPr>
                <w:tc>
                  <w:tcPr>
                    <w:tcW w:w="2798" w:type="dxa"/>
                    <w:vAlign w:val="center"/>
                  </w:tcPr>
                  <w:p w:rsidR="0034560A" w:rsidRPr="0034560A" w:rsidRDefault="0034560A" w:rsidP="0034560A">
                    <w:pPr>
                      <w:rPr>
                        <w:sz w:val="20"/>
                        <w:szCs w:val="20"/>
                      </w:rPr>
                    </w:pPr>
                    <w:r w:rsidRPr="0034560A">
                      <w:rPr>
                        <w:rFonts w:hint="eastAsia"/>
                        <w:sz w:val="20"/>
                        <w:szCs w:val="20"/>
                      </w:rPr>
                      <w:t>深圳市鼎立华科技有限公司</w:t>
                    </w:r>
                  </w:p>
                </w:tc>
                <w:tc>
                  <w:tcPr>
                    <w:tcW w:w="1919" w:type="dxa"/>
                    <w:vAlign w:val="center"/>
                  </w:tcPr>
                  <w:p w:rsidR="0034560A" w:rsidRPr="0034560A" w:rsidRDefault="0034560A" w:rsidP="0034560A">
                    <w:pPr>
                      <w:jc w:val="center"/>
                      <w:rPr>
                        <w:sz w:val="18"/>
                        <w:szCs w:val="18"/>
                      </w:rPr>
                    </w:pPr>
                    <w:r w:rsidRPr="0034560A">
                      <w:rPr>
                        <w:rFonts w:hint="eastAsia"/>
                        <w:sz w:val="18"/>
                        <w:szCs w:val="18"/>
                      </w:rPr>
                      <w:t>122,211,478.32</w:t>
                    </w:r>
                  </w:p>
                </w:tc>
                <w:tc>
                  <w:tcPr>
                    <w:tcW w:w="2879" w:type="dxa"/>
                    <w:vAlign w:val="center"/>
                  </w:tcPr>
                  <w:p w:rsidR="0034560A" w:rsidRPr="0034560A" w:rsidRDefault="0034560A" w:rsidP="0034560A">
                    <w:pPr>
                      <w:jc w:val="center"/>
                      <w:rPr>
                        <w:sz w:val="18"/>
                        <w:szCs w:val="18"/>
                      </w:rPr>
                    </w:pPr>
                    <w:r w:rsidRPr="0034560A">
                      <w:rPr>
                        <w:rFonts w:hint="eastAsia"/>
                        <w:sz w:val="18"/>
                        <w:szCs w:val="18"/>
                      </w:rPr>
                      <w:t>6.41</w:t>
                    </w:r>
                  </w:p>
                </w:tc>
                <w:tc>
                  <w:tcPr>
                    <w:tcW w:w="1134" w:type="dxa"/>
                  </w:tcPr>
                  <w:p w:rsidR="0034560A" w:rsidRPr="0034560A" w:rsidRDefault="0034560A" w:rsidP="0034560A">
                    <w:pPr>
                      <w:spacing w:line="360" w:lineRule="exact"/>
                      <w:jc w:val="right"/>
                      <w:rPr>
                        <w:sz w:val="18"/>
                        <w:szCs w:val="18"/>
                      </w:rPr>
                    </w:pPr>
                  </w:p>
                </w:tc>
              </w:tr>
              <w:tr w:rsidR="0034560A" w:rsidTr="0034560A">
                <w:trPr>
                  <w:trHeight w:val="397"/>
                  <w:jc w:val="center"/>
                </w:trPr>
                <w:tc>
                  <w:tcPr>
                    <w:tcW w:w="2798" w:type="dxa"/>
                    <w:vAlign w:val="center"/>
                  </w:tcPr>
                  <w:p w:rsidR="0034560A" w:rsidRPr="0034560A" w:rsidRDefault="0034560A" w:rsidP="0034560A">
                    <w:pPr>
                      <w:rPr>
                        <w:sz w:val="20"/>
                        <w:szCs w:val="20"/>
                      </w:rPr>
                    </w:pPr>
                    <w:r w:rsidRPr="0034560A">
                      <w:rPr>
                        <w:rFonts w:hint="eastAsia"/>
                        <w:sz w:val="20"/>
                        <w:szCs w:val="20"/>
                      </w:rPr>
                      <w:t>中电科技国际贸易有限公司</w:t>
                    </w:r>
                  </w:p>
                </w:tc>
                <w:tc>
                  <w:tcPr>
                    <w:tcW w:w="1919" w:type="dxa"/>
                    <w:vAlign w:val="center"/>
                  </w:tcPr>
                  <w:p w:rsidR="0034560A" w:rsidRPr="0034560A" w:rsidRDefault="0034560A" w:rsidP="0034560A">
                    <w:pPr>
                      <w:jc w:val="center"/>
                      <w:rPr>
                        <w:sz w:val="18"/>
                        <w:szCs w:val="18"/>
                      </w:rPr>
                    </w:pPr>
                    <w:r w:rsidRPr="0034560A">
                      <w:rPr>
                        <w:rFonts w:hint="eastAsia"/>
                        <w:sz w:val="18"/>
                        <w:szCs w:val="18"/>
                      </w:rPr>
                      <w:t>102,370,784.36</w:t>
                    </w:r>
                  </w:p>
                </w:tc>
                <w:tc>
                  <w:tcPr>
                    <w:tcW w:w="2879" w:type="dxa"/>
                    <w:vAlign w:val="center"/>
                  </w:tcPr>
                  <w:p w:rsidR="0034560A" w:rsidRPr="0034560A" w:rsidRDefault="0034560A" w:rsidP="0034560A">
                    <w:pPr>
                      <w:jc w:val="center"/>
                      <w:rPr>
                        <w:sz w:val="18"/>
                        <w:szCs w:val="18"/>
                      </w:rPr>
                    </w:pPr>
                    <w:r w:rsidRPr="0034560A">
                      <w:rPr>
                        <w:rFonts w:hint="eastAsia"/>
                        <w:sz w:val="18"/>
                        <w:szCs w:val="18"/>
                      </w:rPr>
                      <w:t>5.37</w:t>
                    </w:r>
                  </w:p>
                </w:tc>
                <w:tc>
                  <w:tcPr>
                    <w:tcW w:w="1134" w:type="dxa"/>
                  </w:tcPr>
                  <w:p w:rsidR="0034560A" w:rsidRPr="0034560A" w:rsidRDefault="0034560A" w:rsidP="0034560A">
                    <w:pPr>
                      <w:spacing w:line="360" w:lineRule="exact"/>
                      <w:jc w:val="right"/>
                      <w:rPr>
                        <w:sz w:val="18"/>
                        <w:szCs w:val="18"/>
                      </w:rPr>
                    </w:pPr>
                  </w:p>
                </w:tc>
              </w:tr>
              <w:tr w:rsidR="0034560A" w:rsidTr="0034560A">
                <w:trPr>
                  <w:trHeight w:val="397"/>
                  <w:jc w:val="center"/>
                </w:trPr>
                <w:tc>
                  <w:tcPr>
                    <w:tcW w:w="2798" w:type="dxa"/>
                    <w:vAlign w:val="center"/>
                  </w:tcPr>
                  <w:p w:rsidR="0034560A" w:rsidRPr="0034560A" w:rsidRDefault="0034560A" w:rsidP="0034560A">
                    <w:pPr>
                      <w:spacing w:line="360" w:lineRule="exact"/>
                      <w:jc w:val="center"/>
                      <w:rPr>
                        <w:sz w:val="18"/>
                        <w:u w:val="double"/>
                      </w:rPr>
                    </w:pPr>
                    <w:r w:rsidRPr="0034560A">
                      <w:rPr>
                        <w:sz w:val="18"/>
                        <w:u w:val="double"/>
                      </w:rPr>
                      <w:t>合计</w:t>
                    </w:r>
                  </w:p>
                </w:tc>
                <w:tc>
                  <w:tcPr>
                    <w:tcW w:w="1919" w:type="dxa"/>
                    <w:vAlign w:val="center"/>
                  </w:tcPr>
                  <w:p w:rsidR="0034560A" w:rsidRPr="0034560A" w:rsidRDefault="0034560A" w:rsidP="0034560A">
                    <w:pPr>
                      <w:spacing w:line="360" w:lineRule="exact"/>
                      <w:jc w:val="center"/>
                      <w:rPr>
                        <w:rFonts w:asciiTheme="minorEastAsia" w:eastAsiaTheme="minorEastAsia" w:hAnsiTheme="minorEastAsia"/>
                        <w:sz w:val="18"/>
                        <w:szCs w:val="18"/>
                        <w:u w:val="double"/>
                      </w:rPr>
                    </w:pPr>
                    <w:r w:rsidRPr="0034560A">
                      <w:rPr>
                        <w:rFonts w:asciiTheme="minorEastAsia" w:eastAsiaTheme="minorEastAsia" w:hAnsiTheme="minorEastAsia"/>
                        <w:sz w:val="18"/>
                        <w:szCs w:val="18"/>
                        <w:u w:val="double"/>
                      </w:rPr>
                      <w:t>877,958,430.99</w:t>
                    </w:r>
                  </w:p>
                </w:tc>
                <w:tc>
                  <w:tcPr>
                    <w:tcW w:w="2879" w:type="dxa"/>
                    <w:vAlign w:val="center"/>
                  </w:tcPr>
                  <w:p w:rsidR="0034560A" w:rsidRPr="0034560A" w:rsidRDefault="0034560A" w:rsidP="0034560A">
                    <w:pPr>
                      <w:spacing w:line="360" w:lineRule="exact"/>
                      <w:jc w:val="center"/>
                      <w:rPr>
                        <w:rFonts w:asciiTheme="minorEastAsia" w:eastAsiaTheme="minorEastAsia" w:hAnsiTheme="minorEastAsia"/>
                        <w:sz w:val="18"/>
                        <w:szCs w:val="18"/>
                        <w:u w:val="double"/>
                      </w:rPr>
                    </w:pPr>
                    <w:r w:rsidRPr="0034560A">
                      <w:rPr>
                        <w:rFonts w:asciiTheme="minorEastAsia" w:eastAsiaTheme="minorEastAsia" w:hAnsiTheme="minorEastAsia"/>
                        <w:sz w:val="18"/>
                        <w:szCs w:val="18"/>
                        <w:u w:val="double"/>
                      </w:rPr>
                      <w:t>46.06</w:t>
                    </w:r>
                  </w:p>
                </w:tc>
                <w:tc>
                  <w:tcPr>
                    <w:tcW w:w="1134" w:type="dxa"/>
                    <w:vAlign w:val="center"/>
                  </w:tcPr>
                  <w:p w:rsidR="0034560A" w:rsidRPr="0034560A" w:rsidRDefault="0034560A" w:rsidP="0034560A">
                    <w:pPr>
                      <w:spacing w:line="360" w:lineRule="exact"/>
                      <w:jc w:val="center"/>
                      <w:rPr>
                        <w:sz w:val="18"/>
                      </w:rPr>
                    </w:pPr>
                  </w:p>
                </w:tc>
              </w:tr>
            </w:tbl>
            <w:p w:rsidR="00167101" w:rsidRDefault="00F90A5B">
              <w:pPr>
                <w:snapToGrid w:val="0"/>
                <w:spacing w:line="240" w:lineRule="atLeast"/>
                <w:rPr>
                  <w:szCs w:val="21"/>
                </w:rPr>
              </w:pPr>
            </w:p>
          </w:sdtContent>
        </w:sdt>
        <w:p w:rsidR="00167101" w:rsidRDefault="00F90A5B">
          <w:pPr>
            <w:snapToGrid w:val="0"/>
            <w:spacing w:line="240" w:lineRule="atLeast"/>
            <w:rPr>
              <w:szCs w:val="21"/>
            </w:rPr>
          </w:pPr>
        </w:p>
      </w:sdtContent>
    </w:sdt>
    <w:sdt>
      <w:sdtPr>
        <w:rPr>
          <w:rFonts w:ascii="Times New Roman" w:hAnsi="Times New Roman" w:hint="eastAsia"/>
          <w:b/>
          <w:bCs/>
        </w:rPr>
        <w:alias w:val="模块:预付款项的说明"/>
        <w:tag w:val="_GBC_ee9bedfa5e5340c9b02fb474f1a1fc26"/>
        <w:id w:val="2099432472"/>
        <w:lock w:val="sdtLocked"/>
        <w:placeholder>
          <w:docPart w:val="GBC22222222222222222222222222222"/>
        </w:placeholder>
      </w:sdtPr>
      <w:sdtEndPr>
        <w:rPr>
          <w:rFonts w:hint="default"/>
          <w:b w:val="0"/>
          <w:bCs w:val="0"/>
        </w:rPr>
      </w:sdtEndPr>
      <w:sdtContent>
        <w:p w:rsidR="00167101" w:rsidRDefault="00B80B16">
          <w:r>
            <w:rPr>
              <w:rFonts w:hint="eastAsia"/>
            </w:rPr>
            <w:t>其他说明</w:t>
          </w:r>
        </w:p>
        <w:sdt>
          <w:sdtPr>
            <w:alias w:val="是否适用：预付帐款的说明[双击切换]"/>
            <w:tag w:val="_GBC_c712ee6483d44c77b1f563e552689c6d"/>
            <w:id w:val="2562398"/>
            <w:lock w:val="sdtContentLocked"/>
            <w:placeholder>
              <w:docPart w:val="GBC22222222222222222222222222222"/>
            </w:placeholder>
          </w:sdtPr>
          <w:sdtContent>
            <w:p w:rsidR="00167101" w:rsidRDefault="00F90A5B" w:rsidP="0034560A">
              <w:pPr>
                <w:rPr>
                  <w:szCs w:val="21"/>
                </w:rPr>
              </w:pPr>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pPr>
      <w:r>
        <w:rPr>
          <w:rFonts w:hint="eastAsia"/>
        </w:rPr>
        <w:t>应收利息</w:t>
      </w:r>
    </w:p>
    <w:sdt>
      <w:sdtPr>
        <w:rPr>
          <w:rFonts w:asciiTheme="minorHAnsi" w:hAnsiTheme="minorHAnsi" w:cs="宋体" w:hint="eastAsia"/>
          <w:b w:val="0"/>
          <w:bCs w:val="0"/>
          <w:kern w:val="0"/>
          <w:szCs w:val="22"/>
        </w:rPr>
        <w:alias w:val="模块:应收利息"/>
        <w:tag w:val="_GBC_6620e2366b444b3fb9e784e1bb6a87fd"/>
        <w:id w:val="-1032194766"/>
        <w:lock w:val="sdtLocked"/>
        <w:placeholder>
          <w:docPart w:val="GBC22222222222222222222222222222"/>
        </w:placeholder>
      </w:sdtPr>
      <w:sdtEndPr>
        <w:rPr>
          <w:rFonts w:ascii="Times New Roman" w:hAnsi="Times New Roman" w:cs="Times New Roman"/>
          <w:kern w:val="2"/>
          <w:szCs w:val="24"/>
        </w:rPr>
      </w:sdtEndPr>
      <w:sdtContent>
        <w:p w:rsidR="00167101" w:rsidRDefault="00B80B16">
          <w:pPr>
            <w:pStyle w:val="4"/>
            <w:numPr>
              <w:ilvl w:val="3"/>
              <w:numId w:val="51"/>
            </w:numPr>
            <w:tabs>
              <w:tab w:val="left" w:pos="546"/>
            </w:tabs>
          </w:pPr>
          <w:r>
            <w:rPr>
              <w:rFonts w:hint="eastAsia"/>
            </w:rPr>
            <w:t>应收利息分类</w:t>
          </w:r>
        </w:p>
        <w:sdt>
          <w:sdtPr>
            <w:alias w:val="是否适用：应收利息分类[双击切换]"/>
            <w:tag w:val="_GBC_86f9e9a81d7d4e07ae6873a88ddf6cc7"/>
            <w:id w:val="3802207"/>
            <w:lock w:val="sdtContentLocked"/>
            <w:placeholder>
              <w:docPart w:val="GBC22222222222222222222222222222"/>
            </w:placeholder>
          </w:sdtPr>
          <w:sdtContent>
            <w:p w:rsidR="00167101" w:rsidRDefault="00F90A5B" w:rsidP="0034560A">
              <w:pPr>
                <w:rPr>
                  <w:szCs w:val="21"/>
                </w:rPr>
              </w:pPr>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GBC_bcfcff19f55a43f988e9223dca0728dc"/>
        <w:id w:val="-235321876"/>
        <w:lock w:val="sdtLocked"/>
        <w:placeholder>
          <w:docPart w:val="GBC22222222222222222222222222222"/>
        </w:placeholder>
      </w:sdtPr>
      <w:sdtEndPr>
        <w:rPr>
          <w:rFonts w:ascii="Times New Roman" w:hAnsi="Times New Roman"/>
        </w:rPr>
      </w:sdtEndPr>
      <w:sdtContent>
        <w:p w:rsidR="00167101" w:rsidRDefault="00B80B16">
          <w:pPr>
            <w:pStyle w:val="4"/>
            <w:numPr>
              <w:ilvl w:val="3"/>
              <w:numId w:val="51"/>
            </w:numPr>
            <w:tabs>
              <w:tab w:val="left" w:pos="546"/>
            </w:tabs>
          </w:pPr>
          <w:r>
            <w:rPr>
              <w:rFonts w:hint="eastAsia"/>
            </w:rPr>
            <w:t>重要逾期利息</w:t>
          </w:r>
        </w:p>
        <w:sdt>
          <w:sdtPr>
            <w:alias w:val="是否适用：重要逾期利息[双击切换]"/>
            <w:tag w:val="_GBC_4554f307ef2241a583829b74df8ef0c3"/>
            <w:id w:val="-1449771947"/>
            <w:lock w:val="sdtContentLocked"/>
            <w:placeholder>
              <w:docPart w:val="GBC22222222222222222222222222222"/>
            </w:placeholder>
          </w:sdtPr>
          <w:sdtContent>
            <w:p w:rsidR="00167101" w:rsidRDefault="00F90A5B" w:rsidP="0034560A">
              <w:pPr>
                <w:rPr>
                  <w:szCs w:val="21"/>
                </w:rPr>
              </w:pPr>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Content>
    </w:sdt>
    <w:sdt>
      <w:sdtPr>
        <w:rPr>
          <w:rFonts w:hint="eastAsia"/>
          <w:b/>
          <w:bCs/>
        </w:rPr>
        <w:alias w:val="模块:应收利息的说明"/>
        <w:tag w:val="_GBC_0dc3bcd06a754f79952657ba82acdc9f"/>
        <w:id w:val="1146158887"/>
        <w:lock w:val="sdtLocked"/>
        <w:placeholder>
          <w:docPart w:val="GBC22222222222222222222222222222"/>
        </w:placeholder>
      </w:sdtPr>
      <w:sdtEndPr>
        <w:rPr>
          <w:rFonts w:hint="default"/>
          <w:b w:val="0"/>
          <w:bCs w:val="0"/>
          <w:szCs w:val="21"/>
        </w:rPr>
      </w:sdtEndPr>
      <w:sdtContent>
        <w:p w:rsidR="00167101" w:rsidRDefault="00B80B16">
          <w:r>
            <w:rPr>
              <w:rFonts w:hint="eastAsia"/>
            </w:rPr>
            <w:t>其他说明：</w:t>
          </w:r>
        </w:p>
        <w:sdt>
          <w:sdtPr>
            <w:alias w:val="是否适用：应收利息的说明[双击切换]"/>
            <w:tag w:val="_GBC_9fcbab94f58048baace4761ca17ae925"/>
            <w:id w:val="-315038920"/>
            <w:lock w:val="sdtContentLocked"/>
            <w:placeholder>
              <w:docPart w:val="GBC22222222222222222222222222222"/>
            </w:placeholder>
          </w:sdtPr>
          <w:sdtContent>
            <w:p w:rsidR="00167101" w:rsidRDefault="00F90A5B" w:rsidP="0034560A">
              <w:pPr>
                <w:rPr>
                  <w:szCs w:val="21"/>
                </w:rPr>
              </w:pPr>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GBC_94a22362634d47499fd45a0a5577c49b"/>
        <w:id w:val="-1038814862"/>
        <w:lock w:val="sdtLocked"/>
        <w:placeholder>
          <w:docPart w:val="GBC22222222222222222222222222222"/>
        </w:placeholder>
      </w:sdtPr>
      <w:sdtEndPr>
        <w:rPr>
          <w:rFonts w:ascii="Times New Roman" w:hAnsi="Times New Roman" w:cs="Times New Roman"/>
          <w:szCs w:val="24"/>
        </w:rPr>
      </w:sdtEndPr>
      <w:sdtContent>
        <w:p w:rsidR="00167101" w:rsidRDefault="00B80B16">
          <w:pPr>
            <w:pStyle w:val="4"/>
            <w:numPr>
              <w:ilvl w:val="3"/>
              <w:numId w:val="52"/>
            </w:numPr>
            <w:tabs>
              <w:tab w:val="left" w:pos="560"/>
            </w:tabs>
          </w:pPr>
          <w:r>
            <w:rPr>
              <w:rFonts w:hint="eastAsia"/>
            </w:rPr>
            <w:t>应收股利</w:t>
          </w:r>
        </w:p>
        <w:sdt>
          <w:sdtPr>
            <w:alias w:val="是否适用：应收股利[双击切换]"/>
            <w:tag w:val="_GBC_002b8ba295db406eb34a179aa27a4801"/>
            <w:id w:val="-165866164"/>
            <w:lock w:val="sdtContentLocked"/>
            <w:placeholder>
              <w:docPart w:val="GBC22222222222222222222222222222"/>
            </w:placeholder>
          </w:sdtPr>
          <w:sdtContent>
            <w:p w:rsidR="00167101" w:rsidRDefault="00F90A5B" w:rsidP="0034560A">
              <w:pPr>
                <w:rPr>
                  <w:szCs w:val="21"/>
                </w:rPr>
              </w:pPr>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GBC_aafe0f2583ac4a35a029d834ee52b5de"/>
        <w:id w:val="303205811"/>
        <w:lock w:val="sdtLocked"/>
        <w:placeholder>
          <w:docPart w:val="GBC22222222222222222222222222222"/>
        </w:placeholder>
      </w:sdtPr>
      <w:sdtEndPr>
        <w:rPr>
          <w:rFonts w:ascii="Times New Roman" w:hAnsi="Times New Roman" w:cs="Times New Roman"/>
          <w:szCs w:val="24"/>
        </w:rPr>
      </w:sdtEndPr>
      <w:sdtContent>
        <w:p w:rsidR="00167101" w:rsidRDefault="00B80B16">
          <w:pPr>
            <w:pStyle w:val="4"/>
            <w:numPr>
              <w:ilvl w:val="3"/>
              <w:numId w:val="52"/>
            </w:numPr>
            <w:tabs>
              <w:tab w:val="left" w:pos="560"/>
            </w:tabs>
          </w:pPr>
          <w:r>
            <w:rPr>
              <w:rFonts w:hint="eastAsia"/>
            </w:rPr>
            <w:t>重要的账龄超过</w:t>
          </w:r>
          <w:r>
            <w:rPr>
              <w:rFonts w:hint="eastAsia"/>
            </w:rPr>
            <w:t>1</w:t>
          </w:r>
          <w:r>
            <w:rPr>
              <w:rFonts w:hint="eastAsia"/>
            </w:rPr>
            <w:t>年的应收股利：</w:t>
          </w:r>
        </w:p>
        <w:p w:rsidR="00167101" w:rsidRDefault="00F90A5B" w:rsidP="0034560A">
          <w:sdt>
            <w:sdtPr>
              <w:rPr>
                <w:rFonts w:hint="eastAsia"/>
                <w:szCs w:val="21"/>
              </w:rPr>
              <w:alias w:val="是否适用：重要的账龄超过1年的应收股利[双击切换]"/>
              <w:tag w:val="_GBC_9aa7ef4a3c0c40638901a5b7f6224231"/>
              <w:id w:val="100460296"/>
              <w:lock w:val="sdtContentLocked"/>
              <w:placeholder>
                <w:docPart w:val="GBC22222222222222222222222222222"/>
              </w:placeholder>
            </w:sdtPr>
            <w:sdtContent>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sdtContent>
          </w:sdt>
        </w:p>
      </w:sdtContent>
    </w:sdt>
    <w:sdt>
      <w:sdtPr>
        <w:rPr>
          <w:rFonts w:hint="eastAsia"/>
          <w:szCs w:val="21"/>
        </w:rPr>
        <w:alias w:val="模块:应收股利的说明"/>
        <w:tag w:val="_GBC_3543035ac1594f0aaa966ebb907a6f0d"/>
        <w:id w:val="-309705245"/>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其他说明：</w:t>
          </w:r>
        </w:p>
        <w:sdt>
          <w:sdtPr>
            <w:rPr>
              <w:szCs w:val="21"/>
            </w:rPr>
            <w:alias w:val="是否适用：应收股利的说明[双击切换]"/>
            <w:tag w:val="_GBC_108dd924d7ca4fa78961046db5cd354e"/>
            <w:id w:val="-1149594989"/>
            <w:lock w:val="sdtContentLocked"/>
            <w:placeholder>
              <w:docPart w:val="GBC22222222222222222222222222222"/>
            </w:placeholder>
          </w:sdtPr>
          <w:sdtContent>
            <w:p w:rsidR="00167101" w:rsidRDefault="00F90A5B" w:rsidP="0034560A">
              <w:pPr>
                <w:rPr>
                  <w:szCs w:val="21"/>
                </w:rPr>
              </w:pPr>
              <w:r>
                <w:rPr>
                  <w:szCs w:val="21"/>
                </w:rPr>
                <w:fldChar w:fldCharType="begin"/>
              </w:r>
              <w:r w:rsidR="0034560A">
                <w:rPr>
                  <w:szCs w:val="21"/>
                </w:rPr>
                <w:instrText xml:space="preserve"> MACROBUTTON  SnrToggleCheckbox □适用 </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sdtContent>
    </w:sdt>
    <w:p w:rsidR="00167101" w:rsidRDefault="00167101">
      <w:pPr>
        <w:snapToGrid w:val="0"/>
        <w:spacing w:line="240" w:lineRule="atLeast"/>
        <w:ind w:rightChars="12" w:right="25"/>
        <w:rPr>
          <w:color w:val="FF0000"/>
          <w:szCs w:val="21"/>
        </w:rPr>
      </w:pPr>
    </w:p>
    <w:p w:rsidR="00167101" w:rsidRDefault="00B80B16">
      <w:pPr>
        <w:pStyle w:val="3"/>
        <w:numPr>
          <w:ilvl w:val="0"/>
          <w:numId w:val="22"/>
        </w:numPr>
      </w:pPr>
      <w:r>
        <w:rPr>
          <w:rFonts w:hint="eastAsia"/>
        </w:rPr>
        <w:t>其他应收款</w:t>
      </w:r>
    </w:p>
    <w:sdt>
      <w:sdtPr>
        <w:rPr>
          <w:rFonts w:ascii="Times New Roman" w:hAnsi="Times New Roman" w:cs="宋体" w:hint="eastAsia"/>
          <w:b w:val="0"/>
          <w:bCs w:val="0"/>
          <w:kern w:val="0"/>
          <w:szCs w:val="24"/>
        </w:rPr>
        <w:alias w:val="模块:其他应收款分类披露"/>
        <w:tag w:val="_GBC_04959ddfe8f2409b992ddf054b66f900"/>
        <w:id w:val="1173073285"/>
        <w:lock w:val="sdtLocked"/>
        <w:placeholder>
          <w:docPart w:val="GBC22222222222222222222222222222"/>
        </w:placeholder>
      </w:sdtPr>
      <w:sdtEndPr>
        <w:rPr>
          <w:rFonts w:ascii="宋体" w:hAnsi="宋体"/>
        </w:rPr>
      </w:sdtEndPr>
      <w:sdtContent>
        <w:p w:rsidR="00167101" w:rsidRDefault="00B80B16">
          <w:pPr>
            <w:pStyle w:val="4"/>
            <w:numPr>
              <w:ilvl w:val="3"/>
              <w:numId w:val="54"/>
            </w:numPr>
            <w:tabs>
              <w:tab w:val="left" w:pos="588"/>
            </w:tabs>
          </w:pPr>
          <w:r>
            <w:rPr>
              <w:rFonts w:hint="eastAsia"/>
            </w:rPr>
            <w:t>其他应收款分类披露</w:t>
          </w:r>
        </w:p>
        <w:sdt>
          <w:sdtPr>
            <w:alias w:val="是否适用：其他应收款分类披露[双击切换]"/>
            <w:tag w:val="_GBC_9eef10db3ef84b04bfc3c604cff35853"/>
            <w:id w:val="31542497"/>
            <w:lock w:val="sdtContentLocked"/>
            <w:placeholder>
              <w:docPart w:val="GBC22222222222222222222222222222"/>
            </w:placeholder>
          </w:sdtPr>
          <w:sdtContent>
            <w:p w:rsidR="00167101" w:rsidRDefault="00F90A5B">
              <w:r>
                <w:fldChar w:fldCharType="begin"/>
              </w:r>
              <w:r w:rsidR="0034560A">
                <w:instrText xml:space="preserve"> MACROBUTTON  SnrToggleCheckbox √适用 </w:instrText>
              </w:r>
              <w:r>
                <w:fldChar w:fldCharType="end"/>
              </w:r>
              <w:r>
                <w:fldChar w:fldCharType="begin"/>
              </w:r>
              <w:r w:rsidR="0034560A">
                <w:instrText xml:space="preserve"> MACROBUTTON  SnrToggleCheckbox □不适用 </w:instrText>
              </w:r>
              <w:r>
                <w:fldChar w:fldCharType="end"/>
              </w:r>
            </w:p>
          </w:sdtContent>
        </w:sdt>
        <w:p w:rsidR="0034560A" w:rsidRDefault="00B80B16">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2082788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e4818a4b72a54a5a9569f5c28cb359c9"/>
              <w:id w:val="-3262097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00"/>
            <w:gridCol w:w="1112"/>
            <w:gridCol w:w="437"/>
            <w:gridCol w:w="1112"/>
            <w:gridCol w:w="512"/>
            <w:gridCol w:w="1112"/>
            <w:gridCol w:w="1112"/>
            <w:gridCol w:w="437"/>
            <w:gridCol w:w="1112"/>
            <w:gridCol w:w="437"/>
            <w:gridCol w:w="1112"/>
          </w:tblGrid>
          <w:tr w:rsidR="00193F23" w:rsidRPr="0034560A" w:rsidTr="00854DD8">
            <w:trPr>
              <w:cantSplit/>
              <w:trHeight w:val="283"/>
            </w:trPr>
            <w:tc>
              <w:tcPr>
                <w:tcW w:w="671" w:type="pct"/>
                <w:vMerge w:val="restart"/>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类别</w:t>
                </w:r>
              </w:p>
            </w:tc>
            <w:tc>
              <w:tcPr>
                <w:tcW w:w="2193" w:type="pct"/>
                <w:gridSpan w:val="5"/>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期末余额</w:t>
                </w:r>
              </w:p>
            </w:tc>
            <w:tc>
              <w:tcPr>
                <w:tcW w:w="2136" w:type="pct"/>
                <w:gridSpan w:val="5"/>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期初余额</w:t>
                </w:r>
              </w:p>
            </w:tc>
          </w:tr>
          <w:tr w:rsidR="00193F23" w:rsidRPr="0034560A" w:rsidTr="00854DD8">
            <w:trPr>
              <w:cantSplit/>
              <w:trHeight w:val="150"/>
            </w:trPr>
            <w:tc>
              <w:tcPr>
                <w:tcW w:w="671" w:type="pct"/>
                <w:vMerge/>
                <w:tcBorders>
                  <w:left w:val="single" w:sz="4" w:space="0" w:color="auto"/>
                  <w:right w:val="single" w:sz="4" w:space="0" w:color="auto"/>
                </w:tcBorders>
                <w:vAlign w:val="center"/>
              </w:tcPr>
              <w:p w:rsidR="00193F23" w:rsidRPr="0034560A" w:rsidRDefault="00193F23" w:rsidP="00854DD8">
                <w:pPr>
                  <w:rPr>
                    <w:sz w:val="15"/>
                    <w:szCs w:val="15"/>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坏账准备</w:t>
                </w:r>
              </w:p>
            </w:tc>
            <w:tc>
              <w:tcPr>
                <w:tcW w:w="405" w:type="pct"/>
                <w:vMerge w:val="restart"/>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账面</w:t>
                </w:r>
              </w:p>
              <w:p w:rsidR="00193F23" w:rsidRPr="0034560A" w:rsidRDefault="00193F23" w:rsidP="00854DD8">
                <w:pPr>
                  <w:jc w:val="center"/>
                  <w:rPr>
                    <w:sz w:val="15"/>
                    <w:szCs w:val="15"/>
                  </w:rPr>
                </w:pPr>
                <w:r w:rsidRPr="0034560A">
                  <w:rPr>
                    <w:rFonts w:hint="eastAsia"/>
                    <w:sz w:val="15"/>
                    <w:szCs w:val="15"/>
                  </w:rPr>
                  <w:t>价值</w:t>
                </w:r>
              </w:p>
            </w:tc>
            <w:tc>
              <w:tcPr>
                <w:tcW w:w="868" w:type="pct"/>
                <w:gridSpan w:val="2"/>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账面余额</w:t>
                </w:r>
              </w:p>
            </w:tc>
            <w:tc>
              <w:tcPr>
                <w:tcW w:w="863" w:type="pct"/>
                <w:gridSpan w:val="2"/>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坏账准备</w:t>
                </w:r>
              </w:p>
            </w:tc>
            <w:tc>
              <w:tcPr>
                <w:tcW w:w="404" w:type="pct"/>
                <w:vMerge w:val="restart"/>
                <w:tcBorders>
                  <w:top w:val="single" w:sz="4" w:space="0" w:color="auto"/>
                  <w:left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账面</w:t>
                </w:r>
              </w:p>
              <w:p w:rsidR="00193F23" w:rsidRPr="0034560A" w:rsidRDefault="00193F23" w:rsidP="00854DD8">
                <w:pPr>
                  <w:jc w:val="center"/>
                  <w:rPr>
                    <w:sz w:val="15"/>
                    <w:szCs w:val="15"/>
                  </w:rPr>
                </w:pPr>
                <w:r w:rsidRPr="0034560A">
                  <w:rPr>
                    <w:rFonts w:hint="eastAsia"/>
                    <w:sz w:val="15"/>
                    <w:szCs w:val="15"/>
                  </w:rPr>
                  <w:t>价值</w:t>
                </w:r>
              </w:p>
            </w:tc>
          </w:tr>
          <w:tr w:rsidR="00193F23" w:rsidRPr="0034560A" w:rsidTr="00854DD8">
            <w:trPr>
              <w:cantSplit/>
              <w:trHeight w:val="135"/>
            </w:trPr>
            <w:tc>
              <w:tcPr>
                <w:tcW w:w="671" w:type="pct"/>
                <w:vMerge/>
                <w:tcBorders>
                  <w:left w:val="single" w:sz="4" w:space="0" w:color="auto"/>
                  <w:bottom w:val="single" w:sz="4" w:space="0" w:color="auto"/>
                  <w:right w:val="single" w:sz="4" w:space="0" w:color="auto"/>
                </w:tcBorders>
                <w:vAlign w:val="center"/>
              </w:tcPr>
              <w:p w:rsidR="00193F23" w:rsidRPr="0034560A" w:rsidRDefault="00193F23" w:rsidP="00854DD8">
                <w:pPr>
                  <w:rPr>
                    <w:sz w:val="15"/>
                    <w:szCs w:val="15"/>
                  </w:rPr>
                </w:pPr>
              </w:p>
            </w:tc>
            <w:tc>
              <w:tcPr>
                <w:tcW w:w="449" w:type="pct"/>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比例</w:t>
                </w:r>
                <w:r w:rsidRPr="0034560A">
                  <w:rPr>
                    <w:sz w:val="15"/>
                    <w:szCs w:val="15"/>
                  </w:rPr>
                  <w:t>(%)</w:t>
                </w:r>
              </w:p>
            </w:tc>
            <w:tc>
              <w:tcPr>
                <w:tcW w:w="441" w:type="pct"/>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计提比例</w:t>
                </w:r>
                <w:r w:rsidRPr="0034560A">
                  <w:rPr>
                    <w:sz w:val="15"/>
                    <w:szCs w:val="15"/>
                  </w:rPr>
                  <w:t>(%)</w:t>
                </w:r>
              </w:p>
            </w:tc>
            <w:tc>
              <w:tcPr>
                <w:tcW w:w="405" w:type="pct"/>
                <w:vMerge/>
                <w:tcBorders>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p>
            </w:tc>
            <w:tc>
              <w:tcPr>
                <w:tcW w:w="436" w:type="pct"/>
                <w:tcBorders>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金额</w:t>
                </w:r>
              </w:p>
            </w:tc>
            <w:tc>
              <w:tcPr>
                <w:tcW w:w="432" w:type="pct"/>
                <w:tcBorders>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比例</w:t>
                </w:r>
                <w:r w:rsidRPr="0034560A">
                  <w:rPr>
                    <w:sz w:val="15"/>
                    <w:szCs w:val="15"/>
                  </w:rPr>
                  <w:t>(%)</w:t>
                </w:r>
              </w:p>
            </w:tc>
            <w:tc>
              <w:tcPr>
                <w:tcW w:w="431" w:type="pct"/>
                <w:tcBorders>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金额</w:t>
                </w:r>
              </w:p>
            </w:tc>
            <w:tc>
              <w:tcPr>
                <w:tcW w:w="432" w:type="pct"/>
                <w:tcBorders>
                  <w:left w:val="single" w:sz="4" w:space="0" w:color="auto"/>
                  <w:bottom w:val="single" w:sz="4" w:space="0" w:color="auto"/>
                  <w:right w:val="single" w:sz="4" w:space="0" w:color="auto"/>
                </w:tcBorders>
                <w:vAlign w:val="center"/>
              </w:tcPr>
              <w:p w:rsidR="00193F23" w:rsidRPr="0034560A" w:rsidRDefault="00193F23" w:rsidP="00854DD8">
                <w:pPr>
                  <w:jc w:val="center"/>
                  <w:rPr>
                    <w:sz w:val="15"/>
                    <w:szCs w:val="15"/>
                  </w:rPr>
                </w:pPr>
                <w:r w:rsidRPr="0034560A">
                  <w:rPr>
                    <w:rFonts w:hint="eastAsia"/>
                    <w:sz w:val="15"/>
                    <w:szCs w:val="15"/>
                  </w:rPr>
                  <w:t>计提比例</w:t>
                </w:r>
                <w:r w:rsidRPr="0034560A">
                  <w:rPr>
                    <w:sz w:val="15"/>
                    <w:szCs w:val="15"/>
                  </w:rPr>
                  <w:t>(%)</w:t>
                </w:r>
              </w:p>
            </w:tc>
            <w:tc>
              <w:tcPr>
                <w:tcW w:w="404" w:type="pct"/>
                <w:vMerge/>
                <w:tcBorders>
                  <w:left w:val="single" w:sz="4" w:space="0" w:color="auto"/>
                  <w:bottom w:val="single" w:sz="4" w:space="0" w:color="auto"/>
                  <w:right w:val="single" w:sz="4" w:space="0" w:color="auto"/>
                </w:tcBorders>
              </w:tcPr>
              <w:p w:rsidR="00193F23" w:rsidRPr="0034560A" w:rsidRDefault="00193F23" w:rsidP="00854DD8">
                <w:pPr>
                  <w:jc w:val="center"/>
                  <w:rPr>
                    <w:sz w:val="15"/>
                    <w:szCs w:val="15"/>
                  </w:rPr>
                </w:pPr>
              </w:p>
            </w:tc>
          </w:tr>
          <w:tr w:rsidR="00193F23" w:rsidRPr="0034560A" w:rsidTr="00854DD8">
            <w:trPr>
              <w:cantSplit/>
            </w:trPr>
            <w:tc>
              <w:tcPr>
                <w:tcW w:w="67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autoSpaceDE w:val="0"/>
                  <w:autoSpaceDN w:val="0"/>
                  <w:adjustRightInd w:val="0"/>
                  <w:rPr>
                    <w:sz w:val="15"/>
                    <w:szCs w:val="15"/>
                  </w:rPr>
                </w:pPr>
                <w:r w:rsidRPr="0034560A">
                  <w:rPr>
                    <w:rFonts w:hint="eastAsia"/>
                    <w:sz w:val="15"/>
                    <w:szCs w:val="15"/>
                  </w:rPr>
                  <w:t>单项金额重大并单独计提坏账准备的其他应收款</w:t>
                </w:r>
              </w:p>
            </w:tc>
            <w:sdt>
              <w:sdtPr>
                <w:rPr>
                  <w:sz w:val="15"/>
                  <w:szCs w:val="15"/>
                </w:rPr>
                <w:alias w:val="单项金额重大的其他应收款项金额合计"/>
                <w:tag w:val="_GBC_78ec2693823340db88d116119d1fecee"/>
                <w:id w:val="4305826"/>
                <w:lock w:val="sdtLocked"/>
              </w:sdtPr>
              <w:sdtContent>
                <w:tc>
                  <w:tcPr>
                    <w:tcW w:w="449"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349,516,762.97</w:t>
                    </w:r>
                  </w:p>
                </w:tc>
              </w:sdtContent>
            </w:sdt>
            <w:sdt>
              <w:sdtPr>
                <w:rPr>
                  <w:sz w:val="15"/>
                  <w:szCs w:val="15"/>
                </w:rPr>
                <w:alias w:val="单项金额重大的其他应收款项比例"/>
                <w:tag w:val="_GBC_7bb0db4a6e9b433e94aee97cd4853e3e"/>
                <w:id w:val="4305827"/>
                <w:lock w:val="sdtLocked"/>
              </w:sdtPr>
              <w:sdtContent>
                <w:tc>
                  <w:tcPr>
                    <w:tcW w:w="448"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67.94</w:t>
                    </w:r>
                  </w:p>
                </w:tc>
              </w:sdtContent>
            </w:sdt>
            <w:sdt>
              <w:sdtPr>
                <w:rPr>
                  <w:sz w:val="15"/>
                  <w:szCs w:val="15"/>
                </w:rPr>
                <w:alias w:val="单项金额重大的其他应收款项坏账准备金额"/>
                <w:tag w:val="_GBC_ef3e31b6203a4b75aaccb31273474602"/>
                <w:id w:val="4305828"/>
                <w:lock w:val="sdtLocked"/>
              </w:sdtPr>
              <w:sdtContent>
                <w:tc>
                  <w:tcPr>
                    <w:tcW w:w="44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194,169,907.67</w:t>
                    </w:r>
                  </w:p>
                </w:tc>
              </w:sdtContent>
            </w:sdt>
            <w:sdt>
              <w:sdtPr>
                <w:rPr>
                  <w:sz w:val="15"/>
                  <w:szCs w:val="15"/>
                </w:rPr>
                <w:alias w:val="单项金额重大的其他应收款项坏账准备比例"/>
                <w:tag w:val="_GBC_18eb195914934df19afa8ed8a5d9a82c"/>
                <w:id w:val="4305829"/>
                <w:lock w:val="sdtLocked"/>
              </w:sdtPr>
              <w:sdtContent>
                <w:tc>
                  <w:tcPr>
                    <w:tcW w:w="45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55.55</w:t>
                    </w:r>
                  </w:p>
                </w:tc>
              </w:sdtContent>
            </w:sdt>
            <w:sdt>
              <w:sdtPr>
                <w:rPr>
                  <w:sz w:val="15"/>
                  <w:szCs w:val="15"/>
                </w:rPr>
                <w:alias w:val="单项金额重大并单独计提坏账准备的其他应收款账面价值"/>
                <w:tag w:val="_GBC_d32bee3883be440f9bcb7f0edf93012f"/>
                <w:id w:val="4305830"/>
                <w:lock w:val="sdtLocked"/>
              </w:sdtPr>
              <w:sdtContent>
                <w:tc>
                  <w:tcPr>
                    <w:tcW w:w="405"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155,346,855.3</w:t>
                    </w:r>
                  </w:p>
                </w:tc>
              </w:sdtContent>
            </w:sdt>
            <w:sdt>
              <w:sdtPr>
                <w:rPr>
                  <w:sz w:val="15"/>
                  <w:szCs w:val="15"/>
                </w:rPr>
                <w:alias w:val="单项金额重大的其他应收款项金额合计"/>
                <w:tag w:val="_GBC_9b81dd642ff14f3ab1f3492c73a6892d"/>
                <w:id w:val="4305831"/>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356,026,056.03</w:t>
                    </w:r>
                  </w:p>
                </w:tc>
              </w:sdtContent>
            </w:sdt>
            <w:sdt>
              <w:sdtPr>
                <w:rPr>
                  <w:sz w:val="15"/>
                  <w:szCs w:val="15"/>
                </w:rPr>
                <w:alias w:val="单项金额重大的其他应收款项比例"/>
                <w:tag w:val="_GBC_d69cbd9f270c4911a0e13b45e5ebaa1e"/>
                <w:id w:val="4305832"/>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75.39</w:t>
                    </w:r>
                  </w:p>
                </w:tc>
              </w:sdtContent>
            </w:sdt>
            <w:sdt>
              <w:sdtPr>
                <w:rPr>
                  <w:sz w:val="15"/>
                  <w:szCs w:val="15"/>
                </w:rPr>
                <w:alias w:val="单项金额重大的其他应收款项坏账准备金额"/>
                <w:tag w:val="_GBC_cf9318d7395c4efcaeaa0028f092cdfe"/>
                <w:id w:val="4305833"/>
                <w:lock w:val="sdtLocked"/>
              </w:sdtPr>
              <w:sdtContent>
                <w:tc>
                  <w:tcPr>
                    <w:tcW w:w="43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194,169,907.67</w:t>
                    </w:r>
                  </w:p>
                </w:tc>
              </w:sdtContent>
            </w:sdt>
            <w:sdt>
              <w:sdtPr>
                <w:rPr>
                  <w:sz w:val="15"/>
                  <w:szCs w:val="15"/>
                </w:rPr>
                <w:alias w:val="单项金额重大的其他应收款项坏账准备比例"/>
                <w:tag w:val="_GBC_93d4974c715d4a8b915bfd7f73748fb2"/>
                <w:id w:val="4305834"/>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54.54</w:t>
                    </w:r>
                  </w:p>
                </w:tc>
              </w:sdtContent>
            </w:sdt>
            <w:sdt>
              <w:sdtPr>
                <w:rPr>
                  <w:sz w:val="15"/>
                  <w:szCs w:val="15"/>
                </w:rPr>
                <w:alias w:val="单项金额重大并单独计提坏账准备的其他应收款账面价值"/>
                <w:tag w:val="_GBC_b84db094638942cb8f4f865ab6ca5f79"/>
                <w:id w:val="4305835"/>
                <w:lock w:val="sdtLocked"/>
              </w:sdtPr>
              <w:sdtContent>
                <w:tc>
                  <w:tcPr>
                    <w:tcW w:w="404"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161,856,148.36</w:t>
                    </w:r>
                  </w:p>
                </w:tc>
              </w:sdtContent>
            </w:sdt>
          </w:tr>
          <w:tr w:rsidR="00193F23" w:rsidRPr="0034560A" w:rsidTr="00854DD8">
            <w:trPr>
              <w:cantSplit/>
            </w:trPr>
            <w:tc>
              <w:tcPr>
                <w:tcW w:w="67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autoSpaceDE w:val="0"/>
                  <w:autoSpaceDN w:val="0"/>
                  <w:adjustRightInd w:val="0"/>
                  <w:rPr>
                    <w:sz w:val="15"/>
                    <w:szCs w:val="15"/>
                  </w:rPr>
                </w:pPr>
                <w:r w:rsidRPr="0034560A">
                  <w:rPr>
                    <w:rFonts w:hint="eastAsia"/>
                    <w:sz w:val="15"/>
                    <w:szCs w:val="15"/>
                  </w:rPr>
                  <w:t>按信用风险特征组合计提坏账准备的其他应收款</w:t>
                </w:r>
              </w:p>
            </w:tc>
            <w:sdt>
              <w:sdtPr>
                <w:rPr>
                  <w:sz w:val="15"/>
                  <w:szCs w:val="15"/>
                </w:rPr>
                <w:alias w:val="按信用风险特征组合计提坏账准备的其他应收款项"/>
                <w:tag w:val="_GBC_ca6ebc9e386b49c08077e170987310d8"/>
                <w:id w:val="4305836"/>
                <w:lock w:val="sdtLocked"/>
              </w:sdtPr>
              <w:sdtContent>
                <w:tc>
                  <w:tcPr>
                    <w:tcW w:w="449"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162,590,425.37</w:t>
                    </w:r>
                  </w:p>
                </w:tc>
              </w:sdtContent>
            </w:sdt>
            <w:sdt>
              <w:sdtPr>
                <w:rPr>
                  <w:sz w:val="15"/>
                  <w:szCs w:val="15"/>
                </w:rPr>
                <w:alias w:val="按信用风险特征组合计提坏账准备的其他应收款项比例"/>
                <w:tag w:val="_GBC_0c3c9b28c65945f482cb79873f9ec7df"/>
                <w:id w:val="4305837"/>
                <w:lock w:val="sdtLocked"/>
              </w:sdtPr>
              <w:sdtContent>
                <w:tc>
                  <w:tcPr>
                    <w:tcW w:w="448"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31.60</w:t>
                    </w:r>
                  </w:p>
                </w:tc>
              </w:sdtContent>
            </w:sdt>
            <w:sdt>
              <w:sdtPr>
                <w:rPr>
                  <w:sz w:val="15"/>
                  <w:szCs w:val="15"/>
                </w:rPr>
                <w:alias w:val="按信用风险特征组合计提坏账准备的其他应收款项坏账准备金额"/>
                <w:tag w:val="_GBC_06acb1f3e1bf44ce815b2d63239d2bf2"/>
                <w:id w:val="4305838"/>
                <w:lock w:val="sdtLocked"/>
              </w:sdtPr>
              <w:sdtContent>
                <w:tc>
                  <w:tcPr>
                    <w:tcW w:w="44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54,175,753.02</w:t>
                    </w:r>
                  </w:p>
                </w:tc>
              </w:sdtContent>
            </w:sdt>
            <w:sdt>
              <w:sdtPr>
                <w:rPr>
                  <w:sz w:val="15"/>
                  <w:szCs w:val="15"/>
                </w:rPr>
                <w:alias w:val="按信用风险特征组合计提坏账准备的其他应收款项坏账准备比例"/>
                <w:tag w:val="_GBC_45786aa0dcb74527901d7a58d45a24b7"/>
                <w:id w:val="4305839"/>
                <w:lock w:val="sdtLocked"/>
              </w:sdtPr>
              <w:sdtContent>
                <w:tc>
                  <w:tcPr>
                    <w:tcW w:w="45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33.32</w:t>
                    </w:r>
                  </w:p>
                </w:tc>
              </w:sdtContent>
            </w:sdt>
            <w:sdt>
              <w:sdtPr>
                <w:rPr>
                  <w:sz w:val="15"/>
                  <w:szCs w:val="15"/>
                </w:rPr>
                <w:alias w:val="按信用风险特征组合计提坏账准备的其他应收款账面价值"/>
                <w:tag w:val="_GBC_045ced879ace401fac4ac50fc0c15064"/>
                <w:id w:val="4305840"/>
                <w:lock w:val="sdtLocked"/>
              </w:sdtPr>
              <w:sdtContent>
                <w:tc>
                  <w:tcPr>
                    <w:tcW w:w="405" w:type="pct"/>
                    <w:tcBorders>
                      <w:top w:val="single" w:sz="4" w:space="0" w:color="auto"/>
                      <w:left w:val="single" w:sz="4" w:space="0" w:color="auto"/>
                      <w:bottom w:val="single" w:sz="4" w:space="0" w:color="auto"/>
                      <w:right w:val="single" w:sz="4" w:space="0" w:color="auto"/>
                    </w:tcBorders>
                  </w:tcPr>
                  <w:p w:rsidR="00193F23" w:rsidRPr="0034560A" w:rsidRDefault="00193F23" w:rsidP="00D57AB7">
                    <w:pPr>
                      <w:jc w:val="right"/>
                      <w:rPr>
                        <w:sz w:val="15"/>
                        <w:szCs w:val="15"/>
                      </w:rPr>
                    </w:pPr>
                    <w:r w:rsidRPr="0034560A">
                      <w:rPr>
                        <w:sz w:val="15"/>
                        <w:szCs w:val="15"/>
                      </w:rPr>
                      <w:t>108,414,672.</w:t>
                    </w:r>
                    <w:r w:rsidR="00D57AB7">
                      <w:rPr>
                        <w:rFonts w:hint="eastAsia"/>
                        <w:sz w:val="15"/>
                        <w:szCs w:val="15"/>
                      </w:rPr>
                      <w:t>35</w:t>
                    </w:r>
                  </w:p>
                </w:tc>
              </w:sdtContent>
            </w:sdt>
            <w:sdt>
              <w:sdtPr>
                <w:rPr>
                  <w:sz w:val="15"/>
                  <w:szCs w:val="15"/>
                </w:rPr>
                <w:alias w:val="按信用风险特征组合计提坏账准备的其他应收款项"/>
                <w:tag w:val="_GBC_c768983cf4324407990cbf3d361a5b23"/>
                <w:id w:val="4305841"/>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114,370,432.12</w:t>
                    </w:r>
                  </w:p>
                </w:tc>
              </w:sdtContent>
            </w:sdt>
            <w:sdt>
              <w:sdtPr>
                <w:rPr>
                  <w:sz w:val="15"/>
                  <w:szCs w:val="15"/>
                </w:rPr>
                <w:alias w:val="按信用风险特征组合计提坏账准备的其他应收款项比例"/>
                <w:tag w:val="_GBC_b7b857aaef584c52a8ff0ad42c8fec5e"/>
                <w:id w:val="4305842"/>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24.22</w:t>
                    </w:r>
                  </w:p>
                </w:tc>
              </w:sdtContent>
            </w:sdt>
            <w:sdt>
              <w:sdtPr>
                <w:rPr>
                  <w:sz w:val="15"/>
                  <w:szCs w:val="15"/>
                </w:rPr>
                <w:alias w:val="按信用风险特征组合计提坏账准备的其他应收款项坏账准备金额"/>
                <w:tag w:val="_GBC_00512c95b80b43d8aa6447f1f9aa056f"/>
                <w:id w:val="4305843"/>
                <w:lock w:val="sdtLocked"/>
              </w:sdtPr>
              <w:sdtContent>
                <w:tc>
                  <w:tcPr>
                    <w:tcW w:w="43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42,118,634.98</w:t>
                    </w:r>
                  </w:p>
                </w:tc>
              </w:sdtContent>
            </w:sdt>
            <w:sdt>
              <w:sdtPr>
                <w:rPr>
                  <w:sz w:val="15"/>
                  <w:szCs w:val="15"/>
                </w:rPr>
                <w:alias w:val="按信用风险特征组合计提坏账准备的其他应收款项坏账准备比例"/>
                <w:tag w:val="_GBC_8d6d039dd727440d8b27060f14f6ef6f"/>
                <w:id w:val="4305844"/>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36.83</w:t>
                    </w:r>
                  </w:p>
                </w:tc>
              </w:sdtContent>
            </w:sdt>
            <w:sdt>
              <w:sdtPr>
                <w:rPr>
                  <w:sz w:val="15"/>
                  <w:szCs w:val="15"/>
                </w:rPr>
                <w:alias w:val="按信用风险特征组合计提坏账准备的其他应收款账面价值"/>
                <w:tag w:val="_GBC_26805e0ba5d34e359705befb550652c0"/>
                <w:id w:val="4305845"/>
                <w:lock w:val="sdtLocked"/>
              </w:sdtPr>
              <w:sdtContent>
                <w:tc>
                  <w:tcPr>
                    <w:tcW w:w="404"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72,251,797.14</w:t>
                    </w:r>
                  </w:p>
                </w:tc>
              </w:sdtContent>
            </w:sdt>
          </w:tr>
          <w:tr w:rsidR="00193F23" w:rsidRPr="0034560A" w:rsidTr="00854DD8">
            <w:trPr>
              <w:cantSplit/>
            </w:trPr>
            <w:tc>
              <w:tcPr>
                <w:tcW w:w="67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autoSpaceDE w:val="0"/>
                  <w:autoSpaceDN w:val="0"/>
                  <w:adjustRightInd w:val="0"/>
                  <w:rPr>
                    <w:sz w:val="15"/>
                    <w:szCs w:val="15"/>
                  </w:rPr>
                </w:pPr>
                <w:r w:rsidRPr="0034560A">
                  <w:rPr>
                    <w:rFonts w:hint="eastAsia"/>
                    <w:sz w:val="15"/>
                    <w:szCs w:val="15"/>
                  </w:rPr>
                  <w:t>单项金额不重大但单独计提坏账准备的其他应收款</w:t>
                </w:r>
              </w:p>
            </w:tc>
            <w:sdt>
              <w:sdtPr>
                <w:rPr>
                  <w:sz w:val="15"/>
                  <w:szCs w:val="15"/>
                </w:rPr>
                <w:alias w:val="单项金额不重大但按信用风险特征组合后该组合的风险较大的其他应收款项金额合计"/>
                <w:tag w:val="_GBC_1fb5129403734a55b2492b10631c7dfa"/>
                <w:id w:val="4305846"/>
                <w:lock w:val="sdtLocked"/>
              </w:sdtPr>
              <w:sdtContent>
                <w:tc>
                  <w:tcPr>
                    <w:tcW w:w="449"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2,378,891.75</w:t>
                    </w:r>
                  </w:p>
                </w:tc>
              </w:sdtContent>
            </w:sdt>
            <w:sdt>
              <w:sdtPr>
                <w:rPr>
                  <w:sz w:val="15"/>
                  <w:szCs w:val="15"/>
                </w:rPr>
                <w:alias w:val="单项金额不重大但按信用风险特征组合后该组合的风险较大的其他应收款项比例"/>
                <w:tag w:val="_GBC_fd4f024a825842a3a3d8ba2adbbde1e9"/>
                <w:id w:val="4305847"/>
                <w:lock w:val="sdtLocked"/>
              </w:sdtPr>
              <w:sdtContent>
                <w:tc>
                  <w:tcPr>
                    <w:tcW w:w="448"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0.46</w:t>
                    </w:r>
                  </w:p>
                </w:tc>
              </w:sdtContent>
            </w:sdt>
            <w:sdt>
              <w:sdtPr>
                <w:rPr>
                  <w:sz w:val="15"/>
                  <w:szCs w:val="15"/>
                </w:rPr>
                <w:alias w:val="单项金额不重大但按信用风险特征组合后该组合的风险较大的其他应收款项坏账准备金额"/>
                <w:tag w:val="_GBC_4e08279e47934571b9124b2bae3bc178"/>
                <w:id w:val="4305848"/>
                <w:lock w:val="sdtLocked"/>
              </w:sdtPr>
              <w:sdtContent>
                <w:tc>
                  <w:tcPr>
                    <w:tcW w:w="44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2,378,891.75</w:t>
                    </w:r>
                  </w:p>
                </w:tc>
              </w:sdtContent>
            </w:sdt>
            <w:sdt>
              <w:sdtPr>
                <w:rPr>
                  <w:sz w:val="15"/>
                  <w:szCs w:val="15"/>
                </w:rPr>
                <w:alias w:val="单项金额不重大但按信用风险特征组合后该组合的风险较大的其他应收款项坏账准备比例"/>
                <w:tag w:val="_GBC_47697f7b52aa4c76b819e062801b5a96"/>
                <w:id w:val="4305849"/>
                <w:lock w:val="sdtLocked"/>
              </w:sdtPr>
              <w:sdtContent>
                <w:tc>
                  <w:tcPr>
                    <w:tcW w:w="45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100.00</w:t>
                    </w:r>
                  </w:p>
                </w:tc>
              </w:sdtContent>
            </w:sdt>
            <w:sdt>
              <w:sdtPr>
                <w:rPr>
                  <w:sz w:val="15"/>
                  <w:szCs w:val="15"/>
                </w:rPr>
                <w:alias w:val="单项金额不重大但单独计提坏账准备的其他应收款账面价值"/>
                <w:tag w:val="_GBC_44777549bf5940ff9031fea3c5f363f2"/>
                <w:id w:val="4305850"/>
                <w:lock w:val="sdtLocked"/>
              </w:sdtPr>
              <w:sdtContent>
                <w:tc>
                  <w:tcPr>
                    <w:tcW w:w="405"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0.0</w:t>
                    </w:r>
                  </w:p>
                </w:tc>
              </w:sdtContent>
            </w:sdt>
            <w:sdt>
              <w:sdtPr>
                <w:rPr>
                  <w:sz w:val="15"/>
                  <w:szCs w:val="15"/>
                </w:rPr>
                <w:alias w:val="单项金额不重大但按信用风险特征组合后该组合的风险较大的其他应收款项金额合计"/>
                <w:tag w:val="_GBC_b1af1dbcd26a455090442cb93f6b9a11"/>
                <w:id w:val="4305851"/>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1,872,320.75</w:t>
                    </w:r>
                  </w:p>
                </w:tc>
              </w:sdtContent>
            </w:sdt>
            <w:sdt>
              <w:sdtPr>
                <w:rPr>
                  <w:sz w:val="15"/>
                  <w:szCs w:val="15"/>
                </w:rPr>
                <w:alias w:val="单项金额不重大但按信用风险特征组合后该组合的风险较大的其他应收款项比例"/>
                <w:tag w:val="_GBC_5658620d1da44fc29d2b967a9c4f2ded"/>
                <w:id w:val="4305852"/>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0.40</w:t>
                    </w:r>
                  </w:p>
                </w:tc>
              </w:sdtContent>
            </w:sdt>
            <w:sdt>
              <w:sdtPr>
                <w:rPr>
                  <w:sz w:val="15"/>
                  <w:szCs w:val="15"/>
                </w:rPr>
                <w:alias w:val="单项金额不重大但按信用风险特征组合后该组合的风险较大的其他应收款项坏账准备金额"/>
                <w:tag w:val="_GBC_f9523c1b6fa648c0bd093082d1e5f547"/>
                <w:id w:val="4305853"/>
                <w:lock w:val="sdtLocked"/>
              </w:sdtPr>
              <w:sdtContent>
                <w:tc>
                  <w:tcPr>
                    <w:tcW w:w="43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1,840,000.00</w:t>
                    </w:r>
                  </w:p>
                </w:tc>
              </w:sdtContent>
            </w:sdt>
            <w:sdt>
              <w:sdtPr>
                <w:rPr>
                  <w:sz w:val="15"/>
                  <w:szCs w:val="15"/>
                </w:rPr>
                <w:alias w:val="单项金额不重大但按信用风险特征组合后该组合的风险较大的其他应收款项坏账准备比例"/>
                <w:tag w:val="_GBC_28eff3edcb2245ea934b33f3c8bdcf30"/>
                <w:id w:val="4305854"/>
                <w:lock w:val="sdtLocked"/>
              </w:sdtPr>
              <w:sdtConten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98.27</w:t>
                    </w:r>
                  </w:p>
                </w:tc>
              </w:sdtContent>
            </w:sdt>
            <w:sdt>
              <w:sdtPr>
                <w:rPr>
                  <w:sz w:val="15"/>
                  <w:szCs w:val="15"/>
                </w:rPr>
                <w:alias w:val="单项金额不重大但单独计提坏账准备的其他应收款账面价值"/>
                <w:tag w:val="_GBC_f50277f91d19429d8b57518494c42d2b"/>
                <w:id w:val="4305855"/>
                <w:lock w:val="sdtLocked"/>
              </w:sdtPr>
              <w:sdtContent>
                <w:tc>
                  <w:tcPr>
                    <w:tcW w:w="404"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32,320.75</w:t>
                    </w:r>
                  </w:p>
                </w:tc>
              </w:sdtContent>
            </w:sdt>
          </w:tr>
          <w:tr w:rsidR="00193F23" w:rsidRPr="0034560A" w:rsidTr="00854DD8">
            <w:trPr>
              <w:cantSplit/>
            </w:trPr>
            <w:tc>
              <w:tcPr>
                <w:tcW w:w="671" w:type="pct"/>
                <w:tcBorders>
                  <w:top w:val="single" w:sz="4" w:space="0" w:color="auto"/>
                  <w:left w:val="single" w:sz="4" w:space="0" w:color="auto"/>
                  <w:bottom w:val="single" w:sz="4" w:space="0" w:color="auto"/>
                  <w:right w:val="single" w:sz="4" w:space="0" w:color="auto"/>
                </w:tcBorders>
                <w:vAlign w:val="center"/>
              </w:tcPr>
              <w:p w:rsidR="00193F23" w:rsidRPr="0034560A" w:rsidRDefault="00193F23" w:rsidP="00854DD8">
                <w:pPr>
                  <w:autoSpaceDE w:val="0"/>
                  <w:autoSpaceDN w:val="0"/>
                  <w:adjustRightInd w:val="0"/>
                  <w:jc w:val="center"/>
                  <w:rPr>
                    <w:sz w:val="15"/>
                    <w:szCs w:val="15"/>
                  </w:rPr>
                </w:pPr>
                <w:r w:rsidRPr="0034560A">
                  <w:rPr>
                    <w:rFonts w:hint="eastAsia"/>
                    <w:sz w:val="15"/>
                    <w:szCs w:val="15"/>
                  </w:rPr>
                  <w:t>合计</w:t>
                </w:r>
              </w:p>
            </w:tc>
            <w:sdt>
              <w:sdtPr>
                <w:rPr>
                  <w:sz w:val="15"/>
                  <w:szCs w:val="15"/>
                </w:rPr>
                <w:alias w:val="其他应收款合计"/>
                <w:tag w:val="_GBC_fb21072403534d1d85af5d047b577c5e"/>
                <w:id w:val="4305856"/>
                <w:lock w:val="sdtLocked"/>
              </w:sdtPr>
              <w:sdtContent>
                <w:tc>
                  <w:tcPr>
                    <w:tcW w:w="449"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514,486,080.09</w:t>
                    </w:r>
                  </w:p>
                </w:tc>
              </w:sdtContent>
            </w:sdt>
            <w:tc>
              <w:tcPr>
                <w:tcW w:w="448"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center"/>
                  <w:rPr>
                    <w:sz w:val="15"/>
                    <w:szCs w:val="15"/>
                  </w:rPr>
                </w:pPr>
                <w:r>
                  <w:rPr>
                    <w:rFonts w:hint="eastAsia"/>
                    <w:sz w:val="15"/>
                    <w:szCs w:val="15"/>
                  </w:rPr>
                  <w:t>/</w:t>
                </w:r>
              </w:p>
            </w:tc>
            <w:sdt>
              <w:sdtPr>
                <w:rPr>
                  <w:sz w:val="15"/>
                  <w:szCs w:val="15"/>
                </w:rPr>
                <w:alias w:val="其他应收款计提的坏账准备余额"/>
                <w:tag w:val="_GBC_5478af0f8bfd491fa6bd33676c8dfd9a"/>
                <w:id w:val="4305857"/>
                <w:lock w:val="sdtLocked"/>
              </w:sdtPr>
              <w:sdtContent>
                <w:tc>
                  <w:tcPr>
                    <w:tcW w:w="44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250,724,552.44</w:t>
                    </w:r>
                  </w:p>
                </w:tc>
              </w:sdtContent>
            </w:sdt>
            <w:tc>
              <w:tcPr>
                <w:tcW w:w="45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center"/>
                  <w:rPr>
                    <w:sz w:val="15"/>
                    <w:szCs w:val="15"/>
                  </w:rPr>
                </w:pPr>
                <w:r w:rsidRPr="0034560A">
                  <w:rPr>
                    <w:rFonts w:hint="eastAsia"/>
                    <w:sz w:val="15"/>
                    <w:szCs w:val="15"/>
                  </w:rPr>
                  <w:t>/</w:t>
                </w:r>
              </w:p>
            </w:tc>
            <w:sdt>
              <w:sdtPr>
                <w:rPr>
                  <w:sz w:val="15"/>
                  <w:szCs w:val="15"/>
                </w:rPr>
                <w:alias w:val="其他应收款账面价值合计"/>
                <w:tag w:val="_GBC_edb3e99ed5eb4e51b1f41408c46be2c1"/>
                <w:id w:val="4305858"/>
                <w:lock w:val="sdtLocked"/>
              </w:sdtPr>
              <w:sdtContent>
                <w:tc>
                  <w:tcPr>
                    <w:tcW w:w="405" w:type="pct"/>
                    <w:tcBorders>
                      <w:top w:val="single" w:sz="4" w:space="0" w:color="auto"/>
                      <w:left w:val="single" w:sz="4" w:space="0" w:color="auto"/>
                      <w:bottom w:val="single" w:sz="4" w:space="0" w:color="auto"/>
                      <w:right w:val="single" w:sz="4" w:space="0" w:color="auto"/>
                    </w:tcBorders>
                  </w:tcPr>
                  <w:p w:rsidR="00193F23" w:rsidRPr="0034560A" w:rsidRDefault="00193F23" w:rsidP="00D57AB7">
                    <w:pPr>
                      <w:jc w:val="right"/>
                      <w:rPr>
                        <w:sz w:val="15"/>
                        <w:szCs w:val="15"/>
                      </w:rPr>
                    </w:pPr>
                    <w:r w:rsidRPr="0034560A">
                      <w:rPr>
                        <w:sz w:val="15"/>
                        <w:szCs w:val="15"/>
                      </w:rPr>
                      <w:t>263,761,527.</w:t>
                    </w:r>
                    <w:r w:rsidR="00D57AB7">
                      <w:rPr>
                        <w:rFonts w:hint="eastAsia"/>
                        <w:sz w:val="15"/>
                        <w:szCs w:val="15"/>
                      </w:rPr>
                      <w:t>65</w:t>
                    </w:r>
                  </w:p>
                </w:tc>
              </w:sdtContent>
            </w:sdt>
            <w:sdt>
              <w:sdtPr>
                <w:rPr>
                  <w:sz w:val="15"/>
                  <w:szCs w:val="15"/>
                </w:rPr>
                <w:alias w:val="其他应收款合计"/>
                <w:tag w:val="_GBC_dbb4c2cf8b64449891da6c4d3330714c"/>
                <w:id w:val="4305859"/>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472,268,808.90</w:t>
                    </w:r>
                  </w:p>
                </w:tc>
              </w:sdtContent>
            </w:sd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center"/>
                  <w:rPr>
                    <w:sz w:val="15"/>
                    <w:szCs w:val="15"/>
                  </w:rPr>
                </w:pPr>
                <w:r>
                  <w:rPr>
                    <w:rFonts w:hint="eastAsia"/>
                    <w:sz w:val="15"/>
                    <w:szCs w:val="15"/>
                  </w:rPr>
                  <w:t>/</w:t>
                </w:r>
              </w:p>
            </w:tc>
            <w:sdt>
              <w:sdtPr>
                <w:rPr>
                  <w:sz w:val="15"/>
                  <w:szCs w:val="15"/>
                </w:rPr>
                <w:alias w:val="其他应收款计提的坏账准备余额"/>
                <w:tag w:val="_GBC_a31fc8b284784ea096cb0f5b3a1053e0"/>
                <w:id w:val="4305860"/>
                <w:lock w:val="sdtLocked"/>
              </w:sdtPr>
              <w:sdtContent>
                <w:tc>
                  <w:tcPr>
                    <w:tcW w:w="431"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238,128,542.65</w:t>
                    </w:r>
                  </w:p>
                </w:tc>
              </w:sdtContent>
            </w:sdt>
            <w:tc>
              <w:tcPr>
                <w:tcW w:w="432"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center"/>
                  <w:rPr>
                    <w:sz w:val="15"/>
                    <w:szCs w:val="15"/>
                  </w:rPr>
                </w:pPr>
                <w:r w:rsidRPr="0034560A">
                  <w:rPr>
                    <w:rFonts w:hint="eastAsia"/>
                    <w:sz w:val="15"/>
                    <w:szCs w:val="15"/>
                  </w:rPr>
                  <w:t>/</w:t>
                </w:r>
              </w:p>
            </w:tc>
            <w:sdt>
              <w:sdtPr>
                <w:rPr>
                  <w:sz w:val="15"/>
                  <w:szCs w:val="15"/>
                </w:rPr>
                <w:alias w:val="其他应收款账面价值合计"/>
                <w:tag w:val="_GBC_2ef5953413f44ebaa655c099a7134200"/>
                <w:id w:val="4305861"/>
                <w:lock w:val="sdtLocked"/>
              </w:sdtPr>
              <w:sdtContent>
                <w:tc>
                  <w:tcPr>
                    <w:tcW w:w="404" w:type="pct"/>
                    <w:tcBorders>
                      <w:top w:val="single" w:sz="4" w:space="0" w:color="auto"/>
                      <w:left w:val="single" w:sz="4" w:space="0" w:color="auto"/>
                      <w:bottom w:val="single" w:sz="4" w:space="0" w:color="auto"/>
                      <w:right w:val="single" w:sz="4" w:space="0" w:color="auto"/>
                    </w:tcBorders>
                  </w:tcPr>
                  <w:p w:rsidR="00193F23" w:rsidRPr="0034560A" w:rsidRDefault="00193F23" w:rsidP="00854DD8">
                    <w:pPr>
                      <w:jc w:val="right"/>
                      <w:rPr>
                        <w:sz w:val="15"/>
                        <w:szCs w:val="15"/>
                      </w:rPr>
                    </w:pPr>
                    <w:r w:rsidRPr="0034560A">
                      <w:rPr>
                        <w:sz w:val="15"/>
                        <w:szCs w:val="15"/>
                      </w:rPr>
                      <w:t>234,140,266.25</w:t>
                    </w:r>
                  </w:p>
                </w:tc>
              </w:sdtContent>
            </w:sdt>
          </w:tr>
        </w:tbl>
        <w:p w:rsidR="00193F23" w:rsidRDefault="00193F23"/>
        <w:p w:rsidR="00167101" w:rsidRPr="0034560A" w:rsidRDefault="00F90A5B" w:rsidP="0034560A"/>
      </w:sdtContent>
    </w:sdt>
    <w:p w:rsidR="00167101" w:rsidRDefault="00167101"/>
    <w:sdt>
      <w:sdtPr>
        <w:rPr>
          <w:rFonts w:hint="eastAsia"/>
          <w:szCs w:val="21"/>
        </w:rPr>
        <w:alias w:val="模块:单项金额重大并单项计提坏帐准备的其他应收账款　　　　　　　..."/>
        <w:tag w:val="_GBC_02bfd67b9c40435982984fdd2fa0417b"/>
        <w:id w:val="-528721301"/>
        <w:lock w:val="sdtLocked"/>
        <w:placeholder>
          <w:docPart w:val="GBC22222222222222222222222222222"/>
        </w:placeholder>
      </w:sdtPr>
      <w:sdtContent>
        <w:p w:rsidR="00167101" w:rsidRDefault="00B80B16">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82635b709acc43f9ace323ef9b818336"/>
            <w:id w:val="-1860033807"/>
            <w:lock w:val="sdtContentLocked"/>
            <w:placeholder>
              <w:docPart w:val="GBC22222222222222222222222222222"/>
            </w:placeholder>
          </w:sdtPr>
          <w:sdtContent>
            <w:p w:rsidR="00167101" w:rsidRDefault="00F90A5B">
              <w:pPr>
                <w:rPr>
                  <w:szCs w:val="21"/>
                </w:rPr>
              </w:pPr>
              <w:r>
                <w:rPr>
                  <w:szCs w:val="21"/>
                </w:rPr>
                <w:fldChar w:fldCharType="begin"/>
              </w:r>
              <w:r w:rsidR="0034560A">
                <w:rPr>
                  <w:szCs w:val="21"/>
                </w:rPr>
                <w:instrText xml:space="preserve"> MACROBUTTON  SnrToggleCheckbox √适用 </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p w:rsidR="00167101" w:rsidRDefault="00B80B16">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其他应收账款"/>
              <w:tag w:val="_GBC_6f73f43440014efa8cf865c6b1b637bb"/>
              <w:id w:val="-1466805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单项金额重大并单项计提坏帐准备的其他应收账款"/>
              <w:tag w:val="_GBC_e9dbd6e5016d4d58ae39e7c13891fe0a"/>
              <w:id w:val="1894157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tblPr>
          <w:tblGrid>
            <w:gridCol w:w="1884"/>
            <w:gridCol w:w="1686"/>
            <w:gridCol w:w="1686"/>
            <w:gridCol w:w="1915"/>
            <w:gridCol w:w="1878"/>
          </w:tblGrid>
          <w:tr w:rsidR="0034560A" w:rsidTr="0034560A">
            <w:tc>
              <w:tcPr>
                <w:tcW w:w="1065" w:type="pct"/>
                <w:tcBorders>
                  <w:top w:val="single" w:sz="4" w:space="0" w:color="auto"/>
                  <w:left w:val="single" w:sz="4" w:space="0" w:color="auto"/>
                  <w:bottom w:val="single" w:sz="4" w:space="0" w:color="auto"/>
                  <w:right w:val="single" w:sz="4" w:space="0" w:color="auto"/>
                </w:tcBorders>
              </w:tcPr>
              <w:p w:rsidR="0034560A" w:rsidRDefault="0034560A" w:rsidP="0034560A">
                <w:pPr>
                  <w:jc w:val="center"/>
                  <w:rPr>
                    <w:szCs w:val="21"/>
                  </w:rPr>
                </w:pPr>
              </w:p>
            </w:tc>
            <w:tc>
              <w:tcPr>
                <w:tcW w:w="3935" w:type="pct"/>
                <w:gridSpan w:val="4"/>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期末余额</w:t>
                </w:r>
              </w:p>
            </w:tc>
          </w:tr>
          <w:tr w:rsidR="0034560A" w:rsidTr="0034560A">
            <w:tc>
              <w:tcPr>
                <w:tcW w:w="1065"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其他应收款</w:t>
                </w:r>
              </w:p>
              <w:p w:rsidR="0034560A" w:rsidRDefault="0034560A" w:rsidP="0034560A">
                <w:pPr>
                  <w:jc w:val="center"/>
                  <w:rPr>
                    <w:szCs w:val="21"/>
                  </w:rPr>
                </w:pPr>
                <w:r>
                  <w:rPr>
                    <w:rFonts w:hint="eastAsia"/>
                    <w:szCs w:val="21"/>
                  </w:rPr>
                  <w:t>（按单位）</w:t>
                </w:r>
              </w:p>
            </w:tc>
            <w:tc>
              <w:tcPr>
                <w:tcW w:w="838"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其他应收款</w:t>
                </w:r>
              </w:p>
            </w:tc>
            <w:tc>
              <w:tcPr>
                <w:tcW w:w="952"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坏账准备</w:t>
                </w:r>
              </w:p>
            </w:tc>
            <w:tc>
              <w:tcPr>
                <w:tcW w:w="1084"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计提比例</w:t>
                </w:r>
              </w:p>
            </w:tc>
            <w:tc>
              <w:tcPr>
                <w:tcW w:w="1061"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计提理由</w:t>
                </w:r>
              </w:p>
            </w:tc>
          </w:tr>
          <w:sdt>
            <w:sdtPr>
              <w:rPr>
                <w:rFonts w:hint="eastAsia"/>
                <w:szCs w:val="21"/>
              </w:rPr>
              <w:alias w:val="单项金额重大并单项计提坏帐准备的其他应收账款明细"/>
              <w:tag w:val="_GBC_e6a519bcf24e49f8b338c85e8d589d2b"/>
              <w:id w:val="1461278"/>
              <w:lock w:val="sdtLocked"/>
            </w:sdtPr>
            <w:sdtContent>
              <w:tr w:rsidR="0034560A" w:rsidTr="0034560A">
                <w:sdt>
                  <w:sdtPr>
                    <w:rPr>
                      <w:rFonts w:hint="eastAsia"/>
                      <w:szCs w:val="21"/>
                    </w:rPr>
                    <w:alias w:val="单项金额重大并单项计提坏帐准备的其他应收账款明细-其他应收账款内容"/>
                    <w:tag w:val="_GBC_1e6fc0c72dba4120a41aa658a0d015ce"/>
                    <w:id w:val="1461273"/>
                    <w:lock w:val="sdtLocked"/>
                  </w:sdtPr>
                  <w:sdtContent>
                    <w:tc>
                      <w:tcPr>
                        <w:tcW w:w="1065"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rFonts w:hint="eastAsia"/>
                            <w:szCs w:val="21"/>
                          </w:rPr>
                          <w:t>张家港保税区新乐毛纺织造有限公司</w:t>
                        </w:r>
                      </w:p>
                    </w:tc>
                  </w:sdtContent>
                </w:sdt>
                <w:sdt>
                  <w:sdtPr>
                    <w:rPr>
                      <w:szCs w:val="21"/>
                    </w:rPr>
                    <w:alias w:val="单项金额重大并单项计提坏帐准备的其他应收账款明细-账面余额"/>
                    <w:tag w:val="_GBC_0c75a81265ab49e188bdc052cedbbdb3"/>
                    <w:id w:val="1461274"/>
                    <w:lock w:val="sdtLocked"/>
                  </w:sdtPr>
                  <w:sdtContent>
                    <w:tc>
                      <w:tcPr>
                        <w:tcW w:w="83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321,559,502.33</w:t>
                        </w:r>
                      </w:p>
                    </w:tc>
                  </w:sdtContent>
                </w:sdt>
                <w:sdt>
                  <w:sdtPr>
                    <w:rPr>
                      <w:szCs w:val="21"/>
                    </w:rPr>
                    <w:alias w:val="单项金额重大并单项计提坏帐准备的其他应收账款明细-坏账金额"/>
                    <w:tag w:val="_GBC_1a1437c83514443699926c3fa8a2fbef"/>
                    <w:id w:val="1461275"/>
                    <w:lock w:val="sdtLocked"/>
                  </w:sdtPr>
                  <w:sdtContent>
                    <w:tc>
                      <w:tcPr>
                        <w:tcW w:w="952"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194,169,907.67</w:t>
                        </w:r>
                      </w:p>
                    </w:tc>
                  </w:sdtContent>
                </w:sdt>
                <w:sdt>
                  <w:sdtPr>
                    <w:rPr>
                      <w:szCs w:val="21"/>
                    </w:rPr>
                    <w:alias w:val="单项金额重大并单项计提坏帐准备的其他应收账款明细-计提比例"/>
                    <w:tag w:val="_GBC_747cd1f0221b441bb15f6a8ea55a8d3d"/>
                    <w:id w:val="1461276"/>
                    <w:lock w:val="sdtLocked"/>
                  </w:sdtPr>
                  <w:sdtContent>
                    <w:tc>
                      <w:tcPr>
                        <w:tcW w:w="1084"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60.38</w:t>
                        </w:r>
                      </w:p>
                    </w:tc>
                  </w:sdtContent>
                </w:sdt>
                <w:sdt>
                  <w:sdtPr>
                    <w:rPr>
                      <w:szCs w:val="21"/>
                    </w:rPr>
                    <w:alias w:val="单项金额重大并单项计提坏帐准备的其他应收账款明细-理由"/>
                    <w:tag w:val="_GBC_e9d40c5780084de8992bf811652a7748"/>
                    <w:id w:val="1461277"/>
                    <w:lock w:val="sdtLocked"/>
                  </w:sdtPr>
                  <w:sdtContent>
                    <w:tc>
                      <w:tcPr>
                        <w:tcW w:w="1061"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以预计清偿率计算</w:t>
                        </w:r>
                      </w:p>
                    </w:tc>
                  </w:sdtContent>
                </w:sdt>
              </w:tr>
            </w:sdtContent>
          </w:sdt>
          <w:sdt>
            <w:sdtPr>
              <w:rPr>
                <w:rFonts w:hint="eastAsia"/>
                <w:szCs w:val="21"/>
              </w:rPr>
              <w:alias w:val="单项金额重大并单项计提坏帐准备的其他应收账款明细"/>
              <w:tag w:val="_GBC_e6a519bcf24e49f8b338c85e8d589d2b"/>
              <w:id w:val="1461284"/>
              <w:lock w:val="sdtLocked"/>
            </w:sdtPr>
            <w:sdtContent>
              <w:tr w:rsidR="0034560A" w:rsidTr="0034560A">
                <w:sdt>
                  <w:sdtPr>
                    <w:rPr>
                      <w:rFonts w:hint="eastAsia"/>
                      <w:szCs w:val="21"/>
                    </w:rPr>
                    <w:alias w:val="单项金额重大并单项计提坏帐准备的其他应收账款明细-其他应收账款内容"/>
                    <w:tag w:val="_GBC_1e6fc0c72dba4120a41aa658a0d015ce"/>
                    <w:id w:val="1461279"/>
                    <w:lock w:val="sdtLocked"/>
                  </w:sdtPr>
                  <w:sdtContent>
                    <w:tc>
                      <w:tcPr>
                        <w:tcW w:w="1065"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rFonts w:hint="eastAsia"/>
                            <w:szCs w:val="21"/>
                          </w:rPr>
                          <w:t>杭州二棉纱线有限公司</w:t>
                        </w:r>
                      </w:p>
                    </w:tc>
                  </w:sdtContent>
                </w:sdt>
                <w:sdt>
                  <w:sdtPr>
                    <w:rPr>
                      <w:szCs w:val="21"/>
                    </w:rPr>
                    <w:alias w:val="单项金额重大并单项计提坏帐准备的其他应收账款明细-账面余额"/>
                    <w:tag w:val="_GBC_0c75a81265ab49e188bdc052cedbbdb3"/>
                    <w:id w:val="1461280"/>
                    <w:lock w:val="sdtLocked"/>
                  </w:sdtPr>
                  <w:sdtContent>
                    <w:tc>
                      <w:tcPr>
                        <w:tcW w:w="83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20,962,660.64</w:t>
                        </w:r>
                      </w:p>
                    </w:tc>
                  </w:sdtContent>
                </w:sdt>
                <w:sdt>
                  <w:sdtPr>
                    <w:rPr>
                      <w:szCs w:val="21"/>
                    </w:rPr>
                    <w:alias w:val="单项金额重大并单项计提坏帐准备的其他应收账款明细-坏账金额"/>
                    <w:tag w:val="_GBC_1a1437c83514443699926c3fa8a2fbef"/>
                    <w:id w:val="1461281"/>
                    <w:lock w:val="sdtLocked"/>
                  </w:sdtPr>
                  <w:sdtContent>
                    <w:tc>
                      <w:tcPr>
                        <w:tcW w:w="952"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其他应收账款明细-计提比例"/>
                    <w:tag w:val="_GBC_747cd1f0221b441bb15f6a8ea55a8d3d"/>
                    <w:id w:val="1461282"/>
                    <w:lock w:val="sdtLocked"/>
                  </w:sdtPr>
                  <w:sdtContent>
                    <w:tc>
                      <w:tcPr>
                        <w:tcW w:w="1084"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其他应收账款明细-理由"/>
                    <w:tag w:val="_GBC_e9d40c5780084de8992bf811652a7748"/>
                    <w:id w:val="1461283"/>
                    <w:lock w:val="sdtLocked"/>
                  </w:sdtPr>
                  <w:sdtContent>
                    <w:tc>
                      <w:tcPr>
                        <w:tcW w:w="1061"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预计可以收回</w:t>
                        </w:r>
                      </w:p>
                    </w:tc>
                  </w:sdtContent>
                </w:sdt>
              </w:tr>
            </w:sdtContent>
          </w:sdt>
          <w:sdt>
            <w:sdtPr>
              <w:rPr>
                <w:rFonts w:hint="eastAsia"/>
                <w:szCs w:val="21"/>
              </w:rPr>
              <w:alias w:val="单项金额重大并单项计提坏帐准备的其他应收账款明细"/>
              <w:tag w:val="_GBC_e6a519bcf24e49f8b338c85e8d589d2b"/>
              <w:id w:val="1461290"/>
              <w:lock w:val="sdtLocked"/>
            </w:sdtPr>
            <w:sdtContent>
              <w:tr w:rsidR="0034560A" w:rsidTr="0034560A">
                <w:sdt>
                  <w:sdtPr>
                    <w:rPr>
                      <w:rFonts w:hint="eastAsia"/>
                      <w:szCs w:val="21"/>
                    </w:rPr>
                    <w:alias w:val="单项金额重大并单项计提坏帐准备的其他应收账款明细-其他应收账款内容"/>
                    <w:tag w:val="_GBC_1e6fc0c72dba4120a41aa658a0d015ce"/>
                    <w:id w:val="1461285"/>
                    <w:lock w:val="sdtLocked"/>
                  </w:sdtPr>
                  <w:sdtContent>
                    <w:tc>
                      <w:tcPr>
                        <w:tcW w:w="1065"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rFonts w:hint="eastAsia"/>
                            <w:szCs w:val="21"/>
                          </w:rPr>
                          <w:t>湖州市吴兴区八里店镇人民政府</w:t>
                        </w:r>
                      </w:p>
                    </w:tc>
                  </w:sdtContent>
                </w:sdt>
                <w:sdt>
                  <w:sdtPr>
                    <w:rPr>
                      <w:szCs w:val="21"/>
                    </w:rPr>
                    <w:alias w:val="单项金额重大并单项计提坏帐准备的其他应收账款明细-账面余额"/>
                    <w:tag w:val="_GBC_0c75a81265ab49e188bdc052cedbbdb3"/>
                    <w:id w:val="1461286"/>
                    <w:lock w:val="sdtLocked"/>
                  </w:sdtPr>
                  <w:sdtContent>
                    <w:tc>
                      <w:tcPr>
                        <w:tcW w:w="83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6,994,600.00</w:t>
                        </w:r>
                      </w:p>
                    </w:tc>
                  </w:sdtContent>
                </w:sdt>
                <w:sdt>
                  <w:sdtPr>
                    <w:rPr>
                      <w:szCs w:val="21"/>
                    </w:rPr>
                    <w:alias w:val="单项金额重大并单项计提坏帐准备的其他应收账款明细-坏账金额"/>
                    <w:tag w:val="_GBC_1a1437c83514443699926c3fa8a2fbef"/>
                    <w:id w:val="1461287"/>
                    <w:lock w:val="sdtLocked"/>
                  </w:sdtPr>
                  <w:sdtContent>
                    <w:tc>
                      <w:tcPr>
                        <w:tcW w:w="952"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其他应收账款明细-计提比例"/>
                    <w:tag w:val="_GBC_747cd1f0221b441bb15f6a8ea55a8d3d"/>
                    <w:id w:val="1461288"/>
                    <w:lock w:val="sdtLocked"/>
                  </w:sdtPr>
                  <w:sdtContent>
                    <w:tc>
                      <w:tcPr>
                        <w:tcW w:w="1084"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p>
                    </w:tc>
                  </w:sdtContent>
                </w:sdt>
                <w:sdt>
                  <w:sdtPr>
                    <w:rPr>
                      <w:szCs w:val="21"/>
                    </w:rPr>
                    <w:alias w:val="单项金额重大并单项计提坏帐准备的其他应收账款明细-理由"/>
                    <w:tag w:val="_GBC_e9d40c5780084de8992bf811652a7748"/>
                    <w:id w:val="1461289"/>
                    <w:lock w:val="sdtLocked"/>
                  </w:sdtPr>
                  <w:sdtContent>
                    <w:tc>
                      <w:tcPr>
                        <w:tcW w:w="1061" w:type="pct"/>
                        <w:tcBorders>
                          <w:top w:val="single" w:sz="4" w:space="0" w:color="auto"/>
                          <w:left w:val="single" w:sz="4" w:space="0" w:color="auto"/>
                          <w:bottom w:val="single" w:sz="4" w:space="0" w:color="auto"/>
                          <w:right w:val="single" w:sz="4" w:space="0" w:color="auto"/>
                        </w:tcBorders>
                      </w:tcPr>
                      <w:p w:rsidR="0034560A" w:rsidRDefault="0034560A" w:rsidP="0034560A">
                        <w:pPr>
                          <w:rPr>
                            <w:szCs w:val="21"/>
                          </w:rPr>
                        </w:pPr>
                        <w:r>
                          <w:rPr>
                            <w:szCs w:val="21"/>
                          </w:rPr>
                          <w:t>拆迁补偿款，已达成协议</w:t>
                        </w:r>
                      </w:p>
                    </w:tc>
                  </w:sdtContent>
                </w:sdt>
              </w:tr>
            </w:sdtContent>
          </w:sdt>
          <w:tr w:rsidR="0034560A" w:rsidTr="0034560A">
            <w:tc>
              <w:tcPr>
                <w:tcW w:w="1065" w:type="pct"/>
                <w:tcBorders>
                  <w:top w:val="single" w:sz="4" w:space="0" w:color="auto"/>
                  <w:left w:val="single" w:sz="4" w:space="0" w:color="auto"/>
                  <w:bottom w:val="single" w:sz="4" w:space="0" w:color="auto"/>
                  <w:right w:val="single" w:sz="4" w:space="0" w:color="auto"/>
                </w:tcBorders>
                <w:vAlign w:val="center"/>
              </w:tcPr>
              <w:p w:rsidR="0034560A" w:rsidRDefault="0034560A" w:rsidP="0034560A">
                <w:pPr>
                  <w:jc w:val="center"/>
                  <w:rPr>
                    <w:szCs w:val="21"/>
                  </w:rPr>
                </w:pPr>
                <w:r>
                  <w:rPr>
                    <w:rFonts w:hint="eastAsia"/>
                    <w:szCs w:val="21"/>
                  </w:rPr>
                  <w:t>合计</w:t>
                </w:r>
              </w:p>
            </w:tc>
            <w:sdt>
              <w:sdtPr>
                <w:rPr>
                  <w:szCs w:val="21"/>
                </w:rPr>
                <w:alias w:val="单项金额重大并单项计提坏帐准备的其他应收账款账面余额合计"/>
                <w:tag w:val="_GBC_487769ccbf8447b3b4069970301da99f"/>
                <w:id w:val="1461291"/>
                <w:lock w:val="sdtLocked"/>
              </w:sdtPr>
              <w:sdtContent>
                <w:tc>
                  <w:tcPr>
                    <w:tcW w:w="838"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349,516,762.97</w:t>
                    </w:r>
                  </w:p>
                </w:tc>
              </w:sdtContent>
            </w:sdt>
            <w:sdt>
              <w:sdtPr>
                <w:rPr>
                  <w:szCs w:val="21"/>
                </w:rPr>
                <w:alias w:val="单项金额重大并单项计提坏帐准备的其他应收账款坏账金额合计"/>
                <w:tag w:val="_GBC_6a522d046d26424ba9f9ebfd6ac9b81a"/>
                <w:id w:val="1461292"/>
                <w:lock w:val="sdtLocked"/>
              </w:sdtPr>
              <w:sdtContent>
                <w:tc>
                  <w:tcPr>
                    <w:tcW w:w="952" w:type="pct"/>
                    <w:tcBorders>
                      <w:top w:val="single" w:sz="4" w:space="0" w:color="auto"/>
                      <w:left w:val="single" w:sz="4" w:space="0" w:color="auto"/>
                      <w:bottom w:val="single" w:sz="4" w:space="0" w:color="auto"/>
                      <w:right w:val="single" w:sz="4" w:space="0" w:color="auto"/>
                    </w:tcBorders>
                  </w:tcPr>
                  <w:p w:rsidR="0034560A" w:rsidRDefault="0034560A" w:rsidP="0034560A">
                    <w:pPr>
                      <w:jc w:val="right"/>
                      <w:rPr>
                        <w:szCs w:val="21"/>
                      </w:rPr>
                    </w:pPr>
                    <w:r>
                      <w:rPr>
                        <w:szCs w:val="21"/>
                      </w:rPr>
                      <w:t>194,169,907.67</w:t>
                    </w:r>
                  </w:p>
                </w:tc>
              </w:sdtContent>
            </w:sdt>
            <w:tc>
              <w:tcPr>
                <w:tcW w:w="1084" w:type="pct"/>
                <w:tcBorders>
                  <w:top w:val="single" w:sz="4" w:space="0" w:color="auto"/>
                  <w:left w:val="single" w:sz="4" w:space="0" w:color="auto"/>
                  <w:bottom w:val="single" w:sz="4" w:space="0" w:color="auto"/>
                  <w:right w:val="single" w:sz="4" w:space="0" w:color="auto"/>
                </w:tcBorders>
              </w:tcPr>
              <w:p w:rsidR="0034560A" w:rsidRDefault="0034560A" w:rsidP="0034560A">
                <w:pPr>
                  <w:jc w:val="center"/>
                  <w:rPr>
                    <w:szCs w:val="21"/>
                  </w:rPr>
                </w:pPr>
                <w:r>
                  <w:rPr>
                    <w:rFonts w:hint="eastAsia"/>
                    <w:szCs w:val="21"/>
                  </w:rPr>
                  <w:t>/</w:t>
                </w:r>
              </w:p>
            </w:tc>
            <w:tc>
              <w:tcPr>
                <w:tcW w:w="1061" w:type="pct"/>
                <w:tcBorders>
                  <w:top w:val="single" w:sz="4" w:space="0" w:color="auto"/>
                  <w:left w:val="single" w:sz="4" w:space="0" w:color="auto"/>
                  <w:bottom w:val="single" w:sz="4" w:space="0" w:color="auto"/>
                  <w:right w:val="single" w:sz="4" w:space="0" w:color="auto"/>
                </w:tcBorders>
              </w:tcPr>
              <w:p w:rsidR="0034560A" w:rsidRDefault="0034560A" w:rsidP="0034560A">
                <w:pPr>
                  <w:jc w:val="center"/>
                  <w:rPr>
                    <w:szCs w:val="21"/>
                  </w:rPr>
                </w:pPr>
                <w:r>
                  <w:rPr>
                    <w:rFonts w:hint="eastAsia"/>
                    <w:szCs w:val="21"/>
                  </w:rPr>
                  <w:t>/</w:t>
                </w:r>
              </w:p>
            </w:tc>
          </w:tr>
        </w:tbl>
        <w:p w:rsidR="0034560A" w:rsidRDefault="0034560A"/>
        <w:p w:rsidR="00167101" w:rsidRDefault="00F90A5B">
          <w:pPr>
            <w:rPr>
              <w:szCs w:val="21"/>
            </w:rPr>
          </w:pPr>
        </w:p>
      </w:sdtContent>
    </w:sdt>
    <w:sdt>
      <w:sdtPr>
        <w:rPr>
          <w:rFonts w:hint="eastAsia"/>
          <w:szCs w:val="21"/>
        </w:rPr>
        <w:alias w:val="模块:组合中，按账龄分析法计提坏账准备的其他应收账款："/>
        <w:tag w:val="_GBC_84907f0c47bb4c62b91a81382adfc126"/>
        <w:id w:val="774674419"/>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14503383cb9a4c528e4dc8ae4e2b1c29"/>
            <w:id w:val="439023446"/>
            <w:lock w:val="sdtContentLocked"/>
            <w:placeholder>
              <w:docPart w:val="GBC22222222222222222222222222222"/>
            </w:placeholder>
          </w:sdtPr>
          <w:sdtContent>
            <w:p w:rsidR="00167101" w:rsidRDefault="00F90A5B">
              <w:pPr>
                <w:rPr>
                  <w:szCs w:val="21"/>
                </w:rPr>
              </w:pPr>
              <w:r>
                <w:rPr>
                  <w:szCs w:val="21"/>
                </w:rPr>
                <w:fldChar w:fldCharType="begin"/>
              </w:r>
              <w:r w:rsidR="0034560A">
                <w:rPr>
                  <w:szCs w:val="21"/>
                </w:rPr>
                <w:instrText>MACROBUTTON  SnrToggleCheckbox √适用</w:instrText>
              </w:r>
              <w:r>
                <w:rPr>
                  <w:szCs w:val="21"/>
                </w:rPr>
                <w:fldChar w:fldCharType="end"/>
              </w:r>
              <w:r>
                <w:rPr>
                  <w:szCs w:val="21"/>
                </w:rPr>
                <w:fldChar w:fldCharType="begin"/>
              </w:r>
              <w:r w:rsidR="0034560A">
                <w:rPr>
                  <w:szCs w:val="21"/>
                </w:rPr>
                <w:instrText xml:space="preserve"> MACROBUTTON  SnrToggleCheckbox □不适用 </w:instrText>
              </w:r>
              <w:r>
                <w:rPr>
                  <w:szCs w:val="21"/>
                </w:rP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D847F4" w:rsidTr="00E83229">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p>
              <w:p w:rsidR="00D847F4" w:rsidRDefault="00D847F4" w:rsidP="00E83229">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r>
                  <w:rPr>
                    <w:rFonts w:hint="eastAsia"/>
                    <w:szCs w:val="21"/>
                  </w:rPr>
                  <w:t>期末余额</w:t>
                </w:r>
              </w:p>
            </w:tc>
          </w:tr>
          <w:tr w:rsidR="00D847F4" w:rsidTr="00E83229">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D847F4" w:rsidRDefault="00D847F4" w:rsidP="00E83229">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r>
                  <w:rPr>
                    <w:rFonts w:hint="eastAsia"/>
                    <w:szCs w:val="21"/>
                  </w:rPr>
                  <w:t>计提比例</w:t>
                </w:r>
              </w:p>
            </w:tc>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D847F4" w:rsidRDefault="00D847F4" w:rsidP="00E83229">
                <w:pPr>
                  <w:rPr>
                    <w:color w:val="FF0000"/>
                    <w:szCs w:val="21"/>
                  </w:rPr>
                </w:pPr>
              </w:p>
            </w:tc>
          </w:tr>
          <w:tr w:rsidR="00D847F4" w:rsidTr="00E83229">
            <w:trPr>
              <w:cantSplit/>
            </w:trPr>
            <w:tc>
              <w:tcPr>
                <w:tcW w:w="5000" w:type="pct"/>
                <w:gridSpan w:val="4"/>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其中：1年以内分项</w:t>
                </w:r>
              </w:p>
            </w:tc>
          </w:tr>
          <w:sdt>
            <w:sdtPr>
              <w:rPr>
                <w:rFonts w:hint="eastAsia"/>
                <w:szCs w:val="21"/>
              </w:rPr>
              <w:alias w:val="一年以内其他应收款金额明细"/>
              <w:tag w:val="_GBC_a6562d028ce54205883f8c568b4fccf8"/>
              <w:id w:val="1461816"/>
              <w:lock w:val="sdtLocked"/>
            </w:sdtPr>
            <w:sdtContent>
              <w:tr w:rsidR="00D847F4" w:rsidTr="00E83229">
                <w:trPr>
                  <w:cantSplit/>
                </w:trPr>
                <w:sdt>
                  <w:sdtPr>
                    <w:rPr>
                      <w:rFonts w:hint="eastAsia"/>
                      <w:szCs w:val="21"/>
                    </w:rPr>
                    <w:alias w:val="一年以内其他应收款金额明细－帐龄名称"/>
                    <w:tag w:val="_GBC_5e6d2a8402f94c44bee824d452b7f77c"/>
                    <w:id w:val="1461812"/>
                    <w:lock w:val="sdtLocked"/>
                  </w:sdtPr>
                  <w:sdtContent>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1年以内（含1年）</w:t>
                        </w:r>
                      </w:p>
                    </w:tc>
                  </w:sdtContent>
                </w:sdt>
                <w:sdt>
                  <w:sdtPr>
                    <w:rPr>
                      <w:szCs w:val="21"/>
                    </w:rPr>
                    <w:alias w:val="一年以内其他应收款金额明细－账面余额"/>
                    <w:tag w:val="_GBC_8be6bd7e9d024f738499e7a063a53721"/>
                    <w:id w:val="1461813"/>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91,368,244.00</w:t>
                        </w:r>
                      </w:p>
                    </w:tc>
                  </w:sdtContent>
                </w:sdt>
                <w:sdt>
                  <w:sdtPr>
                    <w:rPr>
                      <w:szCs w:val="21"/>
                    </w:rPr>
                    <w:alias w:val="一年以内其他应收款金额明细－坏账准备"/>
                    <w:tag w:val="_GBC_425228b266614ccd99f5a5c419aab06c"/>
                    <w:id w:val="1461814"/>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1,827,364.88</w:t>
                        </w:r>
                      </w:p>
                    </w:tc>
                  </w:sdtContent>
                </w:sdt>
                <w:sdt>
                  <w:sdtPr>
                    <w:rPr>
                      <w:szCs w:val="21"/>
                    </w:rPr>
                    <w:alias w:val="一年以内其他应收款金额明细－坏账准备计提比例"/>
                    <w:tag w:val="_GBC_efe9c4ee32524873bb16f4068df1e787"/>
                    <w:id w:val="1461815"/>
                    <w:lock w:val="sdtLocked"/>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2.00</w:t>
                        </w:r>
                      </w:p>
                    </w:tc>
                  </w:sdtContent>
                </w:sdt>
              </w:tr>
            </w:sdtContent>
          </w:sdt>
          <w:sdt>
            <w:sdtPr>
              <w:rPr>
                <w:rFonts w:hint="eastAsia"/>
                <w:szCs w:val="21"/>
              </w:rPr>
              <w:alias w:val="一年以内其他应收款金额明细"/>
              <w:tag w:val="_GBC_a6562d028ce54205883f8c568b4fccf8"/>
              <w:id w:val="1461821"/>
              <w:lock w:val="sdtLocked"/>
            </w:sdtPr>
            <w:sdtContent>
              <w:tr w:rsidR="00D847F4" w:rsidTr="00E83229">
                <w:trPr>
                  <w:cantSplit/>
                </w:trPr>
                <w:sdt>
                  <w:sdtPr>
                    <w:rPr>
                      <w:rFonts w:hint="eastAsia"/>
                      <w:szCs w:val="21"/>
                    </w:rPr>
                    <w:alias w:val="一年以内其他应收款金额明细－帐龄名称"/>
                    <w:tag w:val="_GBC_5e6d2a8402f94c44bee824d452b7f77c"/>
                    <w:id w:val="1461817"/>
                    <w:lock w:val="sdtLocked"/>
                    <w:showingPlcHdr/>
                  </w:sdtPr>
                  <w:sdtContent>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color w:val="008000"/>
                            <w:szCs w:val="21"/>
                          </w:rPr>
                        </w:pPr>
                        <w:r>
                          <w:rPr>
                            <w:rFonts w:hint="eastAsia"/>
                            <w:color w:val="333399"/>
                            <w:szCs w:val="21"/>
                          </w:rPr>
                          <w:t xml:space="preserve">　</w:t>
                        </w:r>
                      </w:p>
                    </w:tc>
                  </w:sdtContent>
                </w:sdt>
                <w:sdt>
                  <w:sdtPr>
                    <w:rPr>
                      <w:szCs w:val="21"/>
                    </w:rPr>
                    <w:alias w:val="一年以内其他应收款金额明细－账面余额"/>
                    <w:tag w:val="_GBC_8be6bd7e9d024f738499e7a063a53721"/>
                    <w:id w:val="1461818"/>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一年以内其他应收款金额明细－坏账准备"/>
                    <w:tag w:val="_GBC_425228b266614ccd99f5a5c419aab06c"/>
                    <w:id w:val="1461819"/>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一年以内其他应收款金额明细－坏账准备计提比例"/>
                    <w:tag w:val="_GBC_efe9c4ee32524873bb16f4068df1e787"/>
                    <w:id w:val="1461820"/>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tr>
            </w:sdtContent>
          </w:sdt>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1年以内小计</w:t>
                </w:r>
              </w:p>
            </w:tc>
            <w:sdt>
              <w:sdtPr>
                <w:rPr>
                  <w:szCs w:val="21"/>
                </w:rPr>
                <w:alias w:val="其他应收款一年以内合计"/>
                <w:tag w:val="_GBC_fdb22b22c04b4839979a8010f5ca1f54"/>
                <w:id w:val="1461822"/>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91,368,244.00</w:t>
                    </w:r>
                  </w:p>
                </w:tc>
              </w:sdtContent>
            </w:sdt>
            <w:sdt>
              <w:sdtPr>
                <w:rPr>
                  <w:szCs w:val="21"/>
                </w:rPr>
                <w:alias w:val="其他应收款一年以内坏账准备合计"/>
                <w:tag w:val="_GBC_8ab7854abf074dd2a8b9907de1095cf2"/>
                <w:id w:val="1461823"/>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1,827,364.88</w:t>
                    </w:r>
                  </w:p>
                </w:tc>
              </w:sdtContent>
            </w:sdt>
            <w:sdt>
              <w:sdtPr>
                <w:rPr>
                  <w:szCs w:val="21"/>
                </w:rPr>
                <w:alias w:val="其他应收款一年以内坏账准备比例"/>
                <w:tag w:val="_GBC_745fefe891874dc087852ec1e3b7df3f"/>
                <w:id w:val="1461824"/>
                <w:lock w:val="sdtLocked"/>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2.00</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1至2年</w:t>
                </w:r>
              </w:p>
            </w:tc>
            <w:sdt>
              <w:sdtPr>
                <w:rPr>
                  <w:szCs w:val="21"/>
                </w:rPr>
                <w:alias w:val="其他应收款一至二年合计"/>
                <w:tag w:val="_GBC_599aefc3b558497c99615aa68d0ac4b7"/>
                <w:id w:val="1461825"/>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9,022,243.93</w:t>
                    </w:r>
                  </w:p>
                </w:tc>
              </w:sdtContent>
            </w:sdt>
            <w:sdt>
              <w:sdtPr>
                <w:rPr>
                  <w:szCs w:val="21"/>
                </w:rPr>
                <w:alias w:val="其他应收款一至二年坏账准备合计"/>
                <w:tag w:val="_GBC_c5f0f09343e946cb888401cbc875de19"/>
                <w:id w:val="1461826"/>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1,353,336.59</w:t>
                    </w:r>
                  </w:p>
                </w:tc>
              </w:sdtContent>
            </w:sdt>
            <w:sdt>
              <w:sdtPr>
                <w:rPr>
                  <w:szCs w:val="21"/>
                </w:rPr>
                <w:alias w:val="其他应收款一至二年坏账准备比例"/>
                <w:tag w:val="_GBC_847448f551dd44fdb86bba9f2c3414ba"/>
                <w:id w:val="1461827"/>
                <w:lock w:val="sdtLocked"/>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15.00</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2至3年</w:t>
                </w:r>
              </w:p>
            </w:tc>
            <w:sdt>
              <w:sdtPr>
                <w:rPr>
                  <w:szCs w:val="21"/>
                </w:rPr>
                <w:alias w:val="其他应收款二至三年合计"/>
                <w:tag w:val="_GBC_c47f1fb0200d46a8844b1bdf318e73ce"/>
                <w:id w:val="1461828"/>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22,409,771.79</w:t>
                    </w:r>
                  </w:p>
                </w:tc>
              </w:sdtContent>
            </w:sdt>
            <w:sdt>
              <w:sdtPr>
                <w:rPr>
                  <w:szCs w:val="21"/>
                </w:rPr>
                <w:alias w:val="其他应收款二至三年坏账准备合计"/>
                <w:tag w:val="_GBC_7e082f552eb74db9b3609cd392ad9b79"/>
                <w:id w:val="1461829"/>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11,204,885.90</w:t>
                    </w:r>
                  </w:p>
                </w:tc>
              </w:sdtContent>
            </w:sdt>
            <w:sdt>
              <w:sdtPr>
                <w:rPr>
                  <w:szCs w:val="21"/>
                </w:rPr>
                <w:alias w:val="其他应收款二至三年坏账准备比例"/>
                <w:tag w:val="_GBC_192d1de7cac64ba1ad35e1e03e7b2557"/>
                <w:id w:val="1461830"/>
                <w:lock w:val="sdtLocked"/>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50.00</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3年以上</w:t>
                </w:r>
              </w:p>
            </w:tc>
            <w:sdt>
              <w:sdtPr>
                <w:rPr>
                  <w:szCs w:val="21"/>
                </w:rPr>
                <w:alias w:val="其他应收款三年以上合计"/>
                <w:tag w:val="_GBC_f4d519b2c89f491eac4ecfdffb920b53"/>
                <w:id w:val="1461831"/>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39,790,165.65</w:t>
                    </w:r>
                  </w:p>
                </w:tc>
              </w:sdtContent>
            </w:sdt>
            <w:sdt>
              <w:sdtPr>
                <w:rPr>
                  <w:szCs w:val="21"/>
                </w:rPr>
                <w:alias w:val="其他应收款三年以上坏账准备合计"/>
                <w:tag w:val="_GBC_06cb5147882147bdb59833256fb0303e"/>
                <w:id w:val="1461832"/>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39,790,165.65</w:t>
                    </w:r>
                  </w:p>
                </w:tc>
              </w:sdtContent>
            </w:sdt>
            <w:sdt>
              <w:sdtPr>
                <w:rPr>
                  <w:szCs w:val="21"/>
                </w:rPr>
                <w:alias w:val="其他应收款三年以上坏账准备比例"/>
                <w:tag w:val="_GBC_8a2719aac54b463e87552a5fb88e969b"/>
                <w:id w:val="1461833"/>
                <w:lock w:val="sdtLocked"/>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100.00</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3至4年</w:t>
                </w:r>
              </w:p>
            </w:tc>
            <w:sdt>
              <w:sdtPr>
                <w:rPr>
                  <w:szCs w:val="21"/>
                </w:rPr>
                <w:alias w:val="其他应收款三至四年账面余额"/>
                <w:tag w:val="_GBC_d3ea57e82522496b94311321cbe4bb6c"/>
                <w:id w:val="1461834"/>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三至四年坏账准备"/>
                <w:tag w:val="_GBC_98537c96735b4e53a664f177a766a684"/>
                <w:id w:val="1461835"/>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三至四年坏账准备比例"/>
                <w:tag w:val="_GBC_aef44ca84c9042a28f08ace0e7542d04"/>
                <w:id w:val="1461836"/>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4至5年</w:t>
                </w:r>
              </w:p>
            </w:tc>
            <w:sdt>
              <w:sdtPr>
                <w:rPr>
                  <w:szCs w:val="21"/>
                </w:rPr>
                <w:alias w:val="其他应收款四至五年账面余额"/>
                <w:tag w:val="_GBC_996c82625fa74067a668b04385e12586"/>
                <w:id w:val="1461837"/>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四至五年坏账准备"/>
                <w:tag w:val="_GBC_a915654637a74d8f980618c9885883a1"/>
                <w:id w:val="1461838"/>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四至五年坏账准备比例"/>
                <w:tag w:val="_GBC_33230c7a1c2e44769d8439d1df09939e"/>
                <w:id w:val="1461839"/>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tr>
          <w:tr w:rsidR="00D847F4" w:rsidTr="00E83229">
            <w:trPr>
              <w:cantSplit/>
            </w:trPr>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szCs w:val="21"/>
                  </w:rPr>
                  <w:t>5年以上</w:t>
                </w:r>
              </w:p>
            </w:tc>
            <w:sdt>
              <w:sdtPr>
                <w:rPr>
                  <w:szCs w:val="21"/>
                </w:rPr>
                <w:alias w:val="其他应收款五年以上账面余额"/>
                <w:tag w:val="_GBC_5ca4c68c53c04b08a1b65c4e1f3e2a5d"/>
                <w:id w:val="1461840"/>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五年以上坏账准备"/>
                <w:tag w:val="_GBC_f348cbe75f6a4d08b61f608e3d2843ab"/>
                <w:id w:val="1461841"/>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sdt>
              <w:sdtPr>
                <w:rPr>
                  <w:szCs w:val="21"/>
                </w:rPr>
                <w:alias w:val="其他应收款五年以上坏账准备比例"/>
                <w:tag w:val="_GBC_aaa4754a39e644c7927a3863473b0f05"/>
                <w:id w:val="1461842"/>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tr>
          <w:sdt>
            <w:sdtPr>
              <w:rPr>
                <w:rFonts w:hint="eastAsia"/>
                <w:szCs w:val="21"/>
              </w:rPr>
              <w:alias w:val="按账龄分析法计提坏账准备的其他应收款明细"/>
              <w:tag w:val="_TUP_50d4c272e637490a9774dec5b8fc2a6b"/>
              <w:id w:val="1461847"/>
              <w:lock w:val="sdtLocked"/>
            </w:sdtPr>
            <w:sdtEndPr>
              <w:rPr>
                <w:rFonts w:hint="default"/>
              </w:rPr>
            </w:sdtEndPr>
            <w:sdtContent>
              <w:tr w:rsidR="00D847F4" w:rsidTr="00E83229">
                <w:trPr>
                  <w:cantSplit/>
                </w:trPr>
                <w:sdt>
                  <w:sdtPr>
                    <w:rPr>
                      <w:rFonts w:hint="eastAsia"/>
                      <w:szCs w:val="21"/>
                    </w:rPr>
                    <w:alias w:val="按账龄分析法计提坏账准备的其他应收款明细_账龄"/>
                    <w:tag w:val="_GBC_1b14f86cc25a4daf94967318b3d24a13"/>
                    <w:id w:val="1461843"/>
                    <w:lock w:val="sdtLocked"/>
                    <w:showingPlcHdr/>
                  </w:sdtPr>
                  <w:sdtContent>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color w:val="333399"/>
                          </w:rPr>
                          <w:t xml:space="preserve">　</w:t>
                        </w:r>
                      </w:p>
                    </w:tc>
                  </w:sdtContent>
                </w:sdt>
                <w:sdt>
                  <w:sdtPr>
                    <w:rPr>
                      <w:szCs w:val="21"/>
                    </w:rPr>
                    <w:alias w:val="按账龄分析法计提坏账准备的其他应收款明细_其他应收款"/>
                    <w:tag w:val="_GBC_3a7ed3a570924d78977c56227489c91f"/>
                    <w:id w:val="1461844"/>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sdt>
                  <w:sdtPr>
                    <w:rPr>
                      <w:szCs w:val="21"/>
                    </w:rPr>
                    <w:alias w:val="按账龄分析法计提坏账准备的其他应收款明细_坏账准备"/>
                    <w:tag w:val="_GBC_4ba9a264431e40bf88f8df148d862ad0"/>
                    <w:id w:val="1461845"/>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sdt>
                  <w:sdtPr>
                    <w:rPr>
                      <w:szCs w:val="21"/>
                    </w:rPr>
                    <w:alias w:val="按账龄分析法计提坏账准备的其他应收款明细_计提比例"/>
                    <w:tag w:val="_GBC_907f968afbd7462f84be7274cec12193"/>
                    <w:id w:val="1461846"/>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tr>
            </w:sdtContent>
          </w:sdt>
          <w:sdt>
            <w:sdtPr>
              <w:rPr>
                <w:rFonts w:hint="eastAsia"/>
                <w:szCs w:val="21"/>
              </w:rPr>
              <w:alias w:val="按账龄分析法计提坏账准备的其他应收款明细"/>
              <w:tag w:val="_TUP_50d4c272e637490a9774dec5b8fc2a6b"/>
              <w:id w:val="1461852"/>
              <w:lock w:val="sdtLocked"/>
            </w:sdtPr>
            <w:sdtEndPr>
              <w:rPr>
                <w:rFonts w:hint="default"/>
              </w:rPr>
            </w:sdtEndPr>
            <w:sdtContent>
              <w:tr w:rsidR="00D847F4" w:rsidTr="00E83229">
                <w:trPr>
                  <w:cantSplit/>
                </w:trPr>
                <w:sdt>
                  <w:sdtPr>
                    <w:rPr>
                      <w:rFonts w:hint="eastAsia"/>
                      <w:szCs w:val="21"/>
                    </w:rPr>
                    <w:alias w:val="按账龄分析法计提坏账准备的其他应收款明细_账龄"/>
                    <w:tag w:val="_GBC_1b14f86cc25a4daf94967318b3d24a13"/>
                    <w:id w:val="1461848"/>
                    <w:lock w:val="sdtLocked"/>
                    <w:showingPlcHdr/>
                  </w:sdtPr>
                  <w:sdtContent>
                    <w:tc>
                      <w:tcPr>
                        <w:tcW w:w="1334" w:type="pct"/>
                        <w:tcBorders>
                          <w:top w:val="single" w:sz="4" w:space="0" w:color="auto"/>
                          <w:left w:val="single" w:sz="4" w:space="0" w:color="auto"/>
                          <w:bottom w:val="single" w:sz="4" w:space="0" w:color="auto"/>
                          <w:right w:val="single" w:sz="4" w:space="0" w:color="auto"/>
                        </w:tcBorders>
                      </w:tcPr>
                      <w:p w:rsidR="00D847F4" w:rsidRDefault="00D847F4" w:rsidP="00E83229">
                        <w:pPr>
                          <w:rPr>
                            <w:szCs w:val="21"/>
                          </w:rPr>
                        </w:pPr>
                        <w:r>
                          <w:rPr>
                            <w:rFonts w:hint="eastAsia"/>
                            <w:color w:val="333399"/>
                          </w:rPr>
                          <w:t xml:space="preserve">　</w:t>
                        </w:r>
                      </w:p>
                    </w:tc>
                  </w:sdtContent>
                </w:sdt>
                <w:sdt>
                  <w:sdtPr>
                    <w:rPr>
                      <w:szCs w:val="21"/>
                    </w:rPr>
                    <w:alias w:val="按账龄分析法计提坏账准备的其他应收款明细_其他应收款"/>
                    <w:tag w:val="_GBC_3a7ed3a570924d78977c56227489c91f"/>
                    <w:id w:val="1461849"/>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sdt>
                  <w:sdtPr>
                    <w:rPr>
                      <w:szCs w:val="21"/>
                    </w:rPr>
                    <w:alias w:val="按账龄分析法计提坏账准备的其他应收款明细_坏账准备"/>
                    <w:tag w:val="_GBC_4ba9a264431e40bf88f8df148d862ad0"/>
                    <w:id w:val="1461850"/>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sdt>
                  <w:sdtPr>
                    <w:rPr>
                      <w:szCs w:val="21"/>
                    </w:rPr>
                    <w:alias w:val="按账龄分析法计提坏账准备的其他应收款明细_计提比例"/>
                    <w:tag w:val="_GBC_907f968afbd7462f84be7274cec12193"/>
                    <w:id w:val="1461851"/>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rFonts w:hint="eastAsia"/>
                            <w:color w:val="333399"/>
                          </w:rPr>
                          <w:t xml:space="preserve">　</w:t>
                        </w:r>
                      </w:p>
                    </w:tc>
                  </w:sdtContent>
                </w:sdt>
              </w:tr>
            </w:sdtContent>
          </w:sdt>
          <w:tr w:rsidR="00D847F4" w:rsidTr="00E83229">
            <w:trPr>
              <w:cantSplit/>
            </w:trPr>
            <w:tc>
              <w:tcPr>
                <w:tcW w:w="1334" w:type="pct"/>
                <w:tcBorders>
                  <w:top w:val="single" w:sz="4" w:space="0" w:color="auto"/>
                  <w:left w:val="single" w:sz="4" w:space="0" w:color="auto"/>
                  <w:bottom w:val="single" w:sz="4" w:space="0" w:color="auto"/>
                  <w:right w:val="single" w:sz="4" w:space="0" w:color="auto"/>
                </w:tcBorders>
                <w:vAlign w:val="center"/>
              </w:tcPr>
              <w:p w:rsidR="00D847F4" w:rsidRDefault="00D847F4" w:rsidP="00E83229">
                <w:pPr>
                  <w:jc w:val="center"/>
                  <w:rPr>
                    <w:szCs w:val="21"/>
                  </w:rPr>
                </w:pPr>
                <w:r>
                  <w:rPr>
                    <w:rFonts w:hint="eastAsia"/>
                    <w:szCs w:val="21"/>
                  </w:rPr>
                  <w:t>合计</w:t>
                </w:r>
              </w:p>
            </w:tc>
            <w:sdt>
              <w:sdtPr>
                <w:rPr>
                  <w:szCs w:val="21"/>
                </w:rPr>
                <w:alias w:val="单项金额不重大但按信用风险特征组合后该组合的风险较大的其他应收账款合计"/>
                <w:tag w:val="_GBC_2e5cd237b2a6476691841f7f74d3fbf5"/>
                <w:id w:val="1461853"/>
                <w:lock w:val="sdtLocked"/>
              </w:sdtPr>
              <w:sdtContent>
                <w:tc>
                  <w:tcPr>
                    <w:tcW w:w="123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162,590,425.37</w:t>
                    </w:r>
                  </w:p>
                </w:tc>
              </w:sdtContent>
            </w:sdt>
            <w:sdt>
              <w:sdtPr>
                <w:rPr>
                  <w:szCs w:val="21"/>
                </w:rPr>
                <w:alias w:val="单项金额不重大但按信用风险特征组合后该组合的风险较大的其他应收账款计提的坏账准备合计"/>
                <w:tag w:val="_GBC_e70f13e058274798a224d84949de431c"/>
                <w:id w:val="1461854"/>
                <w:lock w:val="sdtLocked"/>
              </w:sdtPr>
              <w:sdtContent>
                <w:tc>
                  <w:tcPr>
                    <w:tcW w:w="1198"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szCs w:val="21"/>
                      </w:rPr>
                    </w:pPr>
                    <w:r>
                      <w:rPr>
                        <w:szCs w:val="21"/>
                      </w:rPr>
                      <w:t>54,175,753.02</w:t>
                    </w:r>
                  </w:p>
                </w:tc>
              </w:sdtContent>
            </w:sdt>
            <w:sdt>
              <w:sdtPr>
                <w:rPr>
                  <w:szCs w:val="21"/>
                </w:rPr>
                <w:alias w:val="其他应收款坏账准备合计比例"/>
                <w:tag w:val="_GBC_bde1debf0d6947109ea565f8a712aa29"/>
                <w:id w:val="1461855"/>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D847F4" w:rsidRDefault="00D847F4" w:rsidP="00E83229">
                    <w:pPr>
                      <w:jc w:val="right"/>
                      <w:rPr>
                        <w:color w:val="008000"/>
                        <w:szCs w:val="21"/>
                      </w:rPr>
                    </w:pPr>
                    <w:r>
                      <w:rPr>
                        <w:rFonts w:hint="eastAsia"/>
                        <w:color w:val="333399"/>
                        <w:szCs w:val="21"/>
                      </w:rPr>
                      <w:t xml:space="preserve">　</w:t>
                    </w:r>
                  </w:p>
                </w:tc>
              </w:sdtContent>
            </w:sdt>
          </w:tr>
        </w:tbl>
        <w:p w:rsidR="00D847F4" w:rsidRDefault="00D847F4"/>
        <w:p w:rsidR="00167101" w:rsidRDefault="00F90A5B">
          <w:pPr>
            <w:rPr>
              <w:szCs w:val="21"/>
            </w:rPr>
          </w:pPr>
        </w:p>
      </w:sdtContent>
    </w:sdt>
    <w:sdt>
      <w:sdtPr>
        <w:rPr>
          <w:rFonts w:hint="eastAsia"/>
          <w:szCs w:val="21"/>
        </w:rPr>
        <w:alias w:val="模块:组合中，采用余额百分比法计提坏账准备的其他应收账款"/>
        <w:tag w:val="_GBC_c96864c1bf234335ab3e76f7808693e0"/>
        <w:id w:val="-37980509"/>
        <w:lock w:val="sdtLocked"/>
        <w:placeholder>
          <w:docPart w:val="GBC22222222222222222222222222222"/>
        </w:placeholder>
      </w:sdtPr>
      <w:sdtContent>
        <w:p w:rsidR="00167101" w:rsidRDefault="00B80B16">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4436f73691ff4e638217456948bd36b1"/>
            <w:id w:val="-1801836759"/>
            <w:lock w:val="sdtContentLocked"/>
            <w:placeholder>
              <w:docPart w:val="GBC22222222222222222222222222222"/>
            </w:placeholder>
          </w:sdtPr>
          <w:sdtContent>
            <w:p w:rsidR="00D847F4" w:rsidRDefault="00F90A5B" w:rsidP="00D847F4">
              <w:pPr>
                <w:tabs>
                  <w:tab w:val="left" w:pos="9720"/>
                </w:tabs>
                <w:ind w:rightChars="-673" w:right="-1413"/>
              </w:pPr>
              <w:r>
                <w:rPr>
                  <w:szCs w:val="21"/>
                </w:rPr>
                <w:fldChar w:fldCharType="begin"/>
              </w:r>
              <w:r w:rsidR="00D847F4">
                <w:rPr>
                  <w:szCs w:val="21"/>
                </w:rPr>
                <w:instrText>MACROBUTTON  SnrToggleCheckbox □适用</w:instrText>
              </w:r>
              <w:r>
                <w:rPr>
                  <w:szCs w:val="21"/>
                </w:rPr>
                <w:fldChar w:fldCharType="end"/>
              </w:r>
              <w:r>
                <w:rPr>
                  <w:szCs w:val="21"/>
                </w:rPr>
                <w:fldChar w:fldCharType="begin"/>
              </w:r>
              <w:r w:rsidR="00D847F4">
                <w:rPr>
                  <w:szCs w:val="21"/>
                </w:rPr>
                <w:instrText xml:space="preserve"> MACROBUTTON  SnrToggleCheckbox √不适用 </w:instrText>
              </w:r>
              <w:r>
                <w:rPr>
                  <w:szCs w:val="21"/>
                </w:rPr>
                <w:fldChar w:fldCharType="end"/>
              </w:r>
            </w:p>
          </w:sdtContent>
        </w:sdt>
        <w:p w:rsidR="00167101" w:rsidRDefault="00167101"/>
        <w:p w:rsidR="00167101" w:rsidRDefault="00F90A5B">
          <w:pPr>
            <w:rPr>
              <w:szCs w:val="21"/>
            </w:rPr>
          </w:pPr>
        </w:p>
      </w:sdtContent>
    </w:sdt>
    <w:sdt>
      <w:sdtPr>
        <w:rPr>
          <w:rFonts w:hint="eastAsia"/>
          <w:szCs w:val="21"/>
        </w:rPr>
        <w:alias w:val="模块:组合中，采用其他方法计提坏账准备的其他应收账款"/>
        <w:tag w:val="_GBC_fd6f0f4955e049a0964b757a0033548f"/>
        <w:id w:val="-1210643818"/>
        <w:lock w:val="sdtLocked"/>
        <w:placeholder>
          <w:docPart w:val="GBC22222222222222222222222222222"/>
        </w:placeholder>
      </w:sdtPr>
      <w:sdtContent>
        <w:p w:rsidR="00167101" w:rsidRDefault="00B80B16">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138ebdc0bc974bccb06cf8eeb991b924"/>
            <w:id w:val="-1474210402"/>
            <w:lock w:val="sdtContentLocked"/>
            <w:placeholder>
              <w:docPart w:val="GBC22222222222222222222222222222"/>
            </w:placeholder>
          </w:sdtPr>
          <w:sdtContent>
            <w:p w:rsidR="00167101" w:rsidRDefault="00F90A5B">
              <w:pPr>
                <w:tabs>
                  <w:tab w:val="left" w:pos="360"/>
                  <w:tab w:val="left" w:pos="9720"/>
                </w:tabs>
                <w:ind w:rightChars="-673" w:right="-1413"/>
                <w:rPr>
                  <w:szCs w:val="21"/>
                </w:rPr>
              </w:pPr>
              <w:r>
                <w:rPr>
                  <w:szCs w:val="21"/>
                </w:rPr>
                <w:fldChar w:fldCharType="begin"/>
              </w:r>
              <w:r w:rsidR="00D847F4">
                <w:rPr>
                  <w:szCs w:val="21"/>
                </w:rPr>
                <w:instrText xml:space="preserve"> MACROBUTTON  SnrToggleCheckbox √适用 </w:instrText>
              </w:r>
              <w:r>
                <w:rPr>
                  <w:szCs w:val="21"/>
                </w:rPr>
                <w:fldChar w:fldCharType="end"/>
              </w:r>
              <w:r>
                <w:rPr>
                  <w:szCs w:val="21"/>
                </w:rPr>
                <w:fldChar w:fldCharType="begin"/>
              </w:r>
              <w:r w:rsidR="00D847F4">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416c08d0708045098884264fbd192886"/>
            <w:id w:val="-150758322"/>
            <w:lock w:val="sdtLocked"/>
            <w:placeholder>
              <w:docPart w:val="GBC22222222222222222222222222222"/>
            </w:placeholder>
          </w:sdtPr>
          <w:sdtContent>
            <w:p w:rsidR="00D847F4" w:rsidRDefault="00D847F4" w:rsidP="007B6E2D">
              <w:pPr>
                <w:autoSpaceDE w:val="0"/>
                <w:autoSpaceDN w:val="0"/>
                <w:adjustRightInd w:val="0"/>
                <w:spacing w:afterLines="50" w:line="360" w:lineRule="exact"/>
                <w:ind w:firstLineChars="200" w:firstLine="420"/>
              </w:pPr>
              <w:r>
                <w:t>单项金额</w:t>
              </w:r>
              <w:r>
                <w:rPr>
                  <w:rFonts w:hint="eastAsia"/>
                </w:rPr>
                <w:t>虽不</w:t>
              </w:r>
              <w:r>
                <w:t>重大</w:t>
              </w:r>
              <w:r>
                <w:rPr>
                  <w:rFonts w:hint="eastAsia"/>
                </w:rPr>
                <w:t>但单项计提坏账准备</w:t>
              </w:r>
              <w:r>
                <w:t>的</w:t>
              </w:r>
              <w:r>
                <w:rPr>
                  <w:rFonts w:hint="eastAsia"/>
                </w:rPr>
                <w:t>其他</w:t>
              </w:r>
              <w:r>
                <w:t>应收款</w:t>
              </w:r>
            </w:p>
            <w:tbl>
              <w:tblPr>
                <w:tblW w:w="8780" w:type="dxa"/>
                <w:jc w:val="center"/>
                <w:tblLayout w:type="fixed"/>
                <w:tblLook w:val="04A0"/>
              </w:tblPr>
              <w:tblGrid>
                <w:gridCol w:w="2515"/>
                <w:gridCol w:w="1429"/>
                <w:gridCol w:w="1730"/>
                <w:gridCol w:w="1032"/>
                <w:gridCol w:w="2074"/>
              </w:tblGrid>
              <w:tr w:rsidR="00D847F4" w:rsidTr="00E83229">
                <w:trPr>
                  <w:trHeight w:val="397"/>
                  <w:tblHeader/>
                  <w:jc w:val="center"/>
                </w:trPr>
                <w:tc>
                  <w:tcPr>
                    <w:tcW w:w="2515" w:type="dxa"/>
                    <w:tcBorders>
                      <w:bottom w:val="single" w:sz="4" w:space="0" w:color="auto"/>
                    </w:tcBorders>
                    <w:vAlign w:val="center"/>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单位名称</w:t>
                    </w:r>
                  </w:p>
                </w:tc>
                <w:tc>
                  <w:tcPr>
                    <w:tcW w:w="1429" w:type="dxa"/>
                    <w:tcBorders>
                      <w:bottom w:val="single" w:sz="4" w:space="0" w:color="auto"/>
                    </w:tcBorders>
                    <w:vAlign w:val="center"/>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期末余额</w:t>
                    </w:r>
                  </w:p>
                </w:tc>
                <w:tc>
                  <w:tcPr>
                    <w:tcW w:w="1730" w:type="dxa"/>
                    <w:tcBorders>
                      <w:bottom w:val="single" w:sz="4" w:space="0" w:color="auto"/>
                    </w:tcBorders>
                    <w:vAlign w:val="center"/>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坏账准备期末余额</w:t>
                    </w:r>
                  </w:p>
                </w:tc>
                <w:tc>
                  <w:tcPr>
                    <w:tcW w:w="1032" w:type="dxa"/>
                    <w:tcBorders>
                      <w:bottom w:val="single" w:sz="4" w:space="0" w:color="auto"/>
                    </w:tcBorders>
                    <w:vAlign w:val="center"/>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账龄</w:t>
                    </w:r>
                  </w:p>
                </w:tc>
                <w:tc>
                  <w:tcPr>
                    <w:tcW w:w="2074" w:type="dxa"/>
                    <w:tcBorders>
                      <w:bottom w:val="single" w:sz="4" w:space="0" w:color="auto"/>
                    </w:tcBorders>
                    <w:vAlign w:val="center"/>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计提理由</w:t>
                    </w:r>
                  </w:p>
                </w:tc>
              </w:tr>
              <w:tr w:rsidR="00D847F4" w:rsidTr="00E83229">
                <w:trPr>
                  <w:trHeight w:val="397"/>
                  <w:jc w:val="center"/>
                </w:trPr>
                <w:tc>
                  <w:tcPr>
                    <w:tcW w:w="2515" w:type="dxa"/>
                  </w:tcPr>
                  <w:p w:rsidR="00D847F4" w:rsidRPr="00D847F4" w:rsidRDefault="00D847F4" w:rsidP="00E83229">
                    <w:pPr>
                      <w:spacing w:line="360" w:lineRule="exact"/>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上海鸿升纺织品有限公司</w:t>
                    </w:r>
                  </w:p>
                </w:tc>
                <w:tc>
                  <w:tcPr>
                    <w:tcW w:w="1429" w:type="dxa"/>
                  </w:tcPr>
                  <w:p w:rsidR="00D847F4" w:rsidRPr="00D847F4" w:rsidRDefault="00D847F4" w:rsidP="00E83229">
                    <w:pPr>
                      <w:spacing w:line="360" w:lineRule="exact"/>
                      <w:jc w:val="right"/>
                      <w:rPr>
                        <w:rFonts w:asciiTheme="minorEastAsia" w:eastAsiaTheme="minorEastAsia" w:hAnsiTheme="minorEastAsia"/>
                        <w:sz w:val="18"/>
                        <w:szCs w:val="18"/>
                      </w:rPr>
                    </w:pPr>
                    <w:r w:rsidRPr="00D847F4">
                      <w:rPr>
                        <w:rFonts w:asciiTheme="minorEastAsia" w:eastAsiaTheme="minorEastAsia" w:hAnsiTheme="minorEastAsia"/>
                        <w:sz w:val="18"/>
                        <w:szCs w:val="18"/>
                      </w:rPr>
                      <w:t>1,840,000.00</w:t>
                    </w:r>
                  </w:p>
                </w:tc>
                <w:tc>
                  <w:tcPr>
                    <w:tcW w:w="1730" w:type="dxa"/>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sz w:val="18"/>
                        <w:szCs w:val="18"/>
                      </w:rPr>
                      <w:t>1,840,000.00</w:t>
                    </w:r>
                  </w:p>
                </w:tc>
                <w:tc>
                  <w:tcPr>
                    <w:tcW w:w="1032" w:type="dxa"/>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3年以上</w:t>
                    </w:r>
                  </w:p>
                </w:tc>
                <w:tc>
                  <w:tcPr>
                    <w:tcW w:w="2074" w:type="dxa"/>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无法收回</w:t>
                    </w:r>
                  </w:p>
                </w:tc>
              </w:tr>
              <w:tr w:rsidR="00D847F4" w:rsidTr="00E83229">
                <w:trPr>
                  <w:trHeight w:val="397"/>
                  <w:jc w:val="center"/>
                </w:trPr>
                <w:tc>
                  <w:tcPr>
                    <w:tcW w:w="2515" w:type="dxa"/>
                    <w:vAlign w:val="center"/>
                  </w:tcPr>
                  <w:p w:rsidR="00D847F4" w:rsidRPr="00D847F4" w:rsidRDefault="00D847F4" w:rsidP="00E83229">
                    <w:pPr>
                      <w:rPr>
                        <w:sz w:val="20"/>
                        <w:szCs w:val="20"/>
                      </w:rPr>
                    </w:pPr>
                    <w:r w:rsidRPr="00D847F4">
                      <w:rPr>
                        <w:rFonts w:hint="eastAsia"/>
                        <w:sz w:val="20"/>
                        <w:szCs w:val="20"/>
                      </w:rPr>
                      <w:t>武义县富邦化纤有限公司</w:t>
                    </w:r>
                  </w:p>
                </w:tc>
                <w:tc>
                  <w:tcPr>
                    <w:tcW w:w="1429" w:type="dxa"/>
                    <w:vAlign w:val="center"/>
                  </w:tcPr>
                  <w:p w:rsidR="00D847F4" w:rsidRPr="00D847F4" w:rsidRDefault="00D847F4" w:rsidP="00E83229">
                    <w:pPr>
                      <w:jc w:val="center"/>
                      <w:rPr>
                        <w:sz w:val="18"/>
                        <w:szCs w:val="18"/>
                      </w:rPr>
                    </w:pPr>
                    <w:r w:rsidRPr="00D847F4">
                      <w:rPr>
                        <w:rFonts w:hint="eastAsia"/>
                        <w:sz w:val="18"/>
                        <w:szCs w:val="18"/>
                      </w:rPr>
                      <w:t>538,891.75</w:t>
                    </w:r>
                  </w:p>
                </w:tc>
                <w:tc>
                  <w:tcPr>
                    <w:tcW w:w="1730" w:type="dxa"/>
                    <w:vAlign w:val="center"/>
                  </w:tcPr>
                  <w:p w:rsidR="00D847F4" w:rsidRPr="00D847F4" w:rsidRDefault="00D847F4" w:rsidP="00E83229">
                    <w:pPr>
                      <w:jc w:val="center"/>
                      <w:rPr>
                        <w:sz w:val="18"/>
                        <w:szCs w:val="18"/>
                      </w:rPr>
                    </w:pPr>
                    <w:r w:rsidRPr="00D847F4">
                      <w:rPr>
                        <w:rFonts w:hint="eastAsia"/>
                        <w:sz w:val="18"/>
                        <w:szCs w:val="18"/>
                      </w:rPr>
                      <w:t>538,891.75</w:t>
                    </w:r>
                  </w:p>
                </w:tc>
                <w:tc>
                  <w:tcPr>
                    <w:tcW w:w="1032" w:type="dxa"/>
                  </w:tcPr>
                  <w:p w:rsidR="00D847F4" w:rsidRPr="00D847F4" w:rsidRDefault="00D847F4" w:rsidP="00E83229">
                    <w:pPr>
                      <w:spacing w:line="360" w:lineRule="exact"/>
                      <w:jc w:val="center"/>
                      <w:rPr>
                        <w:rFonts w:asciiTheme="minorEastAsia" w:eastAsiaTheme="minorEastAsia" w:hAnsiTheme="minorEastAsia"/>
                        <w:color w:val="FF0000"/>
                        <w:sz w:val="18"/>
                        <w:szCs w:val="18"/>
                      </w:rPr>
                    </w:pPr>
                    <w:r w:rsidRPr="00D847F4">
                      <w:rPr>
                        <w:rFonts w:asciiTheme="minorEastAsia" w:eastAsiaTheme="minorEastAsia" w:hAnsiTheme="minorEastAsia" w:hint="eastAsia"/>
                        <w:sz w:val="18"/>
                        <w:szCs w:val="18"/>
                      </w:rPr>
                      <w:t>3年以上</w:t>
                    </w:r>
                  </w:p>
                </w:tc>
                <w:tc>
                  <w:tcPr>
                    <w:tcW w:w="2074" w:type="dxa"/>
                  </w:tcPr>
                  <w:p w:rsidR="00D847F4" w:rsidRPr="00D847F4" w:rsidRDefault="00D847F4" w:rsidP="00E83229">
                    <w:pPr>
                      <w:spacing w:line="360" w:lineRule="exact"/>
                      <w:jc w:val="center"/>
                      <w:rPr>
                        <w:rFonts w:asciiTheme="minorEastAsia" w:eastAsiaTheme="minorEastAsia" w:hAnsiTheme="minorEastAsia"/>
                        <w:sz w:val="18"/>
                        <w:szCs w:val="18"/>
                      </w:rPr>
                    </w:pPr>
                    <w:r w:rsidRPr="00D847F4">
                      <w:rPr>
                        <w:rFonts w:asciiTheme="minorEastAsia" w:eastAsiaTheme="minorEastAsia" w:hAnsiTheme="minorEastAsia" w:hint="eastAsia"/>
                        <w:sz w:val="18"/>
                        <w:szCs w:val="18"/>
                      </w:rPr>
                      <w:t>无法收回</w:t>
                    </w:r>
                  </w:p>
                </w:tc>
              </w:tr>
              <w:tr w:rsidR="00D847F4" w:rsidTr="00E83229">
                <w:trPr>
                  <w:trHeight w:val="397"/>
                  <w:jc w:val="center"/>
                </w:trPr>
                <w:tc>
                  <w:tcPr>
                    <w:tcW w:w="2515" w:type="dxa"/>
                  </w:tcPr>
                  <w:p w:rsidR="00D847F4" w:rsidRPr="00D847F4" w:rsidRDefault="00D847F4" w:rsidP="00E83229">
                    <w:pPr>
                      <w:spacing w:line="360" w:lineRule="exact"/>
                      <w:jc w:val="center"/>
                      <w:rPr>
                        <w:rFonts w:asciiTheme="minorEastAsia" w:eastAsiaTheme="minorEastAsia" w:hAnsiTheme="minorEastAsia"/>
                        <w:sz w:val="18"/>
                        <w:szCs w:val="18"/>
                        <w:u w:val="double"/>
                      </w:rPr>
                    </w:pPr>
                    <w:r w:rsidRPr="00D847F4">
                      <w:rPr>
                        <w:rFonts w:asciiTheme="minorEastAsia" w:eastAsiaTheme="minorEastAsia" w:hAnsiTheme="minorEastAsia" w:hint="eastAsia"/>
                        <w:sz w:val="18"/>
                        <w:szCs w:val="18"/>
                        <w:u w:val="double"/>
                      </w:rPr>
                      <w:t>合计</w:t>
                    </w:r>
                  </w:p>
                </w:tc>
                <w:tc>
                  <w:tcPr>
                    <w:tcW w:w="1429" w:type="dxa"/>
                    <w:vAlign w:val="center"/>
                  </w:tcPr>
                  <w:p w:rsidR="00D847F4" w:rsidRPr="00D847F4" w:rsidRDefault="00D847F4" w:rsidP="00E83229">
                    <w:pPr>
                      <w:jc w:val="center"/>
                      <w:rPr>
                        <w:rFonts w:asciiTheme="minorEastAsia" w:eastAsiaTheme="minorEastAsia" w:hAnsiTheme="minorEastAsia"/>
                        <w:sz w:val="18"/>
                        <w:szCs w:val="18"/>
                        <w:u w:val="double"/>
                      </w:rPr>
                    </w:pPr>
                    <w:r w:rsidRPr="00D847F4">
                      <w:rPr>
                        <w:rFonts w:asciiTheme="minorEastAsia" w:eastAsiaTheme="minorEastAsia" w:hAnsiTheme="minorEastAsia"/>
                        <w:sz w:val="18"/>
                        <w:szCs w:val="18"/>
                        <w:u w:val="double"/>
                      </w:rPr>
                      <w:t>2,378,891.75</w:t>
                    </w:r>
                  </w:p>
                </w:tc>
                <w:tc>
                  <w:tcPr>
                    <w:tcW w:w="1730" w:type="dxa"/>
                    <w:vAlign w:val="center"/>
                  </w:tcPr>
                  <w:p w:rsidR="00D847F4" w:rsidRPr="00D847F4" w:rsidRDefault="00D847F4" w:rsidP="00E83229">
                    <w:pPr>
                      <w:jc w:val="center"/>
                      <w:rPr>
                        <w:rFonts w:asciiTheme="minorEastAsia" w:eastAsiaTheme="minorEastAsia" w:hAnsiTheme="minorEastAsia"/>
                        <w:sz w:val="18"/>
                        <w:szCs w:val="18"/>
                        <w:u w:val="double"/>
                      </w:rPr>
                    </w:pPr>
                    <w:r w:rsidRPr="00D847F4">
                      <w:rPr>
                        <w:rFonts w:asciiTheme="minorEastAsia" w:eastAsiaTheme="minorEastAsia" w:hAnsiTheme="minorEastAsia"/>
                        <w:sz w:val="18"/>
                        <w:szCs w:val="18"/>
                        <w:u w:val="double"/>
                      </w:rPr>
                      <w:t>2,378,891.75</w:t>
                    </w:r>
                  </w:p>
                </w:tc>
                <w:tc>
                  <w:tcPr>
                    <w:tcW w:w="1032" w:type="dxa"/>
                  </w:tcPr>
                  <w:p w:rsidR="00D847F4" w:rsidRPr="00D847F4" w:rsidRDefault="00D847F4" w:rsidP="00E83229">
                    <w:pPr>
                      <w:spacing w:line="360" w:lineRule="exact"/>
                      <w:rPr>
                        <w:rFonts w:asciiTheme="minorEastAsia" w:eastAsiaTheme="minorEastAsia" w:hAnsiTheme="minorEastAsia"/>
                        <w:sz w:val="18"/>
                        <w:szCs w:val="18"/>
                      </w:rPr>
                    </w:pPr>
                  </w:p>
                </w:tc>
                <w:tc>
                  <w:tcPr>
                    <w:tcW w:w="2074" w:type="dxa"/>
                  </w:tcPr>
                  <w:p w:rsidR="00D847F4" w:rsidRPr="00D847F4" w:rsidRDefault="00D847F4" w:rsidP="00E83229">
                    <w:pPr>
                      <w:spacing w:line="360" w:lineRule="exact"/>
                      <w:rPr>
                        <w:rFonts w:asciiTheme="minorEastAsia" w:eastAsiaTheme="minorEastAsia" w:hAnsiTheme="minorEastAsia"/>
                        <w:sz w:val="18"/>
                        <w:szCs w:val="18"/>
                      </w:rPr>
                    </w:pPr>
                  </w:p>
                </w:tc>
              </w:tr>
            </w:tbl>
            <w:p w:rsidR="00167101" w:rsidRDefault="00F90A5B">
              <w:pPr>
                <w:rPr>
                  <w:szCs w:val="21"/>
                </w:rPr>
              </w:pPr>
            </w:p>
          </w:sdtContent>
        </w:sdt>
      </w:sdtContent>
    </w:sdt>
    <w:p w:rsidR="00167101" w:rsidRDefault="00167101"/>
    <w:sdt>
      <w:sdtPr>
        <w:rPr>
          <w:rFonts w:ascii="宋体" w:hAnsi="宋体" w:cs="宋体"/>
          <w:b w:val="0"/>
          <w:bCs w:val="0"/>
          <w:kern w:val="0"/>
          <w:szCs w:val="24"/>
        </w:rPr>
        <w:alias w:val="模块:本期转回或收回情况"/>
        <w:tag w:val="_GBC_32c2bb2bc37a4c2d80b96acc31ad8815"/>
        <w:id w:val="496154898"/>
        <w:lock w:val="sdtLocked"/>
        <w:placeholder>
          <w:docPart w:val="GBC22222222222222222222222222222"/>
        </w:placeholder>
      </w:sdtPr>
      <w:sdtEndPr>
        <w:rPr>
          <w:rFonts w:ascii="Times New Roman" w:hAnsi="Times New Roman" w:hint="eastAsia"/>
        </w:rPr>
      </w:sdtEndPr>
      <w:sdtContent>
        <w:p w:rsidR="00167101" w:rsidRDefault="00B80B16">
          <w:pPr>
            <w:pStyle w:val="4"/>
            <w:numPr>
              <w:ilvl w:val="3"/>
              <w:numId w:val="54"/>
            </w:numPr>
            <w:tabs>
              <w:tab w:val="left" w:pos="588"/>
            </w:tabs>
          </w:pPr>
          <w:r>
            <w:rPr>
              <w:rFonts w:hint="eastAsia"/>
            </w:rPr>
            <w:t>本期计提、收回或转回的坏账准备情况：</w:t>
          </w:r>
        </w:p>
        <w:p w:rsidR="00167101" w:rsidRPr="00CF53D1" w:rsidRDefault="00B80B16">
          <w:pPr>
            <w:rPr>
              <w:szCs w:val="21"/>
            </w:rPr>
          </w:pPr>
          <w:r w:rsidRPr="00CF53D1">
            <w:rPr>
              <w:rFonts w:hint="eastAsia"/>
              <w:szCs w:val="21"/>
            </w:rPr>
            <w:t>本期计提坏账准备金额</w:t>
          </w:r>
          <w:sdt>
            <w:sdtPr>
              <w:rPr>
                <w:rFonts w:hint="eastAsia"/>
                <w:szCs w:val="21"/>
              </w:rPr>
              <w:alias w:val="其他应收款计提坏账准备金额"/>
              <w:tag w:val="_GBC_a70fef6565304a99953df2f294ca627f"/>
              <w:id w:val="4798202"/>
              <w:lock w:val="sdtLocked"/>
              <w:placeholder>
                <w:docPart w:val="GBC22222222222222222222222222222"/>
              </w:placeholder>
            </w:sdtPr>
            <w:sdtContent>
              <w:r w:rsidR="00CF53D1" w:rsidRPr="00CF53D1">
                <w:rPr>
                  <w:rFonts w:hint="eastAsia"/>
                  <w:szCs w:val="21"/>
                </w:rPr>
                <w:t>21,506,840.8</w:t>
              </w:r>
              <w:r w:rsidR="00CF53D1">
                <w:rPr>
                  <w:rFonts w:hint="eastAsia"/>
                  <w:szCs w:val="21"/>
                </w:rPr>
                <w:t>0</w:t>
              </w:r>
            </w:sdtContent>
          </w:sdt>
          <w:r w:rsidRPr="00CF53D1">
            <w:rPr>
              <w:szCs w:val="21"/>
            </w:rPr>
            <w:t>元；本期收回或转回坏账准备金额</w:t>
          </w:r>
          <w:sdt>
            <w:sdtPr>
              <w:rPr>
                <w:szCs w:val="21"/>
              </w:rPr>
              <w:alias w:val="其他应收款收回或转回坏账准备金额"/>
              <w:tag w:val="_GBC_b1df06373aeb456cad02364dcd8fb271"/>
              <w:id w:val="570853803"/>
              <w:lock w:val="sdtLocked"/>
              <w:placeholder>
                <w:docPart w:val="GBC22222222222222222222222222222"/>
              </w:placeholder>
            </w:sdtPr>
            <w:sdtContent>
              <w:r w:rsidR="00CF53D1">
                <w:rPr>
                  <w:rFonts w:hint="eastAsia"/>
                  <w:szCs w:val="21"/>
                </w:rPr>
                <w:t>0</w:t>
              </w:r>
            </w:sdtContent>
          </w:sdt>
          <w:r w:rsidRPr="00CF53D1">
            <w:rPr>
              <w:szCs w:val="21"/>
            </w:rPr>
            <w:t>元。</w:t>
          </w:r>
        </w:p>
        <w:p w:rsidR="00167101" w:rsidRDefault="00B80B16">
          <w:r>
            <w:rPr>
              <w:rFonts w:hint="eastAsia"/>
            </w:rPr>
            <w:t>其中本期坏账准备转回或收回金额重要的：</w:t>
          </w:r>
        </w:p>
        <w:sdt>
          <w:sdtPr>
            <w:alias w:val="是否适用：其中本期其他应收账款坏账准备收回或转回金额重要的[双击切换]"/>
            <w:tag w:val="_GBC_49a9a7800fbb48e2b9da3343cf6d782d"/>
            <w:id w:val="1014043013"/>
            <w:lock w:val="sdtContentLocked"/>
            <w:placeholder>
              <w:docPart w:val="GBC22222222222222222222222222222"/>
            </w:placeholder>
          </w:sdtPr>
          <w:sdtContent>
            <w:p w:rsidR="00167101" w:rsidRDefault="00F90A5B" w:rsidP="00D847F4">
              <w:pPr>
                <w:rPr>
                  <w:szCs w:val="21"/>
                </w:rPr>
              </w:pPr>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GBC_ca12851378c64f09a5335b8a527df46f"/>
        <w:id w:val="2086106527"/>
        <w:lock w:val="sdtLocked"/>
        <w:placeholder>
          <w:docPart w:val="GBC22222222222222222222222222222"/>
        </w:placeholder>
      </w:sdtPr>
      <w:sdtEndPr>
        <w:rPr>
          <w:rFonts w:ascii="Times New Roman" w:hAnsi="Times New Roman" w:cs="Times New Roman"/>
          <w:kern w:val="2"/>
          <w:szCs w:val="24"/>
        </w:rPr>
      </w:sdtEndPr>
      <w:sdtContent>
        <w:p w:rsidR="00167101" w:rsidRDefault="00B80B16">
          <w:pPr>
            <w:pStyle w:val="4"/>
            <w:numPr>
              <w:ilvl w:val="3"/>
              <w:numId w:val="54"/>
            </w:numPr>
            <w:tabs>
              <w:tab w:val="left" w:pos="588"/>
            </w:tabs>
          </w:pPr>
          <w:r>
            <w:rPr>
              <w:rFonts w:hint="eastAsia"/>
            </w:rPr>
            <w:t>本期实际核销的其他应收款情况</w:t>
          </w:r>
        </w:p>
        <w:sdt>
          <w:sdtPr>
            <w:alias w:val="是否适用：本期实际核销的其他应收款情况[双击切换]"/>
            <w:tag w:val="_GBC_99c0ad513e2447ba8b2267c169be5583"/>
            <w:id w:val="-1945365049"/>
            <w:lock w:val="sdtContentLocked"/>
            <w:placeholder>
              <w:docPart w:val="GBC22222222222222222222222222222"/>
            </w:placeholder>
          </w:sdtPr>
          <w:sdtContent>
            <w:p w:rsidR="00D847F4" w:rsidRDefault="00F90A5B" w:rsidP="00D847F4">
              <w:pPr>
                <w:rPr>
                  <w:szCs w:val="21"/>
                </w:rPr>
              </w:pPr>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p w:rsidR="00167101" w:rsidRDefault="00167101">
          <w:pPr>
            <w:snapToGrid w:val="0"/>
            <w:spacing w:line="240" w:lineRule="atLeast"/>
            <w:rPr>
              <w:szCs w:val="21"/>
            </w:rPr>
          </w:pPr>
        </w:p>
        <w:p w:rsidR="00167101" w:rsidRDefault="00F90A5B"/>
      </w:sdtContent>
    </w:sdt>
    <w:sdt>
      <w:sdtPr>
        <w:rPr>
          <w:rFonts w:ascii="宋体" w:hAnsi="宋体" w:cs="宋体" w:hint="eastAsia"/>
          <w:b w:val="0"/>
          <w:bCs w:val="0"/>
          <w:kern w:val="0"/>
          <w:szCs w:val="24"/>
        </w:rPr>
        <w:alias w:val="模块:其他应收款按款项性质分类情况"/>
        <w:tag w:val="_GBC_84d520d656b8446b87c909f5ff2b545d"/>
        <w:id w:val="-509679511"/>
        <w:lock w:val="sdtLocked"/>
        <w:placeholder>
          <w:docPart w:val="GBC22222222222222222222222222222"/>
        </w:placeholder>
      </w:sdtPr>
      <w:sdtEndPr>
        <w:rPr>
          <w:rFonts w:hint="default"/>
        </w:rPr>
      </w:sdtEndPr>
      <w:sdtContent>
        <w:p w:rsidR="00167101" w:rsidRDefault="00B80B16">
          <w:pPr>
            <w:pStyle w:val="4"/>
            <w:numPr>
              <w:ilvl w:val="3"/>
              <w:numId w:val="54"/>
            </w:numPr>
            <w:tabs>
              <w:tab w:val="left" w:pos="588"/>
            </w:tabs>
            <w:jc w:val="left"/>
          </w:pPr>
          <w:r>
            <w:rPr>
              <w:rFonts w:hint="eastAsia"/>
            </w:rPr>
            <w:t>其他应收款按款项性质分类情况</w:t>
          </w:r>
        </w:p>
        <w:sdt>
          <w:sdtPr>
            <w:alias w:val="是否适用：其他应收款按款项性质分类情况[双击切换]"/>
            <w:tag w:val="_GBC_43f55a27297f4f93b1b4f668134ac6be"/>
            <w:id w:val="-1473288414"/>
            <w:lock w:val="sdtContentLocked"/>
            <w:placeholder>
              <w:docPart w:val="GBC22222222222222222222222222222"/>
            </w:placeholder>
          </w:sdtPr>
          <w:sdtContent>
            <w:p w:rsidR="00167101" w:rsidRDefault="00F90A5B">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其他应收款按款项性质分类情况"/>
              <w:tag w:val="_GBC_9a3af1171f5640cd83ea2c41e0145167"/>
              <w:id w:val="16056061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d096e7260294092a6e9a8405d01bc70"/>
              <w:id w:val="-21378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D847F4" w:rsidTr="00E83229">
            <w:tc>
              <w:tcPr>
                <w:tcW w:w="1700" w:type="pct"/>
                <w:shd w:val="clear" w:color="auto" w:fill="auto"/>
                <w:vAlign w:val="center"/>
              </w:tcPr>
              <w:p w:rsidR="00D847F4" w:rsidRDefault="00D847F4" w:rsidP="00E83229">
                <w:pPr>
                  <w:jc w:val="center"/>
                </w:pPr>
                <w:r>
                  <w:rPr>
                    <w:rFonts w:hint="eastAsia"/>
                  </w:rPr>
                  <w:t>款项性质</w:t>
                </w:r>
              </w:p>
            </w:tc>
            <w:tc>
              <w:tcPr>
                <w:tcW w:w="1647" w:type="pct"/>
                <w:shd w:val="clear" w:color="auto" w:fill="auto"/>
                <w:vAlign w:val="center"/>
              </w:tcPr>
              <w:p w:rsidR="00D847F4" w:rsidRDefault="00D847F4" w:rsidP="00E83229">
                <w:pPr>
                  <w:jc w:val="center"/>
                </w:pPr>
                <w:r>
                  <w:rPr>
                    <w:rFonts w:hint="eastAsia"/>
                  </w:rPr>
                  <w:t>期末账面余额</w:t>
                </w:r>
              </w:p>
            </w:tc>
            <w:tc>
              <w:tcPr>
                <w:tcW w:w="1653" w:type="pct"/>
                <w:shd w:val="clear" w:color="auto" w:fill="auto"/>
                <w:vAlign w:val="center"/>
              </w:tcPr>
              <w:p w:rsidR="00D847F4" w:rsidRDefault="00D847F4" w:rsidP="00E83229">
                <w:pPr>
                  <w:jc w:val="center"/>
                </w:pPr>
                <w:r>
                  <w:rPr>
                    <w:rFonts w:hint="eastAsia"/>
                  </w:rPr>
                  <w:t>期初账面余额</w:t>
                </w:r>
              </w:p>
            </w:tc>
          </w:tr>
          <w:sdt>
            <w:sdtPr>
              <w:rPr>
                <w:rFonts w:hint="eastAsia"/>
              </w:rPr>
              <w:alias w:val="其他应收款按款项性质分类情况明细"/>
              <w:tag w:val="_GBC_936b797bf5094f7da8db3da3acd1de8c"/>
              <w:id w:val="1462317"/>
              <w:lock w:val="sdtLocked"/>
            </w:sdtPr>
            <w:sdtContent>
              <w:tr w:rsidR="00D847F4" w:rsidTr="00E83229">
                <w:sdt>
                  <w:sdtPr>
                    <w:rPr>
                      <w:rFonts w:hint="eastAsia"/>
                    </w:rPr>
                    <w:alias w:val="其他应收款按款项性质分类情况明细-款项性质"/>
                    <w:tag w:val="_GBC_880f896d8b0b42df802708167fc01b15"/>
                    <w:id w:val="1462314"/>
                    <w:lock w:val="sdtLocked"/>
                  </w:sdtPr>
                  <w:sdtContent>
                    <w:tc>
                      <w:tcPr>
                        <w:tcW w:w="1700" w:type="pct"/>
                        <w:shd w:val="clear" w:color="auto" w:fill="auto"/>
                      </w:tcPr>
                      <w:p w:rsidR="00D847F4" w:rsidRDefault="00D847F4" w:rsidP="00E83229">
                        <w:r>
                          <w:rPr>
                            <w:rFonts w:hint="eastAsia"/>
                          </w:rPr>
                          <w:t>保证金及押金</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15"/>
                        <w:lock w:val="sdtLocked"/>
                      </w:sdtPr>
                      <w:sdtContent>
                        <w:r w:rsidR="00D847F4">
                          <w:rPr>
                            <w:rFonts w:hint="eastAsia"/>
                            <w:szCs w:val="21"/>
                          </w:rPr>
                          <w:t>35,636,065.76</w:t>
                        </w:r>
                      </w:sdtContent>
                    </w:sdt>
                  </w:p>
                </w:tc>
                <w:sdt>
                  <w:sdtPr>
                    <w:rPr>
                      <w:rFonts w:hint="eastAsia"/>
                    </w:rPr>
                    <w:alias w:val="其他应收款按款项性质分类情况明细-金额"/>
                    <w:tag w:val="_GBC_a6a3a808ce3142a0984e62d6762c06af"/>
                    <w:id w:val="1462316"/>
                    <w:lock w:val="sdtLocked"/>
                  </w:sdtPr>
                  <w:sdtContent>
                    <w:tc>
                      <w:tcPr>
                        <w:tcW w:w="1653" w:type="pct"/>
                        <w:shd w:val="clear" w:color="auto" w:fill="auto"/>
                      </w:tcPr>
                      <w:p w:rsidR="00D847F4" w:rsidRDefault="00D847F4" w:rsidP="00E83229">
                        <w:pPr>
                          <w:jc w:val="right"/>
                        </w:pPr>
                        <w:r>
                          <w:rPr>
                            <w:rFonts w:hint="eastAsia"/>
                          </w:rPr>
                          <w:t>39,555,816.30</w:t>
                        </w:r>
                      </w:p>
                    </w:tc>
                  </w:sdtContent>
                </w:sdt>
              </w:tr>
            </w:sdtContent>
          </w:sdt>
          <w:sdt>
            <w:sdtPr>
              <w:rPr>
                <w:rFonts w:hint="eastAsia"/>
              </w:rPr>
              <w:alias w:val="其他应收款按款项性质分类情况明细"/>
              <w:tag w:val="_GBC_936b797bf5094f7da8db3da3acd1de8c"/>
              <w:id w:val="1462321"/>
              <w:lock w:val="sdtLocked"/>
            </w:sdtPr>
            <w:sdtContent>
              <w:tr w:rsidR="00D847F4" w:rsidTr="00E83229">
                <w:sdt>
                  <w:sdtPr>
                    <w:rPr>
                      <w:rFonts w:hint="eastAsia"/>
                    </w:rPr>
                    <w:alias w:val="其他应收款按款项性质分类情况明细-款项性质"/>
                    <w:tag w:val="_GBC_880f896d8b0b42df802708167fc01b15"/>
                    <w:id w:val="1462318"/>
                    <w:lock w:val="sdtLocked"/>
                  </w:sdtPr>
                  <w:sdtContent>
                    <w:tc>
                      <w:tcPr>
                        <w:tcW w:w="1700" w:type="pct"/>
                        <w:shd w:val="clear" w:color="auto" w:fill="auto"/>
                      </w:tcPr>
                      <w:p w:rsidR="00D847F4" w:rsidRDefault="00D847F4" w:rsidP="00E83229">
                        <w:r>
                          <w:rPr>
                            <w:rFonts w:hint="eastAsia"/>
                          </w:rPr>
                          <w:t>出口退税</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19"/>
                        <w:lock w:val="sdtLocked"/>
                      </w:sdtPr>
                      <w:sdtContent>
                        <w:r w:rsidR="00D847F4">
                          <w:rPr>
                            <w:rFonts w:hint="eastAsia"/>
                            <w:szCs w:val="21"/>
                          </w:rPr>
                          <w:t>168,526.07</w:t>
                        </w:r>
                      </w:sdtContent>
                    </w:sdt>
                  </w:p>
                </w:tc>
                <w:sdt>
                  <w:sdtPr>
                    <w:rPr>
                      <w:rFonts w:hint="eastAsia"/>
                    </w:rPr>
                    <w:alias w:val="其他应收款按款项性质分类情况明细-金额"/>
                    <w:tag w:val="_GBC_a6a3a808ce3142a0984e62d6762c06af"/>
                    <w:id w:val="1462320"/>
                    <w:lock w:val="sdtLocked"/>
                  </w:sdtPr>
                  <w:sdtContent>
                    <w:tc>
                      <w:tcPr>
                        <w:tcW w:w="1653" w:type="pct"/>
                        <w:shd w:val="clear" w:color="auto" w:fill="auto"/>
                      </w:tcPr>
                      <w:p w:rsidR="00D847F4" w:rsidRDefault="00D847F4" w:rsidP="00E83229">
                        <w:pPr>
                          <w:jc w:val="right"/>
                        </w:pPr>
                        <w:r>
                          <w:rPr>
                            <w:rFonts w:hint="eastAsia"/>
                          </w:rPr>
                          <w:t>3,509,293.06</w:t>
                        </w:r>
                      </w:p>
                    </w:tc>
                  </w:sdtContent>
                </w:sdt>
              </w:tr>
            </w:sdtContent>
          </w:sdt>
          <w:sdt>
            <w:sdtPr>
              <w:rPr>
                <w:rFonts w:hint="eastAsia"/>
              </w:rPr>
              <w:alias w:val="其他应收款按款项性质分类情况明细"/>
              <w:tag w:val="_GBC_936b797bf5094f7da8db3da3acd1de8c"/>
              <w:id w:val="1462325"/>
              <w:lock w:val="sdtLocked"/>
            </w:sdtPr>
            <w:sdtContent>
              <w:tr w:rsidR="00D847F4" w:rsidTr="00E83229">
                <w:sdt>
                  <w:sdtPr>
                    <w:rPr>
                      <w:rFonts w:hint="eastAsia"/>
                    </w:rPr>
                    <w:alias w:val="其他应收款按款项性质分类情况明细-款项性质"/>
                    <w:tag w:val="_GBC_880f896d8b0b42df802708167fc01b15"/>
                    <w:id w:val="1462322"/>
                    <w:lock w:val="sdtLocked"/>
                  </w:sdtPr>
                  <w:sdtContent>
                    <w:tc>
                      <w:tcPr>
                        <w:tcW w:w="1700" w:type="pct"/>
                        <w:shd w:val="clear" w:color="auto" w:fill="auto"/>
                      </w:tcPr>
                      <w:p w:rsidR="00D847F4" w:rsidRDefault="00D847F4" w:rsidP="00E83229">
                        <w:r>
                          <w:rPr>
                            <w:rFonts w:hint="eastAsia"/>
                          </w:rPr>
                          <w:t>备用金</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23"/>
                        <w:lock w:val="sdtLocked"/>
                      </w:sdtPr>
                      <w:sdtContent>
                        <w:r w:rsidR="00D847F4">
                          <w:rPr>
                            <w:rFonts w:hint="eastAsia"/>
                            <w:szCs w:val="21"/>
                          </w:rPr>
                          <w:t>17,547,768.63</w:t>
                        </w:r>
                      </w:sdtContent>
                    </w:sdt>
                  </w:p>
                </w:tc>
                <w:sdt>
                  <w:sdtPr>
                    <w:rPr>
                      <w:rFonts w:hint="eastAsia"/>
                    </w:rPr>
                    <w:alias w:val="其他应收款按款项性质分类情况明细-金额"/>
                    <w:tag w:val="_GBC_a6a3a808ce3142a0984e62d6762c06af"/>
                    <w:id w:val="1462324"/>
                    <w:lock w:val="sdtLocked"/>
                  </w:sdtPr>
                  <w:sdtContent>
                    <w:tc>
                      <w:tcPr>
                        <w:tcW w:w="1653" w:type="pct"/>
                        <w:shd w:val="clear" w:color="auto" w:fill="auto"/>
                      </w:tcPr>
                      <w:p w:rsidR="00D847F4" w:rsidRDefault="00D847F4" w:rsidP="00E83229">
                        <w:pPr>
                          <w:jc w:val="right"/>
                        </w:pPr>
                        <w:r>
                          <w:rPr>
                            <w:rFonts w:hint="eastAsia"/>
                          </w:rPr>
                          <w:t>27,584,961.38</w:t>
                        </w:r>
                      </w:p>
                    </w:tc>
                  </w:sdtContent>
                </w:sdt>
              </w:tr>
            </w:sdtContent>
          </w:sdt>
          <w:sdt>
            <w:sdtPr>
              <w:rPr>
                <w:rFonts w:hint="eastAsia"/>
              </w:rPr>
              <w:alias w:val="其他应收款按款项性质分类情况明细"/>
              <w:tag w:val="_GBC_936b797bf5094f7da8db3da3acd1de8c"/>
              <w:id w:val="1462329"/>
              <w:lock w:val="sdtLocked"/>
            </w:sdtPr>
            <w:sdtContent>
              <w:tr w:rsidR="00D847F4" w:rsidTr="00E83229">
                <w:sdt>
                  <w:sdtPr>
                    <w:rPr>
                      <w:rFonts w:hint="eastAsia"/>
                    </w:rPr>
                    <w:alias w:val="其他应收款按款项性质分类情况明细-款项性质"/>
                    <w:tag w:val="_GBC_880f896d8b0b42df802708167fc01b15"/>
                    <w:id w:val="1462326"/>
                    <w:lock w:val="sdtLocked"/>
                  </w:sdtPr>
                  <w:sdtContent>
                    <w:tc>
                      <w:tcPr>
                        <w:tcW w:w="1700" w:type="pct"/>
                        <w:shd w:val="clear" w:color="auto" w:fill="auto"/>
                      </w:tcPr>
                      <w:p w:rsidR="00D847F4" w:rsidRDefault="00D847F4" w:rsidP="00E83229">
                        <w:r>
                          <w:rPr>
                            <w:rFonts w:hint="eastAsia"/>
                          </w:rPr>
                          <w:t>其他单位往来</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27"/>
                        <w:lock w:val="sdtLocked"/>
                      </w:sdtPr>
                      <w:sdtContent>
                        <w:r w:rsidR="00D847F4">
                          <w:rPr>
                            <w:rFonts w:hint="eastAsia"/>
                            <w:szCs w:val="21"/>
                          </w:rPr>
                          <w:t>409,556,097.74</w:t>
                        </w:r>
                      </w:sdtContent>
                    </w:sdt>
                  </w:p>
                </w:tc>
                <w:sdt>
                  <w:sdtPr>
                    <w:rPr>
                      <w:rFonts w:hint="eastAsia"/>
                    </w:rPr>
                    <w:alias w:val="其他应收款按款项性质分类情况明细-金额"/>
                    <w:tag w:val="_GBC_a6a3a808ce3142a0984e62d6762c06af"/>
                    <w:id w:val="1462328"/>
                    <w:lock w:val="sdtLocked"/>
                  </w:sdtPr>
                  <w:sdtContent>
                    <w:tc>
                      <w:tcPr>
                        <w:tcW w:w="1653" w:type="pct"/>
                        <w:shd w:val="clear" w:color="auto" w:fill="auto"/>
                      </w:tcPr>
                      <w:p w:rsidR="00D847F4" w:rsidRDefault="00D847F4" w:rsidP="00E83229">
                        <w:pPr>
                          <w:jc w:val="right"/>
                        </w:pPr>
                        <w:r>
                          <w:rPr>
                            <w:rFonts w:hint="eastAsia"/>
                          </w:rPr>
                          <w:t>373,981,628.07</w:t>
                        </w:r>
                      </w:p>
                    </w:tc>
                  </w:sdtContent>
                </w:sdt>
              </w:tr>
            </w:sdtContent>
          </w:sdt>
          <w:sdt>
            <w:sdtPr>
              <w:rPr>
                <w:rFonts w:hint="eastAsia"/>
              </w:rPr>
              <w:alias w:val="其他应收款按款项性质分类情况明细"/>
              <w:tag w:val="_GBC_936b797bf5094f7da8db3da3acd1de8c"/>
              <w:id w:val="1462333"/>
              <w:lock w:val="sdtLocked"/>
            </w:sdtPr>
            <w:sdtContent>
              <w:tr w:rsidR="00D847F4" w:rsidTr="00E83229">
                <w:sdt>
                  <w:sdtPr>
                    <w:rPr>
                      <w:rFonts w:hint="eastAsia"/>
                    </w:rPr>
                    <w:alias w:val="其他应收款按款项性质分类情况明细-款项性质"/>
                    <w:tag w:val="_GBC_880f896d8b0b42df802708167fc01b15"/>
                    <w:id w:val="1462330"/>
                    <w:lock w:val="sdtLocked"/>
                  </w:sdtPr>
                  <w:sdtContent>
                    <w:tc>
                      <w:tcPr>
                        <w:tcW w:w="1700" w:type="pct"/>
                        <w:shd w:val="clear" w:color="auto" w:fill="auto"/>
                      </w:tcPr>
                      <w:p w:rsidR="00D847F4" w:rsidRDefault="00D847F4" w:rsidP="00E83229">
                        <w:r>
                          <w:rPr>
                            <w:rFonts w:hint="eastAsia"/>
                          </w:rPr>
                          <w:t>应收暂付款</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31"/>
                        <w:lock w:val="sdtLocked"/>
                      </w:sdtPr>
                      <w:sdtContent>
                        <w:r w:rsidR="00D847F4">
                          <w:rPr>
                            <w:rFonts w:hint="eastAsia"/>
                            <w:szCs w:val="21"/>
                          </w:rPr>
                          <w:t>20,869,500.98</w:t>
                        </w:r>
                      </w:sdtContent>
                    </w:sdt>
                  </w:p>
                </w:tc>
                <w:sdt>
                  <w:sdtPr>
                    <w:rPr>
                      <w:rFonts w:hint="eastAsia"/>
                    </w:rPr>
                    <w:alias w:val="其他应收款按款项性质分类情况明细-金额"/>
                    <w:tag w:val="_GBC_a6a3a808ce3142a0984e62d6762c06af"/>
                    <w:id w:val="1462332"/>
                    <w:lock w:val="sdtLocked"/>
                  </w:sdtPr>
                  <w:sdtContent>
                    <w:tc>
                      <w:tcPr>
                        <w:tcW w:w="1653" w:type="pct"/>
                        <w:shd w:val="clear" w:color="auto" w:fill="auto"/>
                      </w:tcPr>
                      <w:p w:rsidR="00D847F4" w:rsidRDefault="00D847F4" w:rsidP="00E83229">
                        <w:pPr>
                          <w:jc w:val="right"/>
                        </w:pPr>
                        <w:r>
                          <w:rPr>
                            <w:rFonts w:hint="eastAsia"/>
                          </w:rPr>
                          <w:t>9,857,648.42</w:t>
                        </w:r>
                      </w:p>
                    </w:tc>
                  </w:sdtContent>
                </w:sdt>
              </w:tr>
            </w:sdtContent>
          </w:sdt>
          <w:sdt>
            <w:sdtPr>
              <w:rPr>
                <w:rFonts w:hint="eastAsia"/>
              </w:rPr>
              <w:alias w:val="其他应收款按款项性质分类情况明细"/>
              <w:tag w:val="_GBC_936b797bf5094f7da8db3da3acd1de8c"/>
              <w:id w:val="1462337"/>
              <w:lock w:val="sdtLocked"/>
            </w:sdtPr>
            <w:sdtContent>
              <w:tr w:rsidR="00D847F4" w:rsidTr="00E83229">
                <w:sdt>
                  <w:sdtPr>
                    <w:rPr>
                      <w:rFonts w:hint="eastAsia"/>
                    </w:rPr>
                    <w:alias w:val="其他应收款按款项性质分类情况明细-款项性质"/>
                    <w:tag w:val="_GBC_880f896d8b0b42df802708167fc01b15"/>
                    <w:id w:val="1462334"/>
                    <w:lock w:val="sdtLocked"/>
                  </w:sdtPr>
                  <w:sdtContent>
                    <w:tc>
                      <w:tcPr>
                        <w:tcW w:w="1700" w:type="pct"/>
                        <w:shd w:val="clear" w:color="auto" w:fill="auto"/>
                      </w:tcPr>
                      <w:p w:rsidR="00D847F4" w:rsidRDefault="00D847F4" w:rsidP="00E83229">
                        <w:r>
                          <w:rPr>
                            <w:rFonts w:hint="eastAsia"/>
                          </w:rPr>
                          <w:t>政府补助</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35"/>
                        <w:lock w:val="sdtLocked"/>
                      </w:sdtPr>
                      <w:sdtContent>
                        <w:r w:rsidR="00D847F4">
                          <w:rPr>
                            <w:rFonts w:hint="eastAsia"/>
                            <w:szCs w:val="21"/>
                          </w:rPr>
                          <w:t>6,994,600.00</w:t>
                        </w:r>
                      </w:sdtContent>
                    </w:sdt>
                  </w:p>
                </w:tc>
                <w:sdt>
                  <w:sdtPr>
                    <w:rPr>
                      <w:rFonts w:hint="eastAsia"/>
                    </w:rPr>
                    <w:alias w:val="其他应收款按款项性质分类情况明细-金额"/>
                    <w:tag w:val="_GBC_a6a3a808ce3142a0984e62d6762c06af"/>
                    <w:id w:val="1462336"/>
                    <w:lock w:val="sdtLocked"/>
                  </w:sdtPr>
                  <w:sdtContent>
                    <w:tc>
                      <w:tcPr>
                        <w:tcW w:w="1653" w:type="pct"/>
                        <w:shd w:val="clear" w:color="auto" w:fill="auto"/>
                      </w:tcPr>
                      <w:p w:rsidR="00D847F4" w:rsidRDefault="00D847F4" w:rsidP="00E83229">
                        <w:pPr>
                          <w:jc w:val="right"/>
                        </w:pPr>
                        <w:r>
                          <w:rPr>
                            <w:rFonts w:hint="eastAsia"/>
                          </w:rPr>
                          <w:t>9,994,600.00</w:t>
                        </w:r>
                      </w:p>
                    </w:tc>
                  </w:sdtContent>
                </w:sdt>
              </w:tr>
            </w:sdtContent>
          </w:sdt>
          <w:sdt>
            <w:sdtPr>
              <w:rPr>
                <w:rFonts w:hint="eastAsia"/>
              </w:rPr>
              <w:alias w:val="其他应收款按款项性质分类情况明细"/>
              <w:tag w:val="_GBC_936b797bf5094f7da8db3da3acd1de8c"/>
              <w:id w:val="1462341"/>
              <w:lock w:val="sdtLocked"/>
            </w:sdtPr>
            <w:sdtContent>
              <w:tr w:rsidR="00D847F4" w:rsidTr="00E83229">
                <w:sdt>
                  <w:sdtPr>
                    <w:rPr>
                      <w:rFonts w:hint="eastAsia"/>
                    </w:rPr>
                    <w:alias w:val="其他应收款按款项性质分类情况明细-款项性质"/>
                    <w:tag w:val="_GBC_880f896d8b0b42df802708167fc01b15"/>
                    <w:id w:val="1462338"/>
                    <w:lock w:val="sdtLocked"/>
                  </w:sdtPr>
                  <w:sdtContent>
                    <w:tc>
                      <w:tcPr>
                        <w:tcW w:w="1700" w:type="pct"/>
                        <w:shd w:val="clear" w:color="auto" w:fill="auto"/>
                      </w:tcPr>
                      <w:p w:rsidR="00D847F4" w:rsidRDefault="00D847F4" w:rsidP="00E83229">
                        <w:r>
                          <w:rPr>
                            <w:rFonts w:hint="eastAsia"/>
                          </w:rPr>
                          <w:t>其他</w:t>
                        </w:r>
                      </w:p>
                    </w:tc>
                  </w:sdtContent>
                </w:sdt>
                <w:tc>
                  <w:tcPr>
                    <w:tcW w:w="1647" w:type="pct"/>
                    <w:shd w:val="clear" w:color="auto" w:fill="auto"/>
                  </w:tcPr>
                  <w:p w:rsidR="00D847F4" w:rsidRDefault="00F90A5B" w:rsidP="00E83229">
                    <w:pPr>
                      <w:jc w:val="right"/>
                    </w:pPr>
                    <w:sdt>
                      <w:sdtPr>
                        <w:rPr>
                          <w:rFonts w:hint="eastAsia"/>
                          <w:szCs w:val="21"/>
                        </w:rPr>
                        <w:alias w:val="其他应收款按款项性质分类情况明细-金额"/>
                        <w:tag w:val="_GBC_0435c286608844f48f4ef7ebfb5a923c"/>
                        <w:id w:val="1462339"/>
                        <w:lock w:val="sdtLocked"/>
                      </w:sdtPr>
                      <w:sdtContent>
                        <w:r w:rsidR="00D847F4">
                          <w:rPr>
                            <w:rFonts w:hint="eastAsia"/>
                            <w:szCs w:val="21"/>
                          </w:rPr>
                          <w:t>23,713,520.91</w:t>
                        </w:r>
                      </w:sdtContent>
                    </w:sdt>
                  </w:p>
                </w:tc>
                <w:sdt>
                  <w:sdtPr>
                    <w:rPr>
                      <w:rFonts w:hint="eastAsia"/>
                    </w:rPr>
                    <w:alias w:val="其他应收款按款项性质分类情况明细-金额"/>
                    <w:tag w:val="_GBC_a6a3a808ce3142a0984e62d6762c06af"/>
                    <w:id w:val="1462340"/>
                    <w:lock w:val="sdtLocked"/>
                  </w:sdtPr>
                  <w:sdtContent>
                    <w:tc>
                      <w:tcPr>
                        <w:tcW w:w="1653" w:type="pct"/>
                        <w:shd w:val="clear" w:color="auto" w:fill="auto"/>
                      </w:tcPr>
                      <w:p w:rsidR="00D847F4" w:rsidRDefault="00D847F4" w:rsidP="00E83229">
                        <w:pPr>
                          <w:jc w:val="right"/>
                        </w:pPr>
                        <w:r>
                          <w:rPr>
                            <w:rFonts w:hint="eastAsia"/>
                          </w:rPr>
                          <w:t>7,784,861.67</w:t>
                        </w:r>
                      </w:p>
                    </w:tc>
                  </w:sdtContent>
                </w:sdt>
              </w:tr>
            </w:sdtContent>
          </w:sdt>
          <w:tr w:rsidR="00D847F4" w:rsidTr="00E83229">
            <w:tc>
              <w:tcPr>
                <w:tcW w:w="1700" w:type="pct"/>
                <w:shd w:val="clear" w:color="auto" w:fill="auto"/>
              </w:tcPr>
              <w:p w:rsidR="00D847F4" w:rsidRDefault="00D847F4" w:rsidP="00E83229">
                <w:pPr>
                  <w:jc w:val="center"/>
                </w:pPr>
                <w:r>
                  <w:t>合计</w:t>
                </w:r>
              </w:p>
            </w:tc>
            <w:sdt>
              <w:sdtPr>
                <w:alias w:val="其他应收款按款项性质分类情况金额合计"/>
                <w:tag w:val="_GBC_025b6ff1d536458aa87d8b4902db6cbf"/>
                <w:id w:val="1462342"/>
                <w:lock w:val="sdtLocked"/>
              </w:sdtPr>
              <w:sdtContent>
                <w:tc>
                  <w:tcPr>
                    <w:tcW w:w="1647" w:type="pct"/>
                    <w:shd w:val="clear" w:color="auto" w:fill="auto"/>
                  </w:tcPr>
                  <w:p w:rsidR="00D847F4" w:rsidRDefault="00D847F4" w:rsidP="00E83229">
                    <w:pPr>
                      <w:jc w:val="right"/>
                    </w:pPr>
                    <w:r>
                      <w:t>514,486,080.09</w:t>
                    </w:r>
                  </w:p>
                </w:tc>
              </w:sdtContent>
            </w:sdt>
            <w:sdt>
              <w:sdtPr>
                <w:alias w:val="其他应收款按款项性质分类情况金额合计"/>
                <w:tag w:val="_GBC_ddac7e5345bd438e8d5af9d8bc973259"/>
                <w:id w:val="1462343"/>
                <w:lock w:val="sdtLocked"/>
              </w:sdtPr>
              <w:sdtContent>
                <w:tc>
                  <w:tcPr>
                    <w:tcW w:w="1653" w:type="pct"/>
                    <w:shd w:val="clear" w:color="auto" w:fill="auto"/>
                  </w:tcPr>
                  <w:p w:rsidR="00D847F4" w:rsidRDefault="00D847F4" w:rsidP="00E83229">
                    <w:pPr>
                      <w:jc w:val="right"/>
                    </w:pPr>
                    <w:r>
                      <w:t>472,268,808.90</w:t>
                    </w:r>
                  </w:p>
                </w:tc>
              </w:sdtContent>
            </w:sdt>
          </w:tr>
        </w:tbl>
        <w:p w:rsidR="00D847F4" w:rsidRDefault="00D847F4"/>
        <w:p w:rsidR="00167101" w:rsidRDefault="00F90A5B"/>
      </w:sdtContent>
    </w:sdt>
    <w:sdt>
      <w:sdtPr>
        <w:rPr>
          <w:rFonts w:ascii="宋体" w:hAnsi="宋体" w:cs="宋体" w:hint="eastAsia"/>
          <w:b w:val="0"/>
          <w:bCs w:val="0"/>
          <w:kern w:val="0"/>
          <w:szCs w:val="24"/>
        </w:rPr>
        <w:alias w:val="模块:按欠款方归集的期末余额其中前五名的其他应收款单位情况"/>
        <w:tag w:val="_GBC_a83a3fc7866445d68738701d3998ac0b"/>
        <w:id w:val="-1712493110"/>
        <w:lock w:val="sdtLocked"/>
        <w:placeholder>
          <w:docPart w:val="GBC22222222222222222222222222222"/>
        </w:placeholder>
      </w:sdtPr>
      <w:sdtEndPr>
        <w:rPr>
          <w:rFonts w:hint="default"/>
        </w:rPr>
      </w:sdtEndPr>
      <w:sdtContent>
        <w:p w:rsidR="00167101" w:rsidRDefault="00B80B16">
          <w:pPr>
            <w:pStyle w:val="4"/>
            <w:numPr>
              <w:ilvl w:val="3"/>
              <w:numId w:val="54"/>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1ad831584f90441b93cce7d9b7baa3c9"/>
            <w:id w:val="1354923614"/>
            <w:lock w:val="sdtContentLocked"/>
            <w:placeholder>
              <w:docPart w:val="GBC22222222222222222222222222222"/>
            </w:placeholder>
          </w:sdtPr>
          <w:sdtContent>
            <w:p w:rsidR="00167101" w:rsidRDefault="00F90A5B">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63"/>
            <w:gridCol w:w="1280"/>
            <w:gridCol w:w="1605"/>
            <w:gridCol w:w="1255"/>
            <w:gridCol w:w="1689"/>
            <w:gridCol w:w="1603"/>
          </w:tblGrid>
          <w:tr w:rsidR="00B579FE" w:rsidTr="00B579FE">
            <w:trPr>
              <w:cantSplit/>
            </w:trPr>
            <w:tc>
              <w:tcPr>
                <w:tcW w:w="865"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B579FE" w:rsidRDefault="00B579FE" w:rsidP="00B579FE">
                <w:pPr>
                  <w:jc w:val="center"/>
                  <w:rPr>
                    <w:szCs w:val="21"/>
                  </w:rPr>
                </w:pPr>
                <w:r>
                  <w:rPr>
                    <w:rFonts w:hint="eastAsia"/>
                    <w:szCs w:val="21"/>
                  </w:rPr>
                  <w:t>坏账准备</w:t>
                </w:r>
              </w:p>
              <w:p w:rsidR="00B579FE" w:rsidRDefault="00B579FE" w:rsidP="00B579FE">
                <w:pPr>
                  <w:jc w:val="center"/>
                  <w:rPr>
                    <w:szCs w:val="21"/>
                  </w:rPr>
                </w:pPr>
                <w:r>
                  <w:rPr>
                    <w:rFonts w:hint="eastAsia"/>
                    <w:szCs w:val="21"/>
                  </w:rPr>
                  <w:t>期末余额</w:t>
                </w:r>
              </w:p>
            </w:tc>
          </w:tr>
          <w:sdt>
            <w:sdtPr>
              <w:rPr>
                <w:rFonts w:hint="eastAsia"/>
                <w:szCs w:val="21"/>
              </w:rPr>
              <w:alias w:val="其他应收款欠款户"/>
              <w:tag w:val="_GBC_a3b4ad6ea89146a79c37c3807ef7a6fd"/>
              <w:id w:val="1750547"/>
              <w:lock w:val="sdtLocked"/>
            </w:sdtPr>
            <w:sdtEndPr>
              <w:rPr>
                <w:rFonts w:hint="default"/>
              </w:rPr>
            </w:sdtEndPr>
            <w:sdtContent>
              <w:tr w:rsidR="00B579FE" w:rsidTr="00B579FE">
                <w:trPr>
                  <w:cantSplit/>
                </w:trPr>
                <w:sdt>
                  <w:sdtPr>
                    <w:rPr>
                      <w:rFonts w:hint="eastAsia"/>
                      <w:szCs w:val="21"/>
                    </w:rPr>
                    <w:alias w:val="其他应收款欠款户名称"/>
                    <w:tag w:val="_GBC_fd92b3ceab734a6798178f5bb1b45aef"/>
                    <w:id w:val="1750541"/>
                    <w:lock w:val="sdtLocked"/>
                  </w:sdtPr>
                  <w:sdtContent>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rPr>
                            <w:szCs w:val="21"/>
                          </w:rPr>
                        </w:pPr>
                        <w:r>
                          <w:rPr>
                            <w:rFonts w:hint="eastAsia"/>
                            <w:szCs w:val="21"/>
                          </w:rPr>
                          <w:t>张家港保税区新乐毛纺织造有限公司</w:t>
                        </w:r>
                      </w:p>
                    </w:tc>
                  </w:sdtContent>
                </w:sdt>
                <w:sdt>
                  <w:sdtPr>
                    <w:rPr>
                      <w:szCs w:val="21"/>
                    </w:rPr>
                    <w:alias w:val="其他应收款欠款户款项的性质"/>
                    <w:tag w:val="_GBC_60b532219e4245f68e3a2d48b8e4552a"/>
                    <w:id w:val="1750542"/>
                    <w:lock w:val="sdtLocked"/>
                  </w:sdtPr>
                  <w:sdtContent>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往来款</w:t>
                        </w:r>
                      </w:p>
                    </w:tc>
                  </w:sdtContent>
                </w:sdt>
                <w:sdt>
                  <w:sdtPr>
                    <w:rPr>
                      <w:szCs w:val="21"/>
                    </w:rPr>
                    <w:alias w:val="其他应收款欠款户欠款金额"/>
                    <w:tag w:val="_GBC_7bd51dd4729f4e96adb83d3790baa46c"/>
                    <w:id w:val="1750543"/>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321,559,502.33</w:t>
                        </w:r>
                      </w:p>
                    </w:tc>
                  </w:sdtContent>
                </w:sdt>
                <w:sdt>
                  <w:sdtPr>
                    <w:rPr>
                      <w:szCs w:val="21"/>
                    </w:rPr>
                    <w:alias w:val="其他应收款欠款户欠款时间"/>
                    <w:tag w:val="_GBC_a72e58f7564b4a268d1ec7075e54f390"/>
                    <w:id w:val="1750544"/>
                    <w:lock w:val="sdtLocked"/>
                  </w:sdtPr>
                  <w:sdtConten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1至2年</w:t>
                        </w:r>
                      </w:p>
                    </w:tc>
                  </w:sdtContent>
                </w:sdt>
                <w:sdt>
                  <w:sdtPr>
                    <w:rPr>
                      <w:szCs w:val="21"/>
                    </w:rPr>
                    <w:alias w:val="其他应收帐款欠款户占其他应收账款总额的比例"/>
                    <w:tag w:val="_GBC_508cb5a80f7f456eb7a08c603840f496"/>
                    <w:id w:val="1750545"/>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62.50</w:t>
                        </w:r>
                      </w:p>
                    </w:tc>
                  </w:sdtContent>
                </w:sdt>
                <w:sdt>
                  <w:sdtPr>
                    <w:rPr>
                      <w:szCs w:val="21"/>
                    </w:rPr>
                    <w:alias w:val="其他应收款欠款户坏账准备期末余额"/>
                    <w:tag w:val="_GBC_c08f10820af64b7ebd3fd9d2e7b5eec7"/>
                    <w:id w:val="1750546"/>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194,169,907.67</w:t>
                        </w:r>
                      </w:p>
                    </w:tc>
                  </w:sdtContent>
                </w:sdt>
              </w:tr>
            </w:sdtContent>
          </w:sdt>
          <w:sdt>
            <w:sdtPr>
              <w:rPr>
                <w:rFonts w:hint="eastAsia"/>
                <w:szCs w:val="21"/>
              </w:rPr>
              <w:alias w:val="其他应收款欠款户"/>
              <w:tag w:val="_GBC_a3b4ad6ea89146a79c37c3807ef7a6fd"/>
              <w:id w:val="1750554"/>
              <w:lock w:val="sdtLocked"/>
            </w:sdtPr>
            <w:sdtEndPr>
              <w:rPr>
                <w:rFonts w:hint="default"/>
              </w:rPr>
            </w:sdtEndPr>
            <w:sdtContent>
              <w:tr w:rsidR="00B579FE" w:rsidTr="00B579FE">
                <w:trPr>
                  <w:cantSplit/>
                </w:trPr>
                <w:sdt>
                  <w:sdtPr>
                    <w:rPr>
                      <w:rFonts w:hint="eastAsia"/>
                      <w:szCs w:val="21"/>
                    </w:rPr>
                    <w:alias w:val="其他应收款欠款户名称"/>
                    <w:tag w:val="_GBC_fd92b3ceab734a6798178f5bb1b45aef"/>
                    <w:id w:val="1750548"/>
                    <w:lock w:val="sdtLocked"/>
                  </w:sdtPr>
                  <w:sdtContent>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rPr>
                            <w:szCs w:val="21"/>
                          </w:rPr>
                        </w:pPr>
                        <w:r>
                          <w:rPr>
                            <w:rFonts w:hint="eastAsia"/>
                            <w:szCs w:val="21"/>
                          </w:rPr>
                          <w:t>杭州二棉纱线有限公司</w:t>
                        </w:r>
                      </w:p>
                    </w:tc>
                  </w:sdtContent>
                </w:sdt>
                <w:sdt>
                  <w:sdtPr>
                    <w:rPr>
                      <w:szCs w:val="21"/>
                    </w:rPr>
                    <w:alias w:val="其他应收款欠款户款项的性质"/>
                    <w:tag w:val="_GBC_60b532219e4245f68e3a2d48b8e4552a"/>
                    <w:id w:val="1750549"/>
                    <w:lock w:val="sdtLocked"/>
                  </w:sdtPr>
                  <w:sdtContent>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往来款</w:t>
                        </w:r>
                      </w:p>
                    </w:tc>
                  </w:sdtContent>
                </w:sdt>
                <w:sdt>
                  <w:sdtPr>
                    <w:rPr>
                      <w:szCs w:val="21"/>
                    </w:rPr>
                    <w:alias w:val="其他应收款欠款户欠款金额"/>
                    <w:tag w:val="_GBC_7bd51dd4729f4e96adb83d3790baa46c"/>
                    <w:id w:val="1750550"/>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20,962,660.64</w:t>
                        </w:r>
                      </w:p>
                    </w:tc>
                  </w:sdtContent>
                </w:sdt>
                <w:sdt>
                  <w:sdtPr>
                    <w:rPr>
                      <w:szCs w:val="21"/>
                    </w:rPr>
                    <w:alias w:val="其他应收款欠款户欠款时间"/>
                    <w:tag w:val="_GBC_a72e58f7564b4a268d1ec7075e54f390"/>
                    <w:id w:val="1750551"/>
                    <w:lock w:val="sdtLocked"/>
                  </w:sdtPr>
                  <w:sdtConten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3年以上</w:t>
                        </w:r>
                      </w:p>
                    </w:tc>
                  </w:sdtContent>
                </w:sdt>
                <w:sdt>
                  <w:sdtPr>
                    <w:rPr>
                      <w:szCs w:val="21"/>
                    </w:rPr>
                    <w:alias w:val="其他应收帐款欠款户占其他应收账款总额的比例"/>
                    <w:tag w:val="_GBC_508cb5a80f7f456eb7a08c603840f496"/>
                    <w:id w:val="1750552"/>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4.07</w:t>
                        </w:r>
                      </w:p>
                    </w:tc>
                  </w:sdtContent>
                </w:sdt>
                <w:sdt>
                  <w:sdtPr>
                    <w:rPr>
                      <w:szCs w:val="21"/>
                    </w:rPr>
                    <w:alias w:val="其他应收款欠款户坏账准备期末余额"/>
                    <w:tag w:val="_GBC_c08f10820af64b7ebd3fd9d2e7b5eec7"/>
                    <w:id w:val="1750553"/>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p>
                    </w:tc>
                  </w:sdtContent>
                </w:sdt>
              </w:tr>
            </w:sdtContent>
          </w:sdt>
          <w:sdt>
            <w:sdtPr>
              <w:rPr>
                <w:rFonts w:hint="eastAsia"/>
                <w:szCs w:val="21"/>
              </w:rPr>
              <w:alias w:val="其他应收款欠款户"/>
              <w:tag w:val="_GBC_a3b4ad6ea89146a79c37c3807ef7a6fd"/>
              <w:id w:val="1750561"/>
              <w:lock w:val="sdtLocked"/>
            </w:sdtPr>
            <w:sdtEndPr>
              <w:rPr>
                <w:rFonts w:hint="default"/>
              </w:rPr>
            </w:sdtEndPr>
            <w:sdtContent>
              <w:tr w:rsidR="00B579FE" w:rsidTr="00B579FE">
                <w:trPr>
                  <w:cantSplit/>
                </w:trPr>
                <w:sdt>
                  <w:sdtPr>
                    <w:rPr>
                      <w:rFonts w:hint="eastAsia"/>
                      <w:szCs w:val="21"/>
                    </w:rPr>
                    <w:alias w:val="其他应收款欠款户名称"/>
                    <w:tag w:val="_GBC_fd92b3ceab734a6798178f5bb1b45aef"/>
                    <w:id w:val="1750555"/>
                    <w:lock w:val="sdtLocked"/>
                  </w:sdtPr>
                  <w:sdtContent>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rPr>
                            <w:szCs w:val="21"/>
                          </w:rPr>
                        </w:pPr>
                        <w:r>
                          <w:rPr>
                            <w:rFonts w:hint="eastAsia"/>
                            <w:szCs w:val="21"/>
                          </w:rPr>
                          <w:t>四川鹤翔环境工程有限公司</w:t>
                        </w:r>
                      </w:p>
                    </w:tc>
                  </w:sdtContent>
                </w:sdt>
                <w:sdt>
                  <w:sdtPr>
                    <w:rPr>
                      <w:szCs w:val="21"/>
                    </w:rPr>
                    <w:alias w:val="其他应收款欠款户款项的性质"/>
                    <w:tag w:val="_GBC_60b532219e4245f68e3a2d48b8e4552a"/>
                    <w:id w:val="1750556"/>
                    <w:lock w:val="sdtLocked"/>
                  </w:sdtPr>
                  <w:sdtContent>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往来款</w:t>
                        </w:r>
                      </w:p>
                    </w:tc>
                  </w:sdtContent>
                </w:sdt>
                <w:sdt>
                  <w:sdtPr>
                    <w:rPr>
                      <w:szCs w:val="21"/>
                    </w:rPr>
                    <w:alias w:val="其他应收款欠款户欠款金额"/>
                    <w:tag w:val="_GBC_7bd51dd4729f4e96adb83d3790baa46c"/>
                    <w:id w:val="1750557"/>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10,000,000.00</w:t>
                        </w:r>
                      </w:p>
                    </w:tc>
                  </w:sdtContent>
                </w:sdt>
                <w:sdt>
                  <w:sdtPr>
                    <w:rPr>
                      <w:szCs w:val="21"/>
                    </w:rPr>
                    <w:alias w:val="其他应收款欠款户欠款时间"/>
                    <w:tag w:val="_GBC_a72e58f7564b4a268d1ec7075e54f390"/>
                    <w:id w:val="1750558"/>
                    <w:lock w:val="sdtLocked"/>
                  </w:sdtPr>
                  <w:sdtConten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2-3年</w:t>
                        </w:r>
                      </w:p>
                    </w:tc>
                  </w:sdtContent>
                </w:sdt>
                <w:sdt>
                  <w:sdtPr>
                    <w:rPr>
                      <w:szCs w:val="21"/>
                    </w:rPr>
                    <w:alias w:val="其他应收帐款欠款户占其他应收账款总额的比例"/>
                    <w:tag w:val="_GBC_508cb5a80f7f456eb7a08c603840f496"/>
                    <w:id w:val="1750559"/>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1.94</w:t>
                        </w:r>
                      </w:p>
                    </w:tc>
                  </w:sdtContent>
                </w:sdt>
                <w:sdt>
                  <w:sdtPr>
                    <w:rPr>
                      <w:szCs w:val="21"/>
                    </w:rPr>
                    <w:alias w:val="其他应收款欠款户坏账准备期末余额"/>
                    <w:tag w:val="_GBC_c08f10820af64b7ebd3fd9d2e7b5eec7"/>
                    <w:id w:val="1750560"/>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5,000,000.00</w:t>
                        </w:r>
                      </w:p>
                    </w:tc>
                  </w:sdtContent>
                </w:sdt>
              </w:tr>
            </w:sdtContent>
          </w:sdt>
          <w:sdt>
            <w:sdtPr>
              <w:rPr>
                <w:rFonts w:hint="eastAsia"/>
                <w:szCs w:val="21"/>
              </w:rPr>
              <w:alias w:val="其他应收款欠款户"/>
              <w:tag w:val="_GBC_a3b4ad6ea89146a79c37c3807ef7a6fd"/>
              <w:id w:val="1750568"/>
              <w:lock w:val="sdtLocked"/>
            </w:sdtPr>
            <w:sdtEndPr>
              <w:rPr>
                <w:rFonts w:hint="default"/>
              </w:rPr>
            </w:sdtEndPr>
            <w:sdtContent>
              <w:tr w:rsidR="00B579FE" w:rsidTr="00B579FE">
                <w:trPr>
                  <w:cantSplit/>
                </w:trPr>
                <w:sdt>
                  <w:sdtPr>
                    <w:rPr>
                      <w:rFonts w:hint="eastAsia"/>
                      <w:szCs w:val="21"/>
                    </w:rPr>
                    <w:alias w:val="其他应收款欠款户名称"/>
                    <w:tag w:val="_GBC_fd92b3ceab734a6798178f5bb1b45aef"/>
                    <w:id w:val="1750562"/>
                    <w:lock w:val="sdtLocked"/>
                  </w:sdtPr>
                  <w:sdtContent>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rPr>
                            <w:szCs w:val="21"/>
                          </w:rPr>
                        </w:pPr>
                        <w:r>
                          <w:rPr>
                            <w:rFonts w:hint="eastAsia"/>
                            <w:szCs w:val="21"/>
                          </w:rPr>
                          <w:t>临空管理委员会</w:t>
                        </w:r>
                      </w:p>
                    </w:tc>
                  </w:sdtContent>
                </w:sdt>
                <w:sdt>
                  <w:sdtPr>
                    <w:rPr>
                      <w:szCs w:val="21"/>
                    </w:rPr>
                    <w:alias w:val="其他应收款欠款户款项的性质"/>
                    <w:tag w:val="_GBC_60b532219e4245f68e3a2d48b8e4552a"/>
                    <w:id w:val="1750563"/>
                    <w:lock w:val="sdtLocked"/>
                  </w:sdtPr>
                  <w:sdtContent>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往来款</w:t>
                        </w:r>
                      </w:p>
                    </w:tc>
                  </w:sdtContent>
                </w:sdt>
                <w:sdt>
                  <w:sdtPr>
                    <w:rPr>
                      <w:szCs w:val="21"/>
                    </w:rPr>
                    <w:alias w:val="其他应收款欠款户欠款金额"/>
                    <w:tag w:val="_GBC_7bd51dd4729f4e96adb83d3790baa46c"/>
                    <w:id w:val="1750564"/>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10,000,000.00</w:t>
                        </w:r>
                      </w:p>
                    </w:tc>
                  </w:sdtContent>
                </w:sdt>
                <w:sdt>
                  <w:sdtPr>
                    <w:rPr>
                      <w:szCs w:val="21"/>
                    </w:rPr>
                    <w:alias w:val="其他应收款欠款户欠款时间"/>
                    <w:tag w:val="_GBC_a72e58f7564b4a268d1ec7075e54f390"/>
                    <w:id w:val="1750565"/>
                    <w:lock w:val="sdtLocked"/>
                  </w:sdtPr>
                  <w:sdtConten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1年以内</w:t>
                        </w:r>
                      </w:p>
                    </w:tc>
                  </w:sdtContent>
                </w:sdt>
                <w:sdt>
                  <w:sdtPr>
                    <w:rPr>
                      <w:szCs w:val="21"/>
                    </w:rPr>
                    <w:alias w:val="其他应收帐款欠款户占其他应收账款总额的比例"/>
                    <w:tag w:val="_GBC_508cb5a80f7f456eb7a08c603840f496"/>
                    <w:id w:val="1750566"/>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1.94</w:t>
                        </w:r>
                      </w:p>
                    </w:tc>
                  </w:sdtContent>
                </w:sdt>
                <w:sdt>
                  <w:sdtPr>
                    <w:rPr>
                      <w:szCs w:val="21"/>
                    </w:rPr>
                    <w:alias w:val="其他应收款欠款户坏账准备期末余额"/>
                    <w:tag w:val="_GBC_c08f10820af64b7ebd3fd9d2e7b5eec7"/>
                    <w:id w:val="1750567"/>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200,000.00</w:t>
                        </w:r>
                      </w:p>
                    </w:tc>
                  </w:sdtContent>
                </w:sdt>
              </w:tr>
            </w:sdtContent>
          </w:sdt>
          <w:sdt>
            <w:sdtPr>
              <w:rPr>
                <w:rFonts w:hint="eastAsia"/>
                <w:szCs w:val="21"/>
              </w:rPr>
              <w:alias w:val="其他应收款欠款户"/>
              <w:tag w:val="_GBC_a3b4ad6ea89146a79c37c3807ef7a6fd"/>
              <w:id w:val="1750575"/>
              <w:lock w:val="sdtLocked"/>
            </w:sdtPr>
            <w:sdtEndPr>
              <w:rPr>
                <w:rFonts w:hint="default"/>
              </w:rPr>
            </w:sdtEndPr>
            <w:sdtContent>
              <w:tr w:rsidR="00B579FE" w:rsidTr="00B579FE">
                <w:trPr>
                  <w:cantSplit/>
                </w:trPr>
                <w:sdt>
                  <w:sdtPr>
                    <w:rPr>
                      <w:rFonts w:hint="eastAsia"/>
                      <w:szCs w:val="21"/>
                    </w:rPr>
                    <w:alias w:val="其他应收款欠款户名称"/>
                    <w:tag w:val="_GBC_fd92b3ceab734a6798178f5bb1b45aef"/>
                    <w:id w:val="1750569"/>
                    <w:lock w:val="sdtLocked"/>
                  </w:sdtPr>
                  <w:sdtContent>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rPr>
                            <w:szCs w:val="21"/>
                          </w:rPr>
                        </w:pPr>
                        <w:r>
                          <w:rPr>
                            <w:rFonts w:hint="eastAsia"/>
                            <w:szCs w:val="21"/>
                          </w:rPr>
                          <w:t>东莞市华科净化工程有限公司</w:t>
                        </w:r>
                      </w:p>
                    </w:tc>
                  </w:sdtContent>
                </w:sdt>
                <w:sdt>
                  <w:sdtPr>
                    <w:rPr>
                      <w:szCs w:val="21"/>
                    </w:rPr>
                    <w:alias w:val="其他应收款欠款户款项的性质"/>
                    <w:tag w:val="_GBC_60b532219e4245f68e3a2d48b8e4552a"/>
                    <w:id w:val="1750570"/>
                    <w:lock w:val="sdtLocked"/>
                  </w:sdtPr>
                  <w:sdtContent>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往来款</w:t>
                        </w:r>
                      </w:p>
                    </w:tc>
                  </w:sdtContent>
                </w:sdt>
                <w:sdt>
                  <w:sdtPr>
                    <w:rPr>
                      <w:szCs w:val="21"/>
                    </w:rPr>
                    <w:alias w:val="其他应收款欠款户欠款金额"/>
                    <w:tag w:val="_GBC_7bd51dd4729f4e96adb83d3790baa46c"/>
                    <w:id w:val="1750571"/>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10,000,000.00</w:t>
                        </w:r>
                      </w:p>
                    </w:tc>
                  </w:sdtContent>
                </w:sdt>
                <w:sdt>
                  <w:sdtPr>
                    <w:rPr>
                      <w:szCs w:val="21"/>
                    </w:rPr>
                    <w:alias w:val="其他应收款欠款户欠款时间"/>
                    <w:tag w:val="_GBC_a72e58f7564b4a268d1ec7075e54f390"/>
                    <w:id w:val="1750572"/>
                    <w:lock w:val="sdtLocked"/>
                  </w:sdtPr>
                  <w:sdtConten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rPr>
                            <w:szCs w:val="21"/>
                          </w:rPr>
                        </w:pPr>
                        <w:r>
                          <w:rPr>
                            <w:szCs w:val="21"/>
                          </w:rPr>
                          <w:t>1年以内</w:t>
                        </w:r>
                      </w:p>
                    </w:tc>
                  </w:sdtContent>
                </w:sdt>
                <w:sdt>
                  <w:sdtPr>
                    <w:rPr>
                      <w:szCs w:val="21"/>
                    </w:rPr>
                    <w:alias w:val="其他应收帐款欠款户占其他应收账款总额的比例"/>
                    <w:tag w:val="_GBC_508cb5a80f7f456eb7a08c603840f496"/>
                    <w:id w:val="1750573"/>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1.94</w:t>
                        </w:r>
                      </w:p>
                    </w:tc>
                  </w:sdtContent>
                </w:sdt>
                <w:sdt>
                  <w:sdtPr>
                    <w:rPr>
                      <w:szCs w:val="21"/>
                    </w:rPr>
                    <w:alias w:val="其他应收款欠款户坏账准备期末余额"/>
                    <w:tag w:val="_GBC_c08f10820af64b7ebd3fd9d2e7b5eec7"/>
                    <w:id w:val="1750574"/>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200,000.00</w:t>
                        </w:r>
                      </w:p>
                    </w:tc>
                  </w:sdtContent>
                </w:sdt>
              </w:tr>
            </w:sdtContent>
          </w:sdt>
          <w:tr w:rsidR="00B579FE" w:rsidTr="00B579FE">
            <w:trPr>
              <w:cantSplit/>
            </w:trPr>
            <w:tc>
              <w:tcPr>
                <w:tcW w:w="865" w:type="pct"/>
                <w:tcBorders>
                  <w:top w:val="single" w:sz="6" w:space="0" w:color="auto"/>
                  <w:left w:val="single" w:sz="6" w:space="0" w:color="auto"/>
                  <w:bottom w:val="single" w:sz="6" w:space="0" w:color="auto"/>
                  <w:right w:val="single" w:sz="6" w:space="0" w:color="auto"/>
                </w:tcBorders>
              </w:tcPr>
              <w:p w:rsidR="00B579FE" w:rsidRDefault="00B579FE" w:rsidP="00B579FE">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center"/>
                  <w:rPr>
                    <w:szCs w:val="21"/>
                  </w:rPr>
                </w:pPr>
                <w:r>
                  <w:rPr>
                    <w:szCs w:val="21"/>
                  </w:rPr>
                  <w:t>/</w:t>
                </w:r>
              </w:p>
            </w:tc>
            <w:sdt>
              <w:sdtPr>
                <w:rPr>
                  <w:szCs w:val="21"/>
                </w:rPr>
                <w:alias w:val="其他应收款欠款户欠款金额合计"/>
                <w:tag w:val="_GBC_5972f5a7c528481b94ab5bc63b5200da"/>
                <w:id w:val="1750576"/>
                <w:lock w:val="sdtLocked"/>
              </w:sdtPr>
              <w:sdtContent>
                <w:tc>
                  <w:tcPr>
                    <w:tcW w:w="690"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right"/>
                      <w:rPr>
                        <w:szCs w:val="21"/>
                      </w:rPr>
                    </w:pPr>
                    <w:r>
                      <w:rPr>
                        <w:szCs w:val="21"/>
                      </w:rPr>
                      <w:t>372,522,162.97</w:t>
                    </w:r>
                  </w:p>
                </w:tc>
              </w:sdtContent>
            </w:sdt>
            <w:tc>
              <w:tcPr>
                <w:tcW w:w="748" w:type="pct"/>
                <w:tcBorders>
                  <w:top w:val="single" w:sz="6" w:space="0" w:color="auto"/>
                  <w:left w:val="single" w:sz="6" w:space="0" w:color="auto"/>
                  <w:bottom w:val="single" w:sz="6" w:space="0" w:color="auto"/>
                  <w:right w:val="single" w:sz="6" w:space="0" w:color="auto"/>
                </w:tcBorders>
              </w:tcPr>
              <w:p w:rsidR="00B579FE" w:rsidRDefault="00B579FE" w:rsidP="00B579FE">
                <w:pPr>
                  <w:ind w:right="73"/>
                  <w:jc w:val="center"/>
                  <w:rPr>
                    <w:szCs w:val="21"/>
                  </w:rPr>
                </w:pPr>
                <w:r>
                  <w:rPr>
                    <w:szCs w:val="21"/>
                  </w:rPr>
                  <w:t> </w:t>
                </w:r>
                <w:r>
                  <w:rPr>
                    <w:rFonts w:hint="eastAsia"/>
                    <w:szCs w:val="21"/>
                  </w:rPr>
                  <w:t>/</w:t>
                </w:r>
              </w:p>
            </w:tc>
            <w:sdt>
              <w:sdtPr>
                <w:rPr>
                  <w:szCs w:val="21"/>
                </w:rPr>
                <w:alias w:val="其他应收帐款欠款户占其他应收账款总额的比例合计"/>
                <w:tag w:val="_GBC_8ab02b2804ea44f68d179b78743854c7"/>
                <w:id w:val="1750577"/>
                <w:lock w:val="sdtLocked"/>
              </w:sdtPr>
              <w:sdtContent>
                <w:tc>
                  <w:tcPr>
                    <w:tcW w:w="992" w:type="pct"/>
                    <w:tcBorders>
                      <w:top w:val="single" w:sz="6" w:space="0" w:color="auto"/>
                      <w:left w:val="single" w:sz="6" w:space="0" w:color="auto"/>
                      <w:bottom w:val="single" w:sz="6" w:space="0" w:color="auto"/>
                      <w:right w:val="single" w:sz="6" w:space="0" w:color="auto"/>
                    </w:tcBorders>
                  </w:tcPr>
                  <w:p w:rsidR="00B579FE" w:rsidRDefault="00B579FE" w:rsidP="003B2727">
                    <w:pPr>
                      <w:jc w:val="right"/>
                      <w:rPr>
                        <w:szCs w:val="21"/>
                      </w:rPr>
                    </w:pPr>
                    <w:r>
                      <w:rPr>
                        <w:szCs w:val="21"/>
                      </w:rPr>
                      <w:t>72.</w:t>
                    </w:r>
                    <w:r w:rsidR="003B2727">
                      <w:rPr>
                        <w:rFonts w:hint="eastAsia"/>
                        <w:szCs w:val="21"/>
                      </w:rPr>
                      <w:t>39</w:t>
                    </w:r>
                  </w:p>
                </w:tc>
              </w:sdtContent>
            </w:sdt>
            <w:sdt>
              <w:sdtPr>
                <w:rPr>
                  <w:szCs w:val="21"/>
                </w:rPr>
                <w:alias w:val="其他应收款欠款户坏账准备期末余额合计"/>
                <w:tag w:val="_GBC_6a102f5da468422087528e205f066ad6"/>
                <w:id w:val="1750578"/>
                <w:lock w:val="sdtLocked"/>
              </w:sdtPr>
              <w:sdtContent>
                <w:tc>
                  <w:tcPr>
                    <w:tcW w:w="943" w:type="pct"/>
                    <w:tcBorders>
                      <w:top w:val="single" w:sz="6" w:space="0" w:color="auto"/>
                      <w:left w:val="single" w:sz="6" w:space="0" w:color="auto"/>
                      <w:bottom w:val="single" w:sz="6" w:space="0" w:color="auto"/>
                      <w:right w:val="single" w:sz="6" w:space="0" w:color="auto"/>
                    </w:tcBorders>
                  </w:tcPr>
                  <w:p w:rsidR="00B579FE" w:rsidRDefault="00B579FE" w:rsidP="00B579FE">
                    <w:pPr>
                      <w:jc w:val="right"/>
                      <w:rPr>
                        <w:szCs w:val="21"/>
                      </w:rPr>
                    </w:pPr>
                    <w:r>
                      <w:rPr>
                        <w:szCs w:val="21"/>
                      </w:rPr>
                      <w:t>199,569,907.67</w:t>
                    </w:r>
                  </w:p>
                </w:tc>
              </w:sdtContent>
            </w:sdt>
          </w:tr>
        </w:tbl>
        <w:p w:rsidR="00B579FE" w:rsidRDefault="00B579FE"/>
        <w:p w:rsidR="00167101" w:rsidRDefault="00F90A5B">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GBC_0b136aef44064ce4880a47aef5cda04d"/>
        <w:id w:val="2054805651"/>
        <w:lock w:val="sdtLocked"/>
        <w:placeholder>
          <w:docPart w:val="GBC22222222222222222222222222222"/>
        </w:placeholder>
      </w:sdtPr>
      <w:sdtContent>
        <w:p w:rsidR="00167101" w:rsidRDefault="00B80B16">
          <w:pPr>
            <w:pStyle w:val="4"/>
            <w:numPr>
              <w:ilvl w:val="3"/>
              <w:numId w:val="54"/>
            </w:numPr>
            <w:tabs>
              <w:tab w:val="left" w:pos="588"/>
            </w:tabs>
          </w:pPr>
          <w:r>
            <w:rPr>
              <w:rFonts w:hint="eastAsia"/>
            </w:rPr>
            <w:t>涉及政府补助的应收款项</w:t>
          </w:r>
        </w:p>
        <w:sdt>
          <w:sdtPr>
            <w:alias w:val="是否适用：涉及政府补助的应收款项[双击切换]"/>
            <w:tag w:val="_GBC_bfa30ddd81f643f9b7a3d1064d505e6a"/>
            <w:id w:val="1600992348"/>
            <w:lock w:val="sdtContentLocked"/>
            <w:placeholder>
              <w:docPart w:val="GBC22222222222222222222222222222"/>
            </w:placeholder>
          </w:sdtPr>
          <w:sdtContent>
            <w:p w:rsidR="00167101" w:rsidRDefault="00F90A5B">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p w:rsidR="00167101" w:rsidRDefault="00B80B16">
          <w:pPr>
            <w:snapToGrid w:val="0"/>
            <w:spacing w:line="240" w:lineRule="atLeast"/>
            <w:jc w:val="right"/>
          </w:pPr>
          <w:r>
            <w:rPr>
              <w:rFonts w:hint="eastAsia"/>
            </w:rPr>
            <w:t>单位：</w:t>
          </w:r>
          <w:sdt>
            <w:sdtPr>
              <w:rPr>
                <w:rFonts w:hint="eastAsia"/>
              </w:rPr>
              <w:alias w:val="单位：财务附注：按应收金额确认的政府补助"/>
              <w:tag w:val="_GBC_3f6163fdb83c41fdbcb61740b37285b9"/>
              <w:id w:val="-20374978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按应收金额确认的政府补助"/>
              <w:tag w:val="_GBC_ab0316ed53e54fc4b1b6aeb63dff3b18"/>
              <w:id w:val="1342260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4"/>
            <w:gridCol w:w="1600"/>
            <w:gridCol w:w="1784"/>
            <w:gridCol w:w="1640"/>
            <w:gridCol w:w="1911"/>
          </w:tblGrid>
          <w:tr w:rsidR="00D847F4" w:rsidTr="00E83229">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rsidR="00D847F4" w:rsidRDefault="00D847F4" w:rsidP="00E83229">
                <w:pPr>
                  <w:jc w:val="center"/>
                </w:pPr>
                <w:r>
                  <w:rPr>
                    <w:rFonts w:hint="eastAsia"/>
                  </w:rPr>
                  <w:t>单位名称</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rsidR="00D847F4" w:rsidRDefault="00D847F4" w:rsidP="00E83229">
                <w:pPr>
                  <w:jc w:val="center"/>
                </w:pPr>
                <w:r>
                  <w:rPr>
                    <w:rFonts w:hint="eastAsia"/>
                  </w:rPr>
                  <w:t>政府补助项目名称</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rsidR="00D847F4" w:rsidRDefault="00D847F4" w:rsidP="00E83229">
                <w:pPr>
                  <w:jc w:val="center"/>
                </w:pPr>
                <w:r>
                  <w:rPr>
                    <w:rFonts w:hint="eastAsia"/>
                  </w:rPr>
                  <w:t>期末余额</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D847F4" w:rsidRDefault="00D847F4" w:rsidP="00E83229">
                <w:pPr>
                  <w:jc w:val="center"/>
                </w:pPr>
                <w:r>
                  <w:rPr>
                    <w:rFonts w:hint="eastAsia"/>
                  </w:rPr>
                  <w:t>期末账龄</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D847F4" w:rsidRDefault="00D847F4" w:rsidP="00E83229">
                <w:pPr>
                  <w:jc w:val="center"/>
                </w:pPr>
                <w:r>
                  <w:rPr>
                    <w:rFonts w:hint="eastAsia"/>
                  </w:rPr>
                  <w:t>预计收取的时间、金额及依据</w:t>
                </w:r>
              </w:p>
            </w:tc>
          </w:tr>
          <w:sdt>
            <w:sdtPr>
              <w:alias w:val="按应收金额确认的政府补助明细"/>
              <w:tag w:val="_GBC_fc3af1b6e8d74e55bf16d00e09567416"/>
              <w:id w:val="1462756"/>
              <w:lock w:val="sdtLocked"/>
            </w:sdtPr>
            <w:sdtContent>
              <w:tr w:rsidR="00D847F4" w:rsidTr="00E83229">
                <w:tc>
                  <w:tcPr>
                    <w:tcW w:w="1168" w:type="pct"/>
                    <w:tcBorders>
                      <w:top w:val="single" w:sz="4" w:space="0" w:color="auto"/>
                      <w:left w:val="single" w:sz="4" w:space="0" w:color="auto"/>
                      <w:bottom w:val="single" w:sz="4" w:space="0" w:color="auto"/>
                      <w:right w:val="single" w:sz="4" w:space="0" w:color="auto"/>
                    </w:tcBorders>
                    <w:shd w:val="clear" w:color="auto" w:fill="auto"/>
                  </w:tcPr>
                  <w:p w:rsidR="00D847F4" w:rsidRDefault="00F90A5B" w:rsidP="00E83229">
                    <w:sdt>
                      <w:sdtPr>
                        <w:alias w:val="按应收金额确认的政府补助-单位名称"/>
                        <w:tag w:val="_GBC_9103f5ec82af4b94a3c714a75a02076f"/>
                        <w:id w:val="1462751"/>
                        <w:lock w:val="sdtLocked"/>
                      </w:sdtPr>
                      <w:sdtContent>
                        <w:r w:rsidR="00D847F4">
                          <w:t>湖州市吴兴区八里店镇人民政府</w:t>
                        </w:r>
                      </w:sdtContent>
                    </w:sdt>
                  </w:p>
                </w:tc>
                <w:sdt>
                  <w:sdtPr>
                    <w:alias w:val="按应收金额确认的政府补助-政府补助项目名称"/>
                    <w:tag w:val="_GBC_a7cada4dc02543e5b50af6b8acdbf921"/>
                    <w:id w:val="1462752"/>
                    <w:lock w:val="sdtLocked"/>
                  </w:sdt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t>拆迁补助款</w:t>
                        </w:r>
                      </w:p>
                    </w:tc>
                  </w:sdtContent>
                </w:sdt>
                <w:sdt>
                  <w:sdtPr>
                    <w:alias w:val="按应收金额确认的政府补助"/>
                    <w:tag w:val="_GBC_bb55f55120ff404cb126c8d7862d7e1b"/>
                    <w:id w:val="1462753"/>
                    <w:lock w:val="sdtLocked"/>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jc w:val="right"/>
                        </w:pPr>
                        <w:r>
                          <w:t>6,994,600.00</w:t>
                        </w:r>
                      </w:p>
                    </w:tc>
                  </w:sdtContent>
                </w:sdt>
                <w:sdt>
                  <w:sdtPr>
                    <w:alias w:val="按应收金额确认的政府补助-期末账龄"/>
                    <w:tag w:val="_GBC_021af7350dd44dd78921047566b47794"/>
                    <w:id w:val="1462754"/>
                    <w:lock w:val="sdtLocked"/>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t>3年以上</w:t>
                        </w:r>
                      </w:p>
                    </w:tc>
                  </w:sdtContent>
                </w:sdt>
                <w:sdt>
                  <w:sdtPr>
                    <w:alias w:val="按应收金额确认的政府补助-预计收取的时间、金额及依据"/>
                    <w:tag w:val="_GBC_78c97dd82dcc4b189a7cdd4bc9724c4c"/>
                    <w:id w:val="1462755"/>
                    <w:lock w:val="sdtLocked"/>
                  </w:sdt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t>注</w:t>
                        </w:r>
                      </w:p>
                    </w:tc>
                  </w:sdtContent>
                </w:sdt>
              </w:tr>
            </w:sdtContent>
          </w:sdt>
          <w:sdt>
            <w:sdtPr>
              <w:alias w:val="按应收金额确认的政府补助明细"/>
              <w:tag w:val="_GBC_fc3af1b6e8d74e55bf16d00e09567416"/>
              <w:id w:val="1462762"/>
              <w:lock w:val="sdtLocked"/>
            </w:sdtPr>
            <w:sdtContent>
              <w:tr w:rsidR="00D847F4" w:rsidTr="00E83229">
                <w:tc>
                  <w:tcPr>
                    <w:tcW w:w="1168" w:type="pct"/>
                    <w:tcBorders>
                      <w:top w:val="single" w:sz="4" w:space="0" w:color="auto"/>
                      <w:left w:val="single" w:sz="4" w:space="0" w:color="auto"/>
                      <w:bottom w:val="single" w:sz="4" w:space="0" w:color="auto"/>
                      <w:right w:val="single" w:sz="4" w:space="0" w:color="auto"/>
                    </w:tcBorders>
                    <w:shd w:val="clear" w:color="auto" w:fill="auto"/>
                  </w:tcPr>
                  <w:p w:rsidR="00D847F4" w:rsidRDefault="00F90A5B" w:rsidP="00E83229">
                    <w:sdt>
                      <w:sdtPr>
                        <w:alias w:val="按应收金额确认的政府补助-单位名称"/>
                        <w:tag w:val="_GBC_9103f5ec82af4b94a3c714a75a02076f"/>
                        <w:id w:val="1462757"/>
                        <w:lock w:val="sdtLocked"/>
                        <w:showingPlcHdr/>
                      </w:sdtPr>
                      <w:sdtContent>
                        <w:r w:rsidR="00D847F4">
                          <w:rPr>
                            <w:rFonts w:hint="eastAsia"/>
                            <w:color w:val="333399"/>
                          </w:rPr>
                          <w:t xml:space="preserve">　</w:t>
                        </w:r>
                      </w:sdtContent>
                    </w:sdt>
                  </w:p>
                </w:tc>
                <w:sdt>
                  <w:sdtPr>
                    <w:alias w:val="按应收金额确认的政府补助-政府补助项目名称"/>
                    <w:tag w:val="_GBC_a7cada4dc02543e5b50af6b8acdbf921"/>
                    <w:id w:val="1462758"/>
                    <w:lock w:val="sdtLocked"/>
                    <w:showingPlcHdr/>
                  </w:sdt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rPr>
                            <w:rFonts w:hint="eastAsia"/>
                            <w:color w:val="333399"/>
                          </w:rPr>
                          <w:t xml:space="preserve">　</w:t>
                        </w:r>
                      </w:p>
                    </w:tc>
                  </w:sdtContent>
                </w:sdt>
                <w:sdt>
                  <w:sdtPr>
                    <w:alias w:val="按应收金额确认的政府补助"/>
                    <w:tag w:val="_GBC_bb55f55120ff404cb126c8d7862d7e1b"/>
                    <w:id w:val="1462759"/>
                    <w:lock w:val="sdtLocked"/>
                    <w:showingPlcHdr/>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jc w:val="right"/>
                        </w:pPr>
                        <w:r>
                          <w:rPr>
                            <w:rFonts w:hint="eastAsia"/>
                            <w:color w:val="333399"/>
                          </w:rPr>
                          <w:t xml:space="preserve">　</w:t>
                        </w:r>
                      </w:p>
                    </w:tc>
                  </w:sdtContent>
                </w:sdt>
                <w:sdt>
                  <w:sdtPr>
                    <w:alias w:val="按应收金额确认的政府补助-期末账龄"/>
                    <w:tag w:val="_GBC_021af7350dd44dd78921047566b47794"/>
                    <w:id w:val="1462760"/>
                    <w:lock w:val="sdtLocked"/>
                    <w:showingPlcHdr/>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rPr>
                            <w:rFonts w:hint="eastAsia"/>
                            <w:color w:val="333399"/>
                          </w:rPr>
                          <w:t xml:space="preserve">　</w:t>
                        </w:r>
                      </w:p>
                    </w:tc>
                  </w:sdtContent>
                </w:sdt>
                <w:sdt>
                  <w:sdtPr>
                    <w:alias w:val="按应收金额确认的政府补助-预计收取的时间、金额及依据"/>
                    <w:tag w:val="_GBC_78c97dd82dcc4b189a7cdd4bc9724c4c"/>
                    <w:id w:val="1462761"/>
                    <w:lock w:val="sdtLocked"/>
                    <w:showingPlcHdr/>
                  </w:sdt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r>
                          <w:rPr>
                            <w:rFonts w:hint="eastAsia"/>
                            <w:color w:val="333399"/>
                          </w:rPr>
                          <w:t xml:space="preserve">　</w:t>
                        </w:r>
                      </w:p>
                    </w:tc>
                  </w:sdtContent>
                </w:sdt>
              </w:tr>
            </w:sdtContent>
          </w:sdt>
          <w:tr w:rsidR="00D847F4" w:rsidTr="00E83229">
            <w:tc>
              <w:tcPr>
                <w:tcW w:w="1168"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ind w:firstLineChars="150" w:firstLine="315"/>
                  <w:jc w:val="center"/>
                </w:pPr>
                <w:r>
                  <w:rPr>
                    <w:rFonts w:hint="eastAsia"/>
                  </w:rPr>
                  <w:t>合计</w:t>
                </w:r>
              </w:p>
            </w:tc>
            <w:tc>
              <w:tcPr>
                <w:tcW w:w="884"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jc w:val="center"/>
                </w:pPr>
                <w:r>
                  <w:rPr>
                    <w:rFonts w:hint="eastAsia"/>
                  </w:rPr>
                  <w:t>/</w:t>
                </w:r>
              </w:p>
            </w:tc>
            <w:sdt>
              <w:sdtPr>
                <w:alias w:val="按应收金额确认的政府补助合计"/>
                <w:tag w:val="_GBC_6edc3c3bcbfb4c98b830198176bc4a7f"/>
                <w:id w:val="1462763"/>
                <w:lock w:val="sdtLocked"/>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D847F4">
                    <w:pPr>
                      <w:jc w:val="right"/>
                    </w:pPr>
                    <w:r>
                      <w:t>6,994,600.00</w:t>
                    </w:r>
                  </w:p>
                </w:tc>
              </w:sdtContent>
            </w:sdt>
            <w:tc>
              <w:tcPr>
                <w:tcW w:w="90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jc w:val="center"/>
                </w:pPr>
                <w:r>
                  <w:rPr>
                    <w:rFonts w:hint="eastAsia"/>
                  </w:rPr>
                  <w:t>/</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D847F4" w:rsidRDefault="00D847F4" w:rsidP="00E83229">
                <w:pPr>
                  <w:jc w:val="center"/>
                </w:pPr>
                <w:r>
                  <w:rPr>
                    <w:rFonts w:hint="eastAsia"/>
                  </w:rPr>
                  <w:t>/</w:t>
                </w:r>
              </w:p>
            </w:tc>
          </w:tr>
        </w:tbl>
        <w:p w:rsidR="00D847F4" w:rsidRDefault="00D847F4"/>
        <w:p w:rsidR="00167101" w:rsidRDefault="00B80B16">
          <w:pPr>
            <w:snapToGrid w:val="0"/>
            <w:spacing w:line="240" w:lineRule="atLeast"/>
          </w:pPr>
          <w:r>
            <w:rPr>
              <w:rFonts w:hint="eastAsia"/>
            </w:rPr>
            <w:t>其他说明</w:t>
          </w:r>
        </w:p>
        <w:sdt>
          <w:sdtPr>
            <w:alias w:val="涉及政府补助的应收款项说明"/>
            <w:tag w:val="_GBC_6dc1096f9fea43cdbbbb10ba5780581d"/>
            <w:id w:val="-162392970"/>
            <w:lock w:val="sdtLocked"/>
            <w:placeholder>
              <w:docPart w:val="GBC22222222222222222222222222222"/>
            </w:placeholder>
          </w:sdtPr>
          <w:sdtContent>
            <w:p w:rsidR="00167101" w:rsidRDefault="00D847F4" w:rsidP="007B6E2D">
              <w:pPr>
                <w:autoSpaceDE w:val="0"/>
                <w:autoSpaceDN w:val="0"/>
                <w:adjustRightInd w:val="0"/>
                <w:spacing w:afterLines="50" w:line="360" w:lineRule="exact"/>
                <w:ind w:firstLineChars="200" w:firstLine="420"/>
              </w:pPr>
              <w:r>
                <w:rPr>
                  <w:rFonts w:hint="eastAsia"/>
                </w:rPr>
                <w:t>注：2012年12月27日，公司下属子公司湖州中汇纺织服装有限公司与湖州市吴兴区八里店镇人民政府签订了《湖州中汇纺织服装有限公司搬迁补偿协议书》，协议总价2,861.46万元，2012年12月已做收入处理，截至报告期末尚有</w:t>
              </w:r>
              <w:r>
                <w:t>6</w:t>
              </w:r>
              <w:r>
                <w:rPr>
                  <w:rFonts w:hint="eastAsia"/>
                </w:rPr>
                <w:t>,994,600.00元尾款未收回。</w:t>
              </w:r>
            </w:p>
          </w:sdtContent>
        </w:sdt>
      </w:sdtContent>
    </w:sdt>
    <w:sdt>
      <w:sdtPr>
        <w:rPr>
          <w:rFonts w:ascii="Times New Roman" w:hAnsi="Times New Roman" w:cs="宋体"/>
          <w:b w:val="0"/>
          <w:bCs w:val="0"/>
          <w:kern w:val="0"/>
          <w:szCs w:val="24"/>
        </w:rPr>
        <w:alias w:val="模块:因金融资产转移而终止确认的其他应收款"/>
        <w:tag w:val="_GBC_73268e67b3d94deab59672a03d2cbd2a"/>
        <w:id w:val="1960145835"/>
        <w:lock w:val="sdtLocked"/>
        <w:placeholder>
          <w:docPart w:val="GBC22222222222222222222222222222"/>
        </w:placeholder>
      </w:sdtPr>
      <w:sdtContent>
        <w:p w:rsidR="00167101" w:rsidRDefault="00B80B16">
          <w:pPr>
            <w:pStyle w:val="4"/>
            <w:numPr>
              <w:ilvl w:val="3"/>
              <w:numId w:val="54"/>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0451c8b8783146d3a8ab851341e7f35b"/>
            <w:id w:val="1209532357"/>
            <w:lock w:val="sdtContentLocked"/>
            <w:placeholder>
              <w:docPart w:val="GBC22222222222222222222222222222"/>
            </w:placeholder>
          </w:sdtPr>
          <w:sdtContent>
            <w:p w:rsidR="00167101" w:rsidRDefault="00F90A5B" w:rsidP="00D847F4">
              <w:pPr>
                <w:ind w:right="57"/>
                <w:rPr>
                  <w:szCs w:val="21"/>
                </w:rPr>
              </w:pPr>
              <w:r>
                <w:rPr>
                  <w:szCs w:val="21"/>
                </w:rPr>
                <w:fldChar w:fldCharType="begin"/>
              </w:r>
              <w:r w:rsidR="00D847F4">
                <w:rPr>
                  <w:szCs w:val="21"/>
                </w:rPr>
                <w:instrText>MACROBUTTON  SnrToggleCheckbox □适用</w:instrText>
              </w:r>
              <w:r>
                <w:rPr>
                  <w:szCs w:val="21"/>
                </w:rPr>
                <w:fldChar w:fldCharType="end"/>
              </w:r>
              <w:r>
                <w:rPr>
                  <w:szCs w:val="21"/>
                </w:rPr>
                <w:fldChar w:fldCharType="begin"/>
              </w:r>
              <w:r w:rsidR="00D847F4">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GBC_05496beed0c54ab3b5c0e91297ee374e"/>
        <w:id w:val="-1412466110"/>
        <w:lock w:val="sdtLocked"/>
        <w:placeholder>
          <w:docPart w:val="GBC22222222222222222222222222222"/>
        </w:placeholder>
      </w:sdtPr>
      <w:sdtContent>
        <w:p w:rsidR="00167101" w:rsidRDefault="00B80B16">
          <w:pPr>
            <w:pStyle w:val="4"/>
            <w:numPr>
              <w:ilvl w:val="3"/>
              <w:numId w:val="54"/>
            </w:numPr>
            <w:tabs>
              <w:tab w:val="left" w:pos="588"/>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e74d63017ee7420b83e7544117beeac6"/>
            <w:id w:val="-1162381644"/>
            <w:lock w:val="sdtContentLocked"/>
            <w:placeholder>
              <w:docPart w:val="GBC22222222222222222222222222222"/>
            </w:placeholder>
          </w:sdtPr>
          <w:sdtContent>
            <w:p w:rsidR="00167101" w:rsidRDefault="00F90A5B" w:rsidP="00D847F4">
              <w:pPr>
                <w:rPr>
                  <w:szCs w:val="21"/>
                </w:rPr>
              </w:pPr>
              <w:r>
                <w:rPr>
                  <w:szCs w:val="21"/>
                </w:rPr>
                <w:fldChar w:fldCharType="begin"/>
              </w:r>
              <w:r w:rsidR="00D847F4">
                <w:rPr>
                  <w:szCs w:val="21"/>
                </w:rPr>
                <w:instrText>MACROBUTTON  SnrToggleCheckbox □适用</w:instrText>
              </w:r>
              <w:r>
                <w:rPr>
                  <w:szCs w:val="21"/>
                </w:rPr>
                <w:fldChar w:fldCharType="end"/>
              </w:r>
              <w:r>
                <w:rPr>
                  <w:szCs w:val="21"/>
                </w:rPr>
                <w:fldChar w:fldCharType="begin"/>
              </w:r>
              <w:r w:rsidR="00D847F4">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Times New Roman" w:hAnsi="Times New Roman" w:hint="eastAsia"/>
          <w:b/>
          <w:bCs/>
        </w:rPr>
        <w:alias w:val="模块:其他应收款其他说明"/>
        <w:tag w:val="_GBC_de4246046d754793a6a2db96dd5bb245"/>
        <w:id w:val="1003862576"/>
        <w:lock w:val="sdtLocked"/>
        <w:placeholder>
          <w:docPart w:val="GBC22222222222222222222222222222"/>
        </w:placeholder>
      </w:sdtPr>
      <w:sdtEndPr>
        <w:rPr>
          <w:b w:val="0"/>
          <w:bCs w:val="0"/>
        </w:rPr>
      </w:sdtEndPr>
      <w:sdtContent>
        <w:p w:rsidR="00167101" w:rsidRDefault="00B80B16">
          <w:r>
            <w:rPr>
              <w:rFonts w:hint="eastAsia"/>
            </w:rPr>
            <w:t>其他</w:t>
          </w:r>
          <w:r>
            <w:t>说明：</w:t>
          </w:r>
        </w:p>
        <w:sdt>
          <w:sdtPr>
            <w:alias w:val="是否适用：其他应收款的其他说明[双击切换]"/>
            <w:tag w:val="_GBC_55d570440c184744bd13a4938ba488d1"/>
            <w:id w:val="-217435158"/>
            <w:lock w:val="sdtContentLocked"/>
            <w:placeholder>
              <w:docPart w:val="GBC22222222222222222222222222222"/>
            </w:placeholder>
          </w:sdtPr>
          <w:sdtContent>
            <w:p w:rsidR="00167101" w:rsidRDefault="00F90A5B">
              <w:r>
                <w:fldChar w:fldCharType="begin"/>
              </w:r>
              <w:r w:rsidR="00313B29">
                <w:instrText xml:space="preserve"> MACROBUTTON  SnrToggleCheckbox □适用 </w:instrText>
              </w:r>
              <w:r>
                <w:fldChar w:fldCharType="end"/>
              </w:r>
              <w:r>
                <w:fldChar w:fldCharType="begin"/>
              </w:r>
              <w:r w:rsidR="00313B29">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pPr>
      <w:r>
        <w:rPr>
          <w:rFonts w:hint="eastAsia"/>
        </w:rPr>
        <w:t>存货</w:t>
      </w:r>
    </w:p>
    <w:sdt>
      <w:sdtPr>
        <w:rPr>
          <w:rFonts w:asciiTheme="minorHAnsi" w:hAnsiTheme="minorHAnsi" w:cs="宋体" w:hint="eastAsia"/>
          <w:b w:val="0"/>
          <w:bCs w:val="0"/>
          <w:kern w:val="0"/>
          <w:szCs w:val="22"/>
        </w:rPr>
        <w:alias w:val="模块:存货分类 "/>
        <w:tag w:val="_GBC_1953ea50f68542df9fa36d84b994cf17"/>
        <w:id w:val="-152603595"/>
        <w:lock w:val="sdtLocked"/>
        <w:placeholder>
          <w:docPart w:val="GBC22222222222222222222222222222"/>
        </w:placeholder>
      </w:sdtPr>
      <w:sdtEndPr>
        <w:rPr>
          <w:rFonts w:ascii="宋体" w:hAnsi="宋体"/>
          <w:szCs w:val="24"/>
        </w:rPr>
      </w:sdtEndPr>
      <w:sdtContent>
        <w:p w:rsidR="00167101" w:rsidRDefault="00B80B16">
          <w:pPr>
            <w:pStyle w:val="4"/>
            <w:numPr>
              <w:ilvl w:val="0"/>
              <w:numId w:val="55"/>
            </w:numPr>
            <w:tabs>
              <w:tab w:val="left" w:pos="630"/>
            </w:tabs>
          </w:pPr>
          <w:r>
            <w:rPr>
              <w:rFonts w:hint="eastAsia"/>
            </w:rPr>
            <w:t>存货分类</w:t>
          </w:r>
        </w:p>
        <w:sdt>
          <w:sdtPr>
            <w:alias w:val="是否适用：存货分类[双击切换]"/>
            <w:tag w:val="_GBC_06c46a03a226418fb8e5e84326c47750"/>
            <w:id w:val="-637187680"/>
            <w:lock w:val="sdtContentLocked"/>
            <w:placeholder>
              <w:docPart w:val="GBC22222222222222222222222222222"/>
            </w:placeholder>
          </w:sdtPr>
          <w:sdtContent>
            <w:p w:rsidR="00167101" w:rsidRDefault="00F90A5B">
              <w:r>
                <w:fldChar w:fldCharType="begin"/>
              </w:r>
              <w:r w:rsidR="00D847F4">
                <w:instrText xml:space="preserve"> MACROBUTTON  SnrToggleCheckbox √适用 </w:instrText>
              </w:r>
              <w:r>
                <w:fldChar w:fldCharType="end"/>
              </w:r>
              <w:r>
                <w:fldChar w:fldCharType="begin"/>
              </w:r>
              <w:r w:rsidR="00D847F4">
                <w:instrText xml:space="preserve"> MACROBUTTON  SnrToggleCheckbox □不适用 </w:instrText>
              </w:r>
              <w:r>
                <w:fldChar w:fldCharType="end"/>
              </w:r>
            </w:p>
          </w:sdtContent>
        </w:sdt>
        <w:p w:rsidR="00D847F4" w:rsidRDefault="00B80B16">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48"/>
            <w:gridCol w:w="1267"/>
            <w:gridCol w:w="1195"/>
            <w:gridCol w:w="1267"/>
            <w:gridCol w:w="1267"/>
            <w:gridCol w:w="1184"/>
            <w:gridCol w:w="1267"/>
          </w:tblGrid>
          <w:tr w:rsidR="00046719" w:rsidRPr="00046719" w:rsidTr="00E83229">
            <w:trPr>
              <w:cantSplit/>
            </w:trPr>
            <w:tc>
              <w:tcPr>
                <w:tcW w:w="845" w:type="pct"/>
                <w:vMerge w:val="restart"/>
                <w:tcBorders>
                  <w:top w:val="single" w:sz="6" w:space="0" w:color="auto"/>
                  <w:left w:val="single" w:sz="6" w:space="0" w:color="auto"/>
                  <w:right w:val="single" w:sz="6" w:space="0" w:color="auto"/>
                </w:tcBorders>
                <w:vAlign w:val="center"/>
              </w:tcPr>
              <w:p w:rsidR="00046719" w:rsidRPr="00046719" w:rsidRDefault="00046719" w:rsidP="00E83229">
                <w:pPr>
                  <w:jc w:val="center"/>
                  <w:rPr>
                    <w:sz w:val="15"/>
                    <w:szCs w:val="15"/>
                  </w:rPr>
                </w:pPr>
                <w:r w:rsidRPr="00046719">
                  <w:rPr>
                    <w:rFonts w:hint="eastAsia"/>
                    <w:sz w:val="15"/>
                    <w:szCs w:val="15"/>
                  </w:rPr>
                  <w:t>项目</w:t>
                </w:r>
              </w:p>
            </w:tc>
            <w:tc>
              <w:tcPr>
                <w:tcW w:w="2074" w:type="pct"/>
                <w:gridSpan w:val="3"/>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jc w:val="center"/>
                  <w:rPr>
                    <w:sz w:val="15"/>
                    <w:szCs w:val="15"/>
                  </w:rPr>
                </w:pPr>
                <w:r w:rsidRPr="00046719">
                  <w:rPr>
                    <w:rFonts w:hint="eastAsia"/>
                    <w:sz w:val="15"/>
                    <w:szCs w:val="15"/>
                  </w:rPr>
                  <w:t>期末余额</w:t>
                </w:r>
              </w:p>
            </w:tc>
            <w:tc>
              <w:tcPr>
                <w:tcW w:w="2081" w:type="pct"/>
                <w:gridSpan w:val="3"/>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jc w:val="center"/>
                  <w:rPr>
                    <w:sz w:val="15"/>
                    <w:szCs w:val="15"/>
                  </w:rPr>
                </w:pPr>
                <w:r w:rsidRPr="00046719">
                  <w:rPr>
                    <w:rFonts w:hint="eastAsia"/>
                    <w:sz w:val="15"/>
                    <w:szCs w:val="15"/>
                  </w:rPr>
                  <w:t>期初余额</w:t>
                </w:r>
              </w:p>
            </w:tc>
          </w:tr>
          <w:tr w:rsidR="00046719" w:rsidRPr="00046719" w:rsidTr="00E83229">
            <w:trPr>
              <w:cantSplit/>
            </w:trPr>
            <w:tc>
              <w:tcPr>
                <w:tcW w:w="845" w:type="pct"/>
                <w:vMerge/>
                <w:tcBorders>
                  <w:left w:val="single" w:sz="6" w:space="0" w:color="auto"/>
                  <w:bottom w:val="single" w:sz="6" w:space="0" w:color="auto"/>
                  <w:right w:val="single" w:sz="6" w:space="0" w:color="auto"/>
                </w:tcBorders>
              </w:tcPr>
              <w:p w:rsidR="00046719" w:rsidRPr="00046719" w:rsidRDefault="00046719" w:rsidP="00E83229">
                <w:pPr>
                  <w:ind w:right="5"/>
                  <w:jc w:val="center"/>
                  <w:rPr>
                    <w:sz w:val="15"/>
                    <w:szCs w:val="15"/>
                  </w:rPr>
                </w:pPr>
              </w:p>
            </w:tc>
            <w:tc>
              <w:tcPr>
                <w:tcW w:w="670"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账面余额</w:t>
                </w:r>
              </w:p>
            </w:tc>
            <w:tc>
              <w:tcPr>
                <w:tcW w:w="702"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跌价准备</w:t>
                </w:r>
              </w:p>
            </w:tc>
            <w:tc>
              <w:tcPr>
                <w:tcW w:w="702"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账面价值</w:t>
                </w:r>
              </w:p>
            </w:tc>
            <w:tc>
              <w:tcPr>
                <w:tcW w:w="691"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账面余额</w:t>
                </w:r>
              </w:p>
            </w:tc>
            <w:tc>
              <w:tcPr>
                <w:tcW w:w="696"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跌价准备</w:t>
                </w:r>
              </w:p>
            </w:tc>
            <w:tc>
              <w:tcPr>
                <w:tcW w:w="694" w:type="pct"/>
                <w:tcBorders>
                  <w:top w:val="single" w:sz="6" w:space="0" w:color="auto"/>
                  <w:left w:val="single" w:sz="6" w:space="0" w:color="auto"/>
                  <w:bottom w:val="single" w:sz="6" w:space="0" w:color="auto"/>
                  <w:right w:val="single" w:sz="6" w:space="0" w:color="auto"/>
                </w:tcBorders>
                <w:vAlign w:val="center"/>
              </w:tcPr>
              <w:p w:rsidR="00046719" w:rsidRPr="00046719" w:rsidRDefault="00046719" w:rsidP="00E83229">
                <w:pPr>
                  <w:ind w:right="5"/>
                  <w:jc w:val="center"/>
                  <w:rPr>
                    <w:sz w:val="15"/>
                    <w:szCs w:val="15"/>
                  </w:rPr>
                </w:pPr>
                <w:r w:rsidRPr="00046719">
                  <w:rPr>
                    <w:rFonts w:hint="eastAsia"/>
                    <w:sz w:val="15"/>
                    <w:szCs w:val="15"/>
                  </w:rPr>
                  <w:t>账面价值</w:t>
                </w:r>
              </w:p>
            </w:tc>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rFonts w:hint="eastAsia"/>
                    <w:sz w:val="15"/>
                    <w:szCs w:val="15"/>
                  </w:rPr>
                  <w:t>原材料</w:t>
                </w:r>
              </w:p>
            </w:tc>
            <w:sdt>
              <w:sdtPr>
                <w:rPr>
                  <w:sz w:val="15"/>
                  <w:szCs w:val="15"/>
                </w:rPr>
                <w:alias w:val="原材料帐面余额"/>
                <w:tag w:val="_GBC_0b464a605a324a04a8911d04fa6a0b11"/>
                <w:id w:val="1465465"/>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874,749,571.53</w:t>
                    </w:r>
                  </w:p>
                </w:tc>
              </w:sdtContent>
            </w:sdt>
            <w:sdt>
              <w:sdtPr>
                <w:rPr>
                  <w:sz w:val="15"/>
                  <w:szCs w:val="15"/>
                </w:rPr>
                <w:alias w:val="原材料跌价准备余额"/>
                <w:tag w:val="_GBC_4f64387bb270483480e58c8831a3135a"/>
                <w:id w:val="1465466"/>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782,213.36</w:t>
                    </w:r>
                  </w:p>
                </w:tc>
              </w:sdtContent>
            </w:sdt>
            <w:sdt>
              <w:sdtPr>
                <w:rPr>
                  <w:sz w:val="15"/>
                  <w:szCs w:val="15"/>
                </w:rPr>
                <w:alias w:val="原材料帐面净额"/>
                <w:tag w:val="_GBC_3da487278ec342f59ba98704c8397617"/>
                <w:id w:val="1465467"/>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873,967,358.17</w:t>
                    </w:r>
                  </w:p>
                </w:tc>
              </w:sdtContent>
            </w:sdt>
            <w:sdt>
              <w:sdtPr>
                <w:rPr>
                  <w:sz w:val="15"/>
                  <w:szCs w:val="15"/>
                </w:rPr>
                <w:alias w:val="原材料帐面余额"/>
                <w:tag w:val="_GBC_c80beaec69784637b3367b50881a757d"/>
                <w:id w:val="1465468"/>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422,104,848.72</w:t>
                    </w:r>
                  </w:p>
                </w:tc>
              </w:sdtContent>
            </w:sdt>
            <w:sdt>
              <w:sdtPr>
                <w:rPr>
                  <w:sz w:val="15"/>
                  <w:szCs w:val="15"/>
                </w:rPr>
                <w:alias w:val="原材料跌价准备余额"/>
                <w:tag w:val="_GBC_529abd5d1dc14ebca1bf15a2416440b7"/>
                <w:id w:val="1465469"/>
                <w:lock w:val="sdtLocked"/>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5,844,269.95</w:t>
                    </w:r>
                  </w:p>
                </w:tc>
              </w:sdtContent>
            </w:sdt>
            <w:sdt>
              <w:sdtPr>
                <w:rPr>
                  <w:sz w:val="15"/>
                  <w:szCs w:val="15"/>
                </w:rPr>
                <w:alias w:val="原材料帐面净额"/>
                <w:tag w:val="_GBC_8a0665d10514415685f3b95954154865"/>
                <w:id w:val="1465470"/>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416,260,578.77</w:t>
                    </w:r>
                  </w:p>
                </w:tc>
              </w:sdtContent>
            </w:sdt>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rFonts w:hint="eastAsia"/>
                    <w:sz w:val="15"/>
                    <w:szCs w:val="15"/>
                  </w:rPr>
                  <w:t>在产品</w:t>
                </w:r>
              </w:p>
            </w:tc>
            <w:sdt>
              <w:sdtPr>
                <w:rPr>
                  <w:sz w:val="15"/>
                  <w:szCs w:val="15"/>
                </w:rPr>
                <w:alias w:val="在产品账面余额"/>
                <w:tag w:val="_GBC_7ea50952141349ffbf60be294818933e"/>
                <w:id w:val="1465471"/>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952,125,904.31</w:t>
                    </w:r>
                  </w:p>
                </w:tc>
              </w:sdtContent>
            </w:sdt>
            <w:sdt>
              <w:sdtPr>
                <w:rPr>
                  <w:sz w:val="15"/>
                  <w:szCs w:val="15"/>
                </w:rPr>
                <w:alias w:val="在产品跌价准备"/>
                <w:tag w:val="_GBC_a8a98b39d15143fbbe933dea809fa52f"/>
                <w:id w:val="1465472"/>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3,605,719.02</w:t>
                    </w:r>
                  </w:p>
                </w:tc>
              </w:sdtContent>
            </w:sdt>
            <w:sdt>
              <w:sdtPr>
                <w:rPr>
                  <w:sz w:val="15"/>
                  <w:szCs w:val="15"/>
                </w:rPr>
                <w:alias w:val="在产品账面价值"/>
                <w:tag w:val="_GBC_0d21261f606d478594cef9f02a02f743"/>
                <w:id w:val="1465473"/>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948,520,185.29</w:t>
                    </w:r>
                  </w:p>
                </w:tc>
              </w:sdtContent>
            </w:sdt>
            <w:sdt>
              <w:sdtPr>
                <w:rPr>
                  <w:sz w:val="15"/>
                  <w:szCs w:val="15"/>
                </w:rPr>
                <w:alias w:val="在产品账面余额"/>
                <w:tag w:val="_GBC_f2c8c8f835d949ea83db0a20bb5f1b4f"/>
                <w:id w:val="1465474"/>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811,892,573.39</w:t>
                    </w:r>
                  </w:p>
                </w:tc>
              </w:sdtContent>
            </w:sdt>
            <w:sdt>
              <w:sdtPr>
                <w:rPr>
                  <w:sz w:val="15"/>
                  <w:szCs w:val="15"/>
                </w:rPr>
                <w:alias w:val="在产品跌价准备"/>
                <w:tag w:val="_GBC_f266920728f24ca78864db0d3680a20c"/>
                <w:id w:val="1465475"/>
                <w:lock w:val="sdtLocked"/>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3,605,719.02</w:t>
                    </w:r>
                  </w:p>
                </w:tc>
              </w:sdtContent>
            </w:sdt>
            <w:sdt>
              <w:sdtPr>
                <w:rPr>
                  <w:sz w:val="15"/>
                  <w:szCs w:val="15"/>
                </w:rPr>
                <w:alias w:val="在产品账面价值"/>
                <w:tag w:val="_GBC_246e8ea6c64c4b828c6933cc55d26e1b"/>
                <w:id w:val="1465476"/>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808,286,854.37</w:t>
                    </w:r>
                  </w:p>
                </w:tc>
              </w:sdtContent>
            </w:sdt>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rFonts w:hint="eastAsia"/>
                    <w:sz w:val="15"/>
                    <w:szCs w:val="15"/>
                  </w:rPr>
                  <w:t>库存商品</w:t>
                </w:r>
              </w:p>
            </w:tc>
            <w:sdt>
              <w:sdtPr>
                <w:rPr>
                  <w:sz w:val="15"/>
                  <w:szCs w:val="15"/>
                </w:rPr>
                <w:alias w:val="库存商品帐面余额"/>
                <w:tag w:val="_GBC_3d180b6294064df19456ed42aae9fc0c"/>
                <w:id w:val="1465477"/>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590,086,583.56</w:t>
                    </w:r>
                  </w:p>
                </w:tc>
              </w:sdtContent>
            </w:sdt>
            <w:sdt>
              <w:sdtPr>
                <w:rPr>
                  <w:sz w:val="15"/>
                  <w:szCs w:val="15"/>
                </w:rPr>
                <w:alias w:val="库存商品跌价准备合计余额"/>
                <w:tag w:val="_GBC_e7d4c3b7f1ba40ce9b99f65ad0f9167a"/>
                <w:id w:val="1465478"/>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45,751,907.38</w:t>
                    </w:r>
                  </w:p>
                </w:tc>
              </w:sdtContent>
            </w:sdt>
            <w:sdt>
              <w:sdtPr>
                <w:rPr>
                  <w:sz w:val="15"/>
                  <w:szCs w:val="15"/>
                </w:rPr>
                <w:alias w:val="库存商品帐面净额"/>
                <w:tag w:val="_GBC_8e807c678faf4c258f59b94de1dbb6fd"/>
                <w:id w:val="1465479"/>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544,334,676.18</w:t>
                    </w:r>
                  </w:p>
                </w:tc>
              </w:sdtContent>
            </w:sdt>
            <w:sdt>
              <w:sdtPr>
                <w:rPr>
                  <w:sz w:val="15"/>
                  <w:szCs w:val="15"/>
                </w:rPr>
                <w:alias w:val="库存商品帐面余额"/>
                <w:tag w:val="_GBC_b26dbe6107f745a0996686d9e8cc523e"/>
                <w:id w:val="1465480"/>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295,406,062.72</w:t>
                    </w:r>
                  </w:p>
                </w:tc>
              </w:sdtContent>
            </w:sdt>
            <w:sdt>
              <w:sdtPr>
                <w:rPr>
                  <w:sz w:val="15"/>
                  <w:szCs w:val="15"/>
                </w:rPr>
                <w:alias w:val="库存商品跌价准备合计余额"/>
                <w:tag w:val="_GBC_ff55f3cde90e43669728240ccde48770"/>
                <w:id w:val="1465481"/>
                <w:lock w:val="sdtLocked"/>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46,165,236.53</w:t>
                    </w:r>
                  </w:p>
                </w:tc>
              </w:sdtContent>
            </w:sdt>
            <w:sdt>
              <w:sdtPr>
                <w:rPr>
                  <w:sz w:val="15"/>
                  <w:szCs w:val="15"/>
                </w:rPr>
                <w:alias w:val="库存商品帐面净额"/>
                <w:tag w:val="_GBC_f8fb732a321e4cd3b20b92c0e46e8295"/>
                <w:id w:val="1465482"/>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249,240,826.19</w:t>
                    </w:r>
                  </w:p>
                </w:tc>
              </w:sdtContent>
            </w:sdt>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autoSpaceDE w:val="0"/>
                  <w:autoSpaceDN w:val="0"/>
                  <w:adjustRightInd w:val="0"/>
                  <w:rPr>
                    <w:sz w:val="15"/>
                    <w:szCs w:val="15"/>
                  </w:rPr>
                </w:pPr>
                <w:r w:rsidRPr="00046719">
                  <w:rPr>
                    <w:rFonts w:hint="eastAsia"/>
                    <w:sz w:val="15"/>
                    <w:szCs w:val="15"/>
                  </w:rPr>
                  <w:t>周转材料</w:t>
                </w:r>
              </w:p>
            </w:tc>
            <w:sdt>
              <w:sdtPr>
                <w:rPr>
                  <w:sz w:val="15"/>
                  <w:szCs w:val="15"/>
                </w:rPr>
                <w:alias w:val="周转材料账面余额"/>
                <w:tag w:val="_GBC_c81b9393dcb64ea2b0ca38780f433235"/>
                <w:id w:val="1465483"/>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sz w:val="15"/>
                        <w:szCs w:val="15"/>
                      </w:rPr>
                    </w:pPr>
                    <w:r w:rsidRPr="00046719">
                      <w:rPr>
                        <w:sz w:val="15"/>
                        <w:szCs w:val="15"/>
                      </w:rPr>
                      <w:t>4,641,169.90</w:t>
                    </w:r>
                  </w:p>
                </w:tc>
              </w:sdtContent>
            </w:sdt>
            <w:sdt>
              <w:sdtPr>
                <w:rPr>
                  <w:sz w:val="15"/>
                  <w:szCs w:val="15"/>
                </w:rPr>
                <w:alias w:val="周转材料跌价准备"/>
                <w:tag w:val="_GBC_e477e59210a544bba9ad2ea3cd094ed8"/>
                <w:id w:val="1465484"/>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sz w:val="15"/>
                        <w:szCs w:val="15"/>
                      </w:rPr>
                    </w:pPr>
                    <w:r w:rsidRPr="00046719">
                      <w:rPr>
                        <w:sz w:val="15"/>
                        <w:szCs w:val="15"/>
                      </w:rPr>
                      <w:t xml:space="preserve">     </w:t>
                    </w:r>
                  </w:p>
                </w:tc>
              </w:sdtContent>
            </w:sdt>
            <w:sdt>
              <w:sdtPr>
                <w:rPr>
                  <w:sz w:val="15"/>
                  <w:szCs w:val="15"/>
                </w:rPr>
                <w:alias w:val="周转材料账面价值"/>
                <w:tag w:val="_GBC_720e6cf440244e27b67b55e2c27ca235"/>
                <w:id w:val="1465485"/>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sz w:val="15"/>
                        <w:szCs w:val="15"/>
                      </w:rPr>
                    </w:pPr>
                    <w:r w:rsidRPr="00046719">
                      <w:rPr>
                        <w:sz w:val="15"/>
                        <w:szCs w:val="15"/>
                      </w:rPr>
                      <w:t>4,641,169.90</w:t>
                    </w:r>
                  </w:p>
                </w:tc>
              </w:sdtContent>
            </w:sdt>
            <w:sdt>
              <w:sdtPr>
                <w:rPr>
                  <w:sz w:val="15"/>
                  <w:szCs w:val="15"/>
                </w:rPr>
                <w:alias w:val="周转材料账面余额"/>
                <w:tag w:val="_GBC_46e353d5480344cc8a83ccb9122280f0"/>
                <w:id w:val="1465486"/>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232,689.09</w:t>
                    </w:r>
                  </w:p>
                </w:tc>
              </w:sdtContent>
            </w:sdt>
            <w:sdt>
              <w:sdtPr>
                <w:rPr>
                  <w:sz w:val="15"/>
                  <w:szCs w:val="15"/>
                </w:rPr>
                <w:alias w:val="周转材料跌价准备"/>
                <w:tag w:val="_GBC_9de41d10e9ce413e9d1785b9e7f2b0f4"/>
                <w:id w:val="1465487"/>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 xml:space="preserve">     </w:t>
                    </w:r>
                  </w:p>
                </w:tc>
              </w:sdtContent>
            </w:sdt>
            <w:sdt>
              <w:sdtPr>
                <w:rPr>
                  <w:sz w:val="15"/>
                  <w:szCs w:val="15"/>
                </w:rPr>
                <w:alias w:val="周转材料账面价值"/>
                <w:tag w:val="_GBC_6e4a215d0b944f269b72a32954480258"/>
                <w:id w:val="1465488"/>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232,689.09</w:t>
                    </w:r>
                  </w:p>
                </w:tc>
              </w:sdtContent>
            </w:sdt>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autoSpaceDE w:val="0"/>
                  <w:autoSpaceDN w:val="0"/>
                  <w:adjustRightInd w:val="0"/>
                  <w:rPr>
                    <w:sz w:val="15"/>
                    <w:szCs w:val="15"/>
                  </w:rPr>
                </w:pPr>
                <w:r w:rsidRPr="00046719">
                  <w:rPr>
                    <w:rFonts w:hint="eastAsia"/>
                    <w:sz w:val="15"/>
                    <w:szCs w:val="15"/>
                  </w:rPr>
                  <w:t>消耗性生物资产</w:t>
                </w:r>
              </w:p>
            </w:tc>
            <w:sdt>
              <w:sdtPr>
                <w:rPr>
                  <w:sz w:val="15"/>
                  <w:szCs w:val="15"/>
                </w:rPr>
                <w:alias w:val="消耗性生物资产账面余额"/>
                <w:tag w:val="_GBC_53b7d4e38b1843549a15a3328c5c7a40"/>
                <w:id w:val="1465489"/>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跌价准备"/>
                <w:tag w:val="_GBC_3a0649370dd344f58ec67ae0209c2729"/>
                <w:id w:val="1465490"/>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账面价值"/>
                <w:tag w:val="_GBC_8bae1f1ad26f45ef90b4e589247719c0"/>
                <w:id w:val="1465491"/>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账面余额"/>
                <w:tag w:val="_GBC_33a190fc0fe648238b4d488a7dc9fac1"/>
                <w:id w:val="1465492"/>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跌价准备"/>
                <w:tag w:val="_GBC_7598692f01054675ae00acb40b208641"/>
                <w:id w:val="1465493"/>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账面价值"/>
                <w:tag w:val="_GBC_1827f612dda2454698fa7d0e79f06f20"/>
                <w:id w:val="1465494"/>
                <w:lock w:val="sdtLocked"/>
                <w:showingPlcHdr/>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tr>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autoSpaceDE w:val="0"/>
                  <w:autoSpaceDN w:val="0"/>
                  <w:adjustRightInd w:val="0"/>
                  <w:rPr>
                    <w:sz w:val="15"/>
                    <w:szCs w:val="15"/>
                  </w:rPr>
                </w:pPr>
                <w:r w:rsidRPr="00046719">
                  <w:rPr>
                    <w:rFonts w:hint="eastAsia"/>
                    <w:sz w:val="15"/>
                    <w:szCs w:val="15"/>
                  </w:rPr>
                  <w:t>建造合同形成的已完工未结算资产</w:t>
                </w:r>
              </w:p>
            </w:tc>
            <w:sdt>
              <w:sdtPr>
                <w:rPr>
                  <w:sz w:val="15"/>
                  <w:szCs w:val="15"/>
                </w:rPr>
                <w:alias w:val="建造合同形成的已完工未结算资产账面余额"/>
                <w:tag w:val="_GBC_e342f2c6407048f99faf73ed88469669"/>
                <w:id w:val="1465495"/>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
                <w:tag w:val="_GBC_8341d914d17742b3b779985cb99ab764"/>
                <w:id w:val="1465496"/>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账面价值"/>
                <w:tag w:val="_GBC_7739d83b2f444ff5b20b18a383fb3af5"/>
                <w:id w:val="1465497"/>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账面余额"/>
                <w:tag w:val="_GBC_6227194e9deb405492e32ba27faae85d"/>
                <w:id w:val="1465498"/>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
                <w:tag w:val="_GBC_91d61c051ab742cb9269baf37ad0145f"/>
                <w:id w:val="1465499"/>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账面价值"/>
                <w:tag w:val="_GBC_51452380e6334affb261a6c391952c4f"/>
                <w:id w:val="1465500"/>
                <w:lock w:val="sdtLocked"/>
                <w:showingPlcHdr/>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color w:val="333399"/>
                        <w:sz w:val="15"/>
                        <w:szCs w:val="15"/>
                      </w:rPr>
                      <w:t xml:space="preserve">　</w:t>
                    </w:r>
                  </w:p>
                </w:tc>
              </w:sdtContent>
            </w:sdt>
          </w:tr>
          <w:sdt>
            <w:sdtPr>
              <w:rPr>
                <w:sz w:val="15"/>
                <w:szCs w:val="15"/>
              </w:rPr>
              <w:alias w:val="其他存货"/>
              <w:tag w:val="_GBC_212028d4b6ab4890a5d618312a9f64cc"/>
              <w:id w:val="1465508"/>
              <w:lock w:val="sdtLocked"/>
            </w:sdtPr>
            <w:sdtEndPr>
              <w:rPr>
                <w:rFonts w:hint="eastAsia"/>
              </w:rPr>
            </w:sdtEndPr>
            <w:sdtContent>
              <w:tr w:rsidR="00046719" w:rsidRPr="00046719" w:rsidTr="00E83229">
                <w:trPr>
                  <w:cantSplit/>
                </w:trPr>
                <w:sdt>
                  <w:sdtPr>
                    <w:rPr>
                      <w:sz w:val="15"/>
                      <w:szCs w:val="15"/>
                    </w:rPr>
                    <w:alias w:val="其他存货项目"/>
                    <w:tag w:val="_GBC_6b6bf93f6d254f868b35ad978da5f0bc"/>
                    <w:id w:val="1465501"/>
                    <w:lock w:val="sdtLocked"/>
                  </w:sdtPr>
                  <w:sdtContent>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sz w:val="15"/>
                            <w:szCs w:val="15"/>
                          </w:rPr>
                          <w:t>发出商品</w:t>
                        </w:r>
                      </w:p>
                    </w:tc>
                  </w:sdtContent>
                </w:sdt>
                <w:sdt>
                  <w:sdtPr>
                    <w:rPr>
                      <w:sz w:val="15"/>
                      <w:szCs w:val="15"/>
                    </w:rPr>
                    <w:alias w:val="其他存货帐面余额"/>
                    <w:tag w:val="_GBC_7978f13c8b0144b791328efe96a76c99"/>
                    <w:id w:val="1465502"/>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910,496,789.52</w:t>
                        </w:r>
                      </w:p>
                    </w:tc>
                  </w:sdtContent>
                </w:sdt>
                <w:sdt>
                  <w:sdtPr>
                    <w:rPr>
                      <w:sz w:val="15"/>
                      <w:szCs w:val="15"/>
                    </w:rPr>
                    <w:alias w:val="存货跌价准备其他项余额"/>
                    <w:tag w:val="_GBC_c09487927b1b434ba77067ba8b1ccc18"/>
                    <w:id w:val="1465503"/>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 xml:space="preserve">     </w:t>
                        </w:r>
                      </w:p>
                    </w:tc>
                  </w:sdtContent>
                </w:sdt>
                <w:sdt>
                  <w:sdtPr>
                    <w:rPr>
                      <w:sz w:val="15"/>
                      <w:szCs w:val="15"/>
                    </w:rPr>
                    <w:alias w:val="其他存货帐面净额"/>
                    <w:tag w:val="_GBC_1852b99766094159987d3d872569877a"/>
                    <w:id w:val="1465504"/>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910,496,789.52</w:t>
                        </w:r>
                      </w:p>
                    </w:tc>
                  </w:sdtContent>
                </w:sdt>
                <w:sdt>
                  <w:sdtPr>
                    <w:rPr>
                      <w:sz w:val="15"/>
                      <w:szCs w:val="15"/>
                    </w:rPr>
                    <w:alias w:val="其他存货帐面余额"/>
                    <w:tag w:val="_GBC_41165653635a4a6c81bd909e9d9911cc"/>
                    <w:id w:val="1465505"/>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1,689,188,458.55</w:t>
                        </w:r>
                      </w:p>
                    </w:tc>
                  </w:sdtContent>
                </w:sdt>
                <w:sdt>
                  <w:sdtPr>
                    <w:rPr>
                      <w:sz w:val="15"/>
                      <w:szCs w:val="15"/>
                    </w:rPr>
                    <w:alias w:val="存货跌价准备其他项余额"/>
                    <w:tag w:val="_GBC_29f5595522fe4e888de3d993ee52bb65"/>
                    <w:id w:val="1465506"/>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046719">
                        <w:pPr>
                          <w:ind w:right="5"/>
                          <w:jc w:val="right"/>
                          <w:rPr>
                            <w:sz w:val="15"/>
                            <w:szCs w:val="15"/>
                          </w:rPr>
                        </w:pPr>
                        <w:r>
                          <w:rPr>
                            <w:sz w:val="15"/>
                            <w:szCs w:val="15"/>
                          </w:rPr>
                          <w:t xml:space="preserve">     </w:t>
                        </w:r>
                      </w:p>
                    </w:tc>
                  </w:sdtContent>
                </w:sdt>
                <w:sdt>
                  <w:sdtPr>
                    <w:rPr>
                      <w:sz w:val="15"/>
                      <w:szCs w:val="15"/>
                    </w:rPr>
                    <w:alias w:val="其他存货帐面净额"/>
                    <w:tag w:val="_GBC_a38bdd62363e4f7db9e0ecccfec4a205"/>
                    <w:id w:val="1465507"/>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1,689,188,458.55</w:t>
                        </w:r>
                      </w:p>
                    </w:tc>
                  </w:sdtContent>
                </w:sdt>
              </w:tr>
            </w:sdtContent>
          </w:sdt>
          <w:sdt>
            <w:sdtPr>
              <w:rPr>
                <w:sz w:val="15"/>
                <w:szCs w:val="15"/>
              </w:rPr>
              <w:alias w:val="其他存货"/>
              <w:tag w:val="_GBC_212028d4b6ab4890a5d618312a9f64cc"/>
              <w:id w:val="1465516"/>
              <w:lock w:val="sdtLocked"/>
            </w:sdtPr>
            <w:sdtEndPr>
              <w:rPr>
                <w:rFonts w:hint="eastAsia"/>
              </w:rPr>
            </w:sdtEndPr>
            <w:sdtContent>
              <w:tr w:rsidR="00046719" w:rsidRPr="00046719" w:rsidTr="00E83229">
                <w:trPr>
                  <w:cantSplit/>
                </w:trPr>
                <w:sdt>
                  <w:sdtPr>
                    <w:rPr>
                      <w:sz w:val="15"/>
                      <w:szCs w:val="15"/>
                    </w:rPr>
                    <w:alias w:val="其他存货项目"/>
                    <w:tag w:val="_GBC_6b6bf93f6d254f868b35ad978da5f0bc"/>
                    <w:id w:val="1465509"/>
                    <w:lock w:val="sdtLocked"/>
                  </w:sdtPr>
                  <w:sdtContent>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sz w:val="15"/>
                            <w:szCs w:val="15"/>
                          </w:rPr>
                          <w:t>工程施工（已完工未结算款）</w:t>
                        </w:r>
                      </w:p>
                    </w:tc>
                  </w:sdtContent>
                </w:sdt>
                <w:sdt>
                  <w:sdtPr>
                    <w:rPr>
                      <w:sz w:val="15"/>
                      <w:szCs w:val="15"/>
                    </w:rPr>
                    <w:alias w:val="其他存货帐面余额"/>
                    <w:tag w:val="_GBC_7978f13c8b0144b791328efe96a76c99"/>
                    <w:id w:val="1465510"/>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其他项余额"/>
                    <w:tag w:val="_GBC_c09487927b1b434ba77067ba8b1ccc18"/>
                    <w:id w:val="1465511"/>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其他存货帐面净额"/>
                    <w:tag w:val="_GBC_1852b99766094159987d3d872569877a"/>
                    <w:id w:val="1465512"/>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其他存货帐面余额"/>
                    <w:tag w:val="_GBC_41165653635a4a6c81bd909e9d9911cc"/>
                    <w:id w:val="1465513"/>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2,299,870.41</w:t>
                        </w:r>
                      </w:p>
                    </w:tc>
                  </w:sdtContent>
                </w:sdt>
                <w:sdt>
                  <w:sdtPr>
                    <w:rPr>
                      <w:sz w:val="15"/>
                      <w:szCs w:val="15"/>
                    </w:rPr>
                    <w:alias w:val="存货跌价准备其他项余额"/>
                    <w:tag w:val="_GBC_29f5595522fe4e888de3d993ee52bb65"/>
                    <w:id w:val="1465514"/>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Pr>
                            <w:sz w:val="15"/>
                            <w:szCs w:val="15"/>
                          </w:rPr>
                          <w:t xml:space="preserve">     </w:t>
                        </w:r>
                      </w:p>
                    </w:tc>
                  </w:sdtContent>
                </w:sdt>
                <w:sdt>
                  <w:sdtPr>
                    <w:rPr>
                      <w:sz w:val="15"/>
                      <w:szCs w:val="15"/>
                    </w:rPr>
                    <w:alias w:val="其他存货帐面净额"/>
                    <w:tag w:val="_GBC_a38bdd62363e4f7db9e0ecccfec4a205"/>
                    <w:id w:val="1465515"/>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2,299,870.41</w:t>
                        </w:r>
                      </w:p>
                    </w:tc>
                  </w:sdtContent>
                </w:sdt>
              </w:tr>
            </w:sdtContent>
          </w:sdt>
          <w:sdt>
            <w:sdtPr>
              <w:rPr>
                <w:sz w:val="15"/>
                <w:szCs w:val="15"/>
              </w:rPr>
              <w:alias w:val="其他存货"/>
              <w:tag w:val="_GBC_212028d4b6ab4890a5d618312a9f64cc"/>
              <w:id w:val="1465524"/>
              <w:lock w:val="sdtLocked"/>
            </w:sdtPr>
            <w:sdtEndPr>
              <w:rPr>
                <w:rFonts w:hint="eastAsia"/>
              </w:rPr>
            </w:sdtEndPr>
            <w:sdtContent>
              <w:tr w:rsidR="00046719" w:rsidRPr="00046719" w:rsidTr="00E83229">
                <w:trPr>
                  <w:cantSplit/>
                </w:trPr>
                <w:sdt>
                  <w:sdtPr>
                    <w:rPr>
                      <w:sz w:val="15"/>
                      <w:szCs w:val="15"/>
                    </w:rPr>
                    <w:alias w:val="其他存货项目"/>
                    <w:tag w:val="_GBC_6b6bf93f6d254f868b35ad978da5f0bc"/>
                    <w:id w:val="1465517"/>
                    <w:lock w:val="sdtLocked"/>
                  </w:sdtPr>
                  <w:sdtContent>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rPr>
                            <w:sz w:val="15"/>
                            <w:szCs w:val="15"/>
                          </w:rPr>
                        </w:pPr>
                        <w:r w:rsidRPr="00046719">
                          <w:rPr>
                            <w:sz w:val="15"/>
                            <w:szCs w:val="15"/>
                          </w:rPr>
                          <w:t>其他</w:t>
                        </w:r>
                      </w:p>
                    </w:tc>
                  </w:sdtContent>
                </w:sdt>
                <w:sdt>
                  <w:sdtPr>
                    <w:rPr>
                      <w:sz w:val="15"/>
                      <w:szCs w:val="15"/>
                    </w:rPr>
                    <w:alias w:val="其他存货帐面余额"/>
                    <w:tag w:val="_GBC_7978f13c8b0144b791328efe96a76c99"/>
                    <w:id w:val="1465518"/>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sz w:val="15"/>
                            <w:szCs w:val="15"/>
                          </w:rPr>
                          <w:t xml:space="preserve">　</w:t>
                        </w:r>
                      </w:p>
                    </w:tc>
                  </w:sdtContent>
                </w:sdt>
                <w:sdt>
                  <w:sdtPr>
                    <w:rPr>
                      <w:sz w:val="15"/>
                      <w:szCs w:val="15"/>
                    </w:rPr>
                    <w:alias w:val="存货跌价准备其他项余额"/>
                    <w:tag w:val="_GBC_c09487927b1b434ba77067ba8b1ccc18"/>
                    <w:id w:val="1465519"/>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sz w:val="15"/>
                            <w:szCs w:val="15"/>
                          </w:rPr>
                          <w:t xml:space="preserve">　</w:t>
                        </w:r>
                      </w:p>
                    </w:tc>
                  </w:sdtContent>
                </w:sdt>
                <w:sdt>
                  <w:sdtPr>
                    <w:rPr>
                      <w:sz w:val="15"/>
                      <w:szCs w:val="15"/>
                    </w:rPr>
                    <w:alias w:val="其他存货帐面净额"/>
                    <w:tag w:val="_GBC_1852b99766094159987d3d872569877a"/>
                    <w:id w:val="1465520"/>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rFonts w:hint="eastAsia"/>
                            <w:sz w:val="15"/>
                            <w:szCs w:val="15"/>
                          </w:rPr>
                          <w:t xml:space="preserve">　</w:t>
                        </w:r>
                      </w:p>
                    </w:tc>
                  </w:sdtContent>
                </w:sdt>
                <w:sdt>
                  <w:sdtPr>
                    <w:rPr>
                      <w:sz w:val="15"/>
                      <w:szCs w:val="15"/>
                    </w:rPr>
                    <w:alias w:val="其他存货帐面余额"/>
                    <w:tag w:val="_GBC_41165653635a4a6c81bd909e9d9911cc"/>
                    <w:id w:val="1465521"/>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5,953,777.50</w:t>
                        </w:r>
                      </w:p>
                    </w:tc>
                  </w:sdtContent>
                </w:sdt>
                <w:sdt>
                  <w:sdtPr>
                    <w:rPr>
                      <w:sz w:val="15"/>
                      <w:szCs w:val="15"/>
                    </w:rPr>
                    <w:alias w:val="存货跌价准备其他项余额"/>
                    <w:tag w:val="_GBC_29f5595522fe4e888de3d993ee52bb65"/>
                    <w:id w:val="1465522"/>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Pr>
                            <w:sz w:val="15"/>
                            <w:szCs w:val="15"/>
                          </w:rPr>
                          <w:t xml:space="preserve">     </w:t>
                        </w:r>
                      </w:p>
                    </w:tc>
                  </w:sdtContent>
                </w:sdt>
                <w:sdt>
                  <w:sdtPr>
                    <w:rPr>
                      <w:sz w:val="15"/>
                      <w:szCs w:val="15"/>
                    </w:rPr>
                    <w:alias w:val="其他存货帐面净额"/>
                    <w:tag w:val="_GBC_a38bdd62363e4f7db9e0ecccfec4a205"/>
                    <w:id w:val="1465523"/>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5,953,777.50</w:t>
                        </w:r>
                      </w:p>
                    </w:tc>
                  </w:sdtContent>
                </w:sdt>
              </w:tr>
            </w:sdtContent>
          </w:sdt>
          <w:tr w:rsidR="00046719" w:rsidRPr="00046719" w:rsidTr="00E83229">
            <w:trPr>
              <w:cantSplit/>
            </w:trPr>
            <w:tc>
              <w:tcPr>
                <w:tcW w:w="845"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center"/>
                  <w:rPr>
                    <w:sz w:val="15"/>
                    <w:szCs w:val="15"/>
                  </w:rPr>
                </w:pPr>
                <w:r w:rsidRPr="00046719">
                  <w:rPr>
                    <w:rFonts w:hint="eastAsia"/>
                    <w:sz w:val="15"/>
                    <w:szCs w:val="15"/>
                  </w:rPr>
                  <w:t>合计</w:t>
                </w:r>
              </w:p>
            </w:tc>
            <w:sdt>
              <w:sdtPr>
                <w:rPr>
                  <w:sz w:val="15"/>
                  <w:szCs w:val="15"/>
                </w:rPr>
                <w:alias w:val="存货帐面余额"/>
                <w:tag w:val="_GBC_89348d6168aa41d988fbdb9948d37d46"/>
                <w:id w:val="1465525"/>
                <w:lock w:val="sdtLocked"/>
              </w:sdtPr>
              <w:sdtContent>
                <w:tc>
                  <w:tcPr>
                    <w:tcW w:w="670"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3,332,100,018.82</w:t>
                    </w:r>
                  </w:p>
                </w:tc>
              </w:sdtContent>
            </w:sdt>
            <w:sdt>
              <w:sdtPr>
                <w:rPr>
                  <w:sz w:val="15"/>
                  <w:szCs w:val="15"/>
                </w:rPr>
                <w:alias w:val="存货跌价准备合计余额"/>
                <w:tag w:val="_GBC_3b1a4117105347de949cfba92cfc1972"/>
                <w:id w:val="1465526"/>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50,139,839.76</w:t>
                    </w:r>
                  </w:p>
                </w:tc>
              </w:sdtContent>
            </w:sdt>
            <w:sdt>
              <w:sdtPr>
                <w:rPr>
                  <w:sz w:val="15"/>
                  <w:szCs w:val="15"/>
                </w:rPr>
                <w:alias w:val="存货"/>
                <w:tag w:val="_GBC_b9983b950cb0440790738a14d57ba101"/>
                <w:id w:val="1465527"/>
                <w:lock w:val="sdtLocked"/>
              </w:sdtPr>
              <w:sdtContent>
                <w:tc>
                  <w:tcPr>
                    <w:tcW w:w="702"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3,281,960,179.06</w:t>
                    </w:r>
                  </w:p>
                </w:tc>
              </w:sdtContent>
            </w:sdt>
            <w:sdt>
              <w:sdtPr>
                <w:rPr>
                  <w:sz w:val="15"/>
                  <w:szCs w:val="15"/>
                </w:rPr>
                <w:alias w:val="存货帐面余额"/>
                <w:tag w:val="_GBC_272d1ac3729a4800b387e9fa68f26e74"/>
                <w:id w:val="1465528"/>
                <w:lock w:val="sdtLocked"/>
              </w:sdtPr>
              <w:sdtContent>
                <w:tc>
                  <w:tcPr>
                    <w:tcW w:w="691"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3,227,078,280.38</w:t>
                    </w:r>
                  </w:p>
                </w:tc>
              </w:sdtContent>
            </w:sdt>
            <w:sdt>
              <w:sdtPr>
                <w:rPr>
                  <w:sz w:val="15"/>
                  <w:szCs w:val="15"/>
                </w:rPr>
                <w:alias w:val="存货跌价准备合计余额"/>
                <w:tag w:val="_GBC_b9146f6d20854c6ba600b949f07805e1"/>
                <w:id w:val="1465529"/>
                <w:lock w:val="sdtLocked"/>
              </w:sdtPr>
              <w:sdtContent>
                <w:tc>
                  <w:tcPr>
                    <w:tcW w:w="696"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55,615,225.50</w:t>
                    </w:r>
                  </w:p>
                </w:tc>
              </w:sdtContent>
            </w:sdt>
            <w:sdt>
              <w:sdtPr>
                <w:rPr>
                  <w:sz w:val="15"/>
                  <w:szCs w:val="15"/>
                </w:rPr>
                <w:alias w:val="存货"/>
                <w:tag w:val="_GBC_f75ee7f8c9bd4c76a51b45aa7a6973ea"/>
                <w:id w:val="1465530"/>
                <w:lock w:val="sdtLocked"/>
              </w:sdtPr>
              <w:sdtContent>
                <w:tc>
                  <w:tcPr>
                    <w:tcW w:w="694" w:type="pct"/>
                    <w:tcBorders>
                      <w:top w:val="single" w:sz="6" w:space="0" w:color="auto"/>
                      <w:left w:val="single" w:sz="6" w:space="0" w:color="auto"/>
                      <w:bottom w:val="single" w:sz="6" w:space="0" w:color="auto"/>
                      <w:right w:val="single" w:sz="6" w:space="0" w:color="auto"/>
                    </w:tcBorders>
                  </w:tcPr>
                  <w:p w:rsidR="00046719" w:rsidRPr="00046719" w:rsidRDefault="00046719" w:rsidP="00E83229">
                    <w:pPr>
                      <w:ind w:right="5"/>
                      <w:jc w:val="right"/>
                      <w:rPr>
                        <w:sz w:val="15"/>
                        <w:szCs w:val="15"/>
                      </w:rPr>
                    </w:pPr>
                    <w:r w:rsidRPr="00046719">
                      <w:rPr>
                        <w:sz w:val="15"/>
                        <w:szCs w:val="15"/>
                      </w:rPr>
                      <w:t>3,171,463,054.88</w:t>
                    </w:r>
                  </w:p>
                </w:tc>
              </w:sdtContent>
            </w:sdt>
          </w:tr>
        </w:tbl>
        <w:p w:rsidR="00046719" w:rsidRDefault="00046719"/>
        <w:p w:rsidR="00167101" w:rsidRPr="00D847F4" w:rsidRDefault="00F90A5B" w:rsidP="00D847F4"/>
      </w:sdtContent>
    </w:sdt>
    <w:p w:rsidR="00167101" w:rsidRDefault="00167101">
      <w:pPr>
        <w:snapToGrid w:val="0"/>
        <w:spacing w:line="240" w:lineRule="atLeast"/>
        <w:rPr>
          <w:color w:val="FF6600"/>
          <w:szCs w:val="21"/>
        </w:rPr>
      </w:pPr>
    </w:p>
    <w:sdt>
      <w:sdtPr>
        <w:rPr>
          <w:rFonts w:ascii="宋体" w:hAnsi="宋体" w:cs="宋体" w:hint="eastAsia"/>
          <w:b w:val="0"/>
          <w:bCs w:val="0"/>
          <w:kern w:val="0"/>
          <w:szCs w:val="24"/>
        </w:rPr>
        <w:alias w:val="模块:存货跌价准备"/>
        <w:tag w:val="_GBC_d00b46c41ac84794bd1f7b10e97923a0"/>
        <w:id w:val="965008873"/>
        <w:lock w:val="sdtLocked"/>
        <w:placeholder>
          <w:docPart w:val="GBC22222222222222222222222222222"/>
        </w:placeholder>
      </w:sdtPr>
      <w:sdtEndPr>
        <w:rPr>
          <w:rFonts w:ascii="Times New Roman" w:hAnsi="Times New Roman"/>
        </w:rPr>
      </w:sdtEndPr>
      <w:sdtContent>
        <w:p w:rsidR="00167101" w:rsidRDefault="00B80B16">
          <w:pPr>
            <w:pStyle w:val="4"/>
            <w:numPr>
              <w:ilvl w:val="0"/>
              <w:numId w:val="55"/>
            </w:numPr>
            <w:tabs>
              <w:tab w:val="left" w:pos="630"/>
            </w:tabs>
          </w:pPr>
          <w:r>
            <w:rPr>
              <w:rFonts w:hint="eastAsia"/>
            </w:rPr>
            <w:t>存货跌价准备</w:t>
          </w:r>
        </w:p>
        <w:sdt>
          <w:sdtPr>
            <w:alias w:val="是否适用：存货跌价准备[双击切换]"/>
            <w:tag w:val="_GBC_b9bd4a0fa089468ebded8bb61a86fbae"/>
            <w:id w:val="2130817944"/>
            <w:lock w:val="sdtContentLocked"/>
            <w:placeholder>
              <w:docPart w:val="GBC22222222222222222222222222222"/>
            </w:placeholder>
          </w:sdtPr>
          <w:sdtContent>
            <w:p w:rsidR="00167101" w:rsidRDefault="00F90A5B">
              <w:r>
                <w:fldChar w:fldCharType="begin"/>
              </w:r>
              <w:r w:rsidR="00046719">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1199312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421"/>
            <w:gridCol w:w="1191"/>
            <w:gridCol w:w="1191"/>
            <w:gridCol w:w="1202"/>
            <w:gridCol w:w="1091"/>
            <w:gridCol w:w="1285"/>
          </w:tblGrid>
          <w:tr w:rsidR="00B579FE" w:rsidRPr="00046719" w:rsidTr="00B579FE">
            <w:trPr>
              <w:trHeight w:val="238"/>
            </w:trPr>
            <w:tc>
              <w:tcPr>
                <w:tcW w:w="922" w:type="pct"/>
                <w:vMerge w:val="restart"/>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项目</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期初余额</w:t>
                </w:r>
              </w:p>
            </w:tc>
            <w:tc>
              <w:tcPr>
                <w:tcW w:w="1316" w:type="pct"/>
                <w:gridSpan w:val="2"/>
                <w:tcBorders>
                  <w:top w:val="single" w:sz="4" w:space="0" w:color="auto"/>
                  <w:left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本期增加金额</w:t>
                </w:r>
              </w:p>
            </w:tc>
            <w:tc>
              <w:tcPr>
                <w:tcW w:w="1267" w:type="pct"/>
                <w:gridSpan w:val="2"/>
                <w:tcBorders>
                  <w:top w:val="single" w:sz="4" w:space="0" w:color="auto"/>
                  <w:left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本期减少金额</w:t>
                </w:r>
              </w:p>
            </w:tc>
            <w:tc>
              <w:tcPr>
                <w:tcW w:w="711" w:type="pct"/>
                <w:vMerge w:val="restart"/>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期末余额</w:t>
                </w:r>
              </w:p>
            </w:tc>
          </w:tr>
          <w:tr w:rsidR="00B579FE" w:rsidRPr="00046719" w:rsidTr="00B579FE">
            <w:trPr>
              <w:trHeight w:val="301"/>
            </w:trPr>
            <w:tc>
              <w:tcPr>
                <w:tcW w:w="922" w:type="pct"/>
                <w:vMerge/>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center"/>
                  <w:rPr>
                    <w:sz w:val="15"/>
                    <w:szCs w:val="15"/>
                  </w:rPr>
                </w:pPr>
              </w:p>
            </w:tc>
            <w:tc>
              <w:tcPr>
                <w:tcW w:w="785" w:type="pct"/>
                <w:vMerge/>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center"/>
                  <w:rPr>
                    <w:sz w:val="15"/>
                    <w:szCs w:val="15"/>
                  </w:rPr>
                </w:pPr>
              </w:p>
            </w:tc>
            <w:tc>
              <w:tcPr>
                <w:tcW w:w="658" w:type="pct"/>
                <w:tcBorders>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计提</w:t>
                </w:r>
              </w:p>
            </w:tc>
            <w:tc>
              <w:tcPr>
                <w:tcW w:w="658" w:type="pct"/>
                <w:tcBorders>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其他</w:t>
                </w:r>
              </w:p>
            </w:tc>
            <w:tc>
              <w:tcPr>
                <w:tcW w:w="664" w:type="pct"/>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转回或转销</w:t>
                </w:r>
              </w:p>
            </w:tc>
            <w:tc>
              <w:tcPr>
                <w:tcW w:w="603" w:type="pct"/>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r w:rsidRPr="00046719">
                  <w:rPr>
                    <w:rFonts w:hint="eastAsia"/>
                    <w:sz w:val="15"/>
                    <w:szCs w:val="15"/>
                  </w:rPr>
                  <w:t>其他</w:t>
                </w:r>
              </w:p>
            </w:tc>
            <w:tc>
              <w:tcPr>
                <w:tcW w:w="711" w:type="pct"/>
                <w:vMerge/>
                <w:tcBorders>
                  <w:top w:val="single" w:sz="4" w:space="0" w:color="auto"/>
                  <w:left w:val="single" w:sz="4" w:space="0" w:color="auto"/>
                  <w:bottom w:val="single" w:sz="4" w:space="0" w:color="auto"/>
                  <w:right w:val="single" w:sz="4" w:space="0" w:color="auto"/>
                </w:tcBorders>
                <w:vAlign w:val="center"/>
              </w:tcPr>
              <w:p w:rsidR="00B579FE" w:rsidRPr="00046719" w:rsidRDefault="00B579FE" w:rsidP="00B579FE">
                <w:pPr>
                  <w:jc w:val="center"/>
                  <w:rPr>
                    <w:sz w:val="15"/>
                    <w:szCs w:val="15"/>
                  </w:rPr>
                </w:pPr>
              </w:p>
            </w:tc>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原材料</w:t>
                </w:r>
              </w:p>
            </w:tc>
            <w:sdt>
              <w:sdtPr>
                <w:rPr>
                  <w:sz w:val="15"/>
                  <w:szCs w:val="15"/>
                </w:rPr>
                <w:alias w:val="原材料跌价准备余额"/>
                <w:tag w:val="_GBC_e59267ca92f64ecfa8f52898e05f09ac"/>
                <w:id w:val="1750839"/>
                <w:lock w:val="sdtLocked"/>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5,844,269.95</w:t>
                    </w:r>
                  </w:p>
                </w:tc>
              </w:sdtContent>
            </w:sdt>
            <w:sdt>
              <w:sdtPr>
                <w:rPr>
                  <w:sz w:val="15"/>
                  <w:szCs w:val="15"/>
                </w:rPr>
                <w:alias w:val="原材料跌价准备余额计提数"/>
                <w:tag w:val="_GBC_59b2b3d906cf4133aea86191974f3930"/>
                <w:id w:val="175084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原材料跌价准备本期其他增加额"/>
                <w:tag w:val="_GBC_ed94272fa104411ba268a145f4e30c86"/>
                <w:id w:val="175084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原材料跌价准备转回或转销数"/>
                <w:tag w:val="_GBC_c4615698171f4504a461390ea0b77b1a"/>
                <w:id w:val="1750842"/>
                <w:lock w:val="sdtLocked"/>
              </w:sdtPr>
              <w:sdtContent>
                <w:tc>
                  <w:tcPr>
                    <w:tcW w:w="664"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r w:rsidRPr="00046719">
                      <w:rPr>
                        <w:sz w:val="15"/>
                        <w:szCs w:val="15"/>
                      </w:rPr>
                      <w:t>5,062,056.59</w:t>
                    </w:r>
                  </w:p>
                </w:tc>
              </w:sdtContent>
            </w:sdt>
            <w:sdt>
              <w:sdtPr>
                <w:rPr>
                  <w:sz w:val="15"/>
                  <w:szCs w:val="15"/>
                </w:rPr>
                <w:alias w:val="原材料跌价准备本期其他减少额"/>
                <w:tag w:val="_GBC_0f2d33d9a60a486abd34f977dbaef00a"/>
                <w:id w:val="1750843"/>
                <w:lock w:val="sdtLocked"/>
                <w:showingPlcHdr/>
              </w:sdtPr>
              <w:sdtContent>
                <w:tc>
                  <w:tcPr>
                    <w:tcW w:w="603"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原材料跌价准备余额"/>
                <w:tag w:val="_GBC_17ace0f8a6364567be1710211479cfef"/>
                <w:id w:val="1750844"/>
                <w:lock w:val="sdtLocked"/>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782,213.36</w:t>
                    </w:r>
                  </w:p>
                </w:tc>
              </w:sdtContent>
            </w:sdt>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在产品</w:t>
                </w:r>
              </w:p>
            </w:tc>
            <w:sdt>
              <w:sdtPr>
                <w:rPr>
                  <w:sz w:val="15"/>
                  <w:szCs w:val="15"/>
                </w:rPr>
                <w:alias w:val="在产品跌价准备"/>
                <w:tag w:val="_GBC_b3a617ade78b49f48b410a8c7d346461"/>
                <w:id w:val="1750845"/>
                <w:lock w:val="sdtLocked"/>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3,605,719.02</w:t>
                    </w:r>
                  </w:p>
                </w:tc>
              </w:sdtContent>
            </w:sdt>
            <w:sdt>
              <w:sdtPr>
                <w:rPr>
                  <w:sz w:val="15"/>
                  <w:szCs w:val="15"/>
                </w:rPr>
                <w:alias w:val="在产品跌价准备计提数"/>
                <w:tag w:val="_GBC_665bb5864eab4994bcb84f4fac9705c7"/>
                <w:id w:val="1750846"/>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在产品跌价准备本期其他增加额"/>
                <w:tag w:val="_GBC_34175905456d48dd94a272f5954ecc1b"/>
                <w:id w:val="1750847"/>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在产品跌价准备转回或转销数"/>
                  <w:tag w:val="_GBC_added418ca7b4c33824e205f5cd81869"/>
                  <w:id w:val="1750848"/>
                  <w:lock w:val="sdtLocked"/>
                </w:sdtPr>
                <w:sdtContent>
                  <w:p w:rsidR="00B579FE" w:rsidRPr="00046719" w:rsidRDefault="00F90A5B" w:rsidP="00B579FE">
                    <w:pPr>
                      <w:jc w:val="right"/>
                      <w:rPr>
                        <w:sz w:val="15"/>
                        <w:szCs w:val="15"/>
                      </w:rPr>
                    </w:pPr>
                  </w:p>
                </w:sdtContent>
              </w:sdt>
            </w:tc>
            <w:sdt>
              <w:sdtPr>
                <w:rPr>
                  <w:sz w:val="15"/>
                  <w:szCs w:val="15"/>
                </w:rPr>
                <w:alias w:val="在产品跌价准备本期其他减少额"/>
                <w:tag w:val="_GBC_49a0c72ddceb4ad5b381c72a1a346181"/>
                <w:id w:val="1750849"/>
                <w:lock w:val="sdtLocked"/>
                <w:showingPlcHdr/>
              </w:sdtPr>
              <w:sdtContent>
                <w:tc>
                  <w:tcPr>
                    <w:tcW w:w="603" w:type="pct"/>
                    <w:tcBorders>
                      <w:top w:val="single" w:sz="4" w:space="0" w:color="auto"/>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在产品跌价准备"/>
                <w:tag w:val="_GBC_563d5de3163f47a099e1b2ef61581665"/>
                <w:id w:val="1750850"/>
                <w:lock w:val="sdtLocked"/>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3,605,719.02</w:t>
                    </w:r>
                  </w:p>
                </w:tc>
              </w:sdtContent>
            </w:sdt>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库存商品</w:t>
                </w:r>
              </w:p>
            </w:tc>
            <w:sdt>
              <w:sdtPr>
                <w:rPr>
                  <w:sz w:val="15"/>
                  <w:szCs w:val="15"/>
                </w:rPr>
                <w:alias w:val="库存商品跌价准备合计余额"/>
                <w:tag w:val="_GBC_9a69ba76d8b44c1c8fe91ed78b9e7bac"/>
                <w:id w:val="1750851"/>
                <w:lock w:val="sdtLocked"/>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46,165,236.53</w:t>
                    </w:r>
                  </w:p>
                </w:tc>
              </w:sdtContent>
            </w:sdt>
            <w:sdt>
              <w:sdtPr>
                <w:rPr>
                  <w:sz w:val="15"/>
                  <w:szCs w:val="15"/>
                </w:rPr>
                <w:alias w:val="库存商品跌价准备计提数"/>
                <w:tag w:val="_GBC_75578f235ba041b1a8d8715c0a2a4131"/>
                <w:id w:val="1750852"/>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库存商品跌价准备本期其他增加额"/>
                <w:tag w:val="_GBC_eef6f74f3dfa40dcaebff0bff5b95879"/>
                <w:id w:val="1750853"/>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库存商品跌价准备转回或转销数"/>
                  <w:tag w:val="_GBC_3f7ebcd3d9a14cfb80b48ee0500a59b5"/>
                  <w:id w:val="1750854"/>
                  <w:lock w:val="sdtLocked"/>
                </w:sdtPr>
                <w:sdtContent>
                  <w:p w:rsidR="00B579FE" w:rsidRPr="00046719" w:rsidRDefault="00B579FE" w:rsidP="00B579FE">
                    <w:pPr>
                      <w:jc w:val="right"/>
                      <w:rPr>
                        <w:sz w:val="15"/>
                        <w:szCs w:val="15"/>
                      </w:rPr>
                    </w:pPr>
                    <w:r w:rsidRPr="00046719">
                      <w:rPr>
                        <w:sz w:val="15"/>
                        <w:szCs w:val="15"/>
                      </w:rPr>
                      <w:t>413,329.15</w:t>
                    </w:r>
                  </w:p>
                </w:sdtContent>
              </w:sdt>
            </w:tc>
            <w:sdt>
              <w:sdtPr>
                <w:rPr>
                  <w:sz w:val="15"/>
                  <w:szCs w:val="15"/>
                </w:rPr>
                <w:alias w:val="库存商品跌价准备本期其他减少额"/>
                <w:tag w:val="_GBC_faa8b041991f452cb5f0ba39e69d2495"/>
                <w:id w:val="1750855"/>
                <w:lock w:val="sdtLocked"/>
              </w:sdtPr>
              <w:sdtContent>
                <w:tc>
                  <w:tcPr>
                    <w:tcW w:w="603" w:type="pct"/>
                    <w:tcBorders>
                      <w:left w:val="single" w:sz="4" w:space="0" w:color="auto"/>
                      <w:right w:val="single" w:sz="4" w:space="0" w:color="auto"/>
                    </w:tcBorders>
                  </w:tcPr>
                  <w:p w:rsidR="00B579FE" w:rsidRPr="00046719" w:rsidRDefault="00B579FE" w:rsidP="00B579FE">
                    <w:pPr>
                      <w:jc w:val="right"/>
                      <w:rPr>
                        <w:sz w:val="15"/>
                        <w:szCs w:val="15"/>
                      </w:rPr>
                    </w:pPr>
                  </w:p>
                </w:tc>
              </w:sdtContent>
            </w:sdt>
            <w:sdt>
              <w:sdtPr>
                <w:rPr>
                  <w:sz w:val="15"/>
                  <w:szCs w:val="15"/>
                </w:rPr>
                <w:alias w:val="库存商品跌价准备合计余额"/>
                <w:tag w:val="_GBC_0f3520fd178340dbab0a49f616bec9a3"/>
                <w:id w:val="1750856"/>
                <w:lock w:val="sdtLocked"/>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45,751,907.38</w:t>
                    </w:r>
                  </w:p>
                </w:tc>
              </w:sdtContent>
            </w:sdt>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周转材料</w:t>
                </w:r>
              </w:p>
            </w:tc>
            <w:sdt>
              <w:sdtPr>
                <w:rPr>
                  <w:sz w:val="15"/>
                  <w:szCs w:val="15"/>
                </w:rPr>
                <w:alias w:val="周转材料跌价准备"/>
                <w:tag w:val="_GBC_f2d719a68846492e9b3dd12a5501a265"/>
                <w:id w:val="1750857"/>
                <w:lock w:val="sdtLocked"/>
                <w:showingPlcHdr/>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周转材料跌价准备计提数"/>
                <w:tag w:val="_GBC_0c3a01121017468490139bd1212a0305"/>
                <w:id w:val="175085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周转材料跌价准备本期其他增加额"/>
                <w:tag w:val="_GBC_38a82cdd7bad4ef2bb07ef9b85654d80"/>
                <w:id w:val="1750859"/>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周转材料跌价准备转回或转销数"/>
                  <w:tag w:val="_GBC_6ee7f5118e8e4c749b1a61059d33aeff"/>
                  <w:id w:val="1750860"/>
                  <w:lock w:val="sdtLocked"/>
                  <w:showingPlcHdr/>
                </w:sdtPr>
                <w:sdtContent>
                  <w:p w:rsidR="00B579FE" w:rsidRPr="00046719" w:rsidRDefault="00B579FE" w:rsidP="00B579FE">
                    <w:pPr>
                      <w:jc w:val="right"/>
                      <w:rPr>
                        <w:color w:val="008000"/>
                        <w:sz w:val="15"/>
                        <w:szCs w:val="15"/>
                      </w:rPr>
                    </w:pPr>
                    <w:r w:rsidRPr="00046719">
                      <w:rPr>
                        <w:rFonts w:hint="eastAsia"/>
                        <w:color w:val="333399"/>
                        <w:sz w:val="15"/>
                        <w:szCs w:val="15"/>
                      </w:rPr>
                      <w:t xml:space="preserve">　</w:t>
                    </w:r>
                  </w:p>
                </w:sdtContent>
              </w:sdt>
            </w:tc>
            <w:sdt>
              <w:sdtPr>
                <w:rPr>
                  <w:sz w:val="15"/>
                  <w:szCs w:val="15"/>
                </w:rPr>
                <w:alias w:val="周转材料跌价准备本期其他减少额"/>
                <w:tag w:val="_GBC_b5bf5edf1fbf4e7b9ab3863970fd4335"/>
                <w:id w:val="1750861"/>
                <w:lock w:val="sdtLocked"/>
                <w:showingPlcHdr/>
              </w:sdtPr>
              <w:sdtContent>
                <w:tc>
                  <w:tcPr>
                    <w:tcW w:w="603" w:type="pct"/>
                    <w:tcBorders>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周转材料跌价准备"/>
                <w:tag w:val="_GBC_a620eb2ac8964f1dbcfcf050065febfc"/>
                <w:id w:val="1750862"/>
                <w:lock w:val="sdtLocked"/>
                <w:showingPlcHdr/>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消耗性生物资产</w:t>
                </w:r>
              </w:p>
            </w:tc>
            <w:sdt>
              <w:sdtPr>
                <w:rPr>
                  <w:sz w:val="15"/>
                  <w:szCs w:val="15"/>
                </w:rPr>
                <w:alias w:val="消耗性生物资产跌价准备"/>
                <w:tag w:val="_GBC_a4b74cfe0bcc40c180dc5c55f060fad8"/>
                <w:id w:val="1750863"/>
                <w:lock w:val="sdtLocked"/>
                <w:showingPlcHdr/>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跌价准备计提数"/>
                <w:tag w:val="_GBC_ee7ad2004e02442f810013a345dbadc2"/>
                <w:id w:val="1750864"/>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跌价准备本期其他增加额"/>
                <w:tag w:val="_GBC_4eacb25793104e7e9f0650426302cd97"/>
                <w:id w:val="175086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消耗性生物资产跌价准备转回或转销数"/>
                  <w:tag w:val="_GBC_8ddaebb419a743e8bb98fe72c053c06f"/>
                  <w:id w:val="1750866"/>
                  <w:lock w:val="sdtLocked"/>
                  <w:showingPlcHdr/>
                </w:sdtPr>
                <w:sdtContent>
                  <w:p w:rsidR="00B579FE" w:rsidRPr="00046719" w:rsidRDefault="00B579FE" w:rsidP="00B579FE">
                    <w:pPr>
                      <w:jc w:val="right"/>
                      <w:rPr>
                        <w:color w:val="008000"/>
                        <w:sz w:val="15"/>
                        <w:szCs w:val="15"/>
                      </w:rPr>
                    </w:pPr>
                    <w:r w:rsidRPr="00046719">
                      <w:rPr>
                        <w:rFonts w:hint="eastAsia"/>
                        <w:color w:val="333399"/>
                        <w:sz w:val="15"/>
                        <w:szCs w:val="15"/>
                      </w:rPr>
                      <w:t xml:space="preserve">　</w:t>
                    </w:r>
                  </w:p>
                </w:sdtContent>
              </w:sdt>
            </w:tc>
            <w:sdt>
              <w:sdtPr>
                <w:rPr>
                  <w:sz w:val="15"/>
                  <w:szCs w:val="15"/>
                </w:rPr>
                <w:alias w:val="消耗性生物资产跌价准备本期其他减少额"/>
                <w:tag w:val="_GBC_b617abe6e6734b1a9ecfe2994f4020fc"/>
                <w:id w:val="1750867"/>
                <w:lock w:val="sdtLocked"/>
                <w:showingPlcHdr/>
              </w:sdtPr>
              <w:sdtContent>
                <w:tc>
                  <w:tcPr>
                    <w:tcW w:w="603" w:type="pct"/>
                    <w:tcBorders>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消耗性生物资产跌价准备"/>
                <w:tag w:val="_GBC_80ed574c1c454a9e8305ee7bec14010d"/>
                <w:id w:val="1750868"/>
                <w:lock w:val="sdtLocked"/>
                <w:showingPlcHdr/>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r>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sz w:val="15"/>
                    <w:szCs w:val="15"/>
                  </w:rPr>
                </w:pPr>
                <w:r w:rsidRPr="00046719">
                  <w:rPr>
                    <w:rFonts w:hint="eastAsia"/>
                    <w:sz w:val="15"/>
                    <w:szCs w:val="15"/>
                  </w:rPr>
                  <w:t>建造合同形成的已完工未结算资产</w:t>
                </w:r>
              </w:p>
            </w:tc>
            <w:sdt>
              <w:sdtPr>
                <w:rPr>
                  <w:sz w:val="15"/>
                  <w:szCs w:val="15"/>
                </w:rPr>
                <w:alias w:val="建造合同形成的已完工未结算资产跌价准备"/>
                <w:tag w:val="_GBC_fd0d2a13921546029ef6c807ae3bd457"/>
                <w:id w:val="1750869"/>
                <w:lock w:val="sdtLocked"/>
                <w:showingPlcHdr/>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计提数"/>
                <w:tag w:val="_GBC_278bec1594974c8c8647df3cdf648a55"/>
                <w:id w:val="175087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其他增加额"/>
                <w:tag w:val="_GBC_048452319e454b138fe6977a4f9a62fb"/>
                <w:id w:val="175087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转回或转销数"/>
                <w:tag w:val="_GBC_7a1b4a998e8948f2b1d02378b31ac056"/>
                <w:id w:val="1750872"/>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其他减少额"/>
                <w:tag w:val="_GBC_6617e864405e4b1eb458b44663b69215"/>
                <w:id w:val="1750873"/>
                <w:lock w:val="sdtLocked"/>
                <w:showingPlcHdr/>
              </w:sdtPr>
              <w:sdtContent>
                <w:tc>
                  <w:tcPr>
                    <w:tcW w:w="603" w:type="pct"/>
                    <w:tcBorders>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建造合同形成的已完工未结算资产跌价准备"/>
                <w:tag w:val="_GBC_f07ca57f7605412aa28286321252de87"/>
                <w:id w:val="1750874"/>
                <w:lock w:val="sdtLocked"/>
                <w:showingPlcHdr/>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r w:rsidRPr="00046719">
                      <w:rPr>
                        <w:rFonts w:hint="eastAsia"/>
                        <w:color w:val="333399"/>
                        <w:sz w:val="15"/>
                        <w:szCs w:val="15"/>
                      </w:rPr>
                      <w:t xml:space="preserve">　</w:t>
                    </w:r>
                  </w:p>
                </w:tc>
              </w:sdtContent>
            </w:sdt>
          </w:tr>
          <w:sdt>
            <w:sdtPr>
              <w:rPr>
                <w:rFonts w:hint="eastAsia"/>
                <w:sz w:val="15"/>
                <w:szCs w:val="15"/>
              </w:rPr>
              <w:alias w:val="存货跌价准备明细"/>
              <w:tag w:val="_GBC_c901c46f630b4db5826ead896c012bf9"/>
              <w:id w:val="1750882"/>
              <w:lock w:val="sdtLocked"/>
            </w:sdtPr>
            <w:sdtContent>
              <w:tr w:rsidR="00B579FE" w:rsidRPr="00046719" w:rsidTr="00B579FE">
                <w:trPr>
                  <w:trHeight w:val="20"/>
                </w:trPr>
                <w:sdt>
                  <w:sdtPr>
                    <w:rPr>
                      <w:rFonts w:hint="eastAsia"/>
                      <w:sz w:val="15"/>
                      <w:szCs w:val="15"/>
                    </w:rPr>
                    <w:alias w:val="存货跌价准备明细-存货种类"/>
                    <w:tag w:val="_GBC_e9a4ede3d61144b79634de949356172f"/>
                    <w:id w:val="175087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账面余额"/>
                    <w:tag w:val="_GBC_acb9b63f49884d85b89eb0214f2c8405"/>
                    <w:id w:val="1750876"/>
                    <w:lock w:val="sdtLocked"/>
                    <w:showingPlcHdr/>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计提额"/>
                    <w:tag w:val="_GBC_da175c796e734ed9ba039be964c7e21d"/>
                    <w:id w:val="1750877"/>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本期其他增加额"/>
                    <w:tag w:val="_GBC_f43f963c934d460ba62ee57027d29a06"/>
                    <w:id w:val="175087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40d34eee5fdf455191a6ecbd54cb8424"/>
                      <w:id w:val="1750879"/>
                      <w:lock w:val="sdtLocked"/>
                      <w:showingPlcHdr/>
                    </w:sdtPr>
                    <w:sdtContent>
                      <w:p w:rsidR="00B579FE" w:rsidRPr="00046719" w:rsidRDefault="00B579FE" w:rsidP="00B579FE">
                        <w:pPr>
                          <w:jc w:val="right"/>
                          <w:rPr>
                            <w:color w:val="008000"/>
                            <w:sz w:val="15"/>
                            <w:szCs w:val="15"/>
                          </w:rPr>
                        </w:pPr>
                        <w:r w:rsidRPr="00046719">
                          <w:rPr>
                            <w:rFonts w:hint="eastAsia"/>
                            <w:color w:val="333399"/>
                            <w:sz w:val="15"/>
                            <w:szCs w:val="15"/>
                          </w:rPr>
                          <w:t xml:space="preserve">　</w:t>
                        </w:r>
                      </w:p>
                    </w:sdtContent>
                  </w:sdt>
                </w:tc>
                <w:sdt>
                  <w:sdtPr>
                    <w:rPr>
                      <w:sz w:val="15"/>
                      <w:szCs w:val="15"/>
                    </w:rPr>
                    <w:alias w:val="存货跌价准备明细-本期其他减少额"/>
                    <w:tag w:val="_GBC_db4c6ea704db442ca9c61498ef479346"/>
                    <w:id w:val="1750880"/>
                    <w:lock w:val="sdtLocked"/>
                    <w:showingPlcHdr/>
                  </w:sdtPr>
                  <w:sdtContent>
                    <w:tc>
                      <w:tcPr>
                        <w:tcW w:w="603" w:type="pct"/>
                        <w:tcBorders>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账面余额"/>
                    <w:tag w:val="_GBC_516228cfca644aefabda9f6410309dd4"/>
                    <w:id w:val="1750881"/>
                    <w:lock w:val="sdtLocked"/>
                    <w:showingPlcHdr/>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tr>
            </w:sdtContent>
          </w:sdt>
          <w:sdt>
            <w:sdtPr>
              <w:rPr>
                <w:rFonts w:hint="eastAsia"/>
                <w:sz w:val="15"/>
                <w:szCs w:val="15"/>
              </w:rPr>
              <w:alias w:val="存货跌价准备明细"/>
              <w:tag w:val="_GBC_c901c46f630b4db5826ead896c012bf9"/>
              <w:id w:val="1750890"/>
              <w:lock w:val="sdtLocked"/>
            </w:sdtPr>
            <w:sdtContent>
              <w:tr w:rsidR="00B579FE" w:rsidRPr="00046719" w:rsidTr="00B579FE">
                <w:trPr>
                  <w:trHeight w:val="20"/>
                </w:trPr>
                <w:sdt>
                  <w:sdtPr>
                    <w:rPr>
                      <w:rFonts w:hint="eastAsia"/>
                      <w:sz w:val="15"/>
                      <w:szCs w:val="15"/>
                    </w:rPr>
                    <w:alias w:val="存货跌价准备明细-存货种类"/>
                    <w:tag w:val="_GBC_e9a4ede3d61144b79634de949356172f"/>
                    <w:id w:val="175088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账面余额"/>
                    <w:tag w:val="_GBC_acb9b63f49884d85b89eb0214f2c8405"/>
                    <w:id w:val="1750884"/>
                    <w:lock w:val="sdtLocked"/>
                    <w:showingPlcHdr/>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计提额"/>
                    <w:tag w:val="_GBC_da175c796e734ed9ba039be964c7e21d"/>
                    <w:id w:val="175088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本期其他增加额"/>
                    <w:tag w:val="_GBC_f43f963c934d460ba62ee57027d29a06"/>
                    <w:id w:val="1750886"/>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40d34eee5fdf455191a6ecbd54cb8424"/>
                      <w:id w:val="1750887"/>
                      <w:lock w:val="sdtLocked"/>
                      <w:showingPlcHdr/>
                    </w:sdtPr>
                    <w:sdtContent>
                      <w:p w:rsidR="00B579FE" w:rsidRPr="00046719" w:rsidRDefault="00B579FE" w:rsidP="00B579FE">
                        <w:pPr>
                          <w:jc w:val="right"/>
                          <w:rPr>
                            <w:color w:val="008000"/>
                            <w:sz w:val="15"/>
                            <w:szCs w:val="15"/>
                          </w:rPr>
                        </w:pPr>
                        <w:r w:rsidRPr="00046719">
                          <w:rPr>
                            <w:rFonts w:hint="eastAsia"/>
                            <w:color w:val="333399"/>
                            <w:sz w:val="15"/>
                            <w:szCs w:val="15"/>
                          </w:rPr>
                          <w:t xml:space="preserve">　</w:t>
                        </w:r>
                      </w:p>
                    </w:sdtContent>
                  </w:sdt>
                </w:tc>
                <w:sdt>
                  <w:sdtPr>
                    <w:rPr>
                      <w:sz w:val="15"/>
                      <w:szCs w:val="15"/>
                    </w:rPr>
                    <w:alias w:val="存货跌价准备明细-本期其他减少额"/>
                    <w:tag w:val="_GBC_db4c6ea704db442ca9c61498ef479346"/>
                    <w:id w:val="1750888"/>
                    <w:lock w:val="sdtLocked"/>
                    <w:showingPlcHdr/>
                  </w:sdtPr>
                  <w:sdtContent>
                    <w:tc>
                      <w:tcPr>
                        <w:tcW w:w="603" w:type="pct"/>
                        <w:tcBorders>
                          <w:left w:val="single" w:sz="4" w:space="0" w:color="auto"/>
                          <w:right w:val="single" w:sz="4" w:space="0" w:color="auto"/>
                        </w:tcBorders>
                      </w:tcPr>
                      <w:p w:rsidR="00B579FE" w:rsidRPr="00046719" w:rsidRDefault="00B579FE" w:rsidP="00B579FE">
                        <w:pPr>
                          <w:jc w:val="right"/>
                          <w:rPr>
                            <w:color w:val="008000"/>
                            <w:sz w:val="15"/>
                            <w:szCs w:val="15"/>
                          </w:rPr>
                        </w:pPr>
                        <w:r w:rsidRPr="00046719">
                          <w:rPr>
                            <w:rFonts w:hint="eastAsia"/>
                            <w:color w:val="333399"/>
                            <w:sz w:val="15"/>
                            <w:szCs w:val="15"/>
                          </w:rPr>
                          <w:t xml:space="preserve">　</w:t>
                        </w:r>
                      </w:p>
                    </w:tc>
                  </w:sdtContent>
                </w:sdt>
                <w:sdt>
                  <w:sdtPr>
                    <w:rPr>
                      <w:sz w:val="15"/>
                      <w:szCs w:val="15"/>
                    </w:rPr>
                    <w:alias w:val="存货跌价准备明细-账面余额"/>
                    <w:tag w:val="_GBC_516228cfca644aefabda9f6410309dd4"/>
                    <w:id w:val="1750889"/>
                    <w:lock w:val="sdtLocked"/>
                    <w:showingPlcHdr/>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color w:val="008000"/>
                            <w:sz w:val="15"/>
                            <w:szCs w:val="15"/>
                          </w:rPr>
                        </w:pPr>
                        <w:r w:rsidRPr="00046719">
                          <w:rPr>
                            <w:rFonts w:hint="eastAsia"/>
                            <w:color w:val="333399"/>
                            <w:sz w:val="15"/>
                            <w:szCs w:val="15"/>
                          </w:rPr>
                          <w:t xml:space="preserve">　</w:t>
                        </w:r>
                      </w:p>
                    </w:tc>
                  </w:sdtContent>
                </w:sdt>
              </w:tr>
            </w:sdtContent>
          </w:sdt>
          <w:tr w:rsidR="00B579FE" w:rsidRPr="00046719" w:rsidTr="00B579FE">
            <w:trPr>
              <w:trHeight w:val="20"/>
            </w:trPr>
            <w:tc>
              <w:tcPr>
                <w:tcW w:w="922"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center"/>
                  <w:rPr>
                    <w:sz w:val="15"/>
                    <w:szCs w:val="15"/>
                  </w:rPr>
                </w:pPr>
                <w:r w:rsidRPr="00046719">
                  <w:rPr>
                    <w:rFonts w:hint="eastAsia"/>
                    <w:sz w:val="15"/>
                    <w:szCs w:val="15"/>
                  </w:rPr>
                  <w:t>合计</w:t>
                </w:r>
              </w:p>
            </w:tc>
            <w:sdt>
              <w:sdtPr>
                <w:rPr>
                  <w:sz w:val="15"/>
                  <w:szCs w:val="15"/>
                </w:rPr>
                <w:alias w:val="存货跌价准备合计余额"/>
                <w:tag w:val="_GBC_eb48858203024f8c9fb2aa6c528c84e4"/>
                <w:id w:val="1750891"/>
                <w:lock w:val="sdtLocked"/>
              </w:sdtPr>
              <w:sdtContent>
                <w:tc>
                  <w:tcPr>
                    <w:tcW w:w="785"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55,615,225.50</w:t>
                    </w:r>
                  </w:p>
                </w:tc>
              </w:sdtContent>
            </w:sdt>
            <w:sdt>
              <w:sdtPr>
                <w:rPr>
                  <w:sz w:val="15"/>
                  <w:szCs w:val="15"/>
                </w:rPr>
                <w:alias w:val="存货跌价准备合计余额计提数"/>
                <w:tag w:val="_GBC_ba90aeea0fbb4a1ab37b82a05e74131e"/>
                <w:id w:val="1750892"/>
                <w:lock w:val="sdtLocked"/>
              </w:sdt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p>
                </w:tc>
              </w:sdtContent>
            </w:sdt>
            <w:sdt>
              <w:sdtPr>
                <w:rPr>
                  <w:sz w:val="15"/>
                  <w:szCs w:val="15"/>
                </w:rPr>
                <w:alias w:val="存货跌价准备合计余额本期其他增加额"/>
                <w:tag w:val="_GBC_0c1f1a251f5e4937b5b0682da6a428e2"/>
                <w:id w:val="1750893"/>
                <w:lock w:val="sdtLocked"/>
              </w:sdtPr>
              <w:sdtEndPr>
                <w:rPr>
                  <w:rFonts w:hint="eastAsia"/>
                </w:rPr>
              </w:sdtEndPr>
              <w:sdtContent>
                <w:tc>
                  <w:tcPr>
                    <w:tcW w:w="658"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p>
                </w:tc>
              </w:sdtContent>
            </w:sdt>
            <w:sdt>
              <w:sdtPr>
                <w:rPr>
                  <w:sz w:val="15"/>
                  <w:szCs w:val="15"/>
                </w:rPr>
                <w:alias w:val="存货跌价准备合计余额转回或转销数"/>
                <w:tag w:val="_GBC_0f0bf83f717b4703acc834c4e51af5e2"/>
                <w:id w:val="1750894"/>
                <w:lock w:val="sdtLocked"/>
              </w:sdtPr>
              <w:sdtContent>
                <w:tc>
                  <w:tcPr>
                    <w:tcW w:w="664"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jc w:val="right"/>
                      <w:rPr>
                        <w:sz w:val="15"/>
                        <w:szCs w:val="15"/>
                      </w:rPr>
                    </w:pPr>
                    <w:r w:rsidRPr="00046719">
                      <w:rPr>
                        <w:sz w:val="15"/>
                        <w:szCs w:val="15"/>
                      </w:rPr>
                      <w:t>5,475,385.74</w:t>
                    </w:r>
                  </w:p>
                </w:tc>
              </w:sdtContent>
            </w:sdt>
            <w:sdt>
              <w:sdtPr>
                <w:rPr>
                  <w:sz w:val="15"/>
                  <w:szCs w:val="15"/>
                </w:rPr>
                <w:alias w:val="存货跌价准备合计余额本期其他减少额"/>
                <w:tag w:val="_GBC_4c27fd23cf5b4ba18047e5169032d894"/>
                <w:id w:val="1750895"/>
                <w:lock w:val="sdtLocked"/>
              </w:sdtPr>
              <w:sdtEndPr>
                <w:rPr>
                  <w:rFonts w:hint="eastAsia"/>
                </w:rPr>
              </w:sdtEndPr>
              <w:sdtContent>
                <w:tc>
                  <w:tcPr>
                    <w:tcW w:w="603" w:type="pct"/>
                    <w:tcBorders>
                      <w:left w:val="single" w:sz="4" w:space="0" w:color="auto"/>
                      <w:bottom w:val="single" w:sz="4" w:space="0" w:color="auto"/>
                      <w:right w:val="single" w:sz="4" w:space="0" w:color="auto"/>
                    </w:tcBorders>
                  </w:tcPr>
                  <w:p w:rsidR="00B579FE" w:rsidRPr="00046719" w:rsidRDefault="00B579FE" w:rsidP="00B579FE">
                    <w:pPr>
                      <w:jc w:val="right"/>
                      <w:rPr>
                        <w:sz w:val="15"/>
                        <w:szCs w:val="15"/>
                      </w:rPr>
                    </w:pPr>
                  </w:p>
                </w:tc>
              </w:sdtContent>
            </w:sdt>
            <w:sdt>
              <w:sdtPr>
                <w:rPr>
                  <w:sz w:val="15"/>
                  <w:szCs w:val="15"/>
                </w:rPr>
                <w:alias w:val="存货跌价准备合计余额"/>
                <w:tag w:val="_GBC_8ee507d7973d42f4b55fced3dc3888fb"/>
                <w:id w:val="1750896"/>
                <w:lock w:val="sdtLocked"/>
              </w:sdtPr>
              <w:sdtContent>
                <w:tc>
                  <w:tcPr>
                    <w:tcW w:w="711" w:type="pct"/>
                    <w:tcBorders>
                      <w:top w:val="single" w:sz="4" w:space="0" w:color="auto"/>
                      <w:left w:val="single" w:sz="4" w:space="0" w:color="auto"/>
                      <w:bottom w:val="single" w:sz="4" w:space="0" w:color="auto"/>
                      <w:right w:val="single" w:sz="4" w:space="0" w:color="auto"/>
                    </w:tcBorders>
                  </w:tcPr>
                  <w:p w:rsidR="00B579FE" w:rsidRPr="00046719" w:rsidRDefault="00B579FE" w:rsidP="00B579FE">
                    <w:pPr>
                      <w:ind w:right="5"/>
                      <w:jc w:val="right"/>
                      <w:rPr>
                        <w:sz w:val="15"/>
                        <w:szCs w:val="15"/>
                      </w:rPr>
                    </w:pPr>
                    <w:r w:rsidRPr="00046719">
                      <w:rPr>
                        <w:sz w:val="15"/>
                        <w:szCs w:val="15"/>
                      </w:rPr>
                      <w:t>50,139,839.76</w:t>
                    </w:r>
                  </w:p>
                </w:tc>
              </w:sdtContent>
            </w:sdt>
          </w:tr>
        </w:tbl>
        <w:p w:rsidR="00B579FE" w:rsidRDefault="00B579FE"/>
        <w:p w:rsidR="00167101" w:rsidRDefault="00F90A5B"/>
      </w:sdtContent>
    </w:sdt>
    <w:sdt>
      <w:sdtPr>
        <w:rPr>
          <w:rFonts w:ascii="宋体" w:hAnsi="宋体" w:cs="宋体" w:hint="eastAsia"/>
          <w:b w:val="0"/>
          <w:bCs w:val="0"/>
          <w:kern w:val="0"/>
          <w:szCs w:val="24"/>
        </w:rPr>
        <w:alias w:val="模块:存货期末余额含有借款费用资本化金额的说明："/>
        <w:tag w:val="_GBC_dc559aaf0bf0428386e2f7f2cdeb43ec"/>
        <w:id w:val="-1167477922"/>
        <w:lock w:val="sdtLocked"/>
        <w:placeholder>
          <w:docPart w:val="GBC22222222222222222222222222222"/>
        </w:placeholder>
      </w:sdtPr>
      <w:sdtEndPr>
        <w:rPr>
          <w:rFonts w:ascii="Times New Roman" w:hAnsi="Times New Roman"/>
        </w:rPr>
      </w:sdtEndPr>
      <w:sdtContent>
        <w:p w:rsidR="00167101" w:rsidRDefault="00B80B16">
          <w:pPr>
            <w:pStyle w:val="4"/>
            <w:numPr>
              <w:ilvl w:val="0"/>
              <w:numId w:val="55"/>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c4216db560c643b38b29d44401d464c9"/>
            <w:id w:val="787320591"/>
            <w:lock w:val="sdtContentLocked"/>
            <w:placeholder>
              <w:docPart w:val="GBC22222222222222222222222222222"/>
            </w:placeholder>
          </w:sdtPr>
          <w:sdtContent>
            <w:p w:rsidR="00167101" w:rsidRDefault="00F90A5B" w:rsidP="00046719">
              <w:r>
                <w:fldChar w:fldCharType="begin"/>
              </w:r>
              <w:r w:rsidR="00046719">
                <w:instrText>MACROBUTTON  SnrToggleCheckbox □适用</w:instrText>
              </w:r>
              <w:r>
                <w:fldChar w:fldCharType="end"/>
              </w:r>
              <w:r>
                <w:fldChar w:fldCharType="begin"/>
              </w:r>
              <w:r w:rsidR="00046719">
                <w:instrText xml:space="preserve"> MACROBUTTON  SnrToggleCheckbox √不适用 </w:instrText>
              </w:r>
              <w:r>
                <w:fldChar w:fldCharType="end"/>
              </w:r>
            </w:p>
          </w:sdtContent>
        </w:sdt>
      </w:sdtContent>
    </w:sdt>
    <w:p w:rsidR="00167101" w:rsidRDefault="00167101"/>
    <w:sdt>
      <w:sdtPr>
        <w:rPr>
          <w:rFonts w:ascii="Times New Roman" w:hAnsi="Times New Roman" w:cs="宋体" w:hint="eastAsia"/>
          <w:b w:val="0"/>
          <w:bCs w:val="0"/>
          <w:kern w:val="0"/>
          <w:szCs w:val="24"/>
        </w:rPr>
        <w:alias w:val="模块:建造合同形成的已完工未结算资产情况："/>
        <w:tag w:val="_GBC_fe30d9ed40ad49329a2ea79b256856e5"/>
        <w:id w:val="-538445125"/>
        <w:lock w:val="sdtLocked"/>
        <w:placeholder>
          <w:docPart w:val="GBC22222222222222222222222222222"/>
        </w:placeholder>
      </w:sdtPr>
      <w:sdtContent>
        <w:p w:rsidR="00167101" w:rsidRDefault="00B80B16">
          <w:pPr>
            <w:pStyle w:val="4"/>
            <w:numPr>
              <w:ilvl w:val="0"/>
              <w:numId w:val="55"/>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2e40d88c06744ade9117597fa8a0747f"/>
            <w:id w:val="797802592"/>
            <w:lock w:val="sdtContentLocked"/>
            <w:placeholder>
              <w:docPart w:val="GBC22222222222222222222222222222"/>
            </w:placeholder>
          </w:sdtPr>
          <w:sdtContent>
            <w:p w:rsidR="00167101" w:rsidRDefault="00F90A5B" w:rsidP="00046719">
              <w:r>
                <w:fldChar w:fldCharType="begin"/>
              </w:r>
              <w:r w:rsidR="00046719">
                <w:instrText xml:space="preserve"> MACROBUTTON  SnrToggleCheckbox □适用 </w:instrText>
              </w:r>
              <w:r>
                <w:fldChar w:fldCharType="end"/>
              </w:r>
              <w:r>
                <w:fldChar w:fldCharType="begin"/>
              </w:r>
              <w:r w:rsidR="00046719">
                <w:instrText xml:space="preserve"> MACROBUTTON  SnrToggleCheckbox √不适用 </w:instrText>
              </w:r>
              <w:r>
                <w:fldChar w:fldCharType="end"/>
              </w:r>
            </w:p>
          </w:sdtContent>
        </w:sdt>
        <w:p w:rsidR="00167101" w:rsidRDefault="00B80B16">
          <w:r>
            <w:rPr>
              <w:rFonts w:hint="eastAsia"/>
            </w:rPr>
            <w:t>其他说明</w:t>
          </w:r>
        </w:p>
        <w:sdt>
          <w:sdtPr>
            <w:alias w:val="是否适用：建造合同形成的已完工未结算资产的其他说明[双击切换]"/>
            <w:tag w:val="_GBC_c492a3264a1b4245b4a030b86f62363a"/>
            <w:id w:val="287163963"/>
            <w:lock w:val="sdtContentLocked"/>
            <w:placeholder>
              <w:docPart w:val="GBC22222222222222222222222222222"/>
            </w:placeholder>
          </w:sdtPr>
          <w:sdtContent>
            <w:p w:rsidR="00167101" w:rsidRDefault="00F90A5B" w:rsidP="00046719">
              <w:r>
                <w:fldChar w:fldCharType="begin"/>
              </w:r>
              <w:r w:rsidR="00046719">
                <w:instrText xml:space="preserve"> MACROBUTTON  SnrToggleCheckbox □适用 </w:instrText>
              </w:r>
              <w:r>
                <w:fldChar w:fldCharType="end"/>
              </w:r>
              <w:r>
                <w:fldChar w:fldCharType="begin"/>
              </w:r>
              <w:r w:rsidR="00046719">
                <w:instrText xml:space="preserve"> MACROBUTTON  SnrToggleCheckbox √不适用 </w:instrText>
              </w:r>
              <w:r>
                <w:fldChar w:fldCharType="end"/>
              </w:r>
            </w:p>
          </w:sdtContent>
        </w:sdt>
      </w:sdtContent>
    </w:sdt>
    <w:p w:rsidR="00167101" w:rsidRDefault="00167101"/>
    <w:sdt>
      <w:sdtPr>
        <w:rPr>
          <w:rFonts w:ascii="宋体" w:hAnsi="宋体" w:cs="宋体" w:hint="eastAsia"/>
          <w:b w:val="0"/>
          <w:bCs w:val="0"/>
          <w:kern w:val="0"/>
          <w:szCs w:val="24"/>
        </w:rPr>
        <w:alias w:val="模块:划分为持有待售的资产"/>
        <w:tag w:val="_GBC_b8017c342539428893a6ec198dd061b3"/>
        <w:id w:val="599614500"/>
        <w:lock w:val="sdtLocked"/>
        <w:placeholder>
          <w:docPart w:val="GBC22222222222222222222222222222"/>
        </w:placeholder>
      </w:sdtPr>
      <w:sdtEndPr>
        <w:rPr>
          <w:rFonts w:hint="default"/>
          <w:szCs w:val="21"/>
        </w:rPr>
      </w:sdtEndPr>
      <w:sdtContent>
        <w:p w:rsidR="00167101" w:rsidRDefault="00B80B16">
          <w:pPr>
            <w:pStyle w:val="3"/>
            <w:numPr>
              <w:ilvl w:val="0"/>
              <w:numId w:val="22"/>
            </w:numPr>
            <w:tabs>
              <w:tab w:val="left" w:pos="504"/>
            </w:tabs>
          </w:pPr>
          <w:r>
            <w:rPr>
              <w:rFonts w:hint="eastAsia"/>
            </w:rPr>
            <w:t>划分为持有待售的资产</w:t>
          </w:r>
        </w:p>
        <w:sdt>
          <w:sdtPr>
            <w:alias w:val="是否适用：划分为持有待售的资产[双击切换]"/>
            <w:tag w:val="_GBC_a6517e0f93e04b1caa2e45201c8133b1"/>
            <w:id w:val="-1794042096"/>
            <w:lock w:val="sdtContentLocked"/>
            <w:placeholder>
              <w:docPart w:val="GBC22222222222222222222222222222"/>
            </w:placeholder>
          </w:sdtPr>
          <w:sdtContent>
            <w:p w:rsidR="00046719" w:rsidRDefault="00F90A5B" w:rsidP="00046719">
              <w:r>
                <w:fldChar w:fldCharType="begin"/>
              </w:r>
              <w:r w:rsidR="00046719">
                <w:instrText xml:space="preserve"> MACROBUTTON  SnrToggleCheckbox □适用 </w:instrText>
              </w:r>
              <w:r>
                <w:fldChar w:fldCharType="end"/>
              </w:r>
              <w:r>
                <w:fldChar w:fldCharType="begin"/>
              </w:r>
              <w:r w:rsidR="00046719">
                <w:instrText xml:space="preserve"> MACROBUTTON  SnrToggleCheckbox √不适用 </w:instrText>
              </w:r>
              <w:r>
                <w:fldChar w:fldCharType="end"/>
              </w:r>
            </w:p>
          </w:sdtContent>
        </w:sdt>
        <w:p w:rsidR="00167101" w:rsidRDefault="00F90A5B"/>
      </w:sdtContent>
    </w:sdt>
    <w:p w:rsidR="00167101" w:rsidRDefault="00167101">
      <w:pPr>
        <w:ind w:right="210"/>
      </w:pPr>
    </w:p>
    <w:sdt>
      <w:sdtPr>
        <w:rPr>
          <w:rFonts w:ascii="宋体" w:hAnsi="宋体" w:cs="宋体" w:hint="eastAsia"/>
          <w:b w:val="0"/>
          <w:bCs w:val="0"/>
          <w:kern w:val="0"/>
          <w:szCs w:val="24"/>
        </w:rPr>
        <w:alias w:val="模块:一年内到期的非流动资产"/>
        <w:tag w:val="_GBC_73afc3711ce24918b57d8c069abaf5c5"/>
        <w:id w:val="-1933655724"/>
        <w:lock w:val="sdtLocked"/>
        <w:placeholder>
          <w:docPart w:val="GBC22222222222222222222222222222"/>
        </w:placeholder>
      </w:sdtPr>
      <w:sdtContent>
        <w:p w:rsidR="00167101" w:rsidRDefault="00B80B16">
          <w:pPr>
            <w:pStyle w:val="3"/>
            <w:numPr>
              <w:ilvl w:val="0"/>
              <w:numId w:val="22"/>
            </w:numPr>
            <w:tabs>
              <w:tab w:val="left" w:pos="504"/>
            </w:tabs>
          </w:pPr>
          <w:r>
            <w:rPr>
              <w:rFonts w:hint="eastAsia"/>
            </w:rPr>
            <w:t>一年内到期的非流动资产</w:t>
          </w:r>
        </w:p>
        <w:sdt>
          <w:sdtPr>
            <w:alias w:val="是否适用：一年内到期的非流动资产[双击切换]"/>
            <w:tag w:val="_GBC_3c3df002388d4bbe8dd8d4df7fe26ebc"/>
            <w:id w:val="930935702"/>
            <w:lock w:val="sdtContentLocked"/>
            <w:placeholder>
              <w:docPart w:val="GBC22222222222222222222222222222"/>
            </w:placeholder>
          </w:sdtPr>
          <w:sdtContent>
            <w:p w:rsidR="00046719" w:rsidRDefault="00F90A5B" w:rsidP="00046719">
              <w:r>
                <w:fldChar w:fldCharType="begin"/>
              </w:r>
              <w:r w:rsidR="00046719">
                <w:instrText xml:space="preserve"> MACROBUTTON  SnrToggleCheckbox □适用 </w:instrText>
              </w:r>
              <w:r>
                <w:fldChar w:fldCharType="end"/>
              </w:r>
              <w:r>
                <w:fldChar w:fldCharType="begin"/>
              </w:r>
              <w:r w:rsidR="00046719">
                <w:instrText xml:space="preserve"> MACROBUTTON  SnrToggleCheckbox √不适用 </w:instrText>
              </w:r>
              <w:r>
                <w:fldChar w:fldCharType="end"/>
              </w:r>
            </w:p>
          </w:sdtContent>
        </w:sdt>
        <w:p w:rsidR="00167101" w:rsidRDefault="00F90A5B">
          <w:pPr>
            <w:ind w:right="210"/>
          </w:pPr>
        </w:p>
      </w:sdtContent>
    </w:sdt>
    <w:p w:rsidR="00167101" w:rsidRDefault="00167101">
      <w:pPr>
        <w:ind w:right="210"/>
      </w:pPr>
    </w:p>
    <w:sdt>
      <w:sdtPr>
        <w:rPr>
          <w:rFonts w:ascii="宋体" w:hAnsi="宋体" w:cs="宋体" w:hint="eastAsia"/>
          <w:b w:val="0"/>
          <w:bCs w:val="0"/>
          <w:kern w:val="0"/>
          <w:szCs w:val="24"/>
        </w:rPr>
        <w:alias w:val="模块:其他流动资产"/>
        <w:tag w:val="_GBC_e29fd29bee934fc3ab8325cf3625b905"/>
        <w:id w:val="1673681358"/>
        <w:lock w:val="sdtLocked"/>
        <w:placeholder>
          <w:docPart w:val="GBC22222222222222222222222222222"/>
        </w:placeholder>
      </w:sdtPr>
      <w:sdtContent>
        <w:p w:rsidR="00167101" w:rsidRDefault="00B80B16">
          <w:pPr>
            <w:pStyle w:val="3"/>
            <w:numPr>
              <w:ilvl w:val="0"/>
              <w:numId w:val="22"/>
            </w:numPr>
            <w:tabs>
              <w:tab w:val="left" w:pos="504"/>
            </w:tabs>
          </w:pPr>
          <w:r>
            <w:rPr>
              <w:rFonts w:hint="eastAsia"/>
            </w:rPr>
            <w:t>其他流动资产</w:t>
          </w:r>
        </w:p>
        <w:sdt>
          <w:sdtPr>
            <w:alias w:val="是否适用：其他流动资产[双击切换]"/>
            <w:tag w:val="_GBC_7733d50365e24328b41020152f88028d"/>
            <w:id w:val="-1401664455"/>
            <w:lock w:val="sdtContentLocked"/>
            <w:placeholder>
              <w:docPart w:val="GBC22222222222222222222222222222"/>
            </w:placeholder>
          </w:sdtPr>
          <w:sdtContent>
            <w:p w:rsidR="00167101" w:rsidRDefault="00F90A5B">
              <w:r>
                <w:fldChar w:fldCharType="begin"/>
              </w:r>
              <w:r w:rsidR="00046719">
                <w:instrText xml:space="preserve"> MACROBUTTON  SnrToggleCheckbox √适用 </w:instrText>
              </w:r>
              <w:r>
                <w:fldChar w:fldCharType="end"/>
              </w:r>
              <w:r>
                <w:fldChar w:fldCharType="begin"/>
              </w:r>
              <w:r w:rsidR="00046719">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046719" w:rsidTr="00E83229">
            <w:tc>
              <w:tcPr>
                <w:tcW w:w="1816" w:type="pct"/>
                <w:shd w:val="clear" w:color="auto" w:fill="auto"/>
                <w:vAlign w:val="center"/>
              </w:tcPr>
              <w:p w:rsidR="00046719" w:rsidRDefault="00046719" w:rsidP="00E83229">
                <w:pPr>
                  <w:jc w:val="center"/>
                  <w:rPr>
                    <w:szCs w:val="21"/>
                  </w:rPr>
                </w:pPr>
                <w:r>
                  <w:rPr>
                    <w:rFonts w:hint="eastAsia"/>
                    <w:szCs w:val="21"/>
                  </w:rPr>
                  <w:t>项目</w:t>
                </w:r>
              </w:p>
            </w:tc>
            <w:tc>
              <w:tcPr>
                <w:tcW w:w="1612" w:type="pct"/>
                <w:shd w:val="clear" w:color="auto" w:fill="auto"/>
                <w:vAlign w:val="center"/>
              </w:tcPr>
              <w:p w:rsidR="00046719" w:rsidRDefault="00046719" w:rsidP="00E83229">
                <w:pPr>
                  <w:jc w:val="center"/>
                  <w:rPr>
                    <w:szCs w:val="21"/>
                  </w:rPr>
                </w:pPr>
                <w:r>
                  <w:rPr>
                    <w:rFonts w:hint="eastAsia"/>
                    <w:szCs w:val="21"/>
                  </w:rPr>
                  <w:t>期末余额</w:t>
                </w:r>
              </w:p>
            </w:tc>
            <w:tc>
              <w:tcPr>
                <w:tcW w:w="1572" w:type="pct"/>
                <w:shd w:val="clear" w:color="auto" w:fill="auto"/>
                <w:vAlign w:val="center"/>
              </w:tcPr>
              <w:p w:rsidR="00046719" w:rsidRDefault="00046719" w:rsidP="00E83229">
                <w:pPr>
                  <w:jc w:val="center"/>
                  <w:rPr>
                    <w:szCs w:val="21"/>
                  </w:rPr>
                </w:pPr>
                <w:r>
                  <w:rPr>
                    <w:rFonts w:hint="eastAsia"/>
                    <w:szCs w:val="21"/>
                  </w:rPr>
                  <w:t>期初余额</w:t>
                </w:r>
              </w:p>
            </w:tc>
          </w:tr>
          <w:sdt>
            <w:sdtPr>
              <w:rPr>
                <w:rFonts w:hint="eastAsia"/>
                <w:szCs w:val="21"/>
              </w:rPr>
              <w:alias w:val="其他流动资产明细"/>
              <w:tag w:val="_GBC_82015f9c1bbc43889ec00141a14ae1f8"/>
              <w:id w:val="1466731"/>
              <w:lock w:val="sdtLocked"/>
            </w:sdtPr>
            <w:sdtContent>
              <w:tr w:rsidR="00046719" w:rsidTr="00E83229">
                <w:sdt>
                  <w:sdtPr>
                    <w:rPr>
                      <w:rFonts w:hint="eastAsia"/>
                      <w:szCs w:val="21"/>
                    </w:rPr>
                    <w:alias w:val="其他流动资产明细-项目"/>
                    <w:tag w:val="_GBC_998c60dcbe63472eba2eeadde101097a"/>
                    <w:id w:val="1466728"/>
                    <w:lock w:val="sdtLocked"/>
                  </w:sdtPr>
                  <w:sdtContent>
                    <w:tc>
                      <w:tcPr>
                        <w:tcW w:w="1816" w:type="pct"/>
                        <w:shd w:val="clear" w:color="auto" w:fill="auto"/>
                      </w:tcPr>
                      <w:p w:rsidR="00046719" w:rsidRDefault="00046719" w:rsidP="00E83229">
                        <w:pPr>
                          <w:snapToGrid w:val="0"/>
                          <w:ind w:leftChars="-51" w:left="-107"/>
                          <w:rPr>
                            <w:szCs w:val="21"/>
                          </w:rPr>
                        </w:pPr>
                        <w:r>
                          <w:rPr>
                            <w:rFonts w:hint="eastAsia"/>
                            <w:szCs w:val="21"/>
                          </w:rPr>
                          <w:t>预缴税款</w:t>
                        </w:r>
                      </w:p>
                    </w:tc>
                  </w:sdtContent>
                </w:sdt>
                <w:sdt>
                  <w:sdtPr>
                    <w:rPr>
                      <w:rFonts w:hint="eastAsia"/>
                      <w:szCs w:val="21"/>
                    </w:rPr>
                    <w:alias w:val="其他流动资产明细-金额"/>
                    <w:tag w:val="_GBC_00b33b619ad3476796c37172a9c7345d"/>
                    <w:id w:val="1466729"/>
                    <w:lock w:val="sdtLocked"/>
                  </w:sdtPr>
                  <w:sdtContent>
                    <w:tc>
                      <w:tcPr>
                        <w:tcW w:w="1612" w:type="pct"/>
                        <w:shd w:val="clear" w:color="auto" w:fill="auto"/>
                      </w:tcPr>
                      <w:p w:rsidR="00046719" w:rsidRDefault="00046719" w:rsidP="00E83229">
                        <w:pPr>
                          <w:snapToGrid w:val="0"/>
                          <w:jc w:val="right"/>
                          <w:rPr>
                            <w:szCs w:val="21"/>
                          </w:rPr>
                        </w:pPr>
                        <w:r>
                          <w:rPr>
                            <w:rFonts w:hint="eastAsia"/>
                            <w:szCs w:val="21"/>
                          </w:rPr>
                          <w:t>183,365,668.36</w:t>
                        </w:r>
                      </w:p>
                    </w:tc>
                  </w:sdtContent>
                </w:sdt>
                <w:sdt>
                  <w:sdtPr>
                    <w:rPr>
                      <w:rFonts w:hint="eastAsia"/>
                      <w:szCs w:val="21"/>
                    </w:rPr>
                    <w:alias w:val="其他流动资产明细-金额"/>
                    <w:tag w:val="_GBC_5002a5e2c0404db8bae6e7d32bccda04"/>
                    <w:id w:val="1466730"/>
                    <w:lock w:val="sdtLocked"/>
                  </w:sdtPr>
                  <w:sdtContent>
                    <w:tc>
                      <w:tcPr>
                        <w:tcW w:w="1572" w:type="pct"/>
                        <w:shd w:val="clear" w:color="auto" w:fill="auto"/>
                      </w:tcPr>
                      <w:p w:rsidR="00046719" w:rsidRDefault="00046719" w:rsidP="00E83229">
                        <w:pPr>
                          <w:snapToGrid w:val="0"/>
                          <w:jc w:val="right"/>
                          <w:rPr>
                            <w:szCs w:val="21"/>
                          </w:rPr>
                        </w:pPr>
                        <w:r>
                          <w:rPr>
                            <w:rFonts w:hint="eastAsia"/>
                            <w:szCs w:val="21"/>
                          </w:rPr>
                          <w:t>137,162,432.53</w:t>
                        </w:r>
                      </w:p>
                    </w:tc>
                  </w:sdtContent>
                </w:sdt>
              </w:tr>
            </w:sdtContent>
          </w:sdt>
          <w:sdt>
            <w:sdtPr>
              <w:rPr>
                <w:rFonts w:hint="eastAsia"/>
                <w:szCs w:val="21"/>
              </w:rPr>
              <w:alias w:val="其他流动资产明细"/>
              <w:tag w:val="_GBC_82015f9c1bbc43889ec00141a14ae1f8"/>
              <w:id w:val="1466735"/>
              <w:lock w:val="sdtLocked"/>
            </w:sdtPr>
            <w:sdtContent>
              <w:tr w:rsidR="00046719" w:rsidTr="00E83229">
                <w:sdt>
                  <w:sdtPr>
                    <w:rPr>
                      <w:rFonts w:hint="eastAsia"/>
                      <w:szCs w:val="21"/>
                    </w:rPr>
                    <w:alias w:val="其他流动资产明细-项目"/>
                    <w:tag w:val="_GBC_998c60dcbe63472eba2eeadde101097a"/>
                    <w:id w:val="1466732"/>
                    <w:lock w:val="sdtLocked"/>
                  </w:sdtPr>
                  <w:sdtContent>
                    <w:tc>
                      <w:tcPr>
                        <w:tcW w:w="1816" w:type="pct"/>
                        <w:shd w:val="clear" w:color="auto" w:fill="auto"/>
                      </w:tcPr>
                      <w:p w:rsidR="00046719" w:rsidRDefault="00046719" w:rsidP="00E83229">
                        <w:pPr>
                          <w:snapToGrid w:val="0"/>
                          <w:ind w:leftChars="-51" w:left="-107"/>
                          <w:rPr>
                            <w:szCs w:val="21"/>
                          </w:rPr>
                        </w:pPr>
                        <w:r>
                          <w:rPr>
                            <w:rFonts w:hint="eastAsia"/>
                            <w:szCs w:val="21"/>
                          </w:rPr>
                          <w:t>其他</w:t>
                        </w:r>
                      </w:p>
                    </w:tc>
                  </w:sdtContent>
                </w:sdt>
                <w:sdt>
                  <w:sdtPr>
                    <w:rPr>
                      <w:rFonts w:hint="eastAsia"/>
                      <w:szCs w:val="21"/>
                    </w:rPr>
                    <w:alias w:val="其他流动资产明细-金额"/>
                    <w:tag w:val="_GBC_00b33b619ad3476796c37172a9c7345d"/>
                    <w:id w:val="1466733"/>
                    <w:lock w:val="sdtLocked"/>
                  </w:sdtPr>
                  <w:sdtContent>
                    <w:tc>
                      <w:tcPr>
                        <w:tcW w:w="1612" w:type="pct"/>
                        <w:shd w:val="clear" w:color="auto" w:fill="auto"/>
                      </w:tcPr>
                      <w:p w:rsidR="00046719" w:rsidRDefault="00046719" w:rsidP="00E83229">
                        <w:pPr>
                          <w:snapToGrid w:val="0"/>
                          <w:jc w:val="right"/>
                          <w:rPr>
                            <w:szCs w:val="21"/>
                          </w:rPr>
                        </w:pPr>
                        <w:r>
                          <w:rPr>
                            <w:rFonts w:hint="eastAsia"/>
                            <w:szCs w:val="21"/>
                          </w:rPr>
                          <w:t>575,648.92</w:t>
                        </w:r>
                      </w:p>
                    </w:tc>
                  </w:sdtContent>
                </w:sdt>
                <w:sdt>
                  <w:sdtPr>
                    <w:rPr>
                      <w:rFonts w:hint="eastAsia"/>
                      <w:szCs w:val="21"/>
                    </w:rPr>
                    <w:alias w:val="其他流动资产明细-金额"/>
                    <w:tag w:val="_GBC_5002a5e2c0404db8bae6e7d32bccda04"/>
                    <w:id w:val="1466734"/>
                    <w:lock w:val="sdtLocked"/>
                  </w:sdtPr>
                  <w:sdtContent>
                    <w:tc>
                      <w:tcPr>
                        <w:tcW w:w="1572" w:type="pct"/>
                        <w:shd w:val="clear" w:color="auto" w:fill="auto"/>
                      </w:tcPr>
                      <w:p w:rsidR="00046719" w:rsidRDefault="00046719" w:rsidP="00E83229">
                        <w:pPr>
                          <w:snapToGrid w:val="0"/>
                          <w:jc w:val="right"/>
                          <w:rPr>
                            <w:szCs w:val="21"/>
                          </w:rPr>
                        </w:pPr>
                      </w:p>
                    </w:tc>
                  </w:sdtContent>
                </w:sdt>
              </w:tr>
            </w:sdtContent>
          </w:sdt>
          <w:tr w:rsidR="00046719" w:rsidTr="00E83229">
            <w:tc>
              <w:tcPr>
                <w:tcW w:w="1816" w:type="pct"/>
                <w:shd w:val="clear" w:color="auto" w:fill="auto"/>
                <w:vAlign w:val="center"/>
              </w:tcPr>
              <w:p w:rsidR="00046719" w:rsidRDefault="00046719" w:rsidP="00E83229">
                <w:pPr>
                  <w:snapToGrid w:val="0"/>
                  <w:ind w:leftChars="-51" w:left="-107"/>
                  <w:jc w:val="center"/>
                  <w:rPr>
                    <w:szCs w:val="21"/>
                  </w:rPr>
                </w:pPr>
                <w:r>
                  <w:rPr>
                    <w:rFonts w:hint="eastAsia"/>
                    <w:szCs w:val="21"/>
                  </w:rPr>
                  <w:t>合计</w:t>
                </w:r>
              </w:p>
            </w:tc>
            <w:sdt>
              <w:sdtPr>
                <w:rPr>
                  <w:rFonts w:hint="eastAsia"/>
                  <w:szCs w:val="21"/>
                </w:rPr>
                <w:alias w:val="其他流动资产"/>
                <w:tag w:val="_GBC_c7663430d1644f7295df6b1d7aaad9de"/>
                <w:id w:val="1466736"/>
                <w:lock w:val="sdtLocked"/>
              </w:sdtPr>
              <w:sdtContent>
                <w:tc>
                  <w:tcPr>
                    <w:tcW w:w="1612" w:type="pct"/>
                    <w:shd w:val="clear" w:color="auto" w:fill="auto"/>
                  </w:tcPr>
                  <w:p w:rsidR="00046719" w:rsidRDefault="00046719" w:rsidP="00E83229">
                    <w:pPr>
                      <w:snapToGrid w:val="0"/>
                      <w:jc w:val="right"/>
                      <w:rPr>
                        <w:szCs w:val="21"/>
                      </w:rPr>
                    </w:pPr>
                    <w:r>
                      <w:rPr>
                        <w:rFonts w:hint="eastAsia"/>
                        <w:szCs w:val="21"/>
                      </w:rPr>
                      <w:t>183,941,317.28</w:t>
                    </w:r>
                  </w:p>
                </w:tc>
              </w:sdtContent>
            </w:sdt>
            <w:sdt>
              <w:sdtPr>
                <w:rPr>
                  <w:rFonts w:hint="eastAsia"/>
                  <w:szCs w:val="21"/>
                </w:rPr>
                <w:alias w:val="其他流动资产"/>
                <w:tag w:val="_GBC_e898498333a14c0da1f58dc2e044e873"/>
                <w:id w:val="1466737"/>
                <w:lock w:val="sdtLocked"/>
              </w:sdtPr>
              <w:sdtContent>
                <w:tc>
                  <w:tcPr>
                    <w:tcW w:w="1572" w:type="pct"/>
                    <w:shd w:val="clear" w:color="auto" w:fill="auto"/>
                  </w:tcPr>
                  <w:p w:rsidR="00046719" w:rsidRDefault="00046719" w:rsidP="00E83229">
                    <w:pPr>
                      <w:snapToGrid w:val="0"/>
                      <w:jc w:val="right"/>
                      <w:rPr>
                        <w:szCs w:val="21"/>
                      </w:rPr>
                    </w:pPr>
                    <w:r>
                      <w:rPr>
                        <w:rFonts w:hint="eastAsia"/>
                        <w:szCs w:val="21"/>
                      </w:rPr>
                      <w:t>137,162,432.53</w:t>
                    </w:r>
                  </w:p>
                </w:tc>
              </w:sdtContent>
            </w:sdt>
          </w:tr>
        </w:tbl>
        <w:p w:rsidR="00046719" w:rsidRDefault="00046719"/>
        <w:p w:rsidR="00167101" w:rsidRDefault="00F90A5B"/>
      </w:sdtContent>
    </w:sdt>
    <w:p w:rsidR="00167101" w:rsidRDefault="00167101">
      <w:pPr>
        <w:ind w:right="210"/>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GBC_2f69616d9c724f45896f506b4cfb462d"/>
        <w:id w:val="150105997"/>
        <w:lock w:val="sdtLocked"/>
        <w:placeholder>
          <w:docPart w:val="GBC22222222222222222222222222222"/>
        </w:placeholder>
      </w:sdtPr>
      <w:sdtEndPr>
        <w:rPr>
          <w:rFonts w:cstheme="minorBidi" w:hint="default"/>
          <w:kern w:val="2"/>
        </w:rPr>
      </w:sdtEndPr>
      <w:sdtContent>
        <w:p w:rsidR="00167101" w:rsidRDefault="00B80B16">
          <w:pPr>
            <w:pStyle w:val="4"/>
            <w:numPr>
              <w:ilvl w:val="0"/>
              <w:numId w:val="57"/>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7293d0ec79d1468090d447858d67fb3c"/>
            <w:id w:val="656339521"/>
            <w:lock w:val="sdtContentLocked"/>
            <w:placeholder>
              <w:docPart w:val="GBC22222222222222222222222222222"/>
            </w:placeholder>
          </w:sdtPr>
          <w:sdtContent>
            <w:p w:rsidR="00167101" w:rsidRDefault="00F90A5B">
              <w:r>
                <w:fldChar w:fldCharType="begin"/>
              </w:r>
              <w:r w:rsidR="00E83229">
                <w:instrText xml:space="preserve"> MACROBUTTON  SnrToggleCheckbox √适用 </w:instrText>
              </w:r>
              <w:r>
                <w:fldChar w:fldCharType="end"/>
              </w:r>
              <w:r>
                <w:fldChar w:fldCharType="begin"/>
              </w:r>
              <w:r w:rsidR="00E83229">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979075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99233c84c93e40dbb5f17a5fbd78221b"/>
              <w:id w:val="8862218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174"/>
            <w:gridCol w:w="1148"/>
            <w:gridCol w:w="1134"/>
            <w:gridCol w:w="1104"/>
            <w:gridCol w:w="1112"/>
            <w:gridCol w:w="1105"/>
            <w:gridCol w:w="1118"/>
          </w:tblGrid>
          <w:tr w:rsidR="00E83229" w:rsidRPr="00E83229" w:rsidTr="00E83229">
            <w:trPr>
              <w:cantSplit/>
            </w:trPr>
            <w:tc>
              <w:tcPr>
                <w:tcW w:w="1224" w:type="pct"/>
                <w:vMerge w:val="restart"/>
                <w:shd w:val="clear" w:color="auto" w:fill="auto"/>
                <w:vAlign w:val="center"/>
              </w:tcPr>
              <w:p w:rsidR="00E83229" w:rsidRPr="00E83229" w:rsidRDefault="00E83229" w:rsidP="00E83229">
                <w:pPr>
                  <w:jc w:val="center"/>
                  <w:rPr>
                    <w:sz w:val="15"/>
                    <w:szCs w:val="15"/>
                  </w:rPr>
                </w:pPr>
                <w:r w:rsidRPr="00E83229">
                  <w:rPr>
                    <w:rFonts w:hint="eastAsia"/>
                    <w:sz w:val="15"/>
                    <w:szCs w:val="15"/>
                  </w:rPr>
                  <w:t>项目</w:t>
                </w:r>
              </w:p>
            </w:tc>
            <w:tc>
              <w:tcPr>
                <w:tcW w:w="1908" w:type="pct"/>
                <w:gridSpan w:val="3"/>
                <w:shd w:val="clear" w:color="auto" w:fill="auto"/>
                <w:vAlign w:val="center"/>
              </w:tcPr>
              <w:p w:rsidR="00E83229" w:rsidRPr="00E83229" w:rsidRDefault="00E83229" w:rsidP="00E83229">
                <w:pPr>
                  <w:jc w:val="center"/>
                  <w:rPr>
                    <w:sz w:val="15"/>
                    <w:szCs w:val="15"/>
                  </w:rPr>
                </w:pPr>
                <w:r w:rsidRPr="00E83229">
                  <w:rPr>
                    <w:rFonts w:hint="eastAsia"/>
                    <w:sz w:val="15"/>
                    <w:szCs w:val="15"/>
                  </w:rPr>
                  <w:t>期末余额</w:t>
                </w:r>
              </w:p>
            </w:tc>
            <w:tc>
              <w:tcPr>
                <w:tcW w:w="1869" w:type="pct"/>
                <w:gridSpan w:val="3"/>
                <w:shd w:val="clear" w:color="auto" w:fill="auto"/>
                <w:vAlign w:val="center"/>
              </w:tcPr>
              <w:p w:rsidR="00E83229" w:rsidRPr="00E83229" w:rsidRDefault="00E83229" w:rsidP="00E83229">
                <w:pPr>
                  <w:jc w:val="center"/>
                  <w:rPr>
                    <w:sz w:val="15"/>
                    <w:szCs w:val="15"/>
                  </w:rPr>
                </w:pPr>
                <w:r w:rsidRPr="00E83229">
                  <w:rPr>
                    <w:rFonts w:hint="eastAsia"/>
                    <w:sz w:val="15"/>
                    <w:szCs w:val="15"/>
                  </w:rPr>
                  <w:t>期初余额</w:t>
                </w:r>
              </w:p>
            </w:tc>
          </w:tr>
          <w:tr w:rsidR="00E83229" w:rsidRPr="00E83229" w:rsidTr="00E83229">
            <w:trPr>
              <w:cantSplit/>
            </w:trPr>
            <w:tc>
              <w:tcPr>
                <w:tcW w:w="1224" w:type="pct"/>
                <w:vMerge/>
                <w:tcBorders>
                  <w:bottom w:val="single" w:sz="6" w:space="0" w:color="auto"/>
                </w:tcBorders>
                <w:shd w:val="clear" w:color="auto" w:fill="auto"/>
                <w:vAlign w:val="center"/>
              </w:tcPr>
              <w:p w:rsidR="00E83229" w:rsidRPr="00E83229" w:rsidRDefault="00E83229" w:rsidP="00E83229">
                <w:pPr>
                  <w:jc w:val="center"/>
                  <w:rPr>
                    <w:sz w:val="15"/>
                    <w:szCs w:val="15"/>
                  </w:rPr>
                </w:pPr>
              </w:p>
            </w:tc>
            <w:tc>
              <w:tcPr>
                <w:tcW w:w="647"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账面余额</w:t>
                </w:r>
              </w:p>
            </w:tc>
            <w:tc>
              <w:tcPr>
                <w:tcW w:w="639"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减值准备</w:t>
                </w:r>
              </w:p>
            </w:tc>
            <w:tc>
              <w:tcPr>
                <w:tcW w:w="622"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账面价值</w:t>
                </w:r>
              </w:p>
            </w:tc>
            <w:tc>
              <w:tcPr>
                <w:tcW w:w="615"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账面余额</w:t>
                </w:r>
              </w:p>
            </w:tc>
            <w:tc>
              <w:tcPr>
                <w:tcW w:w="623"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减值准备</w:t>
                </w:r>
              </w:p>
            </w:tc>
            <w:tc>
              <w:tcPr>
                <w:tcW w:w="631" w:type="pct"/>
                <w:tcBorders>
                  <w:bottom w:val="single" w:sz="6" w:space="0" w:color="auto"/>
                </w:tcBorders>
                <w:shd w:val="clear" w:color="auto" w:fill="auto"/>
                <w:vAlign w:val="center"/>
              </w:tcPr>
              <w:p w:rsidR="00E83229" w:rsidRPr="00E83229" w:rsidRDefault="00E83229" w:rsidP="00E83229">
                <w:pPr>
                  <w:jc w:val="center"/>
                  <w:rPr>
                    <w:sz w:val="15"/>
                    <w:szCs w:val="15"/>
                  </w:rPr>
                </w:pPr>
                <w:r w:rsidRPr="00E83229">
                  <w:rPr>
                    <w:rFonts w:hint="eastAsia"/>
                    <w:sz w:val="15"/>
                    <w:szCs w:val="15"/>
                  </w:rPr>
                  <w:t>账面价值</w:t>
                </w:r>
              </w:p>
            </w:tc>
          </w:tr>
          <w:tr w:rsidR="00E83229" w:rsidRPr="00E83229" w:rsidTr="00E83229">
            <w:trPr>
              <w:cantSplit/>
            </w:trPr>
            <w:tc>
              <w:tcPr>
                <w:tcW w:w="1224" w:type="pct"/>
                <w:shd w:val="clear" w:color="auto" w:fill="auto"/>
              </w:tcPr>
              <w:p w:rsidR="00E83229" w:rsidRPr="00E83229" w:rsidRDefault="00E83229" w:rsidP="00E83229">
                <w:pPr>
                  <w:rPr>
                    <w:sz w:val="15"/>
                    <w:szCs w:val="15"/>
                  </w:rPr>
                </w:pPr>
                <w:r w:rsidRPr="00E83229">
                  <w:rPr>
                    <w:rFonts w:hint="eastAsia"/>
                    <w:sz w:val="15"/>
                    <w:szCs w:val="15"/>
                  </w:rPr>
                  <w:t>可供出售债务工具：</w:t>
                </w:r>
              </w:p>
            </w:tc>
            <w:tc>
              <w:tcPr>
                <w:tcW w:w="647" w:type="pct"/>
                <w:shd w:val="clear" w:color="auto" w:fill="auto"/>
              </w:tcPr>
              <w:p w:rsidR="00E83229" w:rsidRPr="00E83229" w:rsidRDefault="00F90A5B" w:rsidP="00E83229">
                <w:pPr>
                  <w:jc w:val="right"/>
                  <w:rPr>
                    <w:sz w:val="15"/>
                    <w:szCs w:val="15"/>
                  </w:rPr>
                </w:pPr>
                <w:sdt>
                  <w:sdtPr>
                    <w:rPr>
                      <w:sz w:val="15"/>
                      <w:szCs w:val="15"/>
                    </w:rPr>
                    <w:alias w:val="可供出售债务工具账面余额"/>
                    <w:tag w:val="_GBC_9f6334efda094d73899b15a6b5ebcd43"/>
                    <w:id w:val="1467162"/>
                    <w:lock w:val="sdtLocked"/>
                    <w:showingPlcHdr/>
                  </w:sdtPr>
                  <w:sdtContent>
                    <w:r w:rsidR="00E83229" w:rsidRPr="00E83229">
                      <w:rPr>
                        <w:rFonts w:hint="eastAsia"/>
                        <w:color w:val="333399"/>
                        <w:sz w:val="15"/>
                        <w:szCs w:val="15"/>
                      </w:rPr>
                      <w:t xml:space="preserve">　</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可供出售债务工具减值准备"/>
                    <w:tag w:val="_GBC_65471817d49344f8ab6c6367ea9a6f16"/>
                    <w:id w:val="1467163"/>
                    <w:lock w:val="sdtLocked"/>
                    <w:showingPlcHdr/>
                  </w:sdtPr>
                  <w:sdtContent>
                    <w:r w:rsidR="00E83229" w:rsidRPr="00E83229">
                      <w:rPr>
                        <w:rFonts w:hint="eastAsia"/>
                        <w:color w:val="333399"/>
                        <w:sz w:val="15"/>
                        <w:szCs w:val="15"/>
                      </w:rPr>
                      <w:t xml:space="preserve">　</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可供出售债务工具账面价值"/>
                    <w:tag w:val="_GBC_37f255f1d193464e99000dd7d804d3f3"/>
                    <w:id w:val="1467164"/>
                    <w:lock w:val="sdtLocked"/>
                    <w:showingPlcHdr/>
                  </w:sdtPr>
                  <w:sdtContent>
                    <w:r w:rsidR="00E83229" w:rsidRPr="00E83229">
                      <w:rPr>
                        <w:rFonts w:hint="eastAsia"/>
                        <w:color w:val="333399"/>
                        <w:sz w:val="15"/>
                        <w:szCs w:val="15"/>
                      </w:rPr>
                      <w:t xml:space="preserve">　</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可供出售债务工具账面余额"/>
                    <w:tag w:val="_GBC_935a211db7a748618ee6f676f51877ec"/>
                    <w:id w:val="1467165"/>
                    <w:lock w:val="sdtLocked"/>
                    <w:showingPlcHdr/>
                  </w:sdtPr>
                  <w:sdtContent>
                    <w:r w:rsidR="00E83229" w:rsidRPr="00E83229">
                      <w:rPr>
                        <w:rFonts w:hint="eastAsia"/>
                        <w:color w:val="333399"/>
                        <w:sz w:val="15"/>
                        <w:szCs w:val="15"/>
                      </w:rPr>
                      <w:t xml:space="preserve">　</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可供出售债务工具减值准备"/>
                    <w:tag w:val="_GBC_0c187af4be284610b072c7aa1b4e1b3f"/>
                    <w:id w:val="1467166"/>
                    <w:lock w:val="sdtLocked"/>
                    <w:showingPlcHdr/>
                  </w:sdtPr>
                  <w:sdtContent>
                    <w:r w:rsidR="00E83229" w:rsidRPr="00E83229">
                      <w:rPr>
                        <w:rFonts w:hint="eastAsia"/>
                        <w:color w:val="333399"/>
                        <w:sz w:val="15"/>
                        <w:szCs w:val="15"/>
                      </w:rPr>
                      <w:t xml:space="preserve">　</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可供出售债务工具账面价值"/>
                    <w:tag w:val="_GBC_01da806665aa41ea9a78cc949ee48a9b"/>
                    <w:id w:val="1467167"/>
                    <w:lock w:val="sdtLocked"/>
                    <w:showingPlcHdr/>
                  </w:sdtPr>
                  <w:sdtContent>
                    <w:r w:rsidR="00E83229" w:rsidRPr="00E83229">
                      <w:rPr>
                        <w:rFonts w:hint="eastAsia"/>
                        <w:color w:val="333399"/>
                        <w:sz w:val="15"/>
                        <w:szCs w:val="15"/>
                      </w:rPr>
                      <w:t xml:space="preserve">　</w:t>
                    </w:r>
                  </w:sdtContent>
                </w:sdt>
              </w:p>
            </w:tc>
          </w:tr>
          <w:tr w:rsidR="00E83229" w:rsidRPr="00E83229" w:rsidTr="00E83229">
            <w:trPr>
              <w:cantSplit/>
            </w:trPr>
            <w:tc>
              <w:tcPr>
                <w:tcW w:w="1224" w:type="pct"/>
                <w:shd w:val="clear" w:color="auto" w:fill="auto"/>
              </w:tcPr>
              <w:p w:rsidR="00E83229" w:rsidRPr="00E83229" w:rsidRDefault="00E83229" w:rsidP="00E83229">
                <w:pPr>
                  <w:rPr>
                    <w:sz w:val="15"/>
                    <w:szCs w:val="15"/>
                  </w:rPr>
                </w:pPr>
                <w:r w:rsidRPr="00E83229">
                  <w:rPr>
                    <w:rFonts w:hint="eastAsia"/>
                    <w:sz w:val="15"/>
                    <w:szCs w:val="15"/>
                  </w:rPr>
                  <w:t>可供出售权益工具：</w:t>
                </w:r>
              </w:p>
            </w:tc>
            <w:tc>
              <w:tcPr>
                <w:tcW w:w="647" w:type="pct"/>
                <w:shd w:val="clear" w:color="auto" w:fill="auto"/>
              </w:tcPr>
              <w:p w:rsidR="00E83229" w:rsidRPr="00E83229" w:rsidRDefault="00F90A5B" w:rsidP="00E83229">
                <w:pPr>
                  <w:jc w:val="right"/>
                  <w:rPr>
                    <w:sz w:val="15"/>
                    <w:szCs w:val="15"/>
                  </w:rPr>
                </w:pPr>
                <w:sdt>
                  <w:sdtPr>
                    <w:rPr>
                      <w:sz w:val="15"/>
                      <w:szCs w:val="15"/>
                    </w:rPr>
                    <w:alias w:val="可供出售权益工具账面余额"/>
                    <w:tag w:val="_GBC_8cc1a5d2e8284fffa964ab8ba04f3854"/>
                    <w:id w:val="1467168"/>
                    <w:lock w:val="sdtLocked"/>
                  </w:sdtPr>
                  <w:sdtContent>
                    <w:r w:rsidR="00E83229" w:rsidRPr="00E83229">
                      <w:rPr>
                        <w:sz w:val="15"/>
                        <w:szCs w:val="15"/>
                      </w:rPr>
                      <w:t>123,974,436.14</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可供出售权益工具减值准备"/>
                    <w:tag w:val="_GBC_82325ced367d46a38ef79d0b1b652343"/>
                    <w:id w:val="1467169"/>
                    <w:lock w:val="sdtLocked"/>
                  </w:sdtPr>
                  <w:sdtContent>
                    <w:r w:rsidR="00E83229" w:rsidRPr="00E83229">
                      <w:rPr>
                        <w:sz w:val="15"/>
                        <w:szCs w:val="15"/>
                      </w:rPr>
                      <w:t>102,420,337.00</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可供出售权益工具账面价值"/>
                    <w:tag w:val="_GBC_76ef353fc79a4783b2b80e49b8080101"/>
                    <w:id w:val="1467170"/>
                    <w:lock w:val="sdtLocked"/>
                  </w:sdtPr>
                  <w:sdtContent>
                    <w:r w:rsidR="00E83229" w:rsidRPr="00E83229">
                      <w:rPr>
                        <w:sz w:val="15"/>
                        <w:szCs w:val="15"/>
                      </w:rPr>
                      <w:t>21,554,099.14</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可供出售权益工具账面余额"/>
                    <w:tag w:val="_GBC_e9f19d0eb216494996e5840bca7965e6"/>
                    <w:id w:val="1467171"/>
                    <w:lock w:val="sdtLocked"/>
                  </w:sdtPr>
                  <w:sdtContent>
                    <w:r w:rsidR="00E83229" w:rsidRPr="00E83229">
                      <w:rPr>
                        <w:sz w:val="15"/>
                        <w:szCs w:val="15"/>
                      </w:rPr>
                      <w:t>121,047,199.14</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可供出售权益工具减值准备"/>
                    <w:tag w:val="_GBC_b9dff8e9ecea41178d12858ab998c850"/>
                    <w:id w:val="1467172"/>
                    <w:lock w:val="sdtLocked"/>
                  </w:sdtPr>
                  <w:sdtContent>
                    <w:r w:rsidR="00E83229" w:rsidRPr="00E83229">
                      <w:rPr>
                        <w:sz w:val="15"/>
                        <w:szCs w:val="15"/>
                      </w:rPr>
                      <w:t>99,493,100.00</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可供出售权益工具账面价值"/>
                    <w:tag w:val="_GBC_aa086aab35d04ca2bf06dbd6eccd6035"/>
                    <w:id w:val="1467173"/>
                    <w:lock w:val="sdtLocked"/>
                  </w:sdtPr>
                  <w:sdtContent>
                    <w:r w:rsidR="00E83229" w:rsidRPr="00E83229">
                      <w:rPr>
                        <w:sz w:val="15"/>
                        <w:szCs w:val="15"/>
                      </w:rPr>
                      <w:t>21,554,099.14</w:t>
                    </w:r>
                  </w:sdtContent>
                </w:sdt>
              </w:p>
            </w:tc>
          </w:tr>
          <w:tr w:rsidR="00E83229" w:rsidRPr="00E83229" w:rsidTr="00E83229">
            <w:trPr>
              <w:cantSplit/>
            </w:trPr>
            <w:tc>
              <w:tcPr>
                <w:tcW w:w="1224" w:type="pct"/>
                <w:shd w:val="clear" w:color="auto" w:fill="auto"/>
              </w:tcPr>
              <w:p w:rsidR="00E83229" w:rsidRPr="00E83229" w:rsidRDefault="00E83229" w:rsidP="00E83229">
                <w:pPr>
                  <w:rPr>
                    <w:sz w:val="15"/>
                    <w:szCs w:val="15"/>
                  </w:rPr>
                </w:pPr>
                <w:r w:rsidRPr="00E83229">
                  <w:rPr>
                    <w:rFonts w:hint="eastAsia"/>
                    <w:sz w:val="15"/>
                    <w:szCs w:val="15"/>
                  </w:rPr>
                  <w:t xml:space="preserve">   按公允价值计量的</w:t>
                </w:r>
              </w:p>
            </w:tc>
            <w:tc>
              <w:tcPr>
                <w:tcW w:w="647"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账面余额"/>
                    <w:tag w:val="_GBC_57e30d3101794dedab8bb9738d4212c5"/>
                    <w:id w:val="1467174"/>
                    <w:lock w:val="sdtLocked"/>
                    <w:showingPlcHdr/>
                  </w:sdtPr>
                  <w:sdtContent>
                    <w:r w:rsidR="00E83229" w:rsidRPr="00E83229">
                      <w:rPr>
                        <w:rFonts w:hint="eastAsia"/>
                        <w:color w:val="333399"/>
                        <w:sz w:val="15"/>
                        <w:szCs w:val="15"/>
                      </w:rPr>
                      <w:t xml:space="preserve">　</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减值准备"/>
                    <w:tag w:val="_GBC_c19b1347d9ac4ab588f7eff2389054ef"/>
                    <w:id w:val="1467175"/>
                    <w:lock w:val="sdtLocked"/>
                    <w:showingPlcHdr/>
                  </w:sdtPr>
                  <w:sdtContent>
                    <w:r w:rsidR="00E83229" w:rsidRPr="00E83229">
                      <w:rPr>
                        <w:rFonts w:hint="eastAsia"/>
                        <w:color w:val="333399"/>
                        <w:sz w:val="15"/>
                        <w:szCs w:val="15"/>
                      </w:rPr>
                      <w:t xml:space="preserve">　</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账面价值"/>
                    <w:tag w:val="_GBC_2b0ac9f0f6524d8eb6147e0a4394a9a0"/>
                    <w:id w:val="1467176"/>
                    <w:lock w:val="sdtLocked"/>
                    <w:showingPlcHdr/>
                  </w:sdtPr>
                  <w:sdtContent>
                    <w:r w:rsidR="00E83229" w:rsidRPr="00E83229">
                      <w:rPr>
                        <w:rFonts w:hint="eastAsia"/>
                        <w:color w:val="333399"/>
                        <w:sz w:val="15"/>
                        <w:szCs w:val="15"/>
                      </w:rPr>
                      <w:t xml:space="preserve">　</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账面余额"/>
                    <w:tag w:val="_GBC_0967f7ef64dc4a389b92fc09fbd50633"/>
                    <w:id w:val="1467177"/>
                    <w:lock w:val="sdtLocked"/>
                    <w:showingPlcHdr/>
                  </w:sdtPr>
                  <w:sdtContent>
                    <w:r w:rsidR="00E83229" w:rsidRPr="00E83229">
                      <w:rPr>
                        <w:rFonts w:hint="eastAsia"/>
                        <w:color w:val="333399"/>
                        <w:sz w:val="15"/>
                        <w:szCs w:val="15"/>
                      </w:rPr>
                      <w:t xml:space="preserve">　</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减值准备"/>
                    <w:tag w:val="_GBC_90c73b67baf44d4a81b0ee623b189e3f"/>
                    <w:id w:val="1467178"/>
                    <w:lock w:val="sdtLocked"/>
                    <w:showingPlcHdr/>
                  </w:sdtPr>
                  <w:sdtContent>
                    <w:r w:rsidR="00E83229" w:rsidRPr="00E83229">
                      <w:rPr>
                        <w:rFonts w:hint="eastAsia"/>
                        <w:color w:val="333399"/>
                        <w:sz w:val="15"/>
                        <w:szCs w:val="15"/>
                      </w:rPr>
                      <w:t xml:space="preserve">　</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按公允价值计量的可供出售权益工具账面价值"/>
                    <w:tag w:val="_GBC_1270eb25648441d68b5d835eef29f266"/>
                    <w:id w:val="1467179"/>
                    <w:lock w:val="sdtLocked"/>
                    <w:showingPlcHdr/>
                  </w:sdtPr>
                  <w:sdtContent>
                    <w:r w:rsidR="00E83229" w:rsidRPr="00E83229">
                      <w:rPr>
                        <w:rFonts w:hint="eastAsia"/>
                        <w:color w:val="333399"/>
                        <w:sz w:val="15"/>
                        <w:szCs w:val="15"/>
                      </w:rPr>
                      <w:t xml:space="preserve">　</w:t>
                    </w:r>
                  </w:sdtContent>
                </w:sdt>
              </w:p>
            </w:tc>
          </w:tr>
          <w:tr w:rsidR="00E83229" w:rsidRPr="00E83229" w:rsidTr="00E83229">
            <w:trPr>
              <w:cantSplit/>
            </w:trPr>
            <w:tc>
              <w:tcPr>
                <w:tcW w:w="1224" w:type="pct"/>
                <w:tcBorders>
                  <w:bottom w:val="single" w:sz="6" w:space="0" w:color="auto"/>
                </w:tcBorders>
                <w:shd w:val="clear" w:color="auto" w:fill="auto"/>
              </w:tcPr>
              <w:p w:rsidR="00E83229" w:rsidRPr="00E83229" w:rsidRDefault="00E83229" w:rsidP="00E83229">
                <w:pPr>
                  <w:ind w:firstLineChars="150" w:firstLine="225"/>
                  <w:rPr>
                    <w:sz w:val="15"/>
                    <w:szCs w:val="15"/>
                  </w:rPr>
                </w:pPr>
                <w:r w:rsidRPr="00E83229">
                  <w:rPr>
                    <w:rFonts w:hint="eastAsia"/>
                    <w:sz w:val="15"/>
                    <w:szCs w:val="15"/>
                  </w:rPr>
                  <w:t>按成本计量的</w:t>
                </w:r>
              </w:p>
            </w:tc>
            <w:tc>
              <w:tcPr>
                <w:tcW w:w="647"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账面余额"/>
                    <w:tag w:val="_GBC_04e8f97e4a1542ecac30e385c2b5128f"/>
                    <w:id w:val="1467180"/>
                    <w:lock w:val="sdtLocked"/>
                  </w:sdtPr>
                  <w:sdtContent>
                    <w:r w:rsidR="00E83229" w:rsidRPr="00E83229">
                      <w:rPr>
                        <w:sz w:val="15"/>
                        <w:szCs w:val="15"/>
                      </w:rPr>
                      <w:t>123,974,436.14</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减值准备"/>
                    <w:tag w:val="_GBC_61608330596d4ab18a3803c0645d9845"/>
                    <w:id w:val="1467181"/>
                    <w:lock w:val="sdtLocked"/>
                  </w:sdtPr>
                  <w:sdtContent>
                    <w:r w:rsidR="00E83229" w:rsidRPr="00E83229">
                      <w:rPr>
                        <w:sz w:val="15"/>
                        <w:szCs w:val="15"/>
                      </w:rPr>
                      <w:t>102,420,337.00</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账面价值"/>
                    <w:tag w:val="_GBC_2a463f3bfce241eb976ceb5852c65076"/>
                    <w:id w:val="1467182"/>
                    <w:lock w:val="sdtLocked"/>
                  </w:sdtPr>
                  <w:sdtContent>
                    <w:r w:rsidR="00E83229" w:rsidRPr="00E83229">
                      <w:rPr>
                        <w:sz w:val="15"/>
                        <w:szCs w:val="15"/>
                      </w:rPr>
                      <w:t>21,554,099.14</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账面余额"/>
                    <w:tag w:val="_GBC_b761bbdd9ed14d82bcf2f4d7b6a5df36"/>
                    <w:id w:val="1467183"/>
                    <w:lock w:val="sdtLocked"/>
                  </w:sdtPr>
                  <w:sdtContent>
                    <w:r w:rsidR="00E83229" w:rsidRPr="00E83229">
                      <w:rPr>
                        <w:sz w:val="15"/>
                        <w:szCs w:val="15"/>
                      </w:rPr>
                      <w:t>121,047,199.14</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减值准备"/>
                    <w:tag w:val="_GBC_b4bd44e5ffdc4dc99d0dd1b9f3de7c4e"/>
                    <w:id w:val="1467184"/>
                    <w:lock w:val="sdtLocked"/>
                  </w:sdtPr>
                  <w:sdtContent>
                    <w:r w:rsidR="00E83229" w:rsidRPr="00E83229">
                      <w:rPr>
                        <w:sz w:val="15"/>
                        <w:szCs w:val="15"/>
                      </w:rPr>
                      <w:t>99,493,100.00</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按成本计量的可供出售权益工具账面价值"/>
                    <w:tag w:val="_GBC_7a64f5f1abff4b3cbfd1b1e5da575ea4"/>
                    <w:id w:val="1467185"/>
                    <w:lock w:val="sdtLocked"/>
                  </w:sdtPr>
                  <w:sdtContent>
                    <w:r w:rsidR="00E83229" w:rsidRPr="00E83229">
                      <w:rPr>
                        <w:sz w:val="15"/>
                        <w:szCs w:val="15"/>
                      </w:rPr>
                      <w:t>21,554,099.14</w:t>
                    </w:r>
                  </w:sdtContent>
                </w:sdt>
              </w:p>
            </w:tc>
          </w:tr>
          <w:sdt>
            <w:sdtPr>
              <w:rPr>
                <w:rFonts w:hint="eastAsia"/>
                <w:sz w:val="15"/>
                <w:szCs w:val="15"/>
              </w:rPr>
              <w:alias w:val="可供出售金融资产情况明细"/>
              <w:tag w:val="_GBC_925224d244144dae8d8cb5ff89490124"/>
              <w:id w:val="1467193"/>
              <w:lock w:val="sdtLocked"/>
            </w:sdtPr>
            <w:sdtEndPr>
              <w:rPr>
                <w:rFonts w:hint="default"/>
              </w:rPr>
            </w:sdtEndPr>
            <w:sdtContent>
              <w:tr w:rsidR="00E83229" w:rsidRPr="00E83229" w:rsidTr="00E83229">
                <w:trPr>
                  <w:cantSplit/>
                </w:trPr>
                <w:sdt>
                  <w:sdtPr>
                    <w:rPr>
                      <w:rFonts w:hint="eastAsia"/>
                      <w:sz w:val="15"/>
                      <w:szCs w:val="15"/>
                    </w:rPr>
                    <w:alias w:val="可供出售金融资产情况明细-项目名称"/>
                    <w:tag w:val="_GBC_d3a42d28103a4ea99868f38eb8d554cb"/>
                    <w:id w:val="1467186"/>
                    <w:lock w:val="sdtLocked"/>
                    <w:showingPlcHdr/>
                  </w:sdtPr>
                  <w:sdtContent>
                    <w:tc>
                      <w:tcPr>
                        <w:tcW w:w="1224" w:type="pct"/>
                        <w:shd w:val="clear" w:color="auto" w:fill="auto"/>
                      </w:tcPr>
                      <w:p w:rsidR="00E83229" w:rsidRPr="00E83229" w:rsidRDefault="00E83229" w:rsidP="00E83229">
                        <w:pPr>
                          <w:rPr>
                            <w:sz w:val="15"/>
                            <w:szCs w:val="15"/>
                          </w:rPr>
                        </w:pPr>
                        <w:r w:rsidRPr="00E83229">
                          <w:rPr>
                            <w:rFonts w:hint="eastAsia"/>
                            <w:color w:val="333399"/>
                            <w:sz w:val="15"/>
                            <w:szCs w:val="15"/>
                          </w:rPr>
                          <w:t xml:space="preserve">　</w:t>
                        </w:r>
                      </w:p>
                    </w:tc>
                  </w:sdtContent>
                </w:sdt>
                <w:tc>
                  <w:tcPr>
                    <w:tcW w:w="647"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余额"/>
                        <w:tag w:val="_GBC_6f1baabef4034d9994b4fb5bc68440a7"/>
                        <w:id w:val="1467187"/>
                        <w:lock w:val="sdtLocked"/>
                        <w:showingPlcHdr/>
                      </w:sdtPr>
                      <w:sdtContent>
                        <w:r w:rsidR="00E83229" w:rsidRPr="00E83229">
                          <w:rPr>
                            <w:rFonts w:hint="eastAsia"/>
                            <w:color w:val="333399"/>
                            <w:sz w:val="15"/>
                            <w:szCs w:val="15"/>
                          </w:rPr>
                          <w:t xml:space="preserve">　</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可供出售金融资产情况明细-减值准备"/>
                        <w:tag w:val="_GBC_753537edea054b16baf2bab3f5f853f3"/>
                        <w:id w:val="1467188"/>
                        <w:lock w:val="sdtLocked"/>
                        <w:showingPlcHdr/>
                      </w:sdtPr>
                      <w:sdtContent>
                        <w:r w:rsidR="00E83229" w:rsidRPr="00E83229">
                          <w:rPr>
                            <w:rFonts w:hint="eastAsia"/>
                            <w:color w:val="333399"/>
                            <w:sz w:val="15"/>
                            <w:szCs w:val="15"/>
                          </w:rPr>
                          <w:t xml:space="preserve">　</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价值"/>
                        <w:tag w:val="_GBC_e71e454c88884059bfbd74b009cc534a"/>
                        <w:id w:val="1467189"/>
                        <w:lock w:val="sdtLocked"/>
                        <w:showingPlcHdr/>
                      </w:sdtPr>
                      <w:sdtContent>
                        <w:r w:rsidR="00E83229" w:rsidRPr="00E83229">
                          <w:rPr>
                            <w:rFonts w:hint="eastAsia"/>
                            <w:color w:val="333399"/>
                            <w:sz w:val="15"/>
                            <w:szCs w:val="15"/>
                          </w:rPr>
                          <w:t xml:space="preserve">　</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余额"/>
                        <w:tag w:val="_GBC_c9f397e8cae244dcac4af3d3f2e602bf"/>
                        <w:id w:val="1467190"/>
                        <w:lock w:val="sdtLocked"/>
                        <w:showingPlcHdr/>
                      </w:sdtPr>
                      <w:sdtContent>
                        <w:r w:rsidR="00E83229" w:rsidRPr="00E83229">
                          <w:rPr>
                            <w:rFonts w:hint="eastAsia"/>
                            <w:color w:val="333399"/>
                            <w:sz w:val="15"/>
                            <w:szCs w:val="15"/>
                          </w:rPr>
                          <w:t xml:space="preserve">　</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可供出售金融资产情况明细-减值准备"/>
                        <w:tag w:val="_GBC_d502f21325cd41b09a696e607df3b623"/>
                        <w:id w:val="1467191"/>
                        <w:lock w:val="sdtLocked"/>
                        <w:showingPlcHdr/>
                      </w:sdtPr>
                      <w:sdtContent>
                        <w:r w:rsidR="00E83229" w:rsidRPr="00E83229">
                          <w:rPr>
                            <w:rFonts w:hint="eastAsia"/>
                            <w:color w:val="333399"/>
                            <w:sz w:val="15"/>
                            <w:szCs w:val="15"/>
                          </w:rPr>
                          <w:t xml:space="preserve">　</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价值"/>
                        <w:tag w:val="_GBC_313775bc3d194e22a95ce934bae1f8ce"/>
                        <w:id w:val="1467192"/>
                        <w:lock w:val="sdtLocked"/>
                        <w:showingPlcHdr/>
                      </w:sdtPr>
                      <w:sdtContent>
                        <w:r w:rsidR="00E83229" w:rsidRPr="00E83229">
                          <w:rPr>
                            <w:rFonts w:hint="eastAsia"/>
                            <w:color w:val="333399"/>
                            <w:sz w:val="15"/>
                            <w:szCs w:val="15"/>
                          </w:rPr>
                          <w:t xml:space="preserve">　</w:t>
                        </w:r>
                      </w:sdtContent>
                    </w:sdt>
                  </w:p>
                </w:tc>
              </w:tr>
            </w:sdtContent>
          </w:sdt>
          <w:sdt>
            <w:sdtPr>
              <w:rPr>
                <w:rFonts w:hint="eastAsia"/>
                <w:sz w:val="15"/>
                <w:szCs w:val="15"/>
              </w:rPr>
              <w:alias w:val="可供出售金融资产情况明细"/>
              <w:tag w:val="_GBC_925224d244144dae8d8cb5ff89490124"/>
              <w:id w:val="1467201"/>
              <w:lock w:val="sdtLocked"/>
            </w:sdtPr>
            <w:sdtEndPr>
              <w:rPr>
                <w:rFonts w:hint="default"/>
              </w:rPr>
            </w:sdtEndPr>
            <w:sdtContent>
              <w:tr w:rsidR="00E83229" w:rsidRPr="00E83229" w:rsidTr="00E83229">
                <w:trPr>
                  <w:cantSplit/>
                </w:trPr>
                <w:sdt>
                  <w:sdtPr>
                    <w:rPr>
                      <w:rFonts w:hint="eastAsia"/>
                      <w:sz w:val="15"/>
                      <w:szCs w:val="15"/>
                    </w:rPr>
                    <w:alias w:val="可供出售金融资产情况明细-项目名称"/>
                    <w:tag w:val="_GBC_d3a42d28103a4ea99868f38eb8d554cb"/>
                    <w:id w:val="1467194"/>
                    <w:lock w:val="sdtLocked"/>
                    <w:showingPlcHdr/>
                  </w:sdtPr>
                  <w:sdtContent>
                    <w:tc>
                      <w:tcPr>
                        <w:tcW w:w="1224" w:type="pct"/>
                        <w:shd w:val="clear" w:color="auto" w:fill="auto"/>
                      </w:tcPr>
                      <w:p w:rsidR="00E83229" w:rsidRPr="00E83229" w:rsidRDefault="00E83229" w:rsidP="00E83229">
                        <w:pPr>
                          <w:rPr>
                            <w:sz w:val="15"/>
                            <w:szCs w:val="15"/>
                          </w:rPr>
                        </w:pPr>
                        <w:r w:rsidRPr="00E83229">
                          <w:rPr>
                            <w:rFonts w:hint="eastAsia"/>
                            <w:color w:val="333399"/>
                            <w:sz w:val="15"/>
                            <w:szCs w:val="15"/>
                          </w:rPr>
                          <w:t xml:space="preserve">　</w:t>
                        </w:r>
                      </w:p>
                    </w:tc>
                  </w:sdtContent>
                </w:sdt>
                <w:tc>
                  <w:tcPr>
                    <w:tcW w:w="647"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余额"/>
                        <w:tag w:val="_GBC_6f1baabef4034d9994b4fb5bc68440a7"/>
                        <w:id w:val="1467195"/>
                        <w:lock w:val="sdtLocked"/>
                        <w:showingPlcHdr/>
                      </w:sdtPr>
                      <w:sdtContent>
                        <w:r w:rsidR="00E83229" w:rsidRPr="00E83229">
                          <w:rPr>
                            <w:rFonts w:hint="eastAsia"/>
                            <w:color w:val="333399"/>
                            <w:sz w:val="15"/>
                            <w:szCs w:val="15"/>
                          </w:rPr>
                          <w:t xml:space="preserve">　</w:t>
                        </w:r>
                      </w:sdtContent>
                    </w:sdt>
                  </w:p>
                </w:tc>
                <w:tc>
                  <w:tcPr>
                    <w:tcW w:w="639" w:type="pct"/>
                    <w:shd w:val="clear" w:color="auto" w:fill="auto"/>
                  </w:tcPr>
                  <w:p w:rsidR="00E83229" w:rsidRPr="00E83229" w:rsidRDefault="00F90A5B" w:rsidP="00E83229">
                    <w:pPr>
                      <w:jc w:val="right"/>
                      <w:rPr>
                        <w:sz w:val="15"/>
                        <w:szCs w:val="15"/>
                      </w:rPr>
                    </w:pPr>
                    <w:sdt>
                      <w:sdtPr>
                        <w:rPr>
                          <w:sz w:val="15"/>
                          <w:szCs w:val="15"/>
                        </w:rPr>
                        <w:alias w:val="可供出售金融资产情况明细-减值准备"/>
                        <w:tag w:val="_GBC_753537edea054b16baf2bab3f5f853f3"/>
                        <w:id w:val="1467196"/>
                        <w:lock w:val="sdtLocked"/>
                        <w:showingPlcHdr/>
                      </w:sdtPr>
                      <w:sdtContent>
                        <w:r w:rsidR="00E83229" w:rsidRPr="00E83229">
                          <w:rPr>
                            <w:rFonts w:hint="eastAsia"/>
                            <w:color w:val="333399"/>
                            <w:sz w:val="15"/>
                            <w:szCs w:val="15"/>
                          </w:rPr>
                          <w:t xml:space="preserve">　</w:t>
                        </w:r>
                      </w:sdtContent>
                    </w:sdt>
                  </w:p>
                </w:tc>
                <w:tc>
                  <w:tcPr>
                    <w:tcW w:w="622"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价值"/>
                        <w:tag w:val="_GBC_e71e454c88884059bfbd74b009cc534a"/>
                        <w:id w:val="1467197"/>
                        <w:lock w:val="sdtLocked"/>
                        <w:showingPlcHdr/>
                      </w:sdtPr>
                      <w:sdtContent>
                        <w:r w:rsidR="00E83229" w:rsidRPr="00E83229">
                          <w:rPr>
                            <w:rFonts w:hint="eastAsia"/>
                            <w:color w:val="333399"/>
                            <w:sz w:val="15"/>
                            <w:szCs w:val="15"/>
                          </w:rPr>
                          <w:t xml:space="preserve">　</w:t>
                        </w:r>
                      </w:sdtContent>
                    </w:sdt>
                  </w:p>
                </w:tc>
                <w:tc>
                  <w:tcPr>
                    <w:tcW w:w="615"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余额"/>
                        <w:tag w:val="_GBC_c9f397e8cae244dcac4af3d3f2e602bf"/>
                        <w:id w:val="1467198"/>
                        <w:lock w:val="sdtLocked"/>
                        <w:showingPlcHdr/>
                      </w:sdtPr>
                      <w:sdtContent>
                        <w:r w:rsidR="00E83229" w:rsidRPr="00E83229">
                          <w:rPr>
                            <w:rFonts w:hint="eastAsia"/>
                            <w:color w:val="333399"/>
                            <w:sz w:val="15"/>
                            <w:szCs w:val="15"/>
                          </w:rPr>
                          <w:t xml:space="preserve">　</w:t>
                        </w:r>
                      </w:sdtContent>
                    </w:sdt>
                  </w:p>
                </w:tc>
                <w:tc>
                  <w:tcPr>
                    <w:tcW w:w="623" w:type="pct"/>
                    <w:shd w:val="clear" w:color="auto" w:fill="auto"/>
                  </w:tcPr>
                  <w:p w:rsidR="00E83229" w:rsidRPr="00E83229" w:rsidRDefault="00F90A5B" w:rsidP="00E83229">
                    <w:pPr>
                      <w:jc w:val="right"/>
                      <w:rPr>
                        <w:sz w:val="15"/>
                        <w:szCs w:val="15"/>
                      </w:rPr>
                    </w:pPr>
                    <w:sdt>
                      <w:sdtPr>
                        <w:rPr>
                          <w:sz w:val="15"/>
                          <w:szCs w:val="15"/>
                        </w:rPr>
                        <w:alias w:val="可供出售金融资产情况明细-减值准备"/>
                        <w:tag w:val="_GBC_d502f21325cd41b09a696e607df3b623"/>
                        <w:id w:val="1467199"/>
                        <w:lock w:val="sdtLocked"/>
                        <w:showingPlcHdr/>
                      </w:sdtPr>
                      <w:sdtContent>
                        <w:r w:rsidR="00E83229" w:rsidRPr="00E83229">
                          <w:rPr>
                            <w:rFonts w:hint="eastAsia"/>
                            <w:color w:val="333399"/>
                            <w:sz w:val="15"/>
                            <w:szCs w:val="15"/>
                          </w:rPr>
                          <w:t xml:space="preserve">　</w:t>
                        </w:r>
                      </w:sdtContent>
                    </w:sdt>
                  </w:p>
                </w:tc>
                <w:tc>
                  <w:tcPr>
                    <w:tcW w:w="631" w:type="pct"/>
                    <w:shd w:val="clear" w:color="auto" w:fill="auto"/>
                  </w:tcPr>
                  <w:p w:rsidR="00E83229" w:rsidRPr="00E83229" w:rsidRDefault="00F90A5B" w:rsidP="00E83229">
                    <w:pPr>
                      <w:jc w:val="right"/>
                      <w:rPr>
                        <w:sz w:val="15"/>
                        <w:szCs w:val="15"/>
                      </w:rPr>
                    </w:pPr>
                    <w:sdt>
                      <w:sdtPr>
                        <w:rPr>
                          <w:sz w:val="15"/>
                          <w:szCs w:val="15"/>
                        </w:rPr>
                        <w:alias w:val="可供出售金融资产情况明细-账面价值"/>
                        <w:tag w:val="_GBC_313775bc3d194e22a95ce934bae1f8ce"/>
                        <w:id w:val="1467200"/>
                        <w:lock w:val="sdtLocked"/>
                        <w:showingPlcHdr/>
                      </w:sdtPr>
                      <w:sdtContent>
                        <w:r w:rsidR="00E83229" w:rsidRPr="00E83229">
                          <w:rPr>
                            <w:rFonts w:hint="eastAsia"/>
                            <w:color w:val="333399"/>
                            <w:sz w:val="15"/>
                            <w:szCs w:val="15"/>
                          </w:rPr>
                          <w:t xml:space="preserve">　</w:t>
                        </w:r>
                      </w:sdtContent>
                    </w:sdt>
                  </w:p>
                </w:tc>
              </w:tr>
            </w:sdtContent>
          </w:sdt>
          <w:tr w:rsidR="00E83229" w:rsidRPr="00E83229" w:rsidTr="00E83229">
            <w:trPr>
              <w:cantSplit/>
            </w:trPr>
            <w:tc>
              <w:tcPr>
                <w:tcW w:w="1224" w:type="pct"/>
                <w:shd w:val="clear" w:color="auto" w:fill="auto"/>
                <w:vAlign w:val="center"/>
              </w:tcPr>
              <w:p w:rsidR="00E83229" w:rsidRPr="00E83229" w:rsidRDefault="00E83229" w:rsidP="00E83229">
                <w:pPr>
                  <w:jc w:val="center"/>
                  <w:rPr>
                    <w:sz w:val="15"/>
                    <w:szCs w:val="15"/>
                  </w:rPr>
                </w:pPr>
                <w:r w:rsidRPr="00E83229">
                  <w:rPr>
                    <w:rFonts w:hint="eastAsia"/>
                    <w:sz w:val="15"/>
                    <w:szCs w:val="15"/>
                  </w:rPr>
                  <w:t>合计</w:t>
                </w:r>
              </w:p>
            </w:tc>
            <w:sdt>
              <w:sdtPr>
                <w:rPr>
                  <w:sz w:val="15"/>
                  <w:szCs w:val="15"/>
                </w:rPr>
                <w:alias w:val="可供出售金融资产账面余额"/>
                <w:tag w:val="_GBC_c22098db623a4f70be5da5ecccf92a1a"/>
                <w:id w:val="1467202"/>
                <w:lock w:val="sdtLocked"/>
              </w:sdtPr>
              <w:sdtContent>
                <w:tc>
                  <w:tcPr>
                    <w:tcW w:w="647" w:type="pct"/>
                    <w:shd w:val="clear" w:color="auto" w:fill="auto"/>
                  </w:tcPr>
                  <w:p w:rsidR="00E83229" w:rsidRPr="00E83229" w:rsidRDefault="00E83229" w:rsidP="00E83229">
                    <w:pPr>
                      <w:jc w:val="right"/>
                      <w:rPr>
                        <w:sz w:val="15"/>
                        <w:szCs w:val="15"/>
                      </w:rPr>
                    </w:pPr>
                    <w:r w:rsidRPr="00E83229">
                      <w:rPr>
                        <w:sz w:val="15"/>
                        <w:szCs w:val="15"/>
                      </w:rPr>
                      <w:t>123,974,436.14</w:t>
                    </w:r>
                  </w:p>
                </w:tc>
              </w:sdtContent>
            </w:sdt>
            <w:sdt>
              <w:sdtPr>
                <w:rPr>
                  <w:sz w:val="15"/>
                  <w:szCs w:val="15"/>
                </w:rPr>
                <w:alias w:val="可供出售金融资产减值准备余额合计"/>
                <w:tag w:val="_GBC_b02e0934d92549388bd45d9222ec0b88"/>
                <w:id w:val="1467203"/>
                <w:lock w:val="sdtLocked"/>
              </w:sdtPr>
              <w:sdtContent>
                <w:tc>
                  <w:tcPr>
                    <w:tcW w:w="639" w:type="pct"/>
                    <w:shd w:val="clear" w:color="auto" w:fill="auto"/>
                  </w:tcPr>
                  <w:p w:rsidR="00E83229" w:rsidRPr="00E83229" w:rsidRDefault="00E83229" w:rsidP="00E83229">
                    <w:pPr>
                      <w:jc w:val="right"/>
                      <w:rPr>
                        <w:sz w:val="15"/>
                        <w:szCs w:val="15"/>
                      </w:rPr>
                    </w:pPr>
                    <w:r w:rsidRPr="00E83229">
                      <w:rPr>
                        <w:sz w:val="15"/>
                        <w:szCs w:val="15"/>
                      </w:rPr>
                      <w:t>102,420,337.00</w:t>
                    </w:r>
                  </w:p>
                </w:tc>
              </w:sdtContent>
            </w:sdt>
            <w:tc>
              <w:tcPr>
                <w:tcW w:w="622" w:type="pct"/>
                <w:shd w:val="clear" w:color="auto" w:fill="auto"/>
              </w:tcPr>
              <w:p w:rsidR="00E83229" w:rsidRPr="00E83229" w:rsidRDefault="00F90A5B" w:rsidP="00E83229">
                <w:pPr>
                  <w:jc w:val="right"/>
                  <w:rPr>
                    <w:sz w:val="15"/>
                    <w:szCs w:val="15"/>
                  </w:rPr>
                </w:pPr>
                <w:sdt>
                  <w:sdtPr>
                    <w:rPr>
                      <w:sz w:val="15"/>
                      <w:szCs w:val="15"/>
                    </w:rPr>
                    <w:alias w:val="可供出售金融资产"/>
                    <w:tag w:val="_GBC_459205587fc940e0a02cacc7894d8491"/>
                    <w:id w:val="1467204"/>
                    <w:lock w:val="sdtLocked"/>
                  </w:sdtPr>
                  <w:sdtContent>
                    <w:r w:rsidR="00E83229" w:rsidRPr="00E83229">
                      <w:rPr>
                        <w:sz w:val="15"/>
                        <w:szCs w:val="15"/>
                      </w:rPr>
                      <w:t>21,554,099.14</w:t>
                    </w:r>
                  </w:sdtContent>
                </w:sdt>
              </w:p>
            </w:tc>
            <w:sdt>
              <w:sdtPr>
                <w:rPr>
                  <w:sz w:val="15"/>
                  <w:szCs w:val="15"/>
                </w:rPr>
                <w:alias w:val="可供出售金融资产账面余额"/>
                <w:tag w:val="_GBC_40cdb29760b640d589b71dc174b746b2"/>
                <w:id w:val="1467205"/>
                <w:lock w:val="sdtLocked"/>
              </w:sdtPr>
              <w:sdtContent>
                <w:tc>
                  <w:tcPr>
                    <w:tcW w:w="615" w:type="pct"/>
                    <w:shd w:val="clear" w:color="auto" w:fill="auto"/>
                  </w:tcPr>
                  <w:p w:rsidR="00E83229" w:rsidRPr="00E83229" w:rsidRDefault="00E83229" w:rsidP="00E83229">
                    <w:pPr>
                      <w:jc w:val="right"/>
                      <w:rPr>
                        <w:sz w:val="15"/>
                        <w:szCs w:val="15"/>
                      </w:rPr>
                    </w:pPr>
                    <w:r w:rsidRPr="00E83229">
                      <w:rPr>
                        <w:sz w:val="15"/>
                        <w:szCs w:val="15"/>
                      </w:rPr>
                      <w:t>121,047,199.14</w:t>
                    </w:r>
                  </w:p>
                </w:tc>
              </w:sdtContent>
            </w:sdt>
            <w:sdt>
              <w:sdtPr>
                <w:rPr>
                  <w:sz w:val="15"/>
                  <w:szCs w:val="15"/>
                </w:rPr>
                <w:alias w:val="可供出售金融资产减值准备余额合计"/>
                <w:tag w:val="_GBC_89575d70d534489d8398e3af4e083a4a"/>
                <w:id w:val="1467206"/>
                <w:lock w:val="sdtLocked"/>
              </w:sdtPr>
              <w:sdtContent>
                <w:tc>
                  <w:tcPr>
                    <w:tcW w:w="623" w:type="pct"/>
                    <w:shd w:val="clear" w:color="auto" w:fill="auto"/>
                  </w:tcPr>
                  <w:p w:rsidR="00E83229" w:rsidRPr="00E83229" w:rsidRDefault="00E83229" w:rsidP="00E83229">
                    <w:pPr>
                      <w:jc w:val="right"/>
                      <w:rPr>
                        <w:sz w:val="15"/>
                        <w:szCs w:val="15"/>
                      </w:rPr>
                    </w:pPr>
                    <w:r w:rsidRPr="00E83229">
                      <w:rPr>
                        <w:sz w:val="15"/>
                        <w:szCs w:val="15"/>
                      </w:rPr>
                      <w:t>99,493,100.00</w:t>
                    </w:r>
                  </w:p>
                </w:tc>
              </w:sdtContent>
            </w:sdt>
            <w:tc>
              <w:tcPr>
                <w:tcW w:w="631" w:type="pct"/>
                <w:shd w:val="clear" w:color="auto" w:fill="auto"/>
              </w:tcPr>
              <w:p w:rsidR="00E83229" w:rsidRPr="00E83229" w:rsidRDefault="00F90A5B" w:rsidP="00E83229">
                <w:pPr>
                  <w:jc w:val="right"/>
                  <w:rPr>
                    <w:sz w:val="15"/>
                    <w:szCs w:val="15"/>
                  </w:rPr>
                </w:pPr>
                <w:sdt>
                  <w:sdtPr>
                    <w:rPr>
                      <w:sz w:val="15"/>
                      <w:szCs w:val="15"/>
                    </w:rPr>
                    <w:alias w:val="可供出售金融资产"/>
                    <w:tag w:val="_GBC_47e2523df44a4dd0ac33ca79f053a7b1"/>
                    <w:id w:val="1467207"/>
                    <w:lock w:val="sdtLocked"/>
                  </w:sdtPr>
                  <w:sdtContent>
                    <w:r w:rsidR="00E83229" w:rsidRPr="00E83229">
                      <w:rPr>
                        <w:sz w:val="15"/>
                        <w:szCs w:val="15"/>
                      </w:rPr>
                      <w:t>21,554,099.14</w:t>
                    </w:r>
                  </w:sdtContent>
                </w:sdt>
              </w:p>
            </w:tc>
          </w:tr>
        </w:tbl>
        <w:p w:rsidR="00E83229" w:rsidRDefault="00E83229"/>
        <w:p w:rsidR="00167101" w:rsidRDefault="00F90A5B">
          <w:pPr>
            <w:rPr>
              <w:szCs w:val="21"/>
            </w:rPr>
          </w:pPr>
        </w:p>
      </w:sdtContent>
    </w:sdt>
    <w:sdt>
      <w:sdtPr>
        <w:rPr>
          <w:rFonts w:ascii="宋体" w:hAnsi="宋体" w:cs="宋体" w:hint="eastAsia"/>
          <w:b w:val="0"/>
          <w:bCs w:val="0"/>
          <w:kern w:val="0"/>
          <w:szCs w:val="21"/>
        </w:rPr>
        <w:alias w:val="模块:截至报告期末可供出售金融资产的成本公允价值等金额"/>
        <w:tag w:val="_GBC_96fb15c5e2bf447ba4129d5212539044"/>
        <w:id w:val="-143435557"/>
        <w:lock w:val="sdtLocked"/>
        <w:placeholder>
          <w:docPart w:val="GBC22222222222222222222222222222"/>
        </w:placeholder>
      </w:sdtPr>
      <w:sdtEndPr>
        <w:rPr>
          <w:rFonts w:hint="default"/>
        </w:rPr>
      </w:sdtEndPr>
      <w:sdtContent>
        <w:p w:rsidR="00167101" w:rsidRDefault="00B80B16">
          <w:pPr>
            <w:pStyle w:val="4"/>
            <w:numPr>
              <w:ilvl w:val="0"/>
              <w:numId w:val="57"/>
            </w:numPr>
            <w:tabs>
              <w:tab w:val="left" w:pos="644"/>
            </w:tabs>
            <w:rPr>
              <w:rFonts w:ascii="宋体" w:hAnsi="宋体"/>
              <w:szCs w:val="21"/>
            </w:rPr>
          </w:pPr>
          <w:r>
            <w:rPr>
              <w:rFonts w:ascii="宋体" w:hAnsi="宋体" w:hint="eastAsia"/>
              <w:szCs w:val="21"/>
            </w:rPr>
            <w:t>期末按公允价值计量的可供出售金融资产</w:t>
          </w:r>
        </w:p>
        <w:p w:rsidR="00167101" w:rsidRDefault="00F90A5B" w:rsidP="00854DD8">
          <w:pPr>
            <w:rPr>
              <w:szCs w:val="21"/>
            </w:rPr>
          </w:pPr>
          <w:sdt>
            <w:sdtPr>
              <w:alias w:val="是否适用：期末按公允价值计量的可供出售金融资产[双击切换]"/>
              <w:tag w:val="_GBC_844d18ee76424ecfad258159e274ec07"/>
              <w:id w:val="109789843"/>
              <w:lock w:val="sdtContentLocked"/>
              <w:placeholder>
                <w:docPart w:val="GBC22222222222222222222222222222"/>
              </w:placeholder>
            </w:sdtPr>
            <w:sdtContent>
              <w:r>
                <w:fldChar w:fldCharType="begin"/>
              </w:r>
              <w:r w:rsidR="00854DD8">
                <w:instrText xml:space="preserve"> MACROBUTTON  SnrToggleCheckbox □适用 </w:instrText>
              </w:r>
              <w:r>
                <w:fldChar w:fldCharType="end"/>
              </w:r>
              <w:r>
                <w:fldChar w:fldCharType="begin"/>
              </w:r>
              <w:r w:rsidR="00854DD8">
                <w:instrText xml:space="preserve"> MACROBUTTON  SnrToggleCheckbox √不适用 </w:instrText>
              </w:r>
              <w:r>
                <w:fldChar w:fldCharType="end"/>
              </w:r>
            </w:sdtContent>
          </w:sdt>
        </w:p>
      </w:sdtContent>
    </w:sdt>
    <w:sdt>
      <w:sdtPr>
        <w:rPr>
          <w:rFonts w:ascii="宋体" w:hAnsi="宋体" w:cstheme="minorBidi"/>
          <w:b w:val="0"/>
          <w:bCs w:val="0"/>
          <w:kern w:val="0"/>
          <w:szCs w:val="21"/>
        </w:rPr>
        <w:alias w:val="模块:期末按成本计量的可供出售金融资产"/>
        <w:tag w:val="_GBC_5ec0cf5370fe4489aad1b71d05aaee33"/>
        <w:id w:val="-483090531"/>
        <w:lock w:val="sdtLocked"/>
        <w:placeholder>
          <w:docPart w:val="GBC22222222222222222222222222222"/>
        </w:placeholder>
      </w:sdtPr>
      <w:sdtContent>
        <w:p w:rsidR="00167101" w:rsidRDefault="00B80B16">
          <w:pPr>
            <w:pStyle w:val="4"/>
            <w:numPr>
              <w:ilvl w:val="0"/>
              <w:numId w:val="57"/>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双击切换]"/>
            <w:tag w:val="_GBC_7ecd5785880444cb9a697ef98d1535ee"/>
            <w:id w:val="-2044746068"/>
            <w:lock w:val="sdtContentLocked"/>
            <w:placeholder>
              <w:docPart w:val="GBC22222222222222222222222222222"/>
            </w:placeholder>
          </w:sdtPr>
          <w:sdtContent>
            <w:p w:rsidR="00167101" w:rsidRDefault="00F90A5B">
              <w:r>
                <w:fldChar w:fldCharType="begin"/>
              </w:r>
              <w:r w:rsidR="00E83229">
                <w:instrText xml:space="preserve"> MACROBUTTON  SnrToggleCheckbox √适用 </w:instrText>
              </w:r>
              <w:r>
                <w:fldChar w:fldCharType="end"/>
              </w:r>
              <w:r>
                <w:fldChar w:fldCharType="begin"/>
              </w:r>
              <w:r w:rsidR="00E83229">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期末按成本计量的可供出售金融资产"/>
              <w:tag w:val="_GBC_d3fa13b2b7db43ddb841279a82e64708"/>
              <w:id w:val="-15466007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b051b874816f4dc1b6607d5676af5465"/>
              <w:id w:val="16135530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5"/>
            <w:gridCol w:w="1126"/>
            <w:gridCol w:w="996"/>
            <w:gridCol w:w="457"/>
            <w:gridCol w:w="1126"/>
            <w:gridCol w:w="1061"/>
            <w:gridCol w:w="996"/>
            <w:gridCol w:w="442"/>
            <w:gridCol w:w="1126"/>
            <w:gridCol w:w="559"/>
            <w:gridCol w:w="515"/>
          </w:tblGrid>
          <w:tr w:rsidR="00D5063E" w:rsidRPr="00D5063E" w:rsidTr="00D5063E">
            <w:trPr>
              <w:trHeight w:val="708"/>
            </w:trPr>
            <w:tc>
              <w:tcPr>
                <w:tcW w:w="543"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被投资</w:t>
                </w:r>
              </w:p>
              <w:p w:rsidR="00D5063E" w:rsidRPr="00D5063E" w:rsidRDefault="00D5063E" w:rsidP="00D5063E">
                <w:pPr>
                  <w:jc w:val="center"/>
                  <w:rPr>
                    <w:sz w:val="13"/>
                    <w:szCs w:val="13"/>
                  </w:rPr>
                </w:pPr>
                <w:r w:rsidRPr="00D5063E">
                  <w:rPr>
                    <w:rFonts w:hint="eastAsia"/>
                    <w:sz w:val="13"/>
                    <w:szCs w:val="13"/>
                  </w:rPr>
                  <w:t>单位</w:t>
                </w:r>
              </w:p>
            </w:tc>
            <w:tc>
              <w:tcPr>
                <w:tcW w:w="174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账面余额</w:t>
                </w:r>
              </w:p>
            </w:tc>
            <w:tc>
              <w:tcPr>
                <w:tcW w:w="17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ind w:firstLineChars="100" w:firstLine="130"/>
                  <w:jc w:val="center"/>
                  <w:rPr>
                    <w:sz w:val="13"/>
                    <w:szCs w:val="13"/>
                  </w:rPr>
                </w:pPr>
                <w:r w:rsidRPr="00D5063E">
                  <w:rPr>
                    <w:rFonts w:hint="eastAsia"/>
                    <w:sz w:val="13"/>
                    <w:szCs w:val="13"/>
                  </w:rPr>
                  <w:t>减值准备</w:t>
                </w:r>
              </w:p>
            </w:tc>
            <w:tc>
              <w:tcPr>
                <w:tcW w:w="495"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在被投资单位持股</w:t>
                </w:r>
                <w:r w:rsidRPr="00D5063E">
                  <w:rPr>
                    <w:rFonts w:hint="eastAsia"/>
                    <w:sz w:val="13"/>
                    <w:szCs w:val="13"/>
                  </w:rPr>
                  <w:lastRenderedPageBreak/>
                  <w:t>比例(%)</w:t>
                </w:r>
              </w:p>
            </w:tc>
            <w:tc>
              <w:tcPr>
                <w:tcW w:w="471"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lastRenderedPageBreak/>
                  <w:t>本期现金红利</w:t>
                </w:r>
              </w:p>
            </w:tc>
          </w:tr>
          <w:tr w:rsidR="00D5063E" w:rsidRPr="00D5063E" w:rsidTr="00D5063E">
            <w:trPr>
              <w:trHeight w:val="922"/>
            </w:trPr>
            <w:tc>
              <w:tcPr>
                <w:tcW w:w="543" w:type="pct"/>
                <w:vMerge/>
                <w:tcBorders>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期初</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本期</w:t>
                </w:r>
              </w:p>
              <w:p w:rsidR="00D5063E" w:rsidRPr="00D5063E" w:rsidRDefault="00D5063E" w:rsidP="00D5063E">
                <w:pPr>
                  <w:jc w:val="center"/>
                  <w:rPr>
                    <w:sz w:val="13"/>
                    <w:szCs w:val="13"/>
                  </w:rPr>
                </w:pPr>
                <w:r w:rsidRPr="00D5063E">
                  <w:rPr>
                    <w:rFonts w:hint="eastAsia"/>
                    <w:sz w:val="13"/>
                    <w:szCs w:val="13"/>
                  </w:rPr>
                  <w:t>增加</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本期</w:t>
                </w:r>
              </w:p>
              <w:p w:rsidR="00D5063E" w:rsidRPr="00D5063E" w:rsidRDefault="00D5063E" w:rsidP="00D5063E">
                <w:pPr>
                  <w:jc w:val="center"/>
                  <w:rPr>
                    <w:sz w:val="13"/>
                    <w:szCs w:val="13"/>
                  </w:rPr>
                </w:pPr>
                <w:r w:rsidRPr="00D5063E">
                  <w:rPr>
                    <w:rFonts w:hint="eastAsia"/>
                    <w:sz w:val="13"/>
                    <w:szCs w:val="13"/>
                  </w:rPr>
                  <w:t>减少</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期末</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期初</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本期</w:t>
                </w:r>
              </w:p>
              <w:p w:rsidR="00D5063E" w:rsidRPr="00D5063E" w:rsidRDefault="00D5063E" w:rsidP="00D5063E">
                <w:pPr>
                  <w:jc w:val="center"/>
                  <w:rPr>
                    <w:sz w:val="13"/>
                    <w:szCs w:val="13"/>
                  </w:rPr>
                </w:pPr>
                <w:r w:rsidRPr="00D5063E">
                  <w:rPr>
                    <w:rFonts w:hint="eastAsia"/>
                    <w:sz w:val="13"/>
                    <w:szCs w:val="13"/>
                  </w:rPr>
                  <w:t>增加</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本期</w:t>
                </w:r>
              </w:p>
              <w:p w:rsidR="00D5063E" w:rsidRPr="00D5063E" w:rsidRDefault="00D5063E" w:rsidP="00D5063E">
                <w:pPr>
                  <w:jc w:val="center"/>
                  <w:rPr>
                    <w:sz w:val="13"/>
                    <w:szCs w:val="13"/>
                  </w:rPr>
                </w:pPr>
                <w:r w:rsidRPr="00D5063E">
                  <w:rPr>
                    <w:rFonts w:hint="eastAsia"/>
                    <w:sz w:val="13"/>
                    <w:szCs w:val="13"/>
                  </w:rPr>
                  <w:t>减少</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期末</w:t>
                </w:r>
              </w:p>
            </w:tc>
            <w:tc>
              <w:tcPr>
                <w:tcW w:w="495" w:type="pct"/>
                <w:vMerge/>
                <w:tcBorders>
                  <w:left w:val="single" w:sz="4" w:space="0" w:color="auto"/>
                  <w:bottom w:val="single" w:sz="4" w:space="0" w:color="auto"/>
                  <w:right w:val="single" w:sz="4" w:space="0" w:color="auto"/>
                </w:tcBorders>
                <w:shd w:val="clear" w:color="auto" w:fill="auto"/>
              </w:tcPr>
              <w:p w:rsidR="00D5063E" w:rsidRPr="00D5063E" w:rsidRDefault="00D5063E" w:rsidP="00D5063E">
                <w:pPr>
                  <w:jc w:val="center"/>
                  <w:rPr>
                    <w:sz w:val="13"/>
                    <w:szCs w:val="13"/>
                  </w:rPr>
                </w:pPr>
              </w:p>
            </w:tc>
            <w:tc>
              <w:tcPr>
                <w:tcW w:w="471" w:type="pct"/>
                <w:vMerge/>
                <w:tcBorders>
                  <w:left w:val="single" w:sz="4" w:space="0" w:color="auto"/>
                  <w:bottom w:val="single" w:sz="4" w:space="0" w:color="auto"/>
                  <w:right w:val="single" w:sz="4" w:space="0" w:color="auto"/>
                </w:tcBorders>
                <w:shd w:val="clear" w:color="auto" w:fill="auto"/>
              </w:tcPr>
              <w:p w:rsidR="00D5063E" w:rsidRPr="00D5063E" w:rsidRDefault="00D5063E" w:rsidP="00D5063E">
                <w:pPr>
                  <w:jc w:val="center"/>
                  <w:rPr>
                    <w:sz w:val="13"/>
                    <w:szCs w:val="13"/>
                  </w:rPr>
                </w:pPr>
              </w:p>
            </w:tc>
          </w:tr>
          <w:sdt>
            <w:sdtPr>
              <w:rPr>
                <w:sz w:val="13"/>
                <w:szCs w:val="13"/>
              </w:rPr>
              <w:alias w:val="按成本计量的可供出售金融资产明细"/>
              <w:tag w:val="_GBC_0fe240ed13db4400aa9b5f19f3d5ef28"/>
              <w:id w:val="1469343"/>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32"/>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张家港保税区新乐毛纺织造有限公司</w:t>
                        </w:r>
                      </w:p>
                    </w:tc>
                  </w:sdtContent>
                </w:sdt>
                <w:sdt>
                  <w:sdtPr>
                    <w:rPr>
                      <w:sz w:val="13"/>
                      <w:szCs w:val="13"/>
                    </w:rPr>
                    <w:alias w:val="按成本计量的可供出售金融资产明细-原值"/>
                    <w:tag w:val="_GBC_50f0d61e232846a3b317735292da647a"/>
                    <w:id w:val="146933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78,493,100.00</w:t>
                        </w:r>
                      </w:p>
                    </w:tc>
                  </w:sdtContent>
                </w:sdt>
                <w:sdt>
                  <w:sdtPr>
                    <w:rPr>
                      <w:sz w:val="13"/>
                      <w:szCs w:val="13"/>
                    </w:rPr>
                    <w:alias w:val="按成本计量的可供出售金融资产明细-本期增加"/>
                    <w:tag w:val="_GBC_92f7392abd7444398a37ddfb15e720a7"/>
                    <w:id w:val="1469334"/>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33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36"/>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78,493,100.00</w:t>
                        </w:r>
                      </w:p>
                    </w:tc>
                  </w:sdtContent>
                </w:sdt>
                <w:sdt>
                  <w:sdtPr>
                    <w:rPr>
                      <w:sz w:val="13"/>
                      <w:szCs w:val="13"/>
                    </w:rPr>
                    <w:alias w:val="按成本计量的可供出售金融资产明细-减值准备"/>
                    <w:tag w:val="_GBC_d4635b3a99af4b63b732c895379b37d1"/>
                    <w:id w:val="146933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78,493,100.00</w:t>
                        </w:r>
                      </w:p>
                    </w:tc>
                  </w:sdtContent>
                </w:sdt>
                <w:sdt>
                  <w:sdtPr>
                    <w:rPr>
                      <w:sz w:val="13"/>
                      <w:szCs w:val="13"/>
                    </w:rPr>
                    <w:alias w:val="按成本计量的可供出售金融资产明细-减值准备本期增加"/>
                    <w:tag w:val="_GBC_928627178f824030b4043977bed8411a"/>
                    <w:id w:val="1469338"/>
                    <w:lock w:val="sdtLocked"/>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减少"/>
                    <w:tag w:val="_GBC_0995c256e97a4f0e9d1e8f02bdcc782d"/>
                    <w:id w:val="1469339"/>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
                    <w:tag w:val="_GBC_7eeed85ac5374d1da90b42d5ee714627"/>
                    <w:id w:val="1469340"/>
                    <w:lock w:val="sdtLocked"/>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78,493,100.00</w:t>
                        </w:r>
                      </w:p>
                    </w:tc>
                  </w:sdtContent>
                </w:sdt>
                <w:sdt>
                  <w:sdtPr>
                    <w:rPr>
                      <w:sz w:val="13"/>
                      <w:szCs w:val="13"/>
                    </w:rPr>
                    <w:alias w:val="按成本计量的可供出售金融资产明细-在被投资单位持股比例"/>
                    <w:tag w:val="_GBC_b8c3820dc6e14fadb0130030276a1927"/>
                    <w:id w:val="1469341"/>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51.00</w:t>
                        </w:r>
                      </w:p>
                    </w:tc>
                  </w:sdtContent>
                </w:sdt>
                <w:sdt>
                  <w:sdtPr>
                    <w:rPr>
                      <w:sz w:val="13"/>
                      <w:szCs w:val="13"/>
                    </w:rPr>
                    <w:alias w:val="按成本计量的可供出售金融资产明细-本期现金红利"/>
                    <w:tag w:val="_GBC_302d5177fbf14c6f8c010192e87f2417"/>
                    <w:id w:val="1469342"/>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tr>
            </w:sdtContent>
          </w:sdt>
          <w:sdt>
            <w:sdtPr>
              <w:rPr>
                <w:sz w:val="13"/>
                <w:szCs w:val="13"/>
              </w:rPr>
              <w:alias w:val="按成本计量的可供出售金融资产明细"/>
              <w:tag w:val="_GBC_0fe240ed13db4400aa9b5f19f3d5ef28"/>
              <w:id w:val="1469355"/>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4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航天云网科技发展有限责任公司</w:t>
                        </w:r>
                      </w:p>
                    </w:tc>
                  </w:sdtContent>
                </w:sdt>
                <w:sdt>
                  <w:sdtPr>
                    <w:rPr>
                      <w:sz w:val="13"/>
                      <w:szCs w:val="13"/>
                    </w:rPr>
                    <w:alias w:val="按成本计量的可供出售金融资产明细-原值"/>
                    <w:tag w:val="_GBC_50f0d61e232846a3b317735292da647a"/>
                    <w:id w:val="146934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20,000,000.00</w:t>
                        </w:r>
                      </w:p>
                    </w:tc>
                  </w:sdtContent>
                </w:sdt>
                <w:sdt>
                  <w:sdtPr>
                    <w:rPr>
                      <w:sz w:val="13"/>
                      <w:szCs w:val="13"/>
                    </w:rPr>
                    <w:alias w:val="按成本计量的可供出售金融资产明细-本期增加"/>
                    <w:tag w:val="_GBC_92f7392abd7444398a37ddfb15e720a7"/>
                    <w:id w:val="1469346"/>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34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48"/>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20,000,000.00</w:t>
                        </w:r>
                      </w:p>
                    </w:tc>
                  </w:sdtContent>
                </w:sdt>
                <w:sdt>
                  <w:sdtPr>
                    <w:rPr>
                      <w:sz w:val="13"/>
                      <w:szCs w:val="13"/>
                    </w:rPr>
                    <w:alias w:val="按成本计量的可供出售金融资产明细-减值准备"/>
                    <w:tag w:val="_GBC_d4635b3a99af4b63b732c895379b37d1"/>
                    <w:id w:val="146934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增加"/>
                    <w:tag w:val="_GBC_928627178f824030b4043977bed8411a"/>
                    <w:id w:val="1469350"/>
                    <w:lock w:val="sdtLocked"/>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减少"/>
                    <w:tag w:val="_GBC_0995c256e97a4f0e9d1e8f02bdcc782d"/>
                    <w:id w:val="1469351"/>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
                    <w:tag w:val="_GBC_7eeed85ac5374d1da90b42d5ee714627"/>
                    <w:id w:val="1469352"/>
                    <w:lock w:val="sdtLocked"/>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在被投资单位持股比例"/>
                    <w:tag w:val="_GBC_b8c3820dc6e14fadb0130030276a1927"/>
                    <w:id w:val="1469353"/>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1.74</w:t>
                        </w:r>
                      </w:p>
                    </w:tc>
                  </w:sdtContent>
                </w:sdt>
                <w:sdt>
                  <w:sdtPr>
                    <w:rPr>
                      <w:sz w:val="13"/>
                      <w:szCs w:val="13"/>
                    </w:rPr>
                    <w:alias w:val="按成本计量的可供出售金融资产明细-本期现金红利"/>
                    <w:tag w:val="_GBC_302d5177fbf14c6f8c010192e87f2417"/>
                    <w:id w:val="1469354"/>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tr>
            </w:sdtContent>
          </w:sdt>
          <w:sdt>
            <w:sdtPr>
              <w:rPr>
                <w:sz w:val="13"/>
                <w:szCs w:val="13"/>
              </w:rPr>
              <w:alias w:val="按成本计量的可供出售金融资产明细"/>
              <w:tag w:val="_GBC_0fe240ed13db4400aa9b5f19f3d5ef28"/>
              <w:id w:val="1469367"/>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56"/>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 xml:space="preserve">上海航天舒室环境科技有限公司  </w:t>
                        </w:r>
                      </w:p>
                    </w:tc>
                  </w:sdtContent>
                </w:sdt>
                <w:sdt>
                  <w:sdtPr>
                    <w:rPr>
                      <w:sz w:val="13"/>
                      <w:szCs w:val="13"/>
                    </w:rPr>
                    <w:alias w:val="按成本计量的可供出售金融资产明细-原值"/>
                    <w:tag w:val="_GBC_50f0d61e232846a3b317735292da647a"/>
                    <w:id w:val="146935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增加"/>
                    <w:tag w:val="_GBC_92f7392abd7444398a37ddfb15e720a7"/>
                    <w:id w:val="1469358"/>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2,927,237.00</w:t>
                        </w:r>
                      </w:p>
                    </w:tc>
                  </w:sdtContent>
                </w:sdt>
                <w:sdt>
                  <w:sdtPr>
                    <w:rPr>
                      <w:sz w:val="13"/>
                      <w:szCs w:val="13"/>
                    </w:rPr>
                    <w:alias w:val="按成本计量的可供出售金融资产明细-本期减少"/>
                    <w:tag w:val="_GBC_c58e50cb3c724f27bcd50505e1232dcc"/>
                    <w:id w:val="146935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60"/>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2,927,237.00</w:t>
                        </w:r>
                      </w:p>
                    </w:tc>
                  </w:sdtContent>
                </w:sdt>
                <w:sdt>
                  <w:sdtPr>
                    <w:rPr>
                      <w:sz w:val="13"/>
                      <w:szCs w:val="13"/>
                    </w:rPr>
                    <w:alias w:val="按成本计量的可供出售金融资产明细-减值准备"/>
                    <w:tag w:val="_GBC_d4635b3a99af4b63b732c895379b37d1"/>
                    <w:id w:val="146936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增加"/>
                    <w:tag w:val="_GBC_928627178f824030b4043977bed8411a"/>
                    <w:id w:val="1469362"/>
                    <w:lock w:val="sdtLocked"/>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2,927,237.00</w:t>
                        </w:r>
                      </w:p>
                    </w:tc>
                  </w:sdtContent>
                </w:sdt>
                <w:sdt>
                  <w:sdtPr>
                    <w:rPr>
                      <w:sz w:val="13"/>
                      <w:szCs w:val="13"/>
                    </w:rPr>
                    <w:alias w:val="按成本计量的可供出售金融资产明细-减值准备本期减少"/>
                    <w:tag w:val="_GBC_0995c256e97a4f0e9d1e8f02bdcc782d"/>
                    <w:id w:val="1469363"/>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
                    <w:tag w:val="_GBC_7eeed85ac5374d1da90b42d5ee714627"/>
                    <w:id w:val="1469364"/>
                    <w:lock w:val="sdtLocked"/>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2,927,237.00</w:t>
                        </w:r>
                      </w:p>
                    </w:tc>
                  </w:sdtContent>
                </w:sdt>
                <w:sdt>
                  <w:sdtPr>
                    <w:rPr>
                      <w:sz w:val="13"/>
                      <w:szCs w:val="13"/>
                    </w:rPr>
                    <w:alias w:val="按成本计量的可供出售金融资产明细-在被投资单位持股比例"/>
                    <w:tag w:val="_GBC_b8c3820dc6e14fadb0130030276a1927"/>
                    <w:id w:val="1469365"/>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71.43</w:t>
                        </w:r>
                      </w:p>
                    </w:tc>
                  </w:sdtContent>
                </w:sdt>
                <w:sdt>
                  <w:sdtPr>
                    <w:rPr>
                      <w:sz w:val="13"/>
                      <w:szCs w:val="13"/>
                    </w:rPr>
                    <w:alias w:val="按成本计量的可供出售金融资产明细-本期现金红利"/>
                    <w:tag w:val="_GBC_302d5177fbf14c6f8c010192e87f2417"/>
                    <w:id w:val="1469366"/>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tr>
            </w:sdtContent>
          </w:sdt>
          <w:sdt>
            <w:sdtPr>
              <w:rPr>
                <w:sz w:val="13"/>
                <w:szCs w:val="13"/>
              </w:rPr>
              <w:alias w:val="按成本计量的可供出售金融资产明细"/>
              <w:tag w:val="_GBC_0fe240ed13db4400aa9b5f19f3d5ef28"/>
              <w:id w:val="1469379"/>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68"/>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杭州西子实验学校</w:t>
                        </w:r>
                      </w:p>
                    </w:tc>
                  </w:sdtContent>
                </w:sdt>
                <w:sdt>
                  <w:sdtPr>
                    <w:rPr>
                      <w:sz w:val="13"/>
                      <w:szCs w:val="13"/>
                    </w:rPr>
                    <w:alias w:val="按成本计量的可供出售金融资产明细-原值"/>
                    <w:tag w:val="_GBC_50f0d61e232846a3b317735292da647a"/>
                    <w:id w:val="146936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1,000,000.00</w:t>
                        </w:r>
                      </w:p>
                    </w:tc>
                  </w:sdtContent>
                </w:sdt>
                <w:sdt>
                  <w:sdtPr>
                    <w:rPr>
                      <w:sz w:val="13"/>
                      <w:szCs w:val="13"/>
                    </w:rPr>
                    <w:alias w:val="按成本计量的可供出售金融资产明细-本期增加"/>
                    <w:tag w:val="_GBC_92f7392abd7444398a37ddfb15e720a7"/>
                    <w:id w:val="1469370"/>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37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72"/>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1,000,000.00</w:t>
                        </w:r>
                      </w:p>
                    </w:tc>
                  </w:sdtContent>
                </w:sdt>
                <w:sdt>
                  <w:sdtPr>
                    <w:rPr>
                      <w:sz w:val="13"/>
                      <w:szCs w:val="13"/>
                    </w:rPr>
                    <w:alias w:val="按成本计量的可供出售金融资产明细-减值准备"/>
                    <w:tag w:val="_GBC_d4635b3a99af4b63b732c895379b37d1"/>
                    <w:id w:val="146937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增加"/>
                    <w:tag w:val="_GBC_928627178f824030b4043977bed8411a"/>
                    <w:id w:val="1469374"/>
                    <w:lock w:val="sdtLocked"/>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减少"/>
                    <w:tag w:val="_GBC_0995c256e97a4f0e9d1e8f02bdcc782d"/>
                    <w:id w:val="1469375"/>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
                    <w:tag w:val="_GBC_7eeed85ac5374d1da90b42d5ee714627"/>
                    <w:id w:val="1469376"/>
                    <w:lock w:val="sdtLocked"/>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在被投资单位持股比例"/>
                    <w:tag w:val="_GBC_b8c3820dc6e14fadb0130030276a1927"/>
                    <w:id w:val="1469377"/>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10.00</w:t>
                        </w:r>
                      </w:p>
                    </w:tc>
                  </w:sdtContent>
                </w:sdt>
                <w:sdt>
                  <w:sdtPr>
                    <w:rPr>
                      <w:sz w:val="13"/>
                      <w:szCs w:val="13"/>
                    </w:rPr>
                    <w:alias w:val="按成本计量的可供出售金融资产明细-本期现金红利"/>
                    <w:tag w:val="_GBC_302d5177fbf14c6f8c010192e87f2417"/>
                    <w:id w:val="1469378"/>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tr>
            </w:sdtContent>
          </w:sdt>
          <w:sdt>
            <w:sdtPr>
              <w:rPr>
                <w:sz w:val="13"/>
                <w:szCs w:val="13"/>
              </w:rPr>
              <w:alias w:val="按成本计量的可供出售金融资产明细"/>
              <w:tag w:val="_GBC_0fe240ed13db4400aa9b5f19f3d5ef28"/>
              <w:id w:val="1469391"/>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80"/>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杭州二棉纱线有限公司</w:t>
                        </w:r>
                      </w:p>
                    </w:tc>
                  </w:sdtContent>
                </w:sdt>
                <w:sdt>
                  <w:sdtPr>
                    <w:rPr>
                      <w:sz w:val="13"/>
                      <w:szCs w:val="13"/>
                    </w:rPr>
                    <w:alias w:val="按成本计量的可供出售金融资产明细-原值"/>
                    <w:tag w:val="_GBC_50f0d61e232846a3b317735292da647a"/>
                    <w:id w:val="146938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21,000,000.00</w:t>
                        </w:r>
                      </w:p>
                    </w:tc>
                  </w:sdtContent>
                </w:sdt>
                <w:sdt>
                  <w:sdtPr>
                    <w:rPr>
                      <w:sz w:val="13"/>
                      <w:szCs w:val="13"/>
                    </w:rPr>
                    <w:alias w:val="按成本计量的可供出售金融资产明细-本期增加"/>
                    <w:tag w:val="_GBC_92f7392abd7444398a37ddfb15e720a7"/>
                    <w:id w:val="1469382"/>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38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84"/>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21,000,000.00</w:t>
                        </w:r>
                      </w:p>
                    </w:tc>
                  </w:sdtContent>
                </w:sdt>
                <w:sdt>
                  <w:sdtPr>
                    <w:rPr>
                      <w:sz w:val="13"/>
                      <w:szCs w:val="13"/>
                    </w:rPr>
                    <w:alias w:val="按成本计量的可供出售金融资产明细-减值准备"/>
                    <w:tag w:val="_GBC_d4635b3a99af4b63b732c895379b37d1"/>
                    <w:id w:val="146938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21,000,000.00</w:t>
                        </w:r>
                      </w:p>
                    </w:tc>
                  </w:sdtContent>
                </w:sdt>
                <w:sdt>
                  <w:sdtPr>
                    <w:rPr>
                      <w:sz w:val="13"/>
                      <w:szCs w:val="13"/>
                    </w:rPr>
                    <w:alias w:val="按成本计量的可供出售金融资产明细-减值准备本期增加"/>
                    <w:tag w:val="_GBC_928627178f824030b4043977bed8411a"/>
                    <w:id w:val="1469386"/>
                    <w:lock w:val="sdtLocked"/>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本期减少"/>
                    <w:tag w:val="_GBC_0995c256e97a4f0e9d1e8f02bdcc782d"/>
                    <w:id w:val="1469387"/>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减值准备"/>
                    <w:tag w:val="_GBC_7eeed85ac5374d1da90b42d5ee714627"/>
                    <w:id w:val="1469388"/>
                    <w:lock w:val="sdtLocked"/>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21,000,000.00</w:t>
                        </w:r>
                      </w:p>
                    </w:tc>
                  </w:sdtContent>
                </w:sdt>
                <w:sdt>
                  <w:sdtPr>
                    <w:rPr>
                      <w:sz w:val="13"/>
                      <w:szCs w:val="13"/>
                    </w:rPr>
                    <w:alias w:val="按成本计量的可供出售金融资产明细-在被投资单位持股比例"/>
                    <w:tag w:val="_GBC_b8c3820dc6e14fadb0130030276a1927"/>
                    <w:id w:val="1469389"/>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70.00</w:t>
                        </w:r>
                      </w:p>
                    </w:tc>
                  </w:sdtContent>
                </w:sdt>
                <w:sdt>
                  <w:sdtPr>
                    <w:rPr>
                      <w:sz w:val="13"/>
                      <w:szCs w:val="13"/>
                    </w:rPr>
                    <w:alias w:val="按成本计量的可供出售金融资产明细-本期现金红利"/>
                    <w:tag w:val="_GBC_302d5177fbf14c6f8c010192e87f2417"/>
                    <w:id w:val="1469390"/>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tr>
            </w:sdtContent>
          </w:sdt>
          <w:sdt>
            <w:sdtPr>
              <w:rPr>
                <w:sz w:val="13"/>
                <w:szCs w:val="13"/>
              </w:rPr>
              <w:alias w:val="按成本计量的可供出售金融资产明细"/>
              <w:tag w:val="_GBC_0fe240ed13db4400aa9b5f19f3d5ef28"/>
              <w:id w:val="1469403"/>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392"/>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天津联声软件开发有限公司</w:t>
                        </w:r>
                      </w:p>
                    </w:tc>
                  </w:sdtContent>
                </w:sdt>
                <w:sdt>
                  <w:sdtPr>
                    <w:rPr>
                      <w:sz w:val="13"/>
                      <w:szCs w:val="13"/>
                    </w:rPr>
                    <w:alias w:val="按成本计量的可供出售金融资产明细-原值"/>
                    <w:tag w:val="_GBC_50f0d61e232846a3b317735292da647a"/>
                    <w:id w:val="146939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500,000.00</w:t>
                        </w:r>
                      </w:p>
                    </w:tc>
                  </w:sdtContent>
                </w:sdt>
                <w:sdt>
                  <w:sdtPr>
                    <w:rPr>
                      <w:sz w:val="13"/>
                      <w:szCs w:val="13"/>
                    </w:rPr>
                    <w:alias w:val="按成本计量的可供出售金融资产明细-本期增加"/>
                    <w:tag w:val="_GBC_92f7392abd7444398a37ddfb15e720a7"/>
                    <w:id w:val="1469394"/>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39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396"/>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500,000.00</w:t>
                        </w:r>
                      </w:p>
                    </w:tc>
                  </w:sdtContent>
                </w:sdt>
                <w:sdt>
                  <w:sdtPr>
                    <w:rPr>
                      <w:sz w:val="13"/>
                      <w:szCs w:val="13"/>
                    </w:rPr>
                    <w:alias w:val="按成本计量的可供出售金融资产明细-减值准备"/>
                    <w:tag w:val="_GBC_d4635b3a99af4b63b732c895379b37d1"/>
                    <w:id w:val="1469397"/>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sdt>
                  <w:sdtPr>
                    <w:rPr>
                      <w:sz w:val="13"/>
                      <w:szCs w:val="13"/>
                    </w:rPr>
                    <w:alias w:val="按成本计量的可供出售金融资产明细-减值准备本期增加"/>
                    <w:tag w:val="_GBC_928627178f824030b4043977bed8411a"/>
                    <w:id w:val="1469398"/>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sdt>
                  <w:sdtPr>
                    <w:rPr>
                      <w:sz w:val="13"/>
                      <w:szCs w:val="13"/>
                    </w:rPr>
                    <w:alias w:val="按成本计量的可供出售金融资产明细-减值准备本期减少"/>
                    <w:tag w:val="_GBC_0995c256e97a4f0e9d1e8f02bdcc782d"/>
                    <w:id w:val="1469399"/>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sdt>
                  <w:sdtPr>
                    <w:rPr>
                      <w:sz w:val="13"/>
                      <w:szCs w:val="13"/>
                    </w:rPr>
                    <w:alias w:val="按成本计量的可供出售金融资产明细-减值准备"/>
                    <w:tag w:val="_GBC_7eeed85ac5374d1da90b42d5ee714627"/>
                    <w:id w:val="1469400"/>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sdt>
                  <w:sdtPr>
                    <w:rPr>
                      <w:sz w:val="13"/>
                      <w:szCs w:val="13"/>
                    </w:rPr>
                    <w:alias w:val="按成本计量的可供出售金融资产明细-在被投资单位持股比例"/>
                    <w:tag w:val="_GBC_b8c3820dc6e14fadb0130030276a1927"/>
                    <w:id w:val="1469401"/>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11.11</w:t>
                        </w:r>
                      </w:p>
                    </w:tc>
                  </w:sdtContent>
                </w:sdt>
                <w:sdt>
                  <w:sdtPr>
                    <w:rPr>
                      <w:sz w:val="13"/>
                      <w:szCs w:val="13"/>
                    </w:rPr>
                    <w:alias w:val="按成本计量的可供出售金融资产明细-本期现金红利"/>
                    <w:tag w:val="_GBC_302d5177fbf14c6f8c010192e87f2417"/>
                    <w:id w:val="1469402"/>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sz w:val="13"/>
                            <w:szCs w:val="13"/>
                          </w:rPr>
                          <w:t xml:space="preserve">　</w:t>
                        </w:r>
                      </w:p>
                    </w:tc>
                  </w:sdtContent>
                </w:sdt>
              </w:tr>
            </w:sdtContent>
          </w:sdt>
          <w:sdt>
            <w:sdtPr>
              <w:rPr>
                <w:sz w:val="13"/>
                <w:szCs w:val="13"/>
              </w:rPr>
              <w:alias w:val="按成本计量的可供出售金融资产明细"/>
              <w:tag w:val="_GBC_0fe240ed13db4400aa9b5f19f3d5ef28"/>
              <w:id w:val="1469415"/>
              <w:lock w:val="sdtLocked"/>
            </w:sdtPr>
            <w:sdtContent>
              <w:tr w:rsidR="00D5063E" w:rsidRPr="00D5063E" w:rsidTr="00D5063E">
                <w:trPr>
                  <w:trHeight w:val="423"/>
                </w:trPr>
                <w:sdt>
                  <w:sdtPr>
                    <w:rPr>
                      <w:sz w:val="13"/>
                      <w:szCs w:val="13"/>
                    </w:rPr>
                    <w:alias w:val="按成本计量的可供出售金融资产明细-被投资单位"/>
                    <w:tag w:val="_GBC_42665bafb02c40a6ba8a31cf1328a5f3"/>
                    <w:id w:val="146940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3"/>
                            <w:szCs w:val="13"/>
                          </w:rPr>
                        </w:pPr>
                        <w:r w:rsidRPr="00D5063E">
                          <w:rPr>
                            <w:sz w:val="13"/>
                            <w:szCs w:val="13"/>
                          </w:rPr>
                          <w:t>江苏省新时代工贸公司</w:t>
                        </w:r>
                      </w:p>
                    </w:tc>
                  </w:sdtContent>
                </w:sdt>
                <w:sdt>
                  <w:sdtPr>
                    <w:rPr>
                      <w:sz w:val="13"/>
                      <w:szCs w:val="13"/>
                    </w:rPr>
                    <w:alias w:val="按成本计量的可供出售金融资产明细-原值"/>
                    <w:tag w:val="_GBC_50f0d61e232846a3b317735292da647a"/>
                    <w:id w:val="146940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54,099.14</w:t>
                        </w:r>
                      </w:p>
                    </w:tc>
                  </w:sdtContent>
                </w:sdt>
                <w:sdt>
                  <w:sdtPr>
                    <w:rPr>
                      <w:sz w:val="13"/>
                      <w:szCs w:val="13"/>
                    </w:rPr>
                    <w:alias w:val="按成本计量的可供出售金融资产明细-本期增加"/>
                    <w:tag w:val="_GBC_92f7392abd7444398a37ddfb15e720a7"/>
                    <w:id w:val="1469406"/>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本期减少"/>
                    <w:tag w:val="_GBC_c58e50cb3c724f27bcd50505e1232dcc"/>
                    <w:id w:val="146940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p>
                    </w:tc>
                  </w:sdtContent>
                </w:sdt>
                <w:sdt>
                  <w:sdtPr>
                    <w:rPr>
                      <w:sz w:val="13"/>
                      <w:szCs w:val="13"/>
                    </w:rPr>
                    <w:alias w:val="按成本计量的可供出售金融资产明细-原值"/>
                    <w:tag w:val="_GBC_2895c59952fe4cf79335733d9a508a25"/>
                    <w:id w:val="1469408"/>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54,099.14</w:t>
                        </w:r>
                      </w:p>
                    </w:tc>
                  </w:sdtContent>
                </w:sdt>
                <w:sdt>
                  <w:sdtPr>
                    <w:rPr>
                      <w:sz w:val="13"/>
                      <w:szCs w:val="13"/>
                    </w:rPr>
                    <w:alias w:val="按成本计量的可供出售金融资产明细-减值准备"/>
                    <w:tag w:val="_GBC_d4635b3a99af4b63b732c895379b37d1"/>
                    <w:id w:val="1469409"/>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sdt>
                  <w:sdtPr>
                    <w:rPr>
                      <w:sz w:val="13"/>
                      <w:szCs w:val="13"/>
                    </w:rPr>
                    <w:alias w:val="按成本计量的可供出售金融资产明细-减值准备本期增加"/>
                    <w:tag w:val="_GBC_928627178f824030b4043977bed8411a"/>
                    <w:id w:val="1469410"/>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sdt>
                  <w:sdtPr>
                    <w:rPr>
                      <w:sz w:val="13"/>
                      <w:szCs w:val="13"/>
                    </w:rPr>
                    <w:alias w:val="按成本计量的可供出售金融资产明细-减值准备本期减少"/>
                    <w:tag w:val="_GBC_0995c256e97a4f0e9d1e8f02bdcc782d"/>
                    <w:id w:val="1469411"/>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sdt>
                  <w:sdtPr>
                    <w:rPr>
                      <w:sz w:val="13"/>
                      <w:szCs w:val="13"/>
                    </w:rPr>
                    <w:alias w:val="按成本计量的可供出售金融资产明细-减值准备"/>
                    <w:tag w:val="_GBC_7eeed85ac5374d1da90b42d5ee714627"/>
                    <w:id w:val="1469412"/>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sdt>
                  <w:sdtPr>
                    <w:rPr>
                      <w:sz w:val="13"/>
                      <w:szCs w:val="13"/>
                    </w:rPr>
                    <w:alias w:val="按成本计量的可供出售金融资产明细-在被投资单位持股比例"/>
                    <w:tag w:val="_GBC_b8c3820dc6e14fadb0130030276a1927"/>
                    <w:id w:val="1469413"/>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sz w:val="13"/>
                            <w:szCs w:val="13"/>
                          </w:rPr>
                          <w:t>0.54</w:t>
                        </w:r>
                      </w:p>
                    </w:tc>
                  </w:sdtContent>
                </w:sdt>
                <w:sdt>
                  <w:sdtPr>
                    <w:rPr>
                      <w:sz w:val="13"/>
                      <w:szCs w:val="13"/>
                    </w:rPr>
                    <w:alias w:val="按成本计量的可供出售金融资产明细-本期现金红利"/>
                    <w:tag w:val="_GBC_302d5177fbf14c6f8c010192e87f2417"/>
                    <w:id w:val="1469414"/>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3"/>
                            <w:szCs w:val="13"/>
                          </w:rPr>
                        </w:pPr>
                        <w:r w:rsidRPr="00D5063E">
                          <w:rPr>
                            <w:rFonts w:hint="eastAsia"/>
                            <w:color w:val="333399"/>
                            <w:sz w:val="13"/>
                            <w:szCs w:val="13"/>
                          </w:rPr>
                          <w:t xml:space="preserve">　</w:t>
                        </w:r>
                      </w:p>
                    </w:tc>
                  </w:sdtContent>
                </w:sdt>
              </w:tr>
            </w:sdtContent>
          </w:sdt>
          <w:tr w:rsidR="00D5063E" w:rsidRPr="00D5063E" w:rsidTr="00D5063E">
            <w:trPr>
              <w:trHeight w:val="279"/>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3"/>
                    <w:szCs w:val="13"/>
                  </w:rPr>
                </w:pPr>
                <w:r w:rsidRPr="00D5063E">
                  <w:rPr>
                    <w:rFonts w:hint="eastAsia"/>
                    <w:sz w:val="13"/>
                    <w:szCs w:val="13"/>
                  </w:rPr>
                  <w:t>合计</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原值合计"/>
                    <w:tag w:val="_GBC_5958098ea612460a9c02cd34e797985e"/>
                    <w:id w:val="1469416"/>
                    <w:lock w:val="sdtLocked"/>
                  </w:sdtPr>
                  <w:sdtContent>
                    <w:r w:rsidR="00D5063E" w:rsidRPr="00D5063E">
                      <w:rPr>
                        <w:sz w:val="13"/>
                        <w:szCs w:val="13"/>
                      </w:rPr>
                      <w:t>121,047,199.14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原值本期增加额合计"/>
                    <w:tag w:val="_GBC_b102560b647e4b60aa89eab0955eea42"/>
                    <w:id w:val="1469417"/>
                    <w:lock w:val="sdtLocked"/>
                  </w:sdtPr>
                  <w:sdtContent>
                    <w:r w:rsidR="00D5063E" w:rsidRPr="00D5063E">
                      <w:rPr>
                        <w:sz w:val="13"/>
                        <w:szCs w:val="13"/>
                      </w:rPr>
                      <w:t>2,927,237.00</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原值本期减少额合计"/>
                    <w:tag w:val="_GBC_d0f5ded1cbe444139d490a8510da997d"/>
                    <w:id w:val="1469418"/>
                    <w:lock w:val="sdtLocked"/>
                  </w:sdtP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原值合计"/>
                    <w:tag w:val="_GBC_d54b2a887b0e4bee8e4eefb15124a031"/>
                    <w:id w:val="1469419"/>
                    <w:lock w:val="sdtLocked"/>
                  </w:sdtPr>
                  <w:sdtContent>
                    <w:r w:rsidR="00D5063E" w:rsidRPr="00D5063E">
                      <w:rPr>
                        <w:sz w:val="13"/>
                        <w:szCs w:val="13"/>
                      </w:rPr>
                      <w:t>123,974,436.14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减值准备合计"/>
                    <w:tag w:val="_GBC_2b8ffa7e6d3f416d91edbcaa98c9464d"/>
                    <w:id w:val="1469420"/>
                    <w:lock w:val="sdtLocked"/>
                  </w:sdtPr>
                  <w:sdtContent>
                    <w:r w:rsidR="00D5063E" w:rsidRPr="00D5063E">
                      <w:rPr>
                        <w:sz w:val="13"/>
                        <w:szCs w:val="13"/>
                      </w:rPr>
                      <w:t>99,493,100.00</w:t>
                    </w:r>
                  </w:sdtContent>
                </w:sdt>
              </w:p>
            </w:tc>
            <w:tc>
              <w:tcPr>
                <w:tcW w:w="447"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减值准备本期增加额合计"/>
                    <w:tag w:val="_GBC_ecd776982b4b4b949978afd387b73254"/>
                    <w:id w:val="1469421"/>
                    <w:lock w:val="sdtLocked"/>
                  </w:sdtPr>
                  <w:sdtContent>
                    <w:r w:rsidR="00D5063E" w:rsidRPr="00D5063E">
                      <w:rPr>
                        <w:sz w:val="13"/>
                        <w:szCs w:val="13"/>
                      </w:rPr>
                      <w:t>2,927,237.00</w:t>
                    </w: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减值准备本期减少额合计"/>
                    <w:tag w:val="_GBC_975ab552bb5c4dd188277069375c31e9"/>
                    <w:id w:val="1469422"/>
                    <w:lock w:val="sdtLocked"/>
                  </w:sdtPr>
                  <w:sdtContent/>
                </w:sdt>
              </w:p>
            </w:tc>
            <w:tc>
              <w:tcPr>
                <w:tcW w:w="42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减值准备合计"/>
                    <w:tag w:val="_GBC_bbd0459682614b9ca788185b2bda18a3"/>
                    <w:id w:val="1469423"/>
                    <w:lock w:val="sdtLocked"/>
                  </w:sdtPr>
                  <w:sdtContent>
                    <w:r w:rsidR="00D5063E" w:rsidRPr="00D5063E">
                      <w:rPr>
                        <w:sz w:val="13"/>
                        <w:szCs w:val="13"/>
                      </w:rPr>
                      <w:t>102,420,337.00</w:t>
                    </w:r>
                  </w:sdtContent>
                </w:sdt>
              </w:p>
            </w:tc>
            <w:tc>
              <w:tcPr>
                <w:tcW w:w="49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center"/>
                  <w:rPr>
                    <w:sz w:val="13"/>
                    <w:szCs w:val="13"/>
                  </w:rPr>
                </w:pPr>
                <w:r w:rsidRPr="00D5063E">
                  <w:rPr>
                    <w:rFonts w:hint="eastAsia"/>
                    <w:sz w:val="13"/>
                    <w:szCs w:val="13"/>
                  </w:rPr>
                  <w:t>/</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3"/>
                    <w:szCs w:val="13"/>
                  </w:rPr>
                </w:pPr>
                <w:sdt>
                  <w:sdtPr>
                    <w:rPr>
                      <w:sz w:val="13"/>
                      <w:szCs w:val="13"/>
                    </w:rPr>
                    <w:alias w:val="按成本计量的可供出售金融资产本期红利合计"/>
                    <w:tag w:val="_GBC_dae2bf046b43485fbee6f27d238012e4"/>
                    <w:id w:val="1469424"/>
                    <w:lock w:val="sdtLocked"/>
                    <w:showingPlcHdr/>
                  </w:sdtPr>
                  <w:sdtContent>
                    <w:r w:rsidR="00D5063E" w:rsidRPr="00D5063E">
                      <w:rPr>
                        <w:rFonts w:hint="eastAsia"/>
                        <w:color w:val="333399"/>
                        <w:sz w:val="13"/>
                        <w:szCs w:val="13"/>
                      </w:rPr>
                      <w:t xml:space="preserve">　</w:t>
                    </w:r>
                  </w:sdtContent>
                </w:sdt>
              </w:p>
            </w:tc>
          </w:tr>
        </w:tbl>
        <w:p w:rsidR="00D5063E" w:rsidRDefault="00D5063E"/>
        <w:p w:rsidR="00167101" w:rsidRDefault="00F90A5B">
          <w:pPr>
            <w:rPr>
              <w:szCs w:val="21"/>
            </w:rPr>
          </w:pPr>
        </w:p>
      </w:sdtContent>
    </w:sdt>
    <w:sdt>
      <w:sdtPr>
        <w:rPr>
          <w:rFonts w:ascii="宋体" w:hAnsi="宋体" w:cs="宋体" w:hint="eastAsia"/>
          <w:b w:val="0"/>
          <w:bCs w:val="0"/>
          <w:kern w:val="0"/>
          <w:szCs w:val="21"/>
        </w:rPr>
        <w:alias w:val="模块:报告期内可供出售金融资产减值的变动情况"/>
        <w:tag w:val="_GBC_571afc6f1136492bbe0a3ac029602917"/>
        <w:id w:val="-306629956"/>
        <w:lock w:val="sdtLocked"/>
        <w:placeholder>
          <w:docPart w:val="GBC22222222222222222222222222222"/>
        </w:placeholder>
      </w:sdtPr>
      <w:sdtEndPr>
        <w:rPr>
          <w:szCs w:val="24"/>
        </w:rPr>
      </w:sdtEndPr>
      <w:sdtContent>
        <w:p w:rsidR="00167101" w:rsidRDefault="00B80B16">
          <w:pPr>
            <w:pStyle w:val="4"/>
            <w:numPr>
              <w:ilvl w:val="0"/>
              <w:numId w:val="57"/>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a6d0c32b2b7d46b6a8e0e7ecc134cf63"/>
            <w:id w:val="-931743046"/>
            <w:lock w:val="sdtContentLocked"/>
            <w:placeholder>
              <w:docPart w:val="GBC22222222222222222222222222222"/>
            </w:placeholder>
          </w:sdtPr>
          <w:sdtContent>
            <w:p w:rsidR="00167101" w:rsidRDefault="00F90A5B">
              <w:r>
                <w:fldChar w:fldCharType="begin"/>
              </w:r>
              <w:r w:rsidR="00D5063E">
                <w:instrText xml:space="preserve"> MACROBUTTON  SnrToggleCheckbox √适用 </w:instrText>
              </w:r>
              <w:r>
                <w:fldChar w:fldCharType="end"/>
              </w:r>
              <w:r>
                <w:fldChar w:fldCharType="begin"/>
              </w:r>
              <w:r w:rsidR="00D5063E">
                <w:instrText xml:space="preserve"> MACROBUTTON  SnrToggleCheckbox □不适用 </w:instrText>
              </w:r>
              <w:r>
                <w:fldChar w:fldCharType="end"/>
              </w:r>
            </w:p>
          </w:sdtContent>
        </w:sdt>
        <w:p w:rsidR="00D5063E" w:rsidRDefault="00B80B16">
          <w:pPr>
            <w:jc w:val="right"/>
            <w:rPr>
              <w:szCs w:val="21"/>
            </w:rPr>
          </w:pPr>
          <w:r>
            <w:rPr>
              <w:rFonts w:hint="eastAsia"/>
              <w:szCs w:val="21"/>
            </w:rPr>
            <w:t>单位：</w:t>
          </w:r>
          <w:sdt>
            <w:sdtPr>
              <w:rPr>
                <w:rFonts w:hint="eastAsia"/>
                <w:szCs w:val="21"/>
              </w:rPr>
              <w:alias w:val="单位：财务附注：报告期内可供出售金融资产减值的变动情况"/>
              <w:tag w:val="_GBC_371ccce5242f4e3999b750aec1d8eb0d"/>
              <w:id w:val="-13289764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ab1bb1f09c0541e887653948e59066a9"/>
              <w:id w:val="5481151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6"/>
            <w:gridCol w:w="1686"/>
            <w:gridCol w:w="1687"/>
            <w:gridCol w:w="1564"/>
            <w:gridCol w:w="1686"/>
          </w:tblGrid>
          <w:tr w:rsidR="00D5063E" w:rsidTr="00D5063E">
            <w:trPr>
              <w:jc w:val="center"/>
            </w:trPr>
            <w:tc>
              <w:tcPr>
                <w:tcW w:w="1352"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center"/>
                  <w:rPr>
                    <w:szCs w:val="21"/>
                  </w:rPr>
                </w:pPr>
                <w:r>
                  <w:rPr>
                    <w:rFonts w:hint="eastAsia"/>
                    <w:szCs w:val="21"/>
                  </w:rPr>
                  <w:t>可供出售金融资产分类</w:t>
                </w:r>
              </w:p>
            </w:tc>
            <w:tc>
              <w:tcPr>
                <w:tcW w:w="93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center"/>
                  <w:rPr>
                    <w:szCs w:val="21"/>
                  </w:rPr>
                </w:pPr>
                <w:r>
                  <w:rPr>
                    <w:rFonts w:hint="eastAsia"/>
                    <w:szCs w:val="21"/>
                  </w:rPr>
                  <w:t>可供出售权益</w:t>
                </w:r>
              </w:p>
              <w:p w:rsidR="00D5063E" w:rsidRDefault="00D5063E" w:rsidP="00D5063E">
                <w:pPr>
                  <w:jc w:val="center"/>
                  <w:rPr>
                    <w:szCs w:val="21"/>
                  </w:rPr>
                </w:pPr>
                <w:r>
                  <w:rPr>
                    <w:rFonts w:hint="eastAsia"/>
                    <w:szCs w:val="21"/>
                  </w:rPr>
                  <w:t>工具</w:t>
                </w:r>
              </w:p>
            </w:tc>
            <w:tc>
              <w:tcPr>
                <w:tcW w:w="951"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center"/>
                  <w:rPr>
                    <w:szCs w:val="21"/>
                  </w:rPr>
                </w:pPr>
                <w:r>
                  <w:rPr>
                    <w:rFonts w:hint="eastAsia"/>
                    <w:szCs w:val="21"/>
                  </w:rPr>
                  <w:t>可供出售债务</w:t>
                </w:r>
              </w:p>
              <w:p w:rsidR="00D5063E" w:rsidRDefault="00D5063E" w:rsidP="00D5063E">
                <w:pPr>
                  <w:jc w:val="center"/>
                  <w:rPr>
                    <w:szCs w:val="21"/>
                  </w:rPr>
                </w:pPr>
                <w:r>
                  <w:rPr>
                    <w:rFonts w:hint="eastAsia"/>
                    <w:szCs w:val="21"/>
                  </w:rPr>
                  <w:t>工具</w:t>
                </w:r>
              </w:p>
            </w:tc>
            <w:sdt>
              <w:sdtPr>
                <w:rPr>
                  <w:rFonts w:hint="eastAsia"/>
                  <w:szCs w:val="21"/>
                </w:rPr>
                <w:alias w:val="可供出售金融资产减值的变动情况明细-可供出售金融资产分类"/>
                <w:tag w:val="_GBC_bed5cc0d5aca47108df4c9ebb588bb8a"/>
                <w:id w:val="1470488"/>
                <w:lock w:val="sdtLocked"/>
                <w:showingPlcHdr/>
              </w:sdtPr>
              <w:sdtContent>
                <w:tc>
                  <w:tcPr>
                    <w:tcW w:w="87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center"/>
                      <w:rPr>
                        <w:szCs w:val="21"/>
                      </w:rPr>
                    </w:pPr>
                    <w:r>
                      <w:rPr>
                        <w:rFonts w:hint="eastAsia"/>
                        <w:color w:val="333399"/>
                      </w:rPr>
                      <w:t xml:space="preserve">　</w:t>
                    </w:r>
                  </w:p>
                </w:tc>
              </w:sdtContent>
            </w:sdt>
            <w:tc>
              <w:tcPr>
                <w:tcW w:w="886"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center"/>
                  <w:rPr>
                    <w:szCs w:val="21"/>
                  </w:rPr>
                </w:pPr>
                <w:r>
                  <w:rPr>
                    <w:rFonts w:hint="eastAsia"/>
                    <w:szCs w:val="21"/>
                  </w:rPr>
                  <w:t>合计</w:t>
                </w:r>
              </w:p>
            </w:tc>
          </w:tr>
          <w:tr w:rsidR="00D5063E" w:rsidTr="00D5063E">
            <w:trPr>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期初已计提减值余额</w:t>
                </w:r>
              </w:p>
            </w:tc>
            <w:sdt>
              <w:sdtPr>
                <w:rPr>
                  <w:szCs w:val="21"/>
                </w:rPr>
                <w:alias w:val="可供出售金融资产中权益工具已计提减值金额"/>
                <w:tag w:val="_GBC_0d3d1c5ffcc94a3c81c314d86271ad08"/>
                <w:id w:val="1470489"/>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99,493,100.00</w:t>
                    </w:r>
                  </w:p>
                </w:tc>
              </w:sdtContent>
            </w:sdt>
            <w:sdt>
              <w:sdtPr>
                <w:rPr>
                  <w:szCs w:val="21"/>
                </w:rPr>
                <w:alias w:val="可供出售金融资产中债务工具已计提减值金额"/>
                <w:tag w:val="_GBC_f1df7dd88d4f425a99b821cd0160fffb"/>
                <w:id w:val="1470490"/>
                <w:lock w:val="sdtLocked"/>
              </w:sdtPr>
              <w:sdtContent>
                <w:tc>
                  <w:tcPr>
                    <w:tcW w:w="951"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p>
                </w:tc>
              </w:sdtContent>
            </w:sdt>
            <w:sdt>
              <w:sdtPr>
                <w:rPr>
                  <w:szCs w:val="21"/>
                </w:rPr>
                <w:alias w:val="可供出售金融资产减值的变动情况明细-已计提减值余额"/>
                <w:tag w:val="_GBC_31fdb5dc24c04422bd05627dea481390"/>
                <w:id w:val="1470491"/>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szCs w:val="21"/>
                      </w:rPr>
                      <w:t xml:space="preserve">     </w:t>
                    </w:r>
                  </w:p>
                </w:tc>
              </w:sdtContent>
            </w:sdt>
            <w:sdt>
              <w:sdtPr>
                <w:rPr>
                  <w:szCs w:val="21"/>
                </w:rPr>
                <w:alias w:val="可供出售金融资产已计提减值金额合计"/>
                <w:tag w:val="_GBC_b425aa53be9d475ba56eb662befebfb6"/>
                <w:id w:val="1470492"/>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99,493,100.00</w:t>
                    </w:r>
                  </w:p>
                </w:tc>
              </w:sdtContent>
            </w:sdt>
          </w:tr>
          <w:tr w:rsidR="00D5063E" w:rsidTr="00D5063E">
            <w:trPr>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本期计提</w:t>
                </w:r>
              </w:p>
            </w:tc>
            <w:sdt>
              <w:sdtPr>
                <w:rPr>
                  <w:szCs w:val="21"/>
                </w:rPr>
                <w:alias w:val="可供出售金融资产中权益工具减值金额增加数"/>
                <w:tag w:val="_GBC_db2505f415e94208b2fa0e6bf367e03b"/>
                <w:id w:val="1470493"/>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2,927,237.00</w:t>
                    </w:r>
                  </w:p>
                </w:tc>
              </w:sdtContent>
            </w:sdt>
            <w:sdt>
              <w:sdtPr>
                <w:rPr>
                  <w:szCs w:val="21"/>
                </w:rPr>
                <w:alias w:val="可供出售金融资产中债务工具减值金额增加数"/>
                <w:tag w:val="_GBC_c6b5cfafe10e494bb8afe2dc05878fb8"/>
                <w:id w:val="1470494"/>
                <w:lock w:val="sdtLocked"/>
              </w:sdtPr>
              <w:sdtContent>
                <w:tc>
                  <w:tcPr>
                    <w:tcW w:w="951"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p>
                </w:tc>
              </w:sdtContent>
            </w:sdt>
            <w:sdt>
              <w:sdtPr>
                <w:rPr>
                  <w:szCs w:val="21"/>
                </w:rPr>
                <w:alias w:val="可供出售金融资产减值的变动情况明细-本期计提"/>
                <w:tag w:val="_GBC_6a7da9f14b3c4893bbc91114199e797e"/>
                <w:id w:val="1470495"/>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szCs w:val="21"/>
                      </w:rPr>
                      <w:t xml:space="preserve">     </w:t>
                    </w:r>
                  </w:p>
                </w:tc>
              </w:sdtContent>
            </w:sdt>
            <w:sdt>
              <w:sdtPr>
                <w:rPr>
                  <w:szCs w:val="21"/>
                </w:rPr>
                <w:alias w:val="可供出售金融资产减值金额增加数合计"/>
                <w:tag w:val="_GBC_37364fb7c4544492af4449b07e32338a"/>
                <w:id w:val="1470496"/>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2,927,237.00</w:t>
                    </w:r>
                  </w:p>
                </w:tc>
              </w:sdtContent>
            </w:sdt>
          </w:tr>
          <w:tr w:rsidR="00D5063E" w:rsidTr="00D5063E">
            <w:trPr>
              <w:trHeight w:val="283"/>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其中：从其他综合收益转入</w:t>
                </w:r>
              </w:p>
            </w:tc>
            <w:sdt>
              <w:sdtPr>
                <w:rPr>
                  <w:szCs w:val="21"/>
                </w:rPr>
                <w:alias w:val="可供出售金融资产中权益工具减值金额从其他综合收益转入增加数"/>
                <w:tag w:val="_GBC_49b3f20b01674d3581500aa6dfd9df3e"/>
                <w:id w:val="1470497"/>
                <w:lock w:val="sdtLocked"/>
                <w:showingPlcHdr/>
              </w:sdtPr>
              <w:sdtContent>
                <w:tc>
                  <w:tcPr>
                    <w:tcW w:w="93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szCs w:val="21"/>
                      </w:rPr>
                      <w:t xml:space="preserve">　</w:t>
                    </w:r>
                  </w:p>
                </w:tc>
              </w:sdtContent>
            </w:sdt>
            <w:sdt>
              <w:sdtPr>
                <w:rPr>
                  <w:szCs w:val="21"/>
                </w:rPr>
                <w:alias w:val="可供出售金融资产中债务工具减值金额从其他综合收益转入增加数"/>
                <w:tag w:val="_GBC_4f7fdea0c78546a5bf8619ea36b55341"/>
                <w:id w:val="1470498"/>
                <w:lock w:val="sdtLocked"/>
                <w:showingPlcHdr/>
              </w:sdtPr>
              <w:sdtContent>
                <w:tc>
                  <w:tcPr>
                    <w:tcW w:w="951"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szCs w:val="21"/>
                      </w:rPr>
                      <w:t xml:space="preserve">　</w:t>
                    </w:r>
                  </w:p>
                </w:tc>
              </w:sdtContent>
            </w:sdt>
            <w:sdt>
              <w:sdtPr>
                <w:rPr>
                  <w:szCs w:val="21"/>
                </w:rPr>
                <w:alias w:val="可供出售金融资产减值的变动情况明细-从其他综合收益转入"/>
                <w:tag w:val="_GBC_da7d6bb09ca244d2a4900fe3e64a12c7"/>
                <w:id w:val="1470499"/>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rPr>
                      <w:t xml:space="preserve">　</w:t>
                    </w:r>
                  </w:p>
                </w:tc>
              </w:sdtContent>
            </w:sdt>
            <w:sdt>
              <w:sdtPr>
                <w:rPr>
                  <w:szCs w:val="21"/>
                </w:rPr>
                <w:alias w:val="可供出售金融资产减值金额从其他综合收益转入增加数合计"/>
                <w:tag w:val="_GBC_ebd81fae1dca48c1939a9a05c4618974"/>
                <w:id w:val="1470500"/>
                <w:lock w:val="sdtLocked"/>
                <w:showingPlcHdr/>
              </w:sdtPr>
              <w:sdtContent>
                <w:tc>
                  <w:tcPr>
                    <w:tcW w:w="886"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szCs w:val="21"/>
                      </w:rPr>
                      <w:t xml:space="preserve">　</w:t>
                    </w:r>
                  </w:p>
                </w:tc>
              </w:sdtContent>
            </w:sdt>
          </w:tr>
          <w:tr w:rsidR="00D5063E" w:rsidTr="00D5063E">
            <w:trPr>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本期减少</w:t>
                </w:r>
              </w:p>
            </w:tc>
            <w:sdt>
              <w:sdtPr>
                <w:rPr>
                  <w:szCs w:val="21"/>
                </w:rPr>
                <w:alias w:val="可供出售金融资产中权益工具减值金额减少额"/>
                <w:tag w:val="_GBC_a98c38b391d84be5b0e85af9f77a8d86"/>
                <w:id w:val="1470501"/>
                <w:lock w:val="sdtLocked"/>
                <w:showingPlcHdr/>
              </w:sdtPr>
              <w:sdtContent>
                <w:tc>
                  <w:tcPr>
                    <w:tcW w:w="93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rFonts w:hint="eastAsia"/>
                        <w:color w:val="333399"/>
                        <w:szCs w:val="21"/>
                      </w:rPr>
                      <w:t xml:space="preserve">　</w:t>
                    </w:r>
                  </w:p>
                </w:tc>
              </w:sdtContent>
            </w:sdt>
            <w:sdt>
              <w:sdtPr>
                <w:rPr>
                  <w:szCs w:val="21"/>
                </w:rPr>
                <w:alias w:val="可供出售金融资产中债务工具减值金额减少额"/>
                <w:tag w:val="_GBC_e3138fed69b94ebb9e35651a5baea61c"/>
                <w:id w:val="1470502"/>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rFonts w:hint="eastAsia"/>
                        <w:color w:val="333399"/>
                        <w:szCs w:val="21"/>
                      </w:rPr>
                      <w:t xml:space="preserve">　</w:t>
                    </w:r>
                  </w:p>
                </w:tc>
              </w:sdtContent>
            </w:sdt>
            <w:sdt>
              <w:sdtPr>
                <w:rPr>
                  <w:szCs w:val="21"/>
                </w:rPr>
                <w:alias w:val="可供出售金融资产减值的变动情况明细-本期减少"/>
                <w:tag w:val="_GBC_01642f6eb7d94aa48647355c917cc120"/>
                <w:id w:val="1470503"/>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rPr>
                      <w:t xml:space="preserve">　</w:t>
                    </w:r>
                  </w:p>
                </w:tc>
              </w:sdtContent>
            </w:sdt>
            <w:sdt>
              <w:sdtPr>
                <w:rPr>
                  <w:szCs w:val="21"/>
                </w:rPr>
                <w:alias w:val="可供出售金融资产减值金额减少额合计"/>
                <w:tag w:val="_GBC_7ef38e455440472b8d8ae81426a23cad"/>
                <w:id w:val="1470504"/>
                <w:lock w:val="sdtLocked"/>
                <w:showingPlcHdr/>
              </w:sdtPr>
              <w:sdtContent>
                <w:tc>
                  <w:tcPr>
                    <w:tcW w:w="886"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rFonts w:hint="eastAsia"/>
                        <w:color w:val="333399"/>
                        <w:szCs w:val="21"/>
                      </w:rPr>
                      <w:t xml:space="preserve">　</w:t>
                    </w:r>
                  </w:p>
                </w:tc>
              </w:sdtContent>
            </w:sdt>
          </w:tr>
          <w:tr w:rsidR="00D5063E" w:rsidTr="00D5063E">
            <w:trPr>
              <w:trHeight w:val="210"/>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其中：期后公允价值回升转回</w:t>
                </w:r>
              </w:p>
            </w:tc>
            <w:tc>
              <w:tcPr>
                <w:tcW w:w="93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szCs w:val="21"/>
                  </w:rPr>
                  <w:t>/</w:t>
                </w:r>
              </w:p>
            </w:tc>
            <w:sdt>
              <w:sdtPr>
                <w:rPr>
                  <w:szCs w:val="21"/>
                </w:rPr>
                <w:alias w:val="可供出售金融资产中债务工具减值金额期后公允价值回升转回减少数"/>
                <w:tag w:val="_GBC_9695a57204e04edcb665f0f74bb6b403"/>
                <w:id w:val="1470505"/>
                <w:lock w:val="sdtLocked"/>
                <w:showingPlcHdr/>
              </w:sdtPr>
              <w:sdtContent>
                <w:tc>
                  <w:tcPr>
                    <w:tcW w:w="951"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szCs w:val="21"/>
                      </w:rPr>
                      <w:t xml:space="preserve">　</w:t>
                    </w:r>
                  </w:p>
                </w:tc>
              </w:sdtContent>
            </w:sdt>
            <w:sdt>
              <w:sdtPr>
                <w:rPr>
                  <w:szCs w:val="21"/>
                </w:rPr>
                <w:alias w:val="可供出售金融资产减值的变动情况明细-期后公允价值回升转回"/>
                <w:tag w:val="_GBC_475438275d0f44ddacac72d550801883"/>
                <w:id w:val="1470506"/>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rPr>
                      <w:t xml:space="preserve">　</w:t>
                    </w:r>
                  </w:p>
                </w:tc>
              </w:sdtContent>
            </w:sdt>
            <w:sdt>
              <w:sdtPr>
                <w:rPr>
                  <w:szCs w:val="21"/>
                </w:rPr>
                <w:alias w:val="可供出售金融资产减值金额期后公允价值回升转回减少数合计"/>
                <w:tag w:val="_GBC_a24849dbbd604903a1a8beed1595c3f3"/>
                <w:id w:val="1470507"/>
                <w:lock w:val="sdtLocked"/>
                <w:showingPlcHdr/>
              </w:sdtPr>
              <w:sdtContent>
                <w:tc>
                  <w:tcPr>
                    <w:tcW w:w="886"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rFonts w:hint="eastAsia"/>
                        <w:color w:val="333399"/>
                        <w:szCs w:val="21"/>
                      </w:rPr>
                      <w:t xml:space="preserve">　</w:t>
                    </w:r>
                  </w:p>
                </w:tc>
              </w:sdtContent>
            </w:sdt>
          </w:tr>
          <w:tr w:rsidR="00D5063E" w:rsidRPr="00D5063E" w:rsidTr="00D5063E">
            <w:trPr>
              <w:trHeight w:val="96"/>
              <w:jc w:val="center"/>
            </w:trPr>
            <w:tc>
              <w:tcPr>
                <w:tcW w:w="1352" w:type="pct"/>
                <w:tcBorders>
                  <w:top w:val="single" w:sz="4" w:space="0" w:color="auto"/>
                  <w:left w:val="single" w:sz="4" w:space="0" w:color="auto"/>
                  <w:bottom w:val="single" w:sz="4" w:space="0" w:color="auto"/>
                  <w:right w:val="single" w:sz="4" w:space="0" w:color="auto"/>
                </w:tcBorders>
              </w:tcPr>
              <w:p w:rsidR="00D5063E" w:rsidRDefault="00D5063E" w:rsidP="00D5063E">
                <w:pPr>
                  <w:rPr>
                    <w:szCs w:val="21"/>
                  </w:rPr>
                </w:pPr>
                <w:r>
                  <w:rPr>
                    <w:rFonts w:hint="eastAsia"/>
                    <w:szCs w:val="21"/>
                  </w:rPr>
                  <w:t>期末已计提减值金余额</w:t>
                </w:r>
              </w:p>
            </w:tc>
            <w:sdt>
              <w:sdtPr>
                <w:rPr>
                  <w:szCs w:val="21"/>
                </w:rPr>
                <w:alias w:val="可供出售金融资产中权益工具已计提减值金额"/>
                <w:tag w:val="_GBC_4fe4eee6202948ce99d8e5e5ad5fd8ce"/>
                <w:id w:val="1470508"/>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102,420,337.00</w:t>
                    </w:r>
                  </w:p>
                </w:tc>
              </w:sdtContent>
            </w:sdt>
            <w:sdt>
              <w:sdtPr>
                <w:rPr>
                  <w:szCs w:val="21"/>
                </w:rPr>
                <w:alias w:val="可供出售金融资产中债务工具已计提减值金额"/>
                <w:tag w:val="_GBC_c5ad526198784d819304515720b0b3c2"/>
                <w:id w:val="1470509"/>
                <w:lock w:val="sdtLocked"/>
              </w:sdtPr>
              <w:sdtContent>
                <w:tc>
                  <w:tcPr>
                    <w:tcW w:w="951"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p>
                </w:tc>
              </w:sdtContent>
            </w:sdt>
            <w:sdt>
              <w:sdtPr>
                <w:rPr>
                  <w:szCs w:val="21"/>
                </w:rPr>
                <w:alias w:val="可供出售金融资产减值的变动情况明细-已计提减值余额"/>
                <w:tag w:val="_GBC_ef846fa914c84128899eab5dab4de7dd"/>
                <w:id w:val="1470510"/>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D5063E" w:rsidRDefault="00D5063E" w:rsidP="00D5063E">
                    <w:pPr>
                      <w:jc w:val="right"/>
                      <w:rPr>
                        <w:szCs w:val="21"/>
                      </w:rPr>
                    </w:pPr>
                    <w:r>
                      <w:rPr>
                        <w:szCs w:val="21"/>
                      </w:rPr>
                      <w:t xml:space="preserve">     </w:t>
                    </w:r>
                  </w:p>
                </w:tc>
              </w:sdtContent>
            </w:sdt>
            <w:sdt>
              <w:sdtPr>
                <w:rPr>
                  <w:szCs w:val="21"/>
                </w:rPr>
                <w:alias w:val="可供出售金融资产已计提减值金额合计"/>
                <w:tag w:val="_GBC_f01ed2c1aaaf4636b87f02104f56947d"/>
                <w:id w:val="1470511"/>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D5063E" w:rsidRDefault="00D5063E" w:rsidP="00D5063E">
                    <w:pPr>
                      <w:jc w:val="right"/>
                      <w:rPr>
                        <w:szCs w:val="21"/>
                      </w:rPr>
                    </w:pPr>
                    <w:r>
                      <w:rPr>
                        <w:szCs w:val="21"/>
                      </w:rPr>
                      <w:t>102,420,337.00</w:t>
                    </w:r>
                  </w:p>
                </w:tc>
              </w:sdtContent>
            </w:sdt>
          </w:tr>
        </w:tbl>
        <w:p w:rsidR="00D5063E" w:rsidRDefault="00D5063E" w:rsidP="007B6E2D">
          <w:pPr>
            <w:autoSpaceDE w:val="0"/>
            <w:autoSpaceDN w:val="0"/>
            <w:adjustRightInd w:val="0"/>
            <w:spacing w:afterLines="50" w:line="360" w:lineRule="exact"/>
          </w:pPr>
          <w:r>
            <w:rPr>
              <w:rFonts w:hint="eastAsia"/>
            </w:rPr>
            <w:t>注：公司原子公司张家港保税区新乐毛纺织造有限公司、</w:t>
          </w:r>
          <w:r w:rsidRPr="00340994">
            <w:rPr>
              <w:rFonts w:hint="eastAsia"/>
            </w:rPr>
            <w:t>杭州二棉纱线有限公司、上海航天舒室环境科技有限公司管理人接管其营业活动，</w:t>
          </w:r>
          <w:r>
            <w:rPr>
              <w:rFonts w:hint="eastAsia"/>
            </w:rPr>
            <w:t>对其长期股权投资重分类至可供出售金融资产，并全额确认减值准备。</w:t>
          </w:r>
        </w:p>
        <w:p w:rsidR="00D5063E" w:rsidRPr="00D5063E" w:rsidRDefault="00D5063E"/>
        <w:p w:rsidR="00167101" w:rsidRPr="00D5063E" w:rsidRDefault="00F90A5B" w:rsidP="00D5063E"/>
      </w:sdtContent>
    </w:sdt>
    <w:p w:rsidR="00167101" w:rsidRDefault="00167101">
      <w:pPr>
        <w:rPr>
          <w:szCs w:val="21"/>
        </w:rPr>
      </w:pPr>
    </w:p>
    <w:sdt>
      <w:sdtPr>
        <w:rPr>
          <w:rFonts w:ascii="宋体" w:hAnsi="宋体" w:cstheme="minorBidi" w:hint="eastAsia"/>
          <w:b w:val="0"/>
          <w:bCs w:val="0"/>
          <w:kern w:val="0"/>
          <w:szCs w:val="21"/>
        </w:rPr>
        <w:alias w:val="模块:可供出售权益工具期末公允价值大幅下跌或持续下跌相关说明"/>
        <w:tag w:val="_GBC_1f955512f79241d7b3b3b6ec3997bc5a"/>
        <w:id w:val="-756670914"/>
        <w:lock w:val="sdtLocked"/>
        <w:placeholder>
          <w:docPart w:val="GBC22222222222222222222222222222"/>
        </w:placeholder>
      </w:sdtPr>
      <w:sdtContent>
        <w:p w:rsidR="00167101" w:rsidRDefault="00B80B16">
          <w:pPr>
            <w:pStyle w:val="4"/>
            <w:numPr>
              <w:ilvl w:val="0"/>
              <w:numId w:val="57"/>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双击切换]"/>
            <w:tag w:val="_GBC_56da70e210bb4f918ffa0de00912562d"/>
            <w:id w:val="1099761876"/>
            <w:lock w:val="sdtContentLocked"/>
            <w:placeholder>
              <w:docPart w:val="GBC22222222222222222222222222222"/>
            </w:placeholder>
          </w:sdtPr>
          <w:sdtContent>
            <w:p w:rsidR="00167101" w:rsidRDefault="00F90A5B" w:rsidP="00D5063E">
              <w:r>
                <w:fldChar w:fldCharType="begin"/>
              </w:r>
              <w:r w:rsidR="00D5063E">
                <w:instrText xml:space="preserve"> MACROBUTTON  SnrToggleCheckbox □适用 </w:instrText>
              </w:r>
              <w:r>
                <w:fldChar w:fldCharType="end"/>
              </w:r>
              <w:r>
                <w:fldChar w:fldCharType="begin"/>
              </w:r>
              <w:r w:rsidR="00D5063E">
                <w:instrText xml:space="preserve"> MACROBUTTON  SnrToggleCheckbox √不适用 </w:instrText>
              </w:r>
              <w:r>
                <w:fldChar w:fldCharType="end"/>
              </w:r>
            </w:p>
          </w:sdtContent>
        </w:sdt>
      </w:sdtContent>
    </w:sdt>
    <w:sdt>
      <w:sdtPr>
        <w:rPr>
          <w:rFonts w:hint="eastAsia"/>
          <w:b/>
          <w:bCs/>
        </w:rPr>
        <w:alias w:val="模块:其他可供出售金融资产情况"/>
        <w:tag w:val="_GBC_1e60012a34394d77ad69bb65870e6a54"/>
        <w:id w:val="1019271521"/>
        <w:lock w:val="sdtLocked"/>
        <w:placeholder>
          <w:docPart w:val="GBC22222222222222222222222222222"/>
        </w:placeholder>
      </w:sdtPr>
      <w:sdtEndPr>
        <w:rPr>
          <w:rFonts w:cstheme="minorBidi" w:hint="default"/>
          <w:b w:val="0"/>
          <w:bCs w:val="0"/>
          <w:kern w:val="2"/>
          <w:szCs w:val="21"/>
        </w:rPr>
      </w:sdtEndPr>
      <w:sdtContent>
        <w:p w:rsidR="00167101" w:rsidRDefault="00B80B16">
          <w:r>
            <w:rPr>
              <w:rFonts w:hint="eastAsia"/>
            </w:rPr>
            <w:t>其他说明</w:t>
          </w:r>
        </w:p>
        <w:sdt>
          <w:sdtPr>
            <w:alias w:val="是否适用：可供出售金融资产其他情况说明[双击切换]"/>
            <w:tag w:val="_GBC_d507c16d44b64c5ab5d15718e6a9e729"/>
            <w:id w:val="-1226065923"/>
            <w:lock w:val="sdtContentLocked"/>
            <w:placeholder>
              <w:docPart w:val="GBC22222222222222222222222222222"/>
            </w:placeholder>
          </w:sdtPr>
          <w:sdtContent>
            <w:p w:rsidR="00167101" w:rsidRDefault="00F90A5B" w:rsidP="00D5063E">
              <w:pPr>
                <w:rPr>
                  <w:szCs w:val="21"/>
                </w:rPr>
              </w:pPr>
              <w:r>
                <w:fldChar w:fldCharType="begin"/>
              </w:r>
              <w:r w:rsidR="00D5063E">
                <w:instrText xml:space="preserve"> MACROBUTTON  SnrToggleCheckbox □适用 </w:instrText>
              </w:r>
              <w:r>
                <w:fldChar w:fldCharType="end"/>
              </w:r>
              <w:r>
                <w:fldChar w:fldCharType="begin"/>
              </w:r>
              <w:r w:rsidR="00D5063E">
                <w:instrText xml:space="preserve"> MACROBUTTON  SnrToggleCheckbox √不适用 </w:instrText>
              </w:r>
              <w:r>
                <w:fldChar w:fldCharType="end"/>
              </w:r>
            </w:p>
          </w:sdtContent>
        </w:sdt>
      </w:sdtContent>
    </w:sdt>
    <w:p w:rsidR="00167101" w:rsidRDefault="00167101">
      <w:pPr>
        <w:ind w:right="210"/>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GBC_ee8fc66aaad640a6915a0b750518709f"/>
        <w:id w:val="-915246443"/>
        <w:lock w:val="sdtLocked"/>
        <w:placeholder>
          <w:docPart w:val="GBC22222222222222222222222222222"/>
        </w:placeholder>
      </w:sdtPr>
      <w:sdtEndPr>
        <w:rPr>
          <w:rFonts w:hint="default"/>
          <w:szCs w:val="21"/>
        </w:rPr>
      </w:sdtEndPr>
      <w:sdtContent>
        <w:p w:rsidR="00167101" w:rsidRDefault="00B80B16">
          <w:pPr>
            <w:pStyle w:val="a9"/>
            <w:numPr>
              <w:ilvl w:val="0"/>
              <w:numId w:val="94"/>
            </w:numPr>
            <w:ind w:firstLineChars="0"/>
            <w:rPr>
              <w:b/>
              <w:bCs/>
            </w:rPr>
          </w:pPr>
          <w:r>
            <w:rPr>
              <w:rFonts w:hint="eastAsia"/>
              <w:b/>
              <w:bCs/>
            </w:rPr>
            <w:t>持有至到期投资情况：</w:t>
          </w:r>
        </w:p>
        <w:sdt>
          <w:sdtPr>
            <w:rPr>
              <w:b/>
              <w:bCs/>
            </w:rPr>
            <w:alias w:val="是否适用：持有至到期投资情况[双击切换]"/>
            <w:tag w:val="_GBC_2086057257474c57a1fc1b60a3cc651b"/>
            <w:id w:val="-1919548194"/>
            <w:lock w:val="sdtContentLocked"/>
            <w:placeholder>
              <w:docPart w:val="GBC22222222222222222222222222222"/>
            </w:placeholder>
          </w:sdtPr>
          <w:sdtEndPr>
            <w:rPr>
              <w:b w:val="0"/>
            </w:rPr>
          </w:sdtEndPr>
          <w:sdtContent>
            <w:p w:rsidR="00167101" w:rsidRDefault="00F90A5B" w:rsidP="00D5063E">
              <w:pPr>
                <w:rPr>
                  <w:szCs w:val="21"/>
                </w:rPr>
              </w:pPr>
              <w:r>
                <w:rPr>
                  <w:bCs/>
                </w:rPr>
                <w:fldChar w:fldCharType="begin"/>
              </w:r>
              <w:r w:rsidR="00D5063E">
                <w:rPr>
                  <w:bCs/>
                </w:rPr>
                <w:instrText xml:space="preserve"> MACROBUTTON  SnrToggleCheckbox □适用 </w:instrText>
              </w:r>
              <w:r>
                <w:rPr>
                  <w:bCs/>
                </w:rPr>
                <w:fldChar w:fldCharType="end"/>
              </w:r>
              <w:r>
                <w:rPr>
                  <w:bCs/>
                </w:rPr>
                <w:fldChar w:fldCharType="begin"/>
              </w:r>
              <w:r w:rsidR="00D5063E">
                <w:rPr>
                  <w:bCs/>
                </w:rPr>
                <w:instrText xml:space="preserve"> MACROBUTTON  SnrToggleCheckbox √不适用 </w:instrText>
              </w:r>
              <w:r>
                <w:rPr>
                  <w:bCs/>
                </w:rPr>
                <w:fldChar w:fldCharType="end"/>
              </w:r>
            </w:p>
          </w:sdtContent>
        </w:sdt>
      </w:sdtContent>
    </w:sdt>
    <w:sdt>
      <w:sdtPr>
        <w:rPr>
          <w:rFonts w:ascii="宋体" w:hAnsi="宋体" w:cs="宋体" w:hint="eastAsia"/>
          <w:kern w:val="0"/>
          <w:szCs w:val="21"/>
        </w:rPr>
        <w:alias w:val="模块:期末重要的持有至到期投资："/>
        <w:tag w:val="_GBC_dae859bc239040ccb3d77988f26306ca"/>
        <w:id w:val="1910657702"/>
        <w:lock w:val="sdtLocked"/>
        <w:placeholder>
          <w:docPart w:val="GBC22222222222222222222222222222"/>
        </w:placeholder>
      </w:sdtPr>
      <w:sdtContent>
        <w:p w:rsidR="00167101" w:rsidRDefault="00B80B16">
          <w:pPr>
            <w:pStyle w:val="a9"/>
            <w:numPr>
              <w:ilvl w:val="0"/>
              <w:numId w:val="94"/>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3d71036bc3424716aa3b1fc196f9a3f8"/>
            <w:id w:val="-2096924181"/>
            <w:lock w:val="sdtContentLocked"/>
            <w:placeholder>
              <w:docPart w:val="GBC22222222222222222222222222222"/>
            </w:placeholder>
          </w:sdtPr>
          <w:sdtContent>
            <w:p w:rsidR="00167101" w:rsidRDefault="00F90A5B" w:rsidP="00D5063E">
              <w:pPr>
                <w:rPr>
                  <w:szCs w:val="21"/>
                </w:rPr>
              </w:pPr>
              <w:r>
                <w:fldChar w:fldCharType="begin"/>
              </w:r>
              <w:r w:rsidR="00D5063E">
                <w:instrText xml:space="preserve"> MACROBUTTON  SnrToggleCheckbox □适用 </w:instrText>
              </w:r>
              <w:r>
                <w:fldChar w:fldCharType="end"/>
              </w:r>
              <w:r>
                <w:fldChar w:fldCharType="begin"/>
              </w:r>
              <w:r w:rsidR="00D5063E">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GBC_9054720155d148a7a6470c16f3a5d9f8"/>
        <w:id w:val="340284008"/>
        <w:lock w:val="sdtLocked"/>
        <w:placeholder>
          <w:docPart w:val="GBC22222222222222222222222222222"/>
        </w:placeholder>
      </w:sdtPr>
      <w:sdtContent>
        <w:p w:rsidR="00167101" w:rsidRDefault="00B80B16">
          <w:pPr>
            <w:pStyle w:val="a9"/>
            <w:numPr>
              <w:ilvl w:val="0"/>
              <w:numId w:val="94"/>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e4c5178f8b04ef68465db847d736949"/>
            <w:id w:val="61375146"/>
            <w:lock w:val="sdtContentLocked"/>
            <w:placeholder>
              <w:docPart w:val="GBC22222222222222222222222222222"/>
            </w:placeholder>
          </w:sdtPr>
          <w:sdtContent>
            <w:p w:rsidR="00167101" w:rsidRDefault="00F90A5B" w:rsidP="00D5063E">
              <w:r>
                <w:fldChar w:fldCharType="begin"/>
              </w:r>
              <w:r w:rsidR="00D5063E">
                <w:instrText>MACROBUTTON  SnrToggleCheckbox □适用</w:instrText>
              </w:r>
              <w:r>
                <w:fldChar w:fldCharType="end"/>
              </w:r>
              <w:r>
                <w:fldChar w:fldCharType="begin"/>
              </w:r>
              <w:r w:rsidR="00D5063E">
                <w:instrText xml:space="preserve"> MACROBUTTON  SnrToggleCheckbox √不适用 </w:instrText>
              </w:r>
              <w:r>
                <w:fldChar w:fldCharType="end"/>
              </w:r>
            </w:p>
          </w:sdtContent>
        </w:sdt>
      </w:sdtContent>
    </w:sdt>
    <w:p w:rsidR="00167101" w:rsidRDefault="00167101">
      <w:pPr>
        <w:rPr>
          <w:szCs w:val="21"/>
        </w:rPr>
      </w:pPr>
    </w:p>
    <w:sdt>
      <w:sdtPr>
        <w:rPr>
          <w:szCs w:val="21"/>
        </w:rPr>
        <w:alias w:val="模块:持有至到期投资的说明"/>
        <w:tag w:val="_GBC_d8963e06103b4858b1889f0071e881f1"/>
        <w:id w:val="1745375141"/>
        <w:lock w:val="sdtLocked"/>
        <w:placeholder>
          <w:docPart w:val="GBC22222222222222222222222222222"/>
        </w:placeholder>
      </w:sdtPr>
      <w:sdtContent>
        <w:p w:rsidR="00167101" w:rsidRDefault="00B80B16">
          <w:pPr>
            <w:rPr>
              <w:szCs w:val="21"/>
            </w:rPr>
          </w:pPr>
          <w:r>
            <w:rPr>
              <w:rFonts w:hint="eastAsia"/>
              <w:szCs w:val="21"/>
            </w:rPr>
            <w:t>其他说明：</w:t>
          </w:r>
        </w:p>
        <w:sdt>
          <w:sdtPr>
            <w:rPr>
              <w:szCs w:val="21"/>
            </w:rPr>
            <w:alias w:val="是否适用：持有至到期投资的说明[双击切换]"/>
            <w:tag w:val="_GBC_f34c9cbc2cfc4b80979d3e49f8e662b4"/>
            <w:id w:val="-1051301651"/>
            <w:lock w:val="sdtContentLocked"/>
            <w:placeholder>
              <w:docPart w:val="GBC22222222222222222222222222222"/>
            </w:placeholder>
          </w:sdtPr>
          <w:sdtContent>
            <w:p w:rsidR="00167101" w:rsidRDefault="00F90A5B" w:rsidP="00D5063E">
              <w:pPr>
                <w:rPr>
                  <w:szCs w:val="21"/>
                </w:rPr>
              </w:pPr>
              <w:r>
                <w:rPr>
                  <w:szCs w:val="21"/>
                </w:rPr>
                <w:fldChar w:fldCharType="begin"/>
              </w:r>
              <w:r w:rsidR="00D5063E">
                <w:rPr>
                  <w:szCs w:val="21"/>
                </w:rPr>
                <w:instrText xml:space="preserve"> MACROBUTTON  SnrToggleCheckbox □适用 </w:instrText>
              </w:r>
              <w:r>
                <w:rPr>
                  <w:szCs w:val="21"/>
                </w:rPr>
                <w:fldChar w:fldCharType="end"/>
              </w:r>
              <w:r>
                <w:rPr>
                  <w:szCs w:val="21"/>
                </w:rPr>
                <w:fldChar w:fldCharType="begin"/>
              </w:r>
              <w:r w:rsidR="00D5063E">
                <w:rPr>
                  <w:szCs w:val="21"/>
                </w:rPr>
                <w:instrText xml:space="preserve"> MACROBUTTON  SnrToggleCheckbox √不适用 </w:instrText>
              </w:r>
              <w:r>
                <w:rPr>
                  <w:szCs w:val="21"/>
                </w:rPr>
                <w:fldChar w:fldCharType="end"/>
              </w:r>
            </w:p>
          </w:sdtContent>
        </w:sdt>
      </w:sdtContent>
    </w:sdt>
    <w:p w:rsidR="00167101" w:rsidRDefault="00B80B16">
      <w:pPr>
        <w:pStyle w:val="3"/>
        <w:numPr>
          <w:ilvl w:val="0"/>
          <w:numId w:val="22"/>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GBC_2642a454002a499399e1b643b91ef1ad"/>
        <w:id w:val="466400646"/>
        <w:lock w:val="sdtLocked"/>
        <w:placeholder>
          <w:docPart w:val="GBC22222222222222222222222222222"/>
        </w:placeholder>
      </w:sdtPr>
      <w:sdtEndPr>
        <w:rPr>
          <w:rFonts w:hint="default"/>
          <w:color w:val="FF0000"/>
          <w:szCs w:val="21"/>
        </w:rPr>
      </w:sdtEndPr>
      <w:sdtContent>
        <w:p w:rsidR="00167101" w:rsidRDefault="00B80B16">
          <w:pPr>
            <w:pStyle w:val="4"/>
            <w:numPr>
              <w:ilvl w:val="0"/>
              <w:numId w:val="93"/>
            </w:numPr>
          </w:pPr>
          <w:r>
            <w:rPr>
              <w:rFonts w:hint="eastAsia"/>
            </w:rPr>
            <w:t>长期应收款情况：</w:t>
          </w:r>
        </w:p>
        <w:sdt>
          <w:sdtPr>
            <w:alias w:val="是否适用：长期应收款情况[双击切换]"/>
            <w:tag w:val="_GBC_03ba5a75d6d541f4a60fba2b18c9d548"/>
            <w:id w:val="529917655"/>
            <w:lock w:val="sdtContentLocked"/>
            <w:placeholder>
              <w:docPart w:val="GBC22222222222222222222222222222"/>
            </w:placeholder>
          </w:sdtPr>
          <w:sdtContent>
            <w:p w:rsidR="00167101" w:rsidRDefault="00F90A5B" w:rsidP="00D5063E">
              <w:pPr>
                <w:rPr>
                  <w:color w:val="FF0000"/>
                  <w:szCs w:val="21"/>
                </w:rPr>
              </w:pPr>
              <w:r>
                <w:fldChar w:fldCharType="begin"/>
              </w:r>
              <w:r w:rsidR="00D5063E">
                <w:instrText xml:space="preserve"> MACROBUTTON  SnrToggleCheckbox □适用 </w:instrText>
              </w:r>
              <w:r>
                <w:fldChar w:fldCharType="end"/>
              </w:r>
              <w:r>
                <w:fldChar w:fldCharType="begin"/>
              </w:r>
              <w:r w:rsidR="00D5063E">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GBC_928896eb74ab465199673a59201d4a8b"/>
        <w:id w:val="1513034725"/>
        <w:lock w:val="sdtLocked"/>
        <w:placeholder>
          <w:docPart w:val="GBC22222222222222222222222222222"/>
        </w:placeholder>
      </w:sdtPr>
      <w:sdtContent>
        <w:p w:rsidR="00167101" w:rsidRDefault="00B80B16">
          <w:pPr>
            <w:pStyle w:val="4"/>
            <w:numPr>
              <w:ilvl w:val="0"/>
              <w:numId w:val="93"/>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f7aab2a321ef4781ad1595366bc02c5e"/>
            <w:id w:val="103166850"/>
            <w:lock w:val="sdtContentLocked"/>
            <w:placeholder>
              <w:docPart w:val="GBC22222222222222222222222222222"/>
            </w:placeholder>
          </w:sdtPr>
          <w:sdtContent>
            <w:p w:rsidR="00167101" w:rsidRDefault="00F90A5B" w:rsidP="00D5063E">
              <w:pPr>
                <w:rPr>
                  <w:szCs w:val="21"/>
                </w:rPr>
              </w:pPr>
              <w:r>
                <w:rPr>
                  <w:szCs w:val="21"/>
                </w:rPr>
                <w:fldChar w:fldCharType="begin"/>
              </w:r>
              <w:r w:rsidR="00D5063E">
                <w:rPr>
                  <w:szCs w:val="21"/>
                </w:rPr>
                <w:instrText>MACROBUTTON  SnrToggleCheckbox □适用</w:instrText>
              </w:r>
              <w:r>
                <w:rPr>
                  <w:szCs w:val="21"/>
                </w:rPr>
                <w:fldChar w:fldCharType="end"/>
              </w:r>
              <w:r>
                <w:rPr>
                  <w:szCs w:val="21"/>
                </w:rPr>
                <w:fldChar w:fldCharType="begin"/>
              </w:r>
              <w:r w:rsidR="00D5063E">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宋体" w:hint="eastAsia"/>
          <w:b w:val="0"/>
          <w:bCs w:val="0"/>
          <w:kern w:val="0"/>
          <w:szCs w:val="24"/>
        </w:rPr>
        <w:alias w:val="模块:转移长期应收款且继续涉入形成的资产、负债金额"/>
        <w:tag w:val="_GBC_711f6e05c2eb42e595d774bdf837f823"/>
        <w:id w:val="-2097929310"/>
        <w:lock w:val="sdtLocked"/>
        <w:placeholder>
          <w:docPart w:val="GBC22222222222222222222222222222"/>
        </w:placeholder>
      </w:sdtPr>
      <w:sdtContent>
        <w:p w:rsidR="00167101" w:rsidRDefault="00B80B16">
          <w:pPr>
            <w:pStyle w:val="4"/>
            <w:numPr>
              <w:ilvl w:val="0"/>
              <w:numId w:val="93"/>
            </w:numPr>
          </w:pPr>
          <w:r>
            <w:rPr>
              <w:rFonts w:hint="eastAsia"/>
            </w:rPr>
            <w:t>转移长期应收款且继续涉入形成的资产、负债金额</w:t>
          </w:r>
        </w:p>
        <w:sdt>
          <w:sdtPr>
            <w:rPr>
              <w:rFonts w:hint="eastAsia"/>
            </w:rPr>
            <w:alias w:val="是否适用：转移长期应收款且继续涉入形成的资产、负债金额[双击切换]"/>
            <w:tag w:val="_GBC_202f97bd4328472388c45157689d09e0"/>
            <w:id w:val="-467286221"/>
            <w:lock w:val="sdtContentLocked"/>
            <w:placeholder>
              <w:docPart w:val="GBC22222222222222222222222222222"/>
            </w:placeholder>
          </w:sdtPr>
          <w:sdtContent>
            <w:p w:rsidR="00167101" w:rsidRDefault="00F90A5B" w:rsidP="00D5063E">
              <w:r>
                <w:fldChar w:fldCharType="begin"/>
              </w:r>
              <w:r w:rsidR="00D5063E">
                <w:instrText>MACROBUTTON  SnrToggleCheckbox □适用</w:instrText>
              </w:r>
              <w:r>
                <w:fldChar w:fldCharType="end"/>
              </w:r>
              <w:r>
                <w:fldChar w:fldCharType="begin"/>
              </w:r>
              <w:r w:rsidR="00D5063E">
                <w:instrText xml:space="preserve"> MACROBUTTON  SnrToggleCheckbox √不适用 </w:instrText>
              </w:r>
              <w:r>
                <w:fldChar w:fldCharType="end"/>
              </w:r>
            </w:p>
          </w:sdtContent>
        </w:sdt>
      </w:sdtContent>
    </w:sdt>
    <w:p w:rsidR="00167101" w:rsidRDefault="00167101">
      <w:pPr>
        <w:rPr>
          <w:szCs w:val="21"/>
        </w:rPr>
      </w:pPr>
    </w:p>
    <w:sdt>
      <w:sdtPr>
        <w:rPr>
          <w:rFonts w:hint="eastAsia"/>
          <w:szCs w:val="21"/>
        </w:rPr>
        <w:alias w:val="模块:长期应收款的其他说明"/>
        <w:tag w:val="_GBC_2a6246644ca84dfdb1b5ecc95ea5c0c2"/>
        <w:id w:val="546418013"/>
        <w:lock w:val="sdtLocked"/>
        <w:placeholder>
          <w:docPart w:val="GBC22222222222222222222222222222"/>
        </w:placeholder>
      </w:sdtPr>
      <w:sdtContent>
        <w:p w:rsidR="00167101" w:rsidRDefault="00B80B16">
          <w:pPr>
            <w:rPr>
              <w:szCs w:val="21"/>
            </w:rPr>
          </w:pPr>
          <w:r>
            <w:rPr>
              <w:rFonts w:hint="eastAsia"/>
              <w:szCs w:val="21"/>
            </w:rPr>
            <w:t>其他说明</w:t>
          </w:r>
        </w:p>
        <w:sdt>
          <w:sdtPr>
            <w:rPr>
              <w:rFonts w:hint="eastAsia"/>
              <w:szCs w:val="21"/>
            </w:rPr>
            <w:alias w:val="是否适用：长期应收款的其他说明[双击切换]"/>
            <w:tag w:val="_GBC_a368edfbd60c44cdaed5299529b44fa0"/>
            <w:id w:val="482358838"/>
            <w:lock w:val="sdtContentLocked"/>
            <w:placeholder>
              <w:docPart w:val="GBC22222222222222222222222222222"/>
            </w:placeholder>
          </w:sdtPr>
          <w:sdtContent>
            <w:p w:rsidR="00167101" w:rsidRDefault="00F90A5B" w:rsidP="00D5063E">
              <w:pPr>
                <w:rPr>
                  <w:szCs w:val="21"/>
                </w:rPr>
              </w:pPr>
              <w:r>
                <w:rPr>
                  <w:szCs w:val="21"/>
                </w:rPr>
                <w:fldChar w:fldCharType="begin"/>
              </w:r>
              <w:r w:rsidR="00D5063E">
                <w:rPr>
                  <w:szCs w:val="21"/>
                </w:rPr>
                <w:instrText>MACROBUTTON  SnrToggleCheckbox □适用</w:instrText>
              </w:r>
              <w:r>
                <w:rPr>
                  <w:szCs w:val="21"/>
                </w:rPr>
                <w:fldChar w:fldCharType="end"/>
              </w:r>
              <w:r>
                <w:rPr>
                  <w:szCs w:val="21"/>
                </w:rPr>
                <w:fldChar w:fldCharType="begin"/>
              </w:r>
              <w:r w:rsidR="00D5063E">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长期股权投资</w:t>
      </w:r>
    </w:p>
    <w:p w:rsidR="00167101" w:rsidRDefault="00F90A5B">
      <w:sdt>
        <w:sdtPr>
          <w:rPr>
            <w:rFonts w:hint="eastAsia"/>
          </w:rPr>
          <w:alias w:val="是否适用：长期股权投资[双击切换]"/>
          <w:tag w:val="_GBC_bafa2cb2262c4c4ebc4eed8f4e4a81c6"/>
          <w:id w:val="1104765703"/>
          <w:lock w:val="sdtContentLocked"/>
          <w:placeholder>
            <w:docPart w:val="GBC22222222222222222222222222222"/>
          </w:placeholder>
        </w:sdtPr>
        <w:sdtContent>
          <w:r>
            <w:fldChar w:fldCharType="begin"/>
          </w:r>
          <w:r w:rsidR="00D5063E">
            <w:instrText>MACROBUTTON  SnrToggleCheckbox √适用</w:instrText>
          </w:r>
          <w:r>
            <w:fldChar w:fldCharType="end"/>
          </w:r>
          <w:r>
            <w:fldChar w:fldCharType="begin"/>
          </w:r>
          <w:r w:rsidR="00D5063E">
            <w:instrText xml:space="preserve"> MACROBUTTON  SnrToggleCheckbox □不适用 </w:instrText>
          </w:r>
          <w:r>
            <w:fldChar w:fldCharType="end"/>
          </w:r>
        </w:sdtContent>
      </w:sdt>
    </w:p>
    <w:sdt>
      <w:sdtPr>
        <w:rPr>
          <w:rFonts w:hint="eastAsia"/>
          <w:szCs w:val="21"/>
        </w:rPr>
        <w:alias w:val="模块:长期股权投资"/>
        <w:tag w:val="_GBC_e68906ccea2845f1856fe89f4de6c229"/>
        <w:id w:val="1732424999"/>
        <w:lock w:val="sdtLocked"/>
        <w:placeholder>
          <w:docPart w:val="GBC22222222222222222222222222222"/>
        </w:placeholder>
      </w:sdtPr>
      <w:sdtContent>
        <w:p w:rsidR="00167101" w:rsidRDefault="00B80B16">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D5063E" w:rsidRPr="00D5063E" w:rsidTr="00D5063E">
            <w:tc>
              <w:tcPr>
                <w:tcW w:w="455"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被投资单位</w:t>
                </w:r>
              </w:p>
            </w:tc>
            <w:tc>
              <w:tcPr>
                <w:tcW w:w="418"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期初</w:t>
                </w:r>
              </w:p>
              <w:p w:rsidR="00D5063E" w:rsidRPr="00D5063E" w:rsidRDefault="00D5063E" w:rsidP="00D5063E">
                <w:pPr>
                  <w:jc w:val="center"/>
                  <w:rPr>
                    <w:sz w:val="15"/>
                    <w:szCs w:val="15"/>
                  </w:rPr>
                </w:pPr>
                <w:r w:rsidRPr="00D5063E">
                  <w:rPr>
                    <w:rFonts w:hint="eastAsia"/>
                    <w:sz w:val="15"/>
                    <w:szCs w:val="15"/>
                  </w:rPr>
                  <w:t>余额</w:t>
                </w:r>
              </w:p>
            </w:tc>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本期增减变动</w:t>
                </w:r>
              </w:p>
            </w:tc>
            <w:tc>
              <w:tcPr>
                <w:tcW w:w="426"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期末</w:t>
                </w:r>
              </w:p>
              <w:p w:rsidR="00D5063E" w:rsidRPr="00D5063E" w:rsidRDefault="00D5063E" w:rsidP="00D5063E">
                <w:pPr>
                  <w:jc w:val="center"/>
                  <w:rPr>
                    <w:sz w:val="15"/>
                    <w:szCs w:val="15"/>
                  </w:rPr>
                </w:pPr>
                <w:r w:rsidRPr="00D5063E">
                  <w:rPr>
                    <w:rFonts w:hint="eastAsia"/>
                    <w:sz w:val="15"/>
                    <w:szCs w:val="15"/>
                  </w:rPr>
                  <w:t>余额</w:t>
                </w:r>
              </w:p>
            </w:tc>
            <w:tc>
              <w:tcPr>
                <w:tcW w:w="413" w:type="pct"/>
                <w:vMerge w:val="restart"/>
                <w:tcBorders>
                  <w:top w:val="single" w:sz="4" w:space="0" w:color="auto"/>
                  <w:left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减值准备期末余额</w:t>
                </w:r>
              </w:p>
            </w:tc>
          </w:tr>
          <w:tr w:rsidR="00D5063E" w:rsidRPr="00D5063E" w:rsidTr="00D5063E">
            <w:tc>
              <w:tcPr>
                <w:tcW w:w="455" w:type="pct"/>
                <w:vMerge/>
                <w:tcBorders>
                  <w:left w:val="single" w:sz="4" w:space="0" w:color="auto"/>
                  <w:bottom w:val="single" w:sz="4" w:space="0" w:color="auto"/>
                  <w:right w:val="single" w:sz="4" w:space="0" w:color="auto"/>
                </w:tcBorders>
                <w:shd w:val="clear" w:color="auto" w:fill="auto"/>
              </w:tcPr>
              <w:p w:rsidR="00D5063E" w:rsidRPr="00D5063E" w:rsidRDefault="00D5063E" w:rsidP="00D5063E">
                <w:pPr>
                  <w:jc w:val="center"/>
                  <w:rPr>
                    <w:sz w:val="15"/>
                    <w:szCs w:val="15"/>
                  </w:rPr>
                </w:pPr>
              </w:p>
            </w:tc>
            <w:tc>
              <w:tcPr>
                <w:tcW w:w="418" w:type="pct"/>
                <w:vMerge/>
                <w:tcBorders>
                  <w:left w:val="single" w:sz="4" w:space="0" w:color="auto"/>
                  <w:bottom w:val="single" w:sz="4" w:space="0" w:color="auto"/>
                  <w:right w:val="single" w:sz="4" w:space="0" w:color="auto"/>
                </w:tcBorders>
                <w:shd w:val="clear" w:color="auto" w:fill="auto"/>
              </w:tcPr>
              <w:p w:rsidR="00D5063E" w:rsidRPr="00D5063E" w:rsidRDefault="00D5063E" w:rsidP="00D5063E">
                <w:pPr>
                  <w:jc w:val="center"/>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追加投资</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减少投资</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权益法下确认的投资损益</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其他综合收益调整</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其他权益变动</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宣告发放现金股利或利润</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计提减值准备</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其他</w:t>
                </w:r>
              </w:p>
            </w:tc>
            <w:tc>
              <w:tcPr>
                <w:tcW w:w="426" w:type="pct"/>
                <w:vMerge/>
                <w:tcBorders>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p>
            </w:tc>
            <w:tc>
              <w:tcPr>
                <w:tcW w:w="413" w:type="pct"/>
                <w:vMerge/>
                <w:tcBorders>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p>
            </w:tc>
          </w:tr>
          <w:tr w:rsidR="00D5063E" w:rsidRPr="00D5063E" w:rsidTr="00D5063E">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sz w:val="15"/>
                    <w:szCs w:val="15"/>
                  </w:rPr>
                  <w:t>一、合营企业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r>
          <w:sdt>
            <w:sdtPr>
              <w:rPr>
                <w:sz w:val="15"/>
                <w:szCs w:val="15"/>
              </w:rPr>
              <w:alias w:val="合营企业投资信息明细"/>
              <w:tag w:val="_GBC_69227c07b5a5404ba52ae2198dc394dc"/>
              <w:id w:val="1472158"/>
              <w:lock w:val="sdtLocked"/>
            </w:sdtPr>
            <w:sdtContent>
              <w:tr w:rsidR="00D5063E" w:rsidRPr="00D5063E" w:rsidTr="00D5063E">
                <w:sdt>
                  <w:sdtPr>
                    <w:rPr>
                      <w:sz w:val="15"/>
                      <w:szCs w:val="15"/>
                    </w:rPr>
                    <w:alias w:val="合营企业投资信息明细－名称"/>
                    <w:tag w:val="_GBC_9f99fe149b9d4811917e3232a9b1281e"/>
                    <w:id w:val="147214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sz w:val="15"/>
                            <w:szCs w:val="15"/>
                          </w:rPr>
                          <w:t>浙江航天电子信息产业有限公司</w:t>
                        </w:r>
                      </w:p>
                    </w:tc>
                  </w:sdtContent>
                </w:sdt>
                <w:sdt>
                  <w:sdtPr>
                    <w:rPr>
                      <w:sz w:val="15"/>
                      <w:szCs w:val="15"/>
                    </w:rPr>
                    <w:alias w:val="合营企业投资明细-余额"/>
                    <w:tag w:val="_GBC_c5f70676907745ffae60f922c68cb190"/>
                    <w:id w:val="1472147"/>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186,672,590.98</w:t>
                        </w:r>
                      </w:p>
                    </w:tc>
                  </w:sdtContent>
                </w:sdt>
                <w:sdt>
                  <w:sdtPr>
                    <w:rPr>
                      <w:sz w:val="15"/>
                      <w:szCs w:val="15"/>
                    </w:rPr>
                    <w:alias w:val="合营企业投资明细-追加投资"/>
                    <w:tag w:val="_GBC_70c8ddd3674340e388b4b52ed21ac749"/>
                    <w:id w:val="1472148"/>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减少投资"/>
                    <w:tag w:val="_GBC_26a4d74cfed44ada8a8c53c3afafb057"/>
                    <w:id w:val="1472149"/>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权益法下确认的投资损益"/>
                    <w:tag w:val="_GBC_dca6d36576034d0990f125bed4a1df75"/>
                    <w:id w:val="1472150"/>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综合收益调整"/>
                    <w:tag w:val="_GBC_c9bbd35f30ff43c0b1557711afcd3f9c"/>
                    <w:id w:val="1472151"/>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权益变动"/>
                    <w:tag w:val="_GBC_371961b864584e45bd932cc7c4992d7c"/>
                    <w:id w:val="1472152"/>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宣告发放现金股利或利润"/>
                    <w:tag w:val="_GBC_d9936b9aedcc423b87d352fce8422d9d"/>
                    <w:id w:val="1472153"/>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计提减值准备"/>
                    <w:tag w:val="_GBC_bb60a76d88fa4dec9dfc48827e68559d"/>
                    <w:id w:val="1472154"/>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增减变动"/>
                    <w:tag w:val="_GBC_f58b6d2bc7ee440e8425a0534a3be69e"/>
                    <w:id w:val="1472155"/>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余额"/>
                    <w:tag w:val="_GBC_9032a15691d94361a9e7db48476ebb91"/>
                    <w:id w:val="1472156"/>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186,672,590.98</w:t>
                        </w:r>
                      </w:p>
                    </w:tc>
                  </w:sdtContent>
                </w:sdt>
                <w:sdt>
                  <w:sdtPr>
                    <w:rPr>
                      <w:sz w:val="15"/>
                      <w:szCs w:val="15"/>
                    </w:rPr>
                    <w:alias w:val="合营企业投资明细-减值准备余额"/>
                    <w:tag w:val="_GBC_64b732c18665447dace799e27254546d"/>
                    <w:id w:val="1472157"/>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sdtContent>
          </w:sdt>
          <w:sdt>
            <w:sdtPr>
              <w:rPr>
                <w:sz w:val="15"/>
                <w:szCs w:val="15"/>
              </w:rPr>
              <w:alias w:val="合营企业投资信息明细"/>
              <w:tag w:val="_GBC_69227c07b5a5404ba52ae2198dc394dc"/>
              <w:id w:val="1472171"/>
              <w:lock w:val="sdtLocked"/>
            </w:sdtPr>
            <w:sdtContent>
              <w:tr w:rsidR="00D5063E" w:rsidRPr="00D5063E" w:rsidTr="00D5063E">
                <w:sdt>
                  <w:sdtPr>
                    <w:rPr>
                      <w:sz w:val="15"/>
                      <w:szCs w:val="15"/>
                    </w:rPr>
                    <w:alias w:val="合营企业投资信息明细－名称"/>
                    <w:tag w:val="_GBC_9f99fe149b9d4811917e3232a9b1281e"/>
                    <w:id w:val="1472159"/>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sz w:val="15"/>
                            <w:szCs w:val="15"/>
                          </w:rPr>
                          <w:t>宁波中润花式纱有限公司</w:t>
                        </w:r>
                      </w:p>
                    </w:tc>
                  </w:sdtContent>
                </w:sdt>
                <w:sdt>
                  <w:sdtPr>
                    <w:rPr>
                      <w:sz w:val="15"/>
                      <w:szCs w:val="15"/>
                    </w:rPr>
                    <w:alias w:val="合营企业投资明细-余额"/>
                    <w:tag w:val="_GBC_c5f70676907745ffae60f922c68cb190"/>
                    <w:id w:val="1472160"/>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2,559,540.00</w:t>
                        </w:r>
                      </w:p>
                    </w:tc>
                  </w:sdtContent>
                </w:sdt>
                <w:sdt>
                  <w:sdtPr>
                    <w:rPr>
                      <w:sz w:val="15"/>
                      <w:szCs w:val="15"/>
                    </w:rPr>
                    <w:alias w:val="合营企业投资明细-追加投资"/>
                    <w:tag w:val="_GBC_70c8ddd3674340e388b4b52ed21ac749"/>
                    <w:id w:val="1472161"/>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减少投资"/>
                    <w:tag w:val="_GBC_26a4d74cfed44ada8a8c53c3afafb057"/>
                    <w:id w:val="1472162"/>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权益法下确认的投资损益"/>
                    <w:tag w:val="_GBC_dca6d36576034d0990f125bed4a1df75"/>
                    <w:id w:val="1472163"/>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其他综合收益调整"/>
                    <w:tag w:val="_GBC_c9bbd35f30ff43c0b1557711afcd3f9c"/>
                    <w:id w:val="1472164"/>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其他权益变动"/>
                    <w:tag w:val="_GBC_371961b864584e45bd932cc7c4992d7c"/>
                    <w:id w:val="1472165"/>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宣告发放现金股利或利润"/>
                    <w:tag w:val="_GBC_d9936b9aedcc423b87d352fce8422d9d"/>
                    <w:id w:val="1472166"/>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计提减值准备"/>
                    <w:tag w:val="_GBC_bb60a76d88fa4dec9dfc48827e68559d"/>
                    <w:id w:val="1472167"/>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其他增减变动"/>
                    <w:tag w:val="_GBC_f58b6d2bc7ee440e8425a0534a3be69e"/>
                    <w:id w:val="1472168"/>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sdt>
                  <w:sdtPr>
                    <w:rPr>
                      <w:sz w:val="15"/>
                      <w:szCs w:val="15"/>
                    </w:rPr>
                    <w:alias w:val="合营企业投资明细-余额"/>
                    <w:tag w:val="_GBC_9032a15691d94361a9e7db48476ebb91"/>
                    <w:id w:val="1472169"/>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2,559,540.00</w:t>
                        </w:r>
                      </w:p>
                    </w:tc>
                  </w:sdtContent>
                </w:sdt>
                <w:sdt>
                  <w:sdtPr>
                    <w:rPr>
                      <w:sz w:val="15"/>
                      <w:szCs w:val="15"/>
                    </w:rPr>
                    <w:alias w:val="合营企业投资明细-减值准备余额"/>
                    <w:tag w:val="_GBC_64b732c18665447dace799e27254546d"/>
                    <w:id w:val="1472170"/>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sz w:val="15"/>
                            <w:szCs w:val="15"/>
                          </w:rPr>
                          <w:t xml:space="preserve">　</w:t>
                        </w:r>
                      </w:p>
                    </w:tc>
                  </w:sdtContent>
                </w:sdt>
              </w:tr>
            </w:sdtContent>
          </w:sdt>
          <w:sdt>
            <w:sdtPr>
              <w:rPr>
                <w:sz w:val="15"/>
                <w:szCs w:val="15"/>
              </w:rPr>
              <w:alias w:val="合营企业投资信息明细"/>
              <w:tag w:val="_GBC_69227c07b5a5404ba52ae2198dc394dc"/>
              <w:id w:val="1472184"/>
              <w:lock w:val="sdtLocked"/>
            </w:sdtPr>
            <w:sdtContent>
              <w:tr w:rsidR="00D5063E" w:rsidRPr="00D5063E" w:rsidTr="00D5063E">
                <w:sdt>
                  <w:sdtPr>
                    <w:rPr>
                      <w:sz w:val="15"/>
                      <w:szCs w:val="15"/>
                    </w:rPr>
                    <w:alias w:val="合营企业投资信息明细－名称"/>
                    <w:tag w:val="_GBC_9f99fe149b9d4811917e3232a9b1281e"/>
                    <w:id w:val="1472172"/>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sz w:val="15"/>
                            <w:szCs w:val="15"/>
                          </w:rPr>
                          <w:t>宁波中润精捻纺织有限公司</w:t>
                        </w:r>
                      </w:p>
                    </w:tc>
                  </w:sdtContent>
                </w:sdt>
                <w:sdt>
                  <w:sdtPr>
                    <w:rPr>
                      <w:sz w:val="15"/>
                      <w:szCs w:val="15"/>
                    </w:rPr>
                    <w:alias w:val="合营企业投资明细-余额"/>
                    <w:tag w:val="_GBC_c5f70676907745ffae60f922c68cb190"/>
                    <w:id w:val="1472173"/>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724,900.00</w:t>
                        </w:r>
                      </w:p>
                    </w:tc>
                  </w:sdtContent>
                </w:sdt>
                <w:sdt>
                  <w:sdtPr>
                    <w:rPr>
                      <w:sz w:val="15"/>
                      <w:szCs w:val="15"/>
                    </w:rPr>
                    <w:alias w:val="合营企业投资明细-追加投资"/>
                    <w:tag w:val="_GBC_70c8ddd3674340e388b4b52ed21ac749"/>
                    <w:id w:val="1472174"/>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减少投资"/>
                    <w:tag w:val="_GBC_26a4d74cfed44ada8a8c53c3afafb057"/>
                    <w:id w:val="1472175"/>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权益法下确认的投资损益"/>
                    <w:tag w:val="_GBC_dca6d36576034d0990f125bed4a1df75"/>
                    <w:id w:val="1472176"/>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综合收益调整"/>
                    <w:tag w:val="_GBC_c9bbd35f30ff43c0b1557711afcd3f9c"/>
                    <w:id w:val="1472177"/>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权益变动"/>
                    <w:tag w:val="_GBC_371961b864584e45bd932cc7c4992d7c"/>
                    <w:id w:val="1472178"/>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宣告发放现金股利或利润"/>
                    <w:tag w:val="_GBC_d9936b9aedcc423b87d352fce8422d9d"/>
                    <w:id w:val="1472179"/>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计提减值准备"/>
                    <w:tag w:val="_GBC_bb60a76d88fa4dec9dfc48827e68559d"/>
                    <w:id w:val="1472180"/>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其他增减变动"/>
                    <w:tag w:val="_GBC_f58b6d2bc7ee440e8425a0534a3be69e"/>
                    <w:id w:val="1472181"/>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投资明细-余额"/>
                    <w:tag w:val="_GBC_9032a15691d94361a9e7db48476ebb91"/>
                    <w:id w:val="1472182"/>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sz w:val="15"/>
                            <w:szCs w:val="15"/>
                          </w:rPr>
                          <w:t>724,900.00</w:t>
                        </w:r>
                      </w:p>
                    </w:tc>
                  </w:sdtContent>
                </w:sdt>
                <w:sdt>
                  <w:sdtPr>
                    <w:rPr>
                      <w:sz w:val="15"/>
                      <w:szCs w:val="15"/>
                    </w:rPr>
                    <w:alias w:val="合营企业投资明细-减值准备余额"/>
                    <w:tag w:val="_GBC_64b732c18665447dace799e27254546d"/>
                    <w:id w:val="1472183"/>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sdtContent>
          </w:sdt>
          <w:tr w:rsidR="00D5063E" w:rsidRPr="00D5063E" w:rsidTr="00D5063E">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sz w:val="15"/>
                    <w:szCs w:val="15"/>
                  </w:rPr>
                  <w:t>小计</w:t>
                </w:r>
              </w:p>
            </w:tc>
            <w:sdt>
              <w:sdtPr>
                <w:rPr>
                  <w:sz w:val="15"/>
                  <w:szCs w:val="15"/>
                </w:rPr>
                <w:alias w:val="合营企业-余额小计"/>
                <w:tag w:val="_GBC_0505740aa7704549a61577650a3babc5"/>
                <w:id w:val="1472185"/>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Pr>
                        <w:sz w:val="15"/>
                        <w:szCs w:val="15"/>
                      </w:rPr>
                      <w:t>189,957,030.98</w:t>
                    </w:r>
                  </w:p>
                </w:tc>
              </w:sdtContent>
            </w:sdt>
            <w:sdt>
              <w:sdtPr>
                <w:rPr>
                  <w:sz w:val="15"/>
                  <w:szCs w:val="15"/>
                </w:rPr>
                <w:alias w:val="合营企业-追加投资小计"/>
                <w:tag w:val="_GBC_9e6ee9a2c2e24db2afbc1da336850ac5"/>
                <w:id w:val="1472186"/>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减少投资小计"/>
                <w:tag w:val="_GBC_7cf483a4089b4ee5bf261d966bc51b02"/>
                <w:id w:val="1472187"/>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权益法下确认的投资损益小计"/>
                <w:tag w:val="_GBC_36176be425c346e4ac6b6eabadf074a7"/>
                <w:id w:val="1472188"/>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其他综合收益调整小计"/>
                <w:tag w:val="_GBC_81a07dbf9513431a92a57993ffdd88ad"/>
                <w:id w:val="1472189"/>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其他权益变动小计"/>
                <w:tag w:val="_GBC_762ffa89a1424957a509edb7e8c91a83"/>
                <w:id w:val="1472190"/>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宣告发放现金股利或利润小计"/>
                <w:tag w:val="_GBC_3f499f87ad2b4e3c8e241eb75895a0d3"/>
                <w:id w:val="1472191"/>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计提减值准备小计"/>
                <w:tag w:val="_GBC_b96aaeaa0c074c4cb505c84c2863eb2d"/>
                <w:id w:val="1472192"/>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其他增减变动小计"/>
                <w:tag w:val="_GBC_c04baf0c68ec47a7ab10d39c402006fc"/>
                <w:id w:val="1472193"/>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合营企业-余额小计"/>
                <w:tag w:val="_GBC_85da3080e2a64d7aa34f4a297e669415"/>
                <w:id w:val="1472194"/>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Pr>
                        <w:sz w:val="15"/>
                        <w:szCs w:val="15"/>
                      </w:rPr>
                      <w:t>189,957,030.98</w:t>
                    </w:r>
                  </w:p>
                </w:tc>
              </w:sdtContent>
            </w:sdt>
            <w:sdt>
              <w:sdtPr>
                <w:rPr>
                  <w:sz w:val="15"/>
                  <w:szCs w:val="15"/>
                </w:rPr>
                <w:alias w:val="合营企业-减值准备小计"/>
                <w:tag w:val="_GBC_7a2dd706e873499db5fe89f81cdc2dcd"/>
                <w:id w:val="1472195"/>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tr w:rsidR="00D5063E" w:rsidRPr="00D5063E" w:rsidTr="00D5063E">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sz w:val="15"/>
                    <w:szCs w:val="15"/>
                  </w:rPr>
                  <w:t>二、联营企业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p>
            </w:tc>
          </w:tr>
          <w:sdt>
            <w:sdtPr>
              <w:rPr>
                <w:rFonts w:hint="eastAsia"/>
                <w:sz w:val="15"/>
                <w:szCs w:val="15"/>
              </w:rPr>
              <w:alias w:val="联营企业投资信息明细"/>
              <w:tag w:val="_GBC_49d1b98c49c34c26a2c4d55f0c1fdb21"/>
              <w:id w:val="1472208"/>
              <w:lock w:val="sdtLocked"/>
            </w:sdtPr>
            <w:sdtEndPr>
              <w:rPr>
                <w:rFonts w:hint="default"/>
              </w:rPr>
            </w:sdtEndPr>
            <w:sdtContent>
              <w:tr w:rsidR="00D5063E" w:rsidRPr="00D5063E" w:rsidTr="00D5063E">
                <w:sdt>
                  <w:sdtPr>
                    <w:rPr>
                      <w:rFonts w:hint="eastAsia"/>
                      <w:sz w:val="15"/>
                      <w:szCs w:val="15"/>
                    </w:rPr>
                    <w:alias w:val="联营企业投资信息明细－名称"/>
                    <w:tag w:val="_GBC_a4eb18bbc01043718dad4f3e4bfbaa56"/>
                    <w:id w:val="1472196"/>
                    <w:lock w:val="sdtLocked"/>
                    <w:showingPlcHdr/>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color w:val="333399"/>
                            <w:sz w:val="15"/>
                            <w:szCs w:val="15"/>
                          </w:rPr>
                          <w:t xml:space="preserve">　</w:t>
                        </w:r>
                      </w:p>
                    </w:tc>
                  </w:sdtContent>
                </w:sdt>
                <w:sdt>
                  <w:sdtPr>
                    <w:rPr>
                      <w:sz w:val="15"/>
                      <w:szCs w:val="15"/>
                    </w:rPr>
                    <w:alias w:val="联营企业投资明细-余额"/>
                    <w:tag w:val="_GBC_0f83deb7f2814d0585a2f953a5acd4a5"/>
                    <w:id w:val="147219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追加投资"/>
                    <w:tag w:val="_GBC_8aa6af8bb94a4a34af053a167eb8afda"/>
                    <w:id w:val="1472198"/>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减少投资"/>
                    <w:tag w:val="_GBC_006cd52e170f40a9ae6ad85b8f3e193f"/>
                    <w:id w:val="1472199"/>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权益法下确认的投资损益"/>
                    <w:tag w:val="_GBC_3093c751ad654c5a8e60e9539355e4c8"/>
                    <w:id w:val="1472200"/>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综合收益调整"/>
                    <w:tag w:val="_GBC_2ed807b17874411886b14643c85732fc"/>
                    <w:id w:val="1472201"/>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权益变动"/>
                    <w:tag w:val="_GBC_5a4a8da2e0274b33a078931ed39fb3bb"/>
                    <w:id w:val="1472202"/>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宣告发放现金股利或利润"/>
                    <w:tag w:val="_GBC_19a6ad6bff2d486fa4d99ccfbbb92857"/>
                    <w:id w:val="1472203"/>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计提减值准备"/>
                    <w:tag w:val="_GBC_12ae6c8c8fe640f7b24cea0b6725d225"/>
                    <w:id w:val="1472204"/>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增减变动"/>
                    <w:tag w:val="_GBC_b148926756484adc9061d220c26559d5"/>
                    <w:id w:val="1472205"/>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余额"/>
                    <w:tag w:val="_GBC_9d7aa5fead0045fcafd480e493c68f0a"/>
                    <w:id w:val="1472206"/>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减值准备余额"/>
                    <w:tag w:val="_GBC_d789e489f11e46cea544577b2c08d57e"/>
                    <w:id w:val="1472207"/>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sdtContent>
          </w:sdt>
          <w:sdt>
            <w:sdtPr>
              <w:rPr>
                <w:rFonts w:hint="eastAsia"/>
                <w:sz w:val="15"/>
                <w:szCs w:val="15"/>
              </w:rPr>
              <w:alias w:val="联营企业投资信息明细"/>
              <w:tag w:val="_GBC_49d1b98c49c34c26a2c4d55f0c1fdb21"/>
              <w:id w:val="1472221"/>
              <w:lock w:val="sdtLocked"/>
            </w:sdtPr>
            <w:sdtEndPr>
              <w:rPr>
                <w:rFonts w:hint="default"/>
              </w:rPr>
            </w:sdtEndPr>
            <w:sdtContent>
              <w:tr w:rsidR="00D5063E" w:rsidRPr="00D5063E" w:rsidTr="00D5063E">
                <w:sdt>
                  <w:sdtPr>
                    <w:rPr>
                      <w:rFonts w:hint="eastAsia"/>
                      <w:sz w:val="15"/>
                      <w:szCs w:val="15"/>
                    </w:rPr>
                    <w:alias w:val="联营企业投资信息明细－名称"/>
                    <w:tag w:val="_GBC_a4eb18bbc01043718dad4f3e4bfbaa56"/>
                    <w:id w:val="1472209"/>
                    <w:lock w:val="sdtLocked"/>
                    <w:showingPlcHdr/>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color w:val="333399"/>
                            <w:sz w:val="15"/>
                            <w:szCs w:val="15"/>
                          </w:rPr>
                          <w:t xml:space="preserve">　</w:t>
                        </w:r>
                      </w:p>
                    </w:tc>
                  </w:sdtContent>
                </w:sdt>
                <w:sdt>
                  <w:sdtPr>
                    <w:rPr>
                      <w:sz w:val="15"/>
                      <w:szCs w:val="15"/>
                    </w:rPr>
                    <w:alias w:val="联营企业投资明细-余额"/>
                    <w:tag w:val="_GBC_0f83deb7f2814d0585a2f953a5acd4a5"/>
                    <w:id w:val="1472210"/>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追加投资"/>
                    <w:tag w:val="_GBC_8aa6af8bb94a4a34af053a167eb8afda"/>
                    <w:id w:val="1472211"/>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减少投资"/>
                    <w:tag w:val="_GBC_006cd52e170f40a9ae6ad85b8f3e193f"/>
                    <w:id w:val="1472212"/>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权益法下确认的投资损益"/>
                    <w:tag w:val="_GBC_3093c751ad654c5a8e60e9539355e4c8"/>
                    <w:id w:val="1472213"/>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综合收益调整"/>
                    <w:tag w:val="_GBC_2ed807b17874411886b14643c85732fc"/>
                    <w:id w:val="1472214"/>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权益变动"/>
                    <w:tag w:val="_GBC_5a4a8da2e0274b33a078931ed39fb3bb"/>
                    <w:id w:val="1472215"/>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宣告发放现金股利或利润"/>
                    <w:tag w:val="_GBC_19a6ad6bff2d486fa4d99ccfbbb92857"/>
                    <w:id w:val="1472216"/>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计提减值准备"/>
                    <w:tag w:val="_GBC_12ae6c8c8fe640f7b24cea0b6725d225"/>
                    <w:id w:val="1472217"/>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其他增减变动"/>
                    <w:tag w:val="_GBC_b148926756484adc9061d220c26559d5"/>
                    <w:id w:val="1472218"/>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余额"/>
                    <w:tag w:val="_GBC_9d7aa5fead0045fcafd480e493c68f0a"/>
                    <w:id w:val="1472219"/>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投资明细-减值准备余额"/>
                    <w:tag w:val="_GBC_d789e489f11e46cea544577b2c08d57e"/>
                    <w:id w:val="1472220"/>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sdtContent>
          </w:sdt>
          <w:tr w:rsidR="00D5063E" w:rsidRPr="00D5063E" w:rsidTr="00D5063E">
            <w:tc>
              <w:tcPr>
                <w:tcW w:w="45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rPr>
                    <w:sz w:val="15"/>
                    <w:szCs w:val="15"/>
                  </w:rPr>
                </w:pPr>
                <w:r w:rsidRPr="00D5063E">
                  <w:rPr>
                    <w:rFonts w:hint="eastAsia"/>
                    <w:sz w:val="15"/>
                    <w:szCs w:val="15"/>
                  </w:rPr>
                  <w:t>小计</w:t>
                </w:r>
              </w:p>
            </w:tc>
            <w:sdt>
              <w:sdtPr>
                <w:rPr>
                  <w:sz w:val="15"/>
                  <w:szCs w:val="15"/>
                </w:rPr>
                <w:alias w:val="联营企业-余额小计"/>
                <w:tag w:val="_GBC_1eccfcb85f74482ea6ff8956334fcad5"/>
                <w:id w:val="1472222"/>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追加投资小计"/>
                <w:tag w:val="_GBC_3bd9b14cad504d36bd88f76049a7d69e"/>
                <w:id w:val="1472223"/>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减少投资小计"/>
                <w:tag w:val="_GBC_fc42c6e4b0cc4b17afa5502c6fdc3a61"/>
                <w:id w:val="1472224"/>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权益法下确认的投资损益小计"/>
                <w:tag w:val="_GBC_bed56f50c8f847c7895297635314004f"/>
                <w:id w:val="1472225"/>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其他综合收益调整小计"/>
                <w:tag w:val="_GBC_58eb6755b22f48fcba306d32bd40c261"/>
                <w:id w:val="1472226"/>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其他权益变动小计"/>
                <w:tag w:val="_GBC_d116865a33044700a499062f559a69bc"/>
                <w:id w:val="1472227"/>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宣告发放现金股利或利润小计"/>
                <w:tag w:val="_GBC_0349262d721f42339347cc932aa2dd14"/>
                <w:id w:val="1472228"/>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计提减值准备小计"/>
                <w:tag w:val="_GBC_fc00139c16784ea68fde0eaca6ecb174"/>
                <w:id w:val="1472229"/>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其他增减变动小计"/>
                <w:tag w:val="_GBC_8cf36d100ec44503beda9c4dc0eb7212"/>
                <w:id w:val="1472230"/>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余额小计"/>
                <w:tag w:val="_GBC_9e2652aa7f83482aa3387a8a5338cce1"/>
                <w:id w:val="1472231"/>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联营企业-减值准备小计"/>
                <w:tag w:val="_GBC_75f6baa20f094c439497ec4091770753"/>
                <w:id w:val="1472232"/>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tr w:rsidR="00D5063E" w:rsidRPr="00D5063E" w:rsidTr="00D5063E">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D5063E" w:rsidRPr="00D5063E" w:rsidRDefault="00D5063E" w:rsidP="00D5063E">
                <w:pPr>
                  <w:jc w:val="center"/>
                  <w:rPr>
                    <w:sz w:val="15"/>
                    <w:szCs w:val="15"/>
                  </w:rPr>
                </w:pPr>
                <w:r w:rsidRPr="00D5063E">
                  <w:rPr>
                    <w:rFonts w:hint="eastAsia"/>
                    <w:sz w:val="15"/>
                    <w:szCs w:val="15"/>
                  </w:rPr>
                  <w:t>合计</w:t>
                </w:r>
              </w:p>
            </w:tc>
            <w:sdt>
              <w:sdtPr>
                <w:rPr>
                  <w:sz w:val="15"/>
                  <w:szCs w:val="15"/>
                </w:rPr>
                <w:alias w:val="长期股权投资合计"/>
                <w:tag w:val="_GBC_116ff8dbdb1a4ddd917c94fb7cde37da"/>
                <w:id w:val="1472233"/>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Pr>
                        <w:sz w:val="15"/>
                        <w:szCs w:val="15"/>
                      </w:rPr>
                      <w:t>189,957,030.98</w:t>
                    </w:r>
                  </w:p>
                </w:tc>
              </w:sdtContent>
            </w:sdt>
            <w:tc>
              <w:tcPr>
                <w:tcW w:w="42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5"/>
                    <w:szCs w:val="15"/>
                  </w:rPr>
                </w:pPr>
                <w:sdt>
                  <w:sdtPr>
                    <w:rPr>
                      <w:sz w:val="15"/>
                      <w:szCs w:val="15"/>
                    </w:rPr>
                    <w:alias w:val="长期股权投资本期增加-追加投资合计"/>
                    <w:tag w:val="_GBC_4d7d5701344c424abb2d8218a3713bb7"/>
                    <w:id w:val="1472234"/>
                    <w:lock w:val="sdtLocked"/>
                    <w:showingPlcHdr/>
                  </w:sdtPr>
                  <w:sdtContent>
                    <w:r w:rsidR="00D5063E" w:rsidRPr="00D5063E">
                      <w:rPr>
                        <w:rFonts w:hint="eastAsia"/>
                        <w:color w:val="333399"/>
                        <w:sz w:val="15"/>
                        <w:szCs w:val="15"/>
                      </w:rPr>
                      <w:t xml:space="preserve">　</w:t>
                    </w:r>
                  </w:sdtContent>
                </w:sdt>
              </w:p>
            </w:tc>
            <w:sdt>
              <w:sdtPr>
                <w:rPr>
                  <w:sz w:val="15"/>
                  <w:szCs w:val="15"/>
                </w:rPr>
                <w:alias w:val="长期股权投资本期减少-减少投资合计"/>
                <w:tag w:val="_GBC_dd576bd203f64d968a23ec1662363877"/>
                <w:id w:val="1472235"/>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c>
              <w:tcPr>
                <w:tcW w:w="435"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5"/>
                    <w:szCs w:val="15"/>
                  </w:rPr>
                </w:pPr>
                <w:sdt>
                  <w:sdtPr>
                    <w:rPr>
                      <w:sz w:val="15"/>
                      <w:szCs w:val="15"/>
                    </w:rPr>
                    <w:alias w:val="长期股权投资本期增加-权益法下确认的投资收益合计"/>
                    <w:tag w:val="_GBC_df9c3ed5681646bd94f5894b79dd4935"/>
                    <w:id w:val="1472236"/>
                    <w:lock w:val="sdtLocked"/>
                    <w:showingPlcHdr/>
                  </w:sdtPr>
                  <w:sdtContent>
                    <w:r w:rsidR="00D5063E" w:rsidRPr="00D5063E">
                      <w:rPr>
                        <w:rFonts w:hint="eastAsia"/>
                        <w:color w:val="333399"/>
                        <w:sz w:val="15"/>
                        <w:szCs w:val="15"/>
                      </w:rPr>
                      <w:t xml:space="preserve">　</w:t>
                    </w:r>
                  </w:sdtContent>
                </w:sdt>
              </w:p>
            </w:tc>
            <w:tc>
              <w:tcPr>
                <w:tcW w:w="390"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5"/>
                    <w:szCs w:val="15"/>
                  </w:rPr>
                </w:pPr>
                <w:sdt>
                  <w:sdtPr>
                    <w:rPr>
                      <w:sz w:val="15"/>
                      <w:szCs w:val="15"/>
                    </w:rPr>
                    <w:alias w:val="长期股权投资本期增加-其他综合收益调整合计"/>
                    <w:tag w:val="_GBC_23af98dc8b2c41e4822a877562b1df7a"/>
                    <w:id w:val="1472237"/>
                    <w:lock w:val="sdtLocked"/>
                    <w:showingPlcHdr/>
                  </w:sdtPr>
                  <w:sdtContent>
                    <w:r w:rsidR="00D5063E" w:rsidRPr="00D5063E">
                      <w:rPr>
                        <w:rFonts w:hint="eastAsia"/>
                        <w:color w:val="333399"/>
                        <w:sz w:val="15"/>
                        <w:szCs w:val="15"/>
                      </w:rPr>
                      <w:t xml:space="preserve">　</w:t>
                    </w:r>
                  </w:sdtContent>
                </w:sdt>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5"/>
                    <w:szCs w:val="15"/>
                  </w:rPr>
                </w:pPr>
                <w:sdt>
                  <w:sdtPr>
                    <w:rPr>
                      <w:sz w:val="15"/>
                      <w:szCs w:val="15"/>
                    </w:rPr>
                    <w:alias w:val="长期股权投资本期增加-其他权益变动合计"/>
                    <w:tag w:val="_GBC_f1421a511340443da16b9ec231cef47e"/>
                    <w:id w:val="1472238"/>
                    <w:lock w:val="sdtLocked"/>
                    <w:showingPlcHdr/>
                  </w:sdtPr>
                  <w:sdtContent>
                    <w:r w:rsidR="00D5063E" w:rsidRPr="00D5063E">
                      <w:rPr>
                        <w:rFonts w:hint="eastAsia"/>
                        <w:color w:val="333399"/>
                        <w:sz w:val="15"/>
                        <w:szCs w:val="15"/>
                      </w:rPr>
                      <w:t xml:space="preserve">　</w:t>
                    </w:r>
                  </w:sdtContent>
                </w:sdt>
              </w:p>
            </w:tc>
            <w:sdt>
              <w:sdtPr>
                <w:rPr>
                  <w:sz w:val="15"/>
                  <w:szCs w:val="15"/>
                </w:rPr>
                <w:alias w:val="长期股权投资宣告发放现金股利或利润合计"/>
                <w:tag w:val="_GBC_36f7988ba9154e29aff48c5d98c95191"/>
                <w:id w:val="1472239"/>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sdt>
              <w:sdtPr>
                <w:rPr>
                  <w:sz w:val="15"/>
                  <w:szCs w:val="15"/>
                </w:rPr>
                <w:alias w:val="长期股权投资减值准备_本期增加数"/>
                <w:tag w:val="_GBC_adf7bceeb1054f2fb29666b07b2a1401"/>
                <w:id w:val="1472240"/>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F90A5B" w:rsidP="00D5063E">
                <w:pPr>
                  <w:jc w:val="right"/>
                  <w:rPr>
                    <w:sz w:val="15"/>
                    <w:szCs w:val="15"/>
                  </w:rPr>
                </w:pPr>
                <w:sdt>
                  <w:sdtPr>
                    <w:rPr>
                      <w:sz w:val="15"/>
                      <w:szCs w:val="15"/>
                    </w:rPr>
                    <w:alias w:val="长期股权投资本期其他增减变动合计"/>
                    <w:tag w:val="_GBC_181b4e2f80d84c85af5cfc6cd46b1c5d"/>
                    <w:id w:val="1472241"/>
                    <w:lock w:val="sdtLocked"/>
                    <w:showingPlcHdr/>
                  </w:sdtPr>
                  <w:sdtContent>
                    <w:r w:rsidR="00D5063E" w:rsidRPr="00D5063E">
                      <w:rPr>
                        <w:rFonts w:hint="eastAsia"/>
                        <w:color w:val="333399"/>
                        <w:sz w:val="15"/>
                        <w:szCs w:val="15"/>
                      </w:rPr>
                      <w:t xml:space="preserve">　</w:t>
                    </w:r>
                  </w:sdtContent>
                </w:sdt>
              </w:p>
            </w:tc>
            <w:sdt>
              <w:sdtPr>
                <w:rPr>
                  <w:sz w:val="15"/>
                  <w:szCs w:val="15"/>
                </w:rPr>
                <w:alias w:val="长期股权投资合计"/>
                <w:tag w:val="_GBC_b8d6a3b536204a5b9bbcaef085ac45b4"/>
                <w:id w:val="1472242"/>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Pr>
                        <w:sz w:val="15"/>
                        <w:szCs w:val="15"/>
                      </w:rPr>
                      <w:t>189,957,030.98</w:t>
                    </w:r>
                  </w:p>
                </w:tc>
              </w:sdtContent>
            </w:sdt>
            <w:sdt>
              <w:sdtPr>
                <w:rPr>
                  <w:sz w:val="15"/>
                  <w:szCs w:val="15"/>
                </w:rPr>
                <w:alias w:val="长期股权投资减值准备余额"/>
                <w:tag w:val="_GBC_23d57936f736453a80e85522c6e1c933"/>
                <w:id w:val="1472243"/>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D5063E" w:rsidRPr="00D5063E" w:rsidRDefault="00D5063E" w:rsidP="00D5063E">
                    <w:pPr>
                      <w:jc w:val="right"/>
                      <w:rPr>
                        <w:sz w:val="15"/>
                        <w:szCs w:val="15"/>
                      </w:rPr>
                    </w:pPr>
                    <w:r w:rsidRPr="00D5063E">
                      <w:rPr>
                        <w:rFonts w:hint="eastAsia"/>
                        <w:color w:val="333399"/>
                        <w:sz w:val="15"/>
                        <w:szCs w:val="15"/>
                      </w:rPr>
                      <w:t xml:space="preserve">　</w:t>
                    </w:r>
                  </w:p>
                </w:tc>
              </w:sdtContent>
            </w:sdt>
          </w:tr>
        </w:tbl>
        <w:p w:rsidR="00D5063E" w:rsidRDefault="00D5063E"/>
        <w:p w:rsidR="00167101" w:rsidRDefault="00F90A5B">
          <w:pPr>
            <w:snapToGrid w:val="0"/>
            <w:spacing w:line="240" w:lineRule="atLeast"/>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投资性房地产</w:t>
      </w:r>
    </w:p>
    <w:p w:rsidR="00167101" w:rsidRDefault="00B80B16">
      <w:r>
        <w:t>投资性房地产</w:t>
      </w:r>
      <w:r>
        <w:rPr>
          <w:rFonts w:hint="eastAsia"/>
        </w:rPr>
        <w:t>计量模式</w:t>
      </w:r>
    </w:p>
    <w:sdt>
      <w:sdtPr>
        <w:rPr>
          <w:rFonts w:ascii="宋体" w:hAnsi="宋体" w:cs="宋体" w:hint="eastAsia"/>
          <w:b w:val="0"/>
          <w:bCs w:val="0"/>
          <w:kern w:val="0"/>
          <w:szCs w:val="21"/>
        </w:rPr>
        <w:alias w:val="选项模块:成本计量模式"/>
        <w:tag w:val="_GBC_f6dac261d9a74df7a48db85ed7768fd1"/>
        <w:id w:val="1767804344"/>
        <w:lock w:val="sdtLocked"/>
        <w:placeholder>
          <w:docPart w:val="GBC22222222222222222222222222222"/>
        </w:placeholder>
      </w:sdtPr>
      <w:sdtEndPr>
        <w:rPr>
          <w:rFonts w:cstheme="minorBidi"/>
          <w:kern w:val="2"/>
        </w:rPr>
      </w:sdtEndPr>
      <w:sdtContent>
        <w:p w:rsidR="00167101" w:rsidRDefault="00B80B16">
          <w:pPr>
            <w:pStyle w:val="4"/>
            <w:numPr>
              <w:ilvl w:val="0"/>
              <w:numId w:val="58"/>
            </w:numPr>
            <w:tabs>
              <w:tab w:val="left" w:pos="616"/>
            </w:tabs>
            <w:rPr>
              <w:rFonts w:ascii="宋体" w:hAnsi="宋体"/>
              <w:szCs w:val="21"/>
            </w:rPr>
          </w:pPr>
          <w:r>
            <w:rPr>
              <w:rFonts w:ascii="宋体" w:hAnsi="宋体" w:hint="eastAsia"/>
              <w:szCs w:val="21"/>
            </w:rPr>
            <w:t>采用成本计量模式的投资性房地产</w:t>
          </w:r>
        </w:p>
        <w:p w:rsidR="00167101" w:rsidRDefault="00B80B16">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1686"/>
            <w:gridCol w:w="1492"/>
            <w:gridCol w:w="1466"/>
            <w:gridCol w:w="1686"/>
          </w:tblGrid>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BF71E4" w:rsidRDefault="00BF71E4" w:rsidP="00BF71E4">
                <w:pPr>
                  <w:jc w:val="center"/>
                  <w:rPr>
                    <w:szCs w:val="21"/>
                  </w:rPr>
                </w:pPr>
                <w:r>
                  <w:rPr>
                    <w:rFonts w:hint="eastAsia"/>
                    <w:szCs w:val="21"/>
                  </w:rPr>
                  <w:t>项目</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BF71E4" w:rsidRDefault="00BF71E4" w:rsidP="00BF71E4">
                <w:pPr>
                  <w:jc w:val="center"/>
                  <w:rPr>
                    <w:szCs w:val="21"/>
                  </w:rPr>
                </w:pPr>
                <w:r>
                  <w:rPr>
                    <w:rFonts w:hint="eastAsia"/>
                    <w:szCs w:val="21"/>
                  </w:rPr>
                  <w:t>房屋、建筑物</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BF71E4" w:rsidRDefault="00BF71E4" w:rsidP="00BF71E4">
                <w:pPr>
                  <w:jc w:val="center"/>
                  <w:rPr>
                    <w:szCs w:val="21"/>
                  </w:rPr>
                </w:pPr>
                <w:r>
                  <w:rPr>
                    <w:rFonts w:hint="eastAsia"/>
                    <w:szCs w:val="21"/>
                  </w:rPr>
                  <w:t>土地使用权</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BF71E4" w:rsidRDefault="00BF71E4" w:rsidP="00BF71E4">
                <w:pPr>
                  <w:jc w:val="center"/>
                  <w:rPr>
                    <w:szCs w:val="21"/>
                  </w:rPr>
                </w:pPr>
                <w:r>
                  <w:rPr>
                    <w:rFonts w:hint="eastAsia"/>
                    <w:szCs w:val="21"/>
                  </w:rPr>
                  <w:t>在建工程</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BF71E4" w:rsidRDefault="00BF71E4" w:rsidP="00BF71E4">
                <w:pPr>
                  <w:jc w:val="center"/>
                  <w:rPr>
                    <w:szCs w:val="21"/>
                  </w:rPr>
                </w:pPr>
                <w:r>
                  <w:rPr>
                    <w:rFonts w:hint="eastAsia"/>
                    <w:szCs w:val="21"/>
                  </w:rPr>
                  <w:t>合计</w:t>
                </w:r>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r>
                  <w:rPr>
                    <w:rFonts w:hint="eastAsia"/>
                    <w:szCs w:val="21"/>
                  </w:rPr>
                  <w:t>一、账面原值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szCs w:val="21"/>
                  </w:rPr>
                  <w:t>1.</w:t>
                </w:r>
                <w:r>
                  <w:rPr>
                    <w:rFonts w:hint="eastAsia"/>
                    <w:szCs w:val="21"/>
                  </w:rPr>
                  <w:t>期初余额</w:t>
                </w:r>
              </w:p>
            </w:tc>
            <w:sdt>
              <w:sdtPr>
                <w:rPr>
                  <w:szCs w:val="21"/>
                </w:rPr>
                <w:alias w:val="房屋及建筑物原价账面余额"/>
                <w:tag w:val="_GBC_dfa2db7b6cf94c58bc03c164897c1c5b"/>
                <w:id w:val="1478331"/>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142,801,823.90</w:t>
                    </w:r>
                  </w:p>
                </w:tc>
              </w:sdtContent>
            </w:sdt>
            <w:sdt>
              <w:sdtPr>
                <w:rPr>
                  <w:szCs w:val="21"/>
                </w:rPr>
                <w:alias w:val="土地使用权原价账面余额"/>
                <w:tag w:val="_GBC_dc92747194a8462db007fe57f2c0e4aa"/>
                <w:id w:val="1478332"/>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
                    <w:tag w:val="_GBC_a430adeddc4745a1b9413b04b68fe238"/>
                    <w:id w:val="1478333"/>
                    <w:lock w:val="sdtLocked"/>
                  </w:sdtPr>
                  <w:sdtContent/>
                </w:sdt>
              </w:p>
            </w:tc>
            <w:sdt>
              <w:sdtPr>
                <w:rPr>
                  <w:szCs w:val="21"/>
                </w:rPr>
                <w:alias w:val="投资性房地产原价合计账面余额"/>
                <w:tag w:val="_GBC_ab0738ca386a4afc9dc82aa54065bc81"/>
                <w:id w:val="1478334"/>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142,801,823.90</w:t>
                    </w:r>
                  </w:p>
                </w:tc>
              </w:sdtContent>
            </w:sdt>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szCs w:val="21"/>
                  </w:rPr>
                  <w:t>2.</w:t>
                </w:r>
                <w:r>
                  <w:rPr>
                    <w:rFonts w:hint="eastAsia"/>
                    <w:szCs w:val="21"/>
                  </w:rPr>
                  <w:t>本期增加金额</w:t>
                </w:r>
              </w:p>
            </w:tc>
            <w:sdt>
              <w:sdtPr>
                <w:rPr>
                  <w:szCs w:val="21"/>
                </w:rPr>
                <w:alias w:val="房屋及建筑物原价增加额"/>
                <w:tag w:val="_GBC_94f3e4c65b174f6981ae0672eb7cd845"/>
                <w:id w:val="1478335"/>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原价增加额"/>
                <w:tag w:val="_GBC_a66199c3be284b6ab31f6ccbcf12ede1"/>
                <w:id w:val="147833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本期增加额"/>
                    <w:tag w:val="_GBC_e9ab279dda2b4cf2851941e85290e347"/>
                    <w:id w:val="1478337"/>
                    <w:lock w:val="sdtLocked"/>
                    <w:showingPlcHdr/>
                  </w:sdtPr>
                  <w:sdtContent>
                    <w:r w:rsidR="00BF71E4">
                      <w:rPr>
                        <w:rFonts w:hint="eastAsia"/>
                        <w:color w:val="333399"/>
                      </w:rPr>
                      <w:t xml:space="preserve">　</w:t>
                    </w:r>
                  </w:sdtContent>
                </w:sdt>
              </w:p>
            </w:tc>
            <w:sdt>
              <w:sdtPr>
                <w:rPr>
                  <w:szCs w:val="21"/>
                </w:rPr>
                <w:alias w:val="投资性房地产原价合计增加额"/>
                <w:tag w:val="_GBC_f9cee7ba5a03416696a53725117145eb"/>
                <w:id w:val="1478338"/>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（1）外购</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外购导致的房屋、建筑物增加额"/>
                    <w:tag w:val="_GBC_c5cd64a3327046e2a22a4e41365cdd00"/>
                    <w:id w:val="1478339"/>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外购导致的土地使用权增加额"/>
                    <w:tag w:val="_GBC_77330fd4afa741a58b5bb32cca5ae186"/>
                    <w:id w:val="1478340"/>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外购"/>
                    <w:tag w:val="_GBC_75c1d4f317b2435cbaf5d69368522c62"/>
                    <w:id w:val="1478341"/>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外购导致的采用成本计量模式的投资性房地产增加额合计"/>
                    <w:tag w:val="_GBC_eff9d8947ad242128c86a51086cb18db"/>
                    <w:id w:val="1478342"/>
                    <w:lock w:val="sdtLocked"/>
                    <w:showingPlcHdr/>
                  </w:sdtPr>
                  <w:sdtContent>
                    <w:r w:rsidR="00BF71E4">
                      <w:rPr>
                        <w:rFonts w:hint="eastAsia"/>
                        <w:color w:val="333399"/>
                      </w:rPr>
                      <w:t xml:space="preserve">　</w:t>
                    </w:r>
                  </w:sdtContent>
                </w:sdt>
              </w:p>
            </w:tc>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（2）存货\固定资产\在建工程转入</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存货或固定资产或在建工程转入导致的房屋、建筑物增加额"/>
                    <w:tag w:val="_GBC_3145734df2d84a549afc8922fc86aff9"/>
                    <w:id w:val="1478343"/>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存货或固定资产或在建工程转入导致的土地使用权增加额"/>
                    <w:tag w:val="_GBC_6dbe70cf8cb3476ea6b292d1b75ed811"/>
                    <w:id w:val="1478344"/>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存货或固定资产转入"/>
                    <w:tag w:val="_GBC_68103409f5df482a9cb3d0810438b5d0"/>
                    <w:id w:val="1478345"/>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存货或固定资产或在建工程转入导致的采用成本计量模式的投资性房地产增加额合计"/>
                    <w:tag w:val="_GBC_e98fbc68024643f693557acaa260bced"/>
                    <w:id w:val="1478346"/>
                    <w:lock w:val="sdtLocked"/>
                    <w:showingPlcHdr/>
                  </w:sdtPr>
                  <w:sdtContent>
                    <w:r w:rsidR="00BF71E4">
                      <w:rPr>
                        <w:rFonts w:hint="eastAsia"/>
                        <w:color w:val="333399"/>
                      </w:rPr>
                      <w:t xml:space="preserve">　</w:t>
                    </w:r>
                  </w:sdtContent>
                </w:sdt>
              </w:p>
            </w:tc>
          </w:tr>
          <w:tr w:rsidR="00BF71E4" w:rsidTr="00BF71E4">
            <w:trPr>
              <w:trHeight w:val="254"/>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（3）企业合并增加</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企业合并导致的房屋、建筑物增加额"/>
                    <w:tag w:val="_GBC_50f2a8c6786f45688c6bfc12459e5afe"/>
                    <w:id w:val="1478347"/>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企业合并导致的土地使用权增加额"/>
                    <w:tag w:val="_GBC_9aff30cdd9d14f0a9ff8a8f974ab6fff"/>
                    <w:id w:val="1478348"/>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企业合并增加额"/>
                    <w:tag w:val="_GBC_fe5490cd778743cd819149e193e686e9"/>
                    <w:id w:val="1478349"/>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企业合并导致的采用成本计量模式的投资性房地产增加额合计"/>
                    <w:tag w:val="_GBC_f6b5bc4b1ec24db5b290b68f9efb86b3"/>
                    <w:id w:val="1478350"/>
                    <w:lock w:val="sdtLocked"/>
                    <w:showingPlcHdr/>
                  </w:sdtPr>
                  <w:sdtContent>
                    <w:r w:rsidR="00BF71E4">
                      <w:rPr>
                        <w:rFonts w:hint="eastAsia"/>
                        <w:color w:val="333399"/>
                      </w:rPr>
                      <w:t xml:space="preserve">　</w:t>
                    </w:r>
                  </w:sdtContent>
                </w:sdt>
              </w:p>
            </w:tc>
          </w:tr>
          <w:sdt>
            <w:sdtPr>
              <w:rPr>
                <w:szCs w:val="21"/>
              </w:rPr>
              <w:alias w:val="采用成本计量模式的投资性房地产账面原值增加额明细"/>
              <w:tag w:val="_GBC_7c7c642cd90042a7be3a151894a8b845"/>
              <w:id w:val="1478356"/>
              <w:lock w:val="sdtLocked"/>
            </w:sdtPr>
            <w:sdtContent>
              <w:tr w:rsidR="00BF71E4" w:rsidTr="00BF71E4">
                <w:trPr>
                  <w:trHeight w:val="272"/>
                </w:trPr>
                <w:sdt>
                  <w:sdtPr>
                    <w:rPr>
                      <w:szCs w:val="21"/>
                    </w:rPr>
                    <w:alias w:val="采用成本计量模式的投资性房地产账面原值增加额明细-项目名称"/>
                    <w:tag w:val="_GBC_69a0dbf936c140e8806bd55f355b19de"/>
                    <w:id w:val="1478351"/>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color w:val="333399"/>
                          </w:rPr>
                          <w:t xml:space="preserve">　</w:t>
                        </w:r>
                      </w:p>
                    </w:tc>
                  </w:sdtContent>
                </w:sdt>
                <w:sdt>
                  <w:sdtPr>
                    <w:rPr>
                      <w:szCs w:val="21"/>
                    </w:rPr>
                    <w:alias w:val="采用成本计量模式的投资性房地产账面原值增加额明细-房屋、建筑物"/>
                    <w:tag w:val="_GBC_334bc47b13f74aa5be59ecf224497c65"/>
                    <w:id w:val="1478352"/>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土地使用权"/>
                    <w:tag w:val="_GBC_06741fcdf8504c3db38b1a1190ad4723"/>
                    <w:id w:val="147835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在建工程"/>
                    <w:tag w:val="_GBC_0d6e696c5f594b35b4d088e90b9510c9"/>
                    <w:id w:val="1478354"/>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合计"/>
                    <w:tag w:val="_GBC_79bc07b43682441c829f3b360c6d2215"/>
                    <w:id w:val="1478355"/>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账面原值增加额明细"/>
              <w:tag w:val="_GBC_7c7c642cd90042a7be3a151894a8b845"/>
              <w:id w:val="1478362"/>
              <w:lock w:val="sdtLocked"/>
            </w:sdtPr>
            <w:sdtContent>
              <w:tr w:rsidR="00BF71E4" w:rsidTr="00BF71E4">
                <w:trPr>
                  <w:trHeight w:val="272"/>
                </w:trPr>
                <w:sdt>
                  <w:sdtPr>
                    <w:rPr>
                      <w:szCs w:val="21"/>
                    </w:rPr>
                    <w:alias w:val="采用成本计量模式的投资性房地产账面原值增加额明细-项目名称"/>
                    <w:tag w:val="_GBC_69a0dbf936c140e8806bd55f355b19de"/>
                    <w:id w:val="1478357"/>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color w:val="333399"/>
                          </w:rPr>
                          <w:t xml:space="preserve">　</w:t>
                        </w:r>
                      </w:p>
                    </w:tc>
                  </w:sdtContent>
                </w:sdt>
                <w:sdt>
                  <w:sdtPr>
                    <w:rPr>
                      <w:szCs w:val="21"/>
                    </w:rPr>
                    <w:alias w:val="采用成本计量模式的投资性房地产账面原值增加额明细-房屋、建筑物"/>
                    <w:tag w:val="_GBC_334bc47b13f74aa5be59ecf224497c65"/>
                    <w:id w:val="1478358"/>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土地使用权"/>
                    <w:tag w:val="_GBC_06741fcdf8504c3db38b1a1190ad4723"/>
                    <w:id w:val="1478359"/>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在建工程"/>
                    <w:tag w:val="_GBC_0d6e696c5f594b35b4d088e90b9510c9"/>
                    <w:id w:val="1478360"/>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增加额明细-合计"/>
                    <w:tag w:val="_GBC_79bc07b43682441c829f3b360c6d2215"/>
                    <w:id w:val="1478361"/>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3.本期减少金额</w:t>
                </w:r>
              </w:p>
            </w:tc>
            <w:sdt>
              <w:sdtPr>
                <w:rPr>
                  <w:szCs w:val="21"/>
                </w:rPr>
                <w:alias w:val="房屋及建筑物原价减少额"/>
                <w:tag w:val="_GBC_0685b0a440d74d37aea52df23f854e19"/>
                <w:id w:val="1478363"/>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原价减少额"/>
                <w:tag w:val="_GBC_40b4419197d942c1b741cbfeba2e7686"/>
                <w:id w:val="1478364"/>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本期减少额"/>
                    <w:tag w:val="_GBC_c03bacbb07334ed3810ae441e110a1e1"/>
                    <w:id w:val="1478365"/>
                    <w:lock w:val="sdtLocked"/>
                    <w:showingPlcHdr/>
                  </w:sdtPr>
                  <w:sdtContent>
                    <w:r w:rsidR="00BF71E4">
                      <w:rPr>
                        <w:rFonts w:hint="eastAsia"/>
                        <w:color w:val="333399"/>
                      </w:rPr>
                      <w:t xml:space="preserve">　</w:t>
                    </w:r>
                  </w:sdtContent>
                </w:sdt>
              </w:p>
            </w:tc>
            <w:sdt>
              <w:sdtPr>
                <w:rPr>
                  <w:szCs w:val="21"/>
                </w:rPr>
                <w:alias w:val="投资性房地产原价合计减少额"/>
                <w:tag w:val="_GBC_5feb4ea2e0284906b99e2883c2eb287f"/>
                <w:id w:val="147836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房屋、建筑物减少额"/>
                    <w:tag w:val="_GBC_8f4441062792480a956c3504b6269b92"/>
                    <w:id w:val="1478367"/>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土地使用权减少额"/>
                    <w:tag w:val="_GBC_56bbfea6f3154ffbb9d90db96f01aeec"/>
                    <w:id w:val="1478368"/>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处置"/>
                    <w:tag w:val="_GBC_97ab34727410435a87b62def8a59b7bf"/>
                    <w:id w:val="1478369"/>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采用成本计量模式的投资性房地产减少额合计"/>
                    <w:tag w:val="_GBC_bcda2d7d668b42918f224e44614e2e2f"/>
                    <w:id w:val="1478370"/>
                    <w:lock w:val="sdtLocked"/>
                    <w:showingPlcHdr/>
                  </w:sdtPr>
                  <w:sdtContent>
                    <w:r w:rsidR="00BF71E4">
                      <w:rPr>
                        <w:rFonts w:hint="eastAsia"/>
                        <w:color w:val="333399"/>
                      </w:rPr>
                      <w:t xml:space="preserve">　</w:t>
                    </w:r>
                  </w:sdtContent>
                </w:sdt>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房屋、建筑物减少额"/>
                    <w:tag w:val="_GBC_de94f4746f1743b696d8fdf36f27ae43"/>
                    <w:id w:val="1478371"/>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土地使用权减少额"/>
                    <w:tag w:val="_GBC_6fb9fe87662e4491b8c5b536cc785501"/>
                    <w:id w:val="1478372"/>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其他转出"/>
                    <w:tag w:val="_GBC_ef918e76adb44cf28fed0ea332ba9d3f"/>
                    <w:id w:val="1478373"/>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采用成本计量模式的投资性房地产减少额合计"/>
                    <w:tag w:val="_GBC_3bb4dc62fec14c049efd7254467570cb"/>
                    <w:id w:val="1478374"/>
                    <w:lock w:val="sdtLocked"/>
                    <w:showingPlcHdr/>
                  </w:sdtPr>
                  <w:sdtContent>
                    <w:r w:rsidR="00BF71E4">
                      <w:rPr>
                        <w:rFonts w:hint="eastAsia"/>
                        <w:color w:val="333399"/>
                      </w:rPr>
                      <w:t xml:space="preserve">　</w:t>
                    </w:r>
                  </w:sdtContent>
                </w:sdt>
              </w:p>
            </w:tc>
          </w:tr>
          <w:sdt>
            <w:sdtPr>
              <w:rPr>
                <w:szCs w:val="21"/>
              </w:rPr>
              <w:alias w:val="采用成本计量模式的投资性房地产账面原值减少额明细"/>
              <w:tag w:val="_GBC_e7ec91568b9c4d2387547e1eea784bb4"/>
              <w:id w:val="1478380"/>
              <w:lock w:val="sdtLocked"/>
            </w:sdtPr>
            <w:sdtContent>
              <w:tr w:rsidR="00BF71E4" w:rsidTr="00BF71E4">
                <w:trPr>
                  <w:trHeight w:val="272"/>
                </w:trPr>
                <w:sdt>
                  <w:sdtPr>
                    <w:rPr>
                      <w:szCs w:val="21"/>
                    </w:rPr>
                    <w:alias w:val="采用成本计量模式的投资性房地产账面原值减少额明细-项目名称"/>
                    <w:tag w:val="_GBC_77f354cf277344c18e7efa384f2c67e4"/>
                    <w:id w:val="1478375"/>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账面原值减少额明细-房屋、建筑物"/>
                    <w:tag w:val="_GBC_6d3f953f719a4d7a919a5e3e5b031850"/>
                    <w:id w:val="147837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土地使用权"/>
                    <w:tag w:val="_GBC_b42ed0ac3c8943259639991424bf9bb2"/>
                    <w:id w:val="147837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在建工程"/>
                    <w:tag w:val="_GBC_66f55a8a86d3477c84d5784466d8437e"/>
                    <w:id w:val="1478378"/>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合计"/>
                    <w:tag w:val="_GBC_40d284560ff44b7b905b8f11b00b46d8"/>
                    <w:id w:val="147837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账面原值减少额明细"/>
              <w:tag w:val="_GBC_e7ec91568b9c4d2387547e1eea784bb4"/>
              <w:id w:val="1478386"/>
              <w:lock w:val="sdtLocked"/>
            </w:sdtPr>
            <w:sdtContent>
              <w:tr w:rsidR="00BF71E4" w:rsidTr="00BF71E4">
                <w:trPr>
                  <w:trHeight w:val="272"/>
                </w:trPr>
                <w:sdt>
                  <w:sdtPr>
                    <w:rPr>
                      <w:szCs w:val="21"/>
                    </w:rPr>
                    <w:alias w:val="采用成本计量模式的投资性房地产账面原值减少额明细-项目名称"/>
                    <w:tag w:val="_GBC_77f354cf277344c18e7efa384f2c67e4"/>
                    <w:id w:val="1478381"/>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账面原值减少额明细-房屋、建筑物"/>
                    <w:tag w:val="_GBC_6d3f953f719a4d7a919a5e3e5b031850"/>
                    <w:id w:val="1478382"/>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土地使用权"/>
                    <w:tag w:val="_GBC_b42ed0ac3c8943259639991424bf9bb2"/>
                    <w:id w:val="147838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在建工程"/>
                    <w:tag w:val="_GBC_66f55a8a86d3477c84d5784466d8437e"/>
                    <w:id w:val="1478384"/>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账面原值减少额明细-合计"/>
                    <w:tag w:val="_GBC_40d284560ff44b7b905b8f11b00b46d8"/>
                    <w:id w:val="1478385"/>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4.期末余额</w:t>
                </w:r>
              </w:p>
            </w:tc>
            <w:sdt>
              <w:sdtPr>
                <w:rPr>
                  <w:szCs w:val="21"/>
                </w:rPr>
                <w:alias w:val="房屋及建筑物原价账面余额"/>
                <w:tag w:val="_GBC_2aaf08af0a00425fa8e08ea82f1813d0"/>
                <w:id w:val="1478387"/>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142,801,823.90</w:t>
                    </w:r>
                  </w:p>
                </w:tc>
              </w:sdtContent>
            </w:sdt>
            <w:sdt>
              <w:sdtPr>
                <w:rPr>
                  <w:szCs w:val="21"/>
                </w:rPr>
                <w:alias w:val="土地使用权原价账面余额"/>
                <w:tag w:val="_GBC_1ec65fd6a3894742ac9b2cf1e493e153"/>
                <w:id w:val="1478388"/>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原值"/>
                    <w:tag w:val="_GBC_bb42b5fbff624abfaa22c3059d1afbdb"/>
                    <w:id w:val="1478389"/>
                    <w:lock w:val="sdtLocked"/>
                  </w:sdtPr>
                  <w:sdtContent/>
                </w:sdt>
              </w:p>
            </w:tc>
            <w:sdt>
              <w:sdtPr>
                <w:rPr>
                  <w:szCs w:val="21"/>
                </w:rPr>
                <w:alias w:val="投资性房地产原价合计账面余额"/>
                <w:tag w:val="_GBC_83c98b0ffbf04e04bdb9bc2124854157"/>
                <w:id w:val="1478390"/>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142,801,823.90</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r>
                  <w:rPr>
                    <w:rFonts w:hint="eastAsia"/>
                    <w:szCs w:val="21"/>
                  </w:rPr>
                  <w:t>二、累计折旧和累计摊销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szCs w:val="21"/>
                  </w:rPr>
                  <w:t>1.</w:t>
                </w:r>
                <w:r>
                  <w:rPr>
                    <w:rFonts w:hint="eastAsia"/>
                    <w:szCs w:val="21"/>
                  </w:rPr>
                  <w:t>期初余额</w:t>
                </w:r>
              </w:p>
            </w:tc>
            <w:sdt>
              <w:sdtPr>
                <w:rPr>
                  <w:szCs w:val="21"/>
                </w:rPr>
                <w:alias w:val="房屋及建筑物累计折旧和累计摊销账面余额"/>
                <w:tag w:val="_GBC_68ffef02317b4598a82ce5003a38e9e9"/>
                <w:id w:val="1478391"/>
                <w:lock w:val="sdtLocked"/>
              </w:sdtPr>
              <w:sdtEndPr>
                <w:rPr>
                  <w:highlight w:val="yellow"/>
                </w:r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33,692,900.62</w:t>
                    </w:r>
                  </w:p>
                </w:tc>
              </w:sdtContent>
            </w:sdt>
            <w:sdt>
              <w:sdtPr>
                <w:rPr>
                  <w:szCs w:val="21"/>
                </w:rPr>
                <w:alias w:val="土地使用权累计折旧和累计摊销账面余额"/>
                <w:tag w:val="_GBC_fa95e99ddf65476eb5c8c8a9d7883528"/>
                <w:id w:val="1478392"/>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
                    <w:tag w:val="_GBC_c1cc4c8d04184132a96b244f8db0b41e"/>
                    <w:id w:val="1478393"/>
                    <w:lock w:val="sdtLocked"/>
                  </w:sdtPr>
                  <w:sdtContent/>
                </w:sdt>
              </w:p>
            </w:tc>
            <w:sdt>
              <w:sdtPr>
                <w:rPr>
                  <w:szCs w:val="21"/>
                </w:rPr>
                <w:alias w:val="投资性房地产累计折旧和累计摊销合计账面余额"/>
                <w:tag w:val="_GBC_22c4852a674e4da2807bec6ddf2034cb"/>
                <w:id w:val="1478394"/>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33,692,900.62</w:t>
                    </w:r>
                  </w:p>
                </w:tc>
              </w:sdtContent>
            </w:sdt>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szCs w:val="21"/>
                  </w:rPr>
                  <w:t>2.</w:t>
                </w:r>
                <w:r>
                  <w:rPr>
                    <w:rFonts w:hint="eastAsia"/>
                    <w:szCs w:val="21"/>
                  </w:rPr>
                  <w:t>本期增加金额</w:t>
                </w:r>
              </w:p>
            </w:tc>
            <w:sdt>
              <w:sdtPr>
                <w:rPr>
                  <w:szCs w:val="21"/>
                </w:rPr>
                <w:alias w:val="房屋及建筑物累计折旧和累计摊销增加额"/>
                <w:tag w:val="_GBC_c8cc05c0e2b14d448fc9e5e3a44ff91a"/>
                <w:id w:val="1478395"/>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1,773,128.70</w:t>
                    </w:r>
                  </w:p>
                </w:tc>
              </w:sdtContent>
            </w:sdt>
            <w:sdt>
              <w:sdtPr>
                <w:rPr>
                  <w:szCs w:val="21"/>
                </w:rPr>
                <w:alias w:val="土地使用权累计折旧和累计摊销增加额"/>
                <w:tag w:val="_GBC_45ea376043994f50827b05f22d9bfe25"/>
                <w:id w:val="147839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本期增加额"/>
                    <w:tag w:val="_GBC_1516ecac18a94d65a5b2e4236d31532c"/>
                    <w:id w:val="1478397"/>
                    <w:lock w:val="sdtLocked"/>
                    <w:showingPlcHdr/>
                  </w:sdtPr>
                  <w:sdtContent>
                    <w:r w:rsidR="00BF71E4">
                      <w:rPr>
                        <w:szCs w:val="21"/>
                      </w:rPr>
                      <w:t xml:space="preserve">     </w:t>
                    </w:r>
                  </w:sdtContent>
                </w:sdt>
              </w:p>
            </w:tc>
            <w:sdt>
              <w:sdtPr>
                <w:rPr>
                  <w:szCs w:val="21"/>
                </w:rPr>
                <w:alias w:val="投资性房地产累计折旧和累计摊销合计增加额"/>
                <w:tag w:val="_GBC_791965f16dc04133b5269a07f4c06896"/>
                <w:id w:val="1478398"/>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1,773,128.70</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（1）计提或摊销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或摊销导致的房屋、建筑物累计折旧和累计摊销增加额"/>
                    <w:tag w:val="_GBC_a0d54ed5c83d4529b197286ba94cf150"/>
                    <w:id w:val="1478399"/>
                    <w:lock w:val="sdtLocked"/>
                  </w:sdtPr>
                  <w:sdtContent>
                    <w:r w:rsidR="00BF71E4">
                      <w:rPr>
                        <w:szCs w:val="21"/>
                      </w:rPr>
                      <w:t>1,773,128.70</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或摊销导致的土地使用权累计折旧和累计摊销增加额"/>
                    <w:tag w:val="_GBC_6f86cc7a78fc469e842190e518b7ae3a"/>
                    <w:id w:val="1478400"/>
                    <w:lock w:val="sdtLocked"/>
                  </w:sdtP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计提或摊销"/>
                    <w:tag w:val="_GBC_33fb74f1e4874d70813de3b329acb7f4"/>
                    <w:id w:val="1478401"/>
                    <w:lock w:val="sdtLocked"/>
                  </w:sdtP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或摊销导致的采用成本计量模式的投资性房地产累计折旧和累计摊销增加额"/>
                    <w:tag w:val="_GBC_952ada378a014581aaff319549e976f7"/>
                    <w:id w:val="1478402"/>
                    <w:lock w:val="sdtLocked"/>
                  </w:sdtPr>
                  <w:sdtContent>
                    <w:r w:rsidR="00BF71E4">
                      <w:rPr>
                        <w:szCs w:val="21"/>
                      </w:rPr>
                      <w:t>1,773,128.70</w:t>
                    </w:r>
                  </w:sdtContent>
                </w:sdt>
              </w:p>
            </w:tc>
          </w:tr>
          <w:sdt>
            <w:sdtPr>
              <w:rPr>
                <w:szCs w:val="21"/>
              </w:rPr>
              <w:alias w:val="采用成本计量模式的投资性房地产累计折旧和累计摊销增加额明细"/>
              <w:tag w:val="_GBC_c54e7a9a11334e6bad615df918064ced"/>
              <w:id w:val="1478408"/>
              <w:lock w:val="sdtLocked"/>
            </w:sdtPr>
            <w:sdtContent>
              <w:tr w:rsidR="00BF71E4" w:rsidTr="00BF71E4">
                <w:trPr>
                  <w:trHeight w:val="272"/>
                </w:trPr>
                <w:sdt>
                  <w:sdtPr>
                    <w:rPr>
                      <w:szCs w:val="21"/>
                    </w:rPr>
                    <w:alias w:val="采用成本计量模式的投资性房地产累计折旧和累计摊销增加额明细-项目名称"/>
                    <w:tag w:val="_GBC_9812a6ca51674e5a97b6d2645c46b081"/>
                    <w:id w:val="1478403"/>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6e9df30e177b400dab42a426b0082864"/>
                    <w:id w:val="1478404"/>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a58757bb87474102ba8f3da781bca0de"/>
                    <w:id w:val="1478405"/>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e3b869f9b4240e1892b8247ffb4fb14"/>
                    <w:id w:val="1478406"/>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9e993783bf194f5d8a29e54bf0736bff"/>
                    <w:id w:val="1478407"/>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增加额明细"/>
              <w:tag w:val="_GBC_c54e7a9a11334e6bad615df918064ced"/>
              <w:id w:val="1478414"/>
              <w:lock w:val="sdtLocked"/>
            </w:sdtPr>
            <w:sdtContent>
              <w:tr w:rsidR="00BF71E4" w:rsidTr="00BF71E4">
                <w:trPr>
                  <w:trHeight w:val="272"/>
                </w:trPr>
                <w:sdt>
                  <w:sdtPr>
                    <w:rPr>
                      <w:szCs w:val="21"/>
                    </w:rPr>
                    <w:alias w:val="采用成本计量模式的投资性房地产累计折旧和累计摊销增加额明细-项目名称"/>
                    <w:tag w:val="_GBC_9812a6ca51674e5a97b6d2645c46b081"/>
                    <w:id w:val="1478409"/>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6e9df30e177b400dab42a426b0082864"/>
                    <w:id w:val="1478410"/>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a58757bb87474102ba8f3da781bca0de"/>
                    <w:id w:val="147841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e3b869f9b4240e1892b8247ffb4fb14"/>
                    <w:id w:val="1478412"/>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9e993783bf194f5d8a29e54bf0736bff"/>
                    <w:id w:val="147841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3.本期减少金额</w:t>
                </w:r>
              </w:p>
            </w:tc>
            <w:sdt>
              <w:sdtPr>
                <w:rPr>
                  <w:szCs w:val="21"/>
                </w:rPr>
                <w:alias w:val="房屋及建筑物累计折旧和累计摊销减少额"/>
                <w:tag w:val="_GBC_83c31b40109a4b7393f7fc8d85606ca9"/>
                <w:id w:val="1478415"/>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累计折旧和累计摊销减少额"/>
                <w:tag w:val="_GBC_51ce2b2481da49bea10b683127a2fab6"/>
                <w:id w:val="147841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本期减少额"/>
                    <w:tag w:val="_GBC_73161a3a35354c03925971ff305cea8a"/>
                    <w:id w:val="1478417"/>
                    <w:lock w:val="sdtLocked"/>
                    <w:showingPlcHdr/>
                  </w:sdtPr>
                  <w:sdtContent>
                    <w:r w:rsidR="00BF71E4">
                      <w:rPr>
                        <w:rFonts w:hint="eastAsia"/>
                        <w:color w:val="333399"/>
                      </w:rPr>
                      <w:t xml:space="preserve">　</w:t>
                    </w:r>
                  </w:sdtContent>
                </w:sdt>
              </w:p>
            </w:tc>
            <w:sdt>
              <w:sdtPr>
                <w:rPr>
                  <w:szCs w:val="21"/>
                </w:rPr>
                <w:alias w:val="投资性房地产累计折旧和累计摊销合计减少额"/>
                <w:tag w:val="_GBC_ba2bdbe45578448eb7360a8cae707c40"/>
                <w:id w:val="1478418"/>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房屋、建筑物累计折旧和累计摊销减少额"/>
                    <w:tag w:val="_GBC_2219e0a742424e4eac517daf47cc3552"/>
                    <w:id w:val="1478419"/>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土地使用权累计折旧和累计摊销减少额"/>
                    <w:tag w:val="_GBC_616996c134044ea69ae5a3cfa3b85c4f"/>
                    <w:id w:val="1478420"/>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处置"/>
                    <w:tag w:val="_GBC_d7ce1ab8ad054251bf5544753bb80527"/>
                    <w:id w:val="1478421"/>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采用成本计量模式的投资性房地产累计折旧和累计摊销减少额"/>
                    <w:tag w:val="_GBC_bdd0a4fa09dd49149952430771a74002"/>
                    <w:id w:val="1478422"/>
                    <w:lock w:val="sdtLocked"/>
                    <w:showingPlcHdr/>
                  </w:sdtPr>
                  <w:sdtContent>
                    <w:r w:rsidR="00BF71E4">
                      <w:rPr>
                        <w:rFonts w:hint="eastAsia"/>
                        <w:color w:val="333399"/>
                      </w:rPr>
                      <w:t xml:space="preserve">　</w:t>
                    </w:r>
                  </w:sdtContent>
                </w:sdt>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房屋、建筑物累计折旧和累计摊销减少额"/>
                    <w:tag w:val="_GBC_4b275942183b4801a3c11d54bbd9f17c"/>
                    <w:id w:val="1478423"/>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土地使用权累计折旧和累计摊销减少额"/>
                    <w:tag w:val="_GBC_e79355fd8020416b80867d857d825a2a"/>
                    <w:id w:val="1478424"/>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其他转出"/>
                    <w:tag w:val="_GBC_880a01b6e2144bb494d0a8504eafb374"/>
                    <w:id w:val="1478425"/>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采用成本计量模式的投资性房地产累计折旧和累计摊销减少额"/>
                    <w:tag w:val="_GBC_74923a61253b4b1490dc35006d93030d"/>
                    <w:id w:val="1478426"/>
                    <w:lock w:val="sdtLocked"/>
                    <w:showingPlcHdr/>
                  </w:sdtPr>
                  <w:sdtContent>
                    <w:r w:rsidR="00BF71E4">
                      <w:rPr>
                        <w:rFonts w:hint="eastAsia"/>
                        <w:color w:val="333399"/>
                      </w:rPr>
                      <w:t xml:space="preserve">　</w:t>
                    </w:r>
                  </w:sdtContent>
                </w:sdt>
              </w:p>
            </w:tc>
          </w:tr>
          <w:sdt>
            <w:sdtPr>
              <w:rPr>
                <w:szCs w:val="21"/>
              </w:rPr>
              <w:alias w:val="采用成本计量模式的投资性房地产累计折旧和累计摊销减少额明细"/>
              <w:tag w:val="_GBC_b3ebc435de8145869db922a00b30af1b"/>
              <w:id w:val="1478432"/>
              <w:lock w:val="sdtLocked"/>
            </w:sdtPr>
            <w:sdtContent>
              <w:tr w:rsidR="00BF71E4" w:rsidTr="00BF71E4">
                <w:trPr>
                  <w:trHeight w:val="272"/>
                </w:trPr>
                <w:sdt>
                  <w:sdtPr>
                    <w:rPr>
                      <w:szCs w:val="21"/>
                    </w:rPr>
                    <w:alias w:val="采用成本计量模式的投资性房地产累计折旧和累计摊销减少额明细-项目名称"/>
                    <w:tag w:val="_GBC_47afe8adb7854a41a2b7e1835774e889"/>
                    <w:id w:val="1478427"/>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f0bcd096c65d49d3a90e6b93c0bd0825"/>
                    <w:id w:val="1478428"/>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fbb86094d4ff46178cc1849e6421156d"/>
                    <w:id w:val="1478429"/>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cc435c71fc674decb07867e136f59471"/>
                    <w:id w:val="1478430"/>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866e5bb5d0ea44d7b51340fd5bc93b35"/>
                    <w:id w:val="1478431"/>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减少额明细"/>
              <w:tag w:val="_GBC_b3ebc435de8145869db922a00b30af1b"/>
              <w:id w:val="1478438"/>
              <w:lock w:val="sdtLocked"/>
            </w:sdtPr>
            <w:sdtContent>
              <w:tr w:rsidR="00BF71E4" w:rsidTr="00BF71E4">
                <w:trPr>
                  <w:trHeight w:val="272"/>
                </w:trPr>
                <w:sdt>
                  <w:sdtPr>
                    <w:rPr>
                      <w:szCs w:val="21"/>
                    </w:rPr>
                    <w:alias w:val="采用成本计量模式的投资性房地产累计折旧和累计摊销减少额明细-项目名称"/>
                    <w:tag w:val="_GBC_47afe8adb7854a41a2b7e1835774e889"/>
                    <w:id w:val="1478433"/>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f0bcd096c65d49d3a90e6b93c0bd0825"/>
                    <w:id w:val="1478434"/>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fbb86094d4ff46178cc1849e6421156d"/>
                    <w:id w:val="1478435"/>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cc435c71fc674decb07867e136f59471"/>
                    <w:id w:val="1478436"/>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866e5bb5d0ea44d7b51340fd5bc93b35"/>
                    <w:id w:val="1478437"/>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4.期末余额</w:t>
                </w:r>
              </w:p>
            </w:tc>
            <w:sdt>
              <w:sdtPr>
                <w:rPr>
                  <w:szCs w:val="21"/>
                </w:rPr>
                <w:alias w:val="房屋及建筑物累计折旧和累计摊销账面余额"/>
                <w:tag w:val="_GBC_c64b8f8fe46c4321ba09023e1734453d"/>
                <w:id w:val="1478439"/>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35,466,029.32</w:t>
                    </w:r>
                  </w:p>
                </w:tc>
              </w:sdtContent>
            </w:sdt>
            <w:sdt>
              <w:sdtPr>
                <w:rPr>
                  <w:szCs w:val="21"/>
                </w:rPr>
                <w:alias w:val="土地使用权累计折旧和累计摊销账面余额"/>
                <w:tag w:val="_GBC_0f22cd671a4e4b839cf5222882105d88"/>
                <w:id w:val="1478440"/>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累计折旧和累计摊销"/>
                    <w:tag w:val="_GBC_a91d4be8de604affaaf0cfa35fcbc394"/>
                    <w:id w:val="1478441"/>
                    <w:lock w:val="sdtLocked"/>
                    <w:showingPlcHdr/>
                  </w:sdtPr>
                  <w:sdtContent>
                    <w:r w:rsidR="00BF71E4">
                      <w:rPr>
                        <w:szCs w:val="21"/>
                      </w:rPr>
                      <w:t xml:space="preserve">     </w:t>
                    </w:r>
                  </w:sdtContent>
                </w:sdt>
              </w:p>
            </w:tc>
            <w:sdt>
              <w:sdtPr>
                <w:rPr>
                  <w:szCs w:val="21"/>
                </w:rPr>
                <w:alias w:val="投资性房地产累计折旧和累计摊销合计账面余额"/>
                <w:tag w:val="_GBC_6c38076e17ec41cea0510adeebfa3c8b"/>
                <w:id w:val="1478442"/>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35,466,029.32</w:t>
                    </w:r>
                  </w:p>
                </w:tc>
              </w:sdtContent>
            </w:sdt>
          </w:tr>
          <w:tr w:rsidR="00BF71E4" w:rsidTr="00BF71E4">
            <w:trPr>
              <w:trHeight w:val="237"/>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r>
                  <w:rPr>
                    <w:rFonts w:hint="eastAsia"/>
                    <w:szCs w:val="21"/>
                  </w:rPr>
                  <w:t>三、减值准备</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szCs w:val="21"/>
                  </w:rPr>
                  <w:t>1.</w:t>
                </w:r>
                <w:r>
                  <w:rPr>
                    <w:rFonts w:hint="eastAsia"/>
                    <w:szCs w:val="21"/>
                  </w:rPr>
                  <w:t>期初余额</w:t>
                </w:r>
              </w:p>
            </w:tc>
            <w:sdt>
              <w:sdtPr>
                <w:rPr>
                  <w:szCs w:val="21"/>
                </w:rPr>
                <w:alias w:val="房屋及建筑物减值准备累计金额账面余额"/>
                <w:tag w:val="_GBC_86f88a92b1e444bf806d43154932fd60"/>
                <w:id w:val="1478443"/>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减值准备累计金额账面余额"/>
                <w:tag w:val="_GBC_e6f7c44fc50049f59a9abe0b762660fb"/>
                <w:id w:val="1478444"/>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
                    <w:tag w:val="_GBC_828c8042425f47459c8014ae9ffad3c6"/>
                    <w:id w:val="1478445"/>
                    <w:lock w:val="sdtLocked"/>
                    <w:showingPlcHdr/>
                  </w:sdtPr>
                  <w:sdtContent>
                    <w:r w:rsidR="00BF71E4">
                      <w:rPr>
                        <w:rFonts w:hint="eastAsia"/>
                        <w:color w:val="333399"/>
                      </w:rPr>
                      <w:t xml:space="preserve">　</w:t>
                    </w:r>
                  </w:sdtContent>
                </w:sdt>
              </w:p>
            </w:tc>
            <w:sdt>
              <w:sdtPr>
                <w:rPr>
                  <w:szCs w:val="21"/>
                </w:rPr>
                <w:alias w:val="投资性房地产减值准备余额合计"/>
                <w:tag w:val="_GBC_a59a291e4ae042cc87667e1c152c7359"/>
                <w:id w:val="147844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szCs w:val="21"/>
                  </w:rPr>
                  <w:t>2.</w:t>
                </w:r>
                <w:r>
                  <w:rPr>
                    <w:rFonts w:hint="eastAsia"/>
                    <w:szCs w:val="21"/>
                  </w:rPr>
                  <w:t>本期增加金额</w:t>
                </w:r>
              </w:p>
            </w:tc>
            <w:sdt>
              <w:sdtPr>
                <w:rPr>
                  <w:szCs w:val="21"/>
                </w:rPr>
                <w:alias w:val="房屋及建筑物减值准备累计金额增加额"/>
                <w:tag w:val="_GBC_90c3cbfef9654c93afe59c659a56e3a7"/>
                <w:id w:val="1478447"/>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减值准备累计金额增加额"/>
                <w:tag w:val="_GBC_85db04a365764bc3a3737b1995f39ccb"/>
                <w:id w:val="1478448"/>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本期增加额"/>
                    <w:tag w:val="_GBC_cfd8a690550245c4bc17eeda1d1b9ad2"/>
                    <w:id w:val="1478449"/>
                    <w:lock w:val="sdtLocked"/>
                    <w:showingPlcHdr/>
                  </w:sdtPr>
                  <w:sdtContent>
                    <w:r w:rsidR="00BF71E4">
                      <w:rPr>
                        <w:rFonts w:hint="eastAsia"/>
                        <w:color w:val="333399"/>
                      </w:rPr>
                      <w:t xml:space="preserve">　</w:t>
                    </w:r>
                  </w:sdtContent>
                </w:sdt>
              </w:p>
            </w:tc>
            <w:sdt>
              <w:sdtPr>
                <w:rPr>
                  <w:szCs w:val="21"/>
                </w:rPr>
                <w:alias w:val="投资性房地产减值准备增加数"/>
                <w:tag w:val="_GBC_fbe6e6f2cc8d4230afcd1cc3a081fac0"/>
                <w:id w:val="147845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rFonts w:hint="eastAsia"/>
                    <w:szCs w:val="21"/>
                  </w:rPr>
                  <w:t>（1）计提</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导致的房屋、建筑物减值准备增加"/>
                    <w:tag w:val="_GBC_c89447c5bb0449e5bce8987977e6c96e"/>
                    <w:id w:val="1478451"/>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导致的土地使用权减值准备增加"/>
                    <w:tag w:val="_GBC_7a1c082df0014ce4b71e4f0c03d98543"/>
                    <w:id w:val="1478452"/>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计提"/>
                    <w:tag w:val="_GBC_6ca74a2e15754fae890ba45ff57115c2"/>
                    <w:id w:val="1478453"/>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计提导致的采用成本计量模式的投资性房地产减值准备增加"/>
                    <w:tag w:val="_GBC_c228702a9ccd4331856f6a56929ac3e6"/>
                    <w:id w:val="1478454"/>
                    <w:lock w:val="sdtLocked"/>
                    <w:showingPlcHdr/>
                  </w:sdtPr>
                  <w:sdtContent>
                    <w:r w:rsidR="00BF71E4">
                      <w:rPr>
                        <w:rFonts w:hint="eastAsia"/>
                        <w:color w:val="333399"/>
                      </w:rPr>
                      <w:t xml:space="preserve">　</w:t>
                    </w:r>
                  </w:sdtContent>
                </w:sdt>
              </w:p>
            </w:tc>
          </w:tr>
          <w:sdt>
            <w:sdtPr>
              <w:rPr>
                <w:szCs w:val="21"/>
              </w:rPr>
              <w:alias w:val="采用成本计量模式的投资性房地产减值准备增加额明细"/>
              <w:tag w:val="_GBC_b49a6efa005440a98b6f653494a58e73"/>
              <w:id w:val="1478460"/>
              <w:lock w:val="sdtLocked"/>
            </w:sdtPr>
            <w:sdtContent>
              <w:tr w:rsidR="00BF71E4" w:rsidTr="00BF71E4">
                <w:trPr>
                  <w:trHeight w:val="272"/>
                </w:trPr>
                <w:sdt>
                  <w:sdtPr>
                    <w:rPr>
                      <w:szCs w:val="21"/>
                    </w:rPr>
                    <w:alias w:val="采用成本计量模式的投资性房地产减值准备增加额明细-项目名称"/>
                    <w:tag w:val="_GBC_4711c75472f744e3af60dbf07070851c"/>
                    <w:id w:val="1478455"/>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7d4e47623e54886892fda77b7d8c3b5"/>
                    <w:id w:val="147845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ad993ef3400b4780be2e14fca642ccb4"/>
                    <w:id w:val="147845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abe0f9a275094e5f92066c036a55c166"/>
                    <w:id w:val="1478458"/>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9b94932c6d874b7eb839c42337d192a1"/>
                    <w:id w:val="147845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减值准备增加额明细"/>
              <w:tag w:val="_GBC_b49a6efa005440a98b6f653494a58e73"/>
              <w:id w:val="1478466"/>
              <w:lock w:val="sdtLocked"/>
            </w:sdtPr>
            <w:sdtContent>
              <w:tr w:rsidR="00BF71E4" w:rsidTr="00BF71E4">
                <w:trPr>
                  <w:trHeight w:val="272"/>
                </w:trPr>
                <w:sdt>
                  <w:sdtPr>
                    <w:rPr>
                      <w:szCs w:val="21"/>
                    </w:rPr>
                    <w:alias w:val="采用成本计量模式的投资性房地产减值准备增加额明细-项目名称"/>
                    <w:tag w:val="_GBC_4711c75472f744e3af60dbf07070851c"/>
                    <w:id w:val="1478461"/>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7d4e47623e54886892fda77b7d8c3b5"/>
                    <w:id w:val="1478462"/>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ad993ef3400b4780be2e14fca642ccb4"/>
                    <w:id w:val="147846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abe0f9a275094e5f92066c036a55c166"/>
                    <w:id w:val="1478464"/>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9b94932c6d874b7eb839c42337d192a1"/>
                    <w:id w:val="1478465"/>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3、本期减少金额</w:t>
                </w:r>
              </w:p>
            </w:tc>
            <w:sdt>
              <w:sdtPr>
                <w:rPr>
                  <w:szCs w:val="21"/>
                </w:rPr>
                <w:alias w:val="房屋及建筑物减值准备累计金额减少额"/>
                <w:tag w:val="_GBC_fb0e05d4f3ca4d14b840cf847f320d79"/>
                <w:id w:val="1478467"/>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减值准备累计金额减少额"/>
                <w:tag w:val="_GBC_6b3a32601a09456e9baf35d1f955cb2c"/>
                <w:id w:val="1478468"/>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本期减少额"/>
                    <w:tag w:val="_GBC_dbfbc654db9b4ca19359bbd7c1886d70"/>
                    <w:id w:val="1478469"/>
                    <w:lock w:val="sdtLocked"/>
                    <w:showingPlcHdr/>
                  </w:sdtPr>
                  <w:sdtContent>
                    <w:r w:rsidR="00BF71E4">
                      <w:rPr>
                        <w:rFonts w:hint="eastAsia"/>
                        <w:color w:val="333399"/>
                      </w:rPr>
                      <w:t xml:space="preserve">　</w:t>
                    </w:r>
                  </w:sdtContent>
                </w:sdt>
              </w:p>
            </w:tc>
            <w:sdt>
              <w:sdtPr>
                <w:rPr>
                  <w:szCs w:val="21"/>
                </w:rPr>
                <w:alias w:val="投资性房地产减值准备减少额合计"/>
                <w:tag w:val="_GBC_1ed7b2bdbd87420ea147bc2f6c775dae"/>
                <w:id w:val="147847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房屋、建筑物减值准备减少额"/>
                    <w:tag w:val="_GBC_0b768e803b8f4423ab621fa4391f7f68"/>
                    <w:id w:val="1478471"/>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土地使用权减值准备减少额"/>
                    <w:tag w:val="_GBC_75eef6bfa1af409484fe634c9d204ea9"/>
                    <w:id w:val="1478472"/>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处置"/>
                    <w:tag w:val="_GBC_133bf10e26fd44ffbb7fa8eaa1a17d85"/>
                    <w:id w:val="1478473"/>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处置导致的采用成本计量模式的投资性房地产减值准备减少额"/>
                    <w:tag w:val="_GBC_37ae7aed990448edb8b0f7ba3d76561f"/>
                    <w:id w:val="1478474"/>
                    <w:lock w:val="sdtLocked"/>
                    <w:showingPlcHdr/>
                  </w:sdtPr>
                  <w:sdtContent>
                    <w:r w:rsidR="00BF71E4">
                      <w:rPr>
                        <w:rFonts w:hint="eastAsia"/>
                        <w:color w:val="333399"/>
                      </w:rPr>
                      <w:t xml:space="preserve">　</w:t>
                    </w:r>
                  </w:sdtContent>
                </w:sdt>
              </w:p>
            </w:tc>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房屋、建筑物减值准备减少额"/>
                    <w:tag w:val="_GBC_01bc6f9a95ad4dcc9ab297f98f50fd69"/>
                    <w:id w:val="1478475"/>
                    <w:lock w:val="sdtLocked"/>
                    <w:showingPlcHdr/>
                  </w:sdtPr>
                  <w:sdtContent>
                    <w:r w:rsidR="00BF71E4">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土地使用权减值准备减少额"/>
                    <w:tag w:val="_GBC_625ed56d001c40e99af62653d95816f7"/>
                    <w:id w:val="1478476"/>
                    <w:lock w:val="sdtLocked"/>
                    <w:showingPlcHdr/>
                  </w:sdtPr>
                  <w:sdtContent>
                    <w:r w:rsidR="00BF71E4">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其他转出"/>
                    <w:tag w:val="_GBC_286c981c41164b11bb43bcd2399f6505"/>
                    <w:id w:val="1478477"/>
                    <w:lock w:val="sdtLocked"/>
                    <w:showingPlcHdr/>
                  </w:sdtPr>
                  <w:sdtContent>
                    <w:r w:rsidR="00BF71E4">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其他转出导致的采用成本计量模式的投资性房地产减值准备减少额"/>
                    <w:tag w:val="_GBC_63ed8491a59c4948a64af776dadefee3"/>
                    <w:id w:val="1478478"/>
                    <w:lock w:val="sdtLocked"/>
                    <w:showingPlcHdr/>
                  </w:sdtPr>
                  <w:sdtContent>
                    <w:r w:rsidR="00BF71E4">
                      <w:rPr>
                        <w:rFonts w:hint="eastAsia"/>
                        <w:color w:val="333399"/>
                      </w:rPr>
                      <w:t xml:space="preserve">　</w:t>
                    </w:r>
                  </w:sdtContent>
                </w:sdt>
              </w:p>
            </w:tc>
          </w:tr>
          <w:sdt>
            <w:sdtPr>
              <w:rPr>
                <w:szCs w:val="21"/>
              </w:rPr>
              <w:alias w:val="采用成本计量模式的投资性房地产减值准备减少额明细"/>
              <w:tag w:val="_GBC_5dc34feee296443984c8f69a0b5ea708"/>
              <w:id w:val="1478484"/>
              <w:lock w:val="sdtLocked"/>
            </w:sdtPr>
            <w:sdtContent>
              <w:tr w:rsidR="00BF71E4" w:rsidTr="00BF71E4">
                <w:trPr>
                  <w:trHeight w:val="272"/>
                </w:trPr>
                <w:sdt>
                  <w:sdtPr>
                    <w:rPr>
                      <w:szCs w:val="21"/>
                    </w:rPr>
                    <w:alias w:val="采用成本计量模式的投资性房地产减值准备减少额明细-项目名称"/>
                    <w:tag w:val="_GBC_46a2be8db2144ee28637428531fea3e9"/>
                    <w:id w:val="1478479"/>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d2f0c991df1a45e9aa70f5253050335e"/>
                    <w:id w:val="1478480"/>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be336908b914617b83af98d7e0da2b7"/>
                    <w:id w:val="147848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0b3e83315f8e49a5ae1b387d1735ca86"/>
                    <w:id w:val="1478482"/>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3cb2830f019c453fb2548e7e71fdafee"/>
                    <w:id w:val="147848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sdt>
            <w:sdtPr>
              <w:rPr>
                <w:szCs w:val="21"/>
              </w:rPr>
              <w:alias w:val="采用成本计量模式的投资性房地产减值准备减少额明细"/>
              <w:tag w:val="_GBC_5dc34feee296443984c8f69a0b5ea708"/>
              <w:id w:val="1478490"/>
              <w:lock w:val="sdtLocked"/>
            </w:sdtPr>
            <w:sdtContent>
              <w:tr w:rsidR="00BF71E4" w:rsidTr="00BF71E4">
                <w:trPr>
                  <w:trHeight w:val="272"/>
                </w:trPr>
                <w:sdt>
                  <w:sdtPr>
                    <w:rPr>
                      <w:szCs w:val="21"/>
                    </w:rPr>
                    <w:alias w:val="采用成本计量模式的投资性房地产减值准备减少额明细-项目名称"/>
                    <w:tag w:val="_GBC_46a2be8db2144ee28637428531fea3e9"/>
                    <w:id w:val="1478485"/>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d2f0c991df1a45e9aa70f5253050335e"/>
                    <w:id w:val="147848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be336908b914617b83af98d7e0da2b7"/>
                    <w:id w:val="147848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0b3e83315f8e49a5ae1b387d1735ca86"/>
                    <w:id w:val="1478488"/>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3cb2830f019c453fb2548e7e71fdafee"/>
                    <w:id w:val="147848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sdtContent>
          </w:sdt>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200" w:firstLine="420"/>
                  <w:rPr>
                    <w:szCs w:val="21"/>
                  </w:rPr>
                </w:pPr>
                <w:r>
                  <w:rPr>
                    <w:rFonts w:hint="eastAsia"/>
                    <w:szCs w:val="21"/>
                  </w:rPr>
                  <w:t>4.期末余额</w:t>
                </w:r>
              </w:p>
            </w:tc>
            <w:sdt>
              <w:sdtPr>
                <w:rPr>
                  <w:szCs w:val="21"/>
                </w:rPr>
                <w:alias w:val="房屋及建筑物减值准备累计金额账面余额"/>
                <w:tag w:val="_GBC_73e7bf93bfdb4d8dbfab8e16a17c0cd4"/>
                <w:id w:val="1478491"/>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sdt>
              <w:sdtPr>
                <w:rPr>
                  <w:szCs w:val="21"/>
                </w:rPr>
                <w:alias w:val="土地使用权减值准备累计金额账面余额"/>
                <w:tag w:val="_GBC_021b033c9ba24f85956188a1593b9418"/>
                <w:id w:val="1478492"/>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减值准备"/>
                    <w:tag w:val="_GBC_74bc9ec7bd644074a0a56145216b8a96"/>
                    <w:id w:val="1478493"/>
                    <w:lock w:val="sdtLocked"/>
                    <w:showingPlcHdr/>
                  </w:sdtPr>
                  <w:sdtContent>
                    <w:r w:rsidR="00BF71E4">
                      <w:rPr>
                        <w:rFonts w:hint="eastAsia"/>
                        <w:color w:val="333399"/>
                      </w:rPr>
                      <w:t xml:space="preserve">　</w:t>
                    </w:r>
                  </w:sdtContent>
                </w:sdt>
              </w:p>
            </w:tc>
            <w:sdt>
              <w:sdtPr>
                <w:rPr>
                  <w:szCs w:val="21"/>
                </w:rPr>
                <w:alias w:val="投资性房地产减值准备余额合计"/>
                <w:tag w:val="_GBC_977b36d994fa4feea2532b140b4c918c"/>
                <w:id w:val="1478494"/>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rFonts w:hint="eastAsia"/>
                        <w:color w:val="333399"/>
                      </w:rPr>
                      <w:t xml:space="preserve">　</w:t>
                    </w:r>
                  </w:p>
                </w:tc>
              </w:sdtContent>
            </w:sdt>
          </w:tr>
          <w:tr w:rsidR="00BF71E4" w:rsidTr="00BF71E4">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r>
                  <w:rPr>
                    <w:rFonts w:hint="eastAsia"/>
                    <w:szCs w:val="21"/>
                  </w:rPr>
                  <w:t>四、账面价值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rPr>
                    <w:szCs w:val="21"/>
                  </w:rPr>
                </w:pPr>
              </w:p>
            </w:tc>
          </w:tr>
          <w:tr w:rsidR="00BF71E4" w:rsidTr="00BF71E4">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szCs w:val="21"/>
                  </w:rPr>
                  <w:t>1.</w:t>
                </w:r>
                <w:r>
                  <w:rPr>
                    <w:rFonts w:hint="eastAsia"/>
                    <w:szCs w:val="21"/>
                  </w:rPr>
                  <w:t>期末账面价值</w:t>
                </w:r>
              </w:p>
            </w:tc>
            <w:sdt>
              <w:sdtPr>
                <w:rPr>
                  <w:szCs w:val="21"/>
                </w:rPr>
                <w:alias w:val="房屋及建筑物账面价值账面余额"/>
                <w:tag w:val="_GBC_063a96f07c814173bbb4434ed582402b"/>
                <w:id w:val="1478495"/>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107,335,794.58</w:t>
                    </w:r>
                  </w:p>
                </w:tc>
              </w:sdtContent>
            </w:sdt>
            <w:sdt>
              <w:sdtPr>
                <w:rPr>
                  <w:szCs w:val="21"/>
                </w:rPr>
                <w:alias w:val="土地使用权账面价值账面余额"/>
                <w:tag w:val="_GBC_3575f2f6a7c149ae91dd254a61f453dd"/>
                <w:id w:val="147849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价值"/>
                    <w:tag w:val="_GBC_513fd0ab96c54458a4eb75027d2fbbb8"/>
                    <w:id w:val="1478497"/>
                    <w:lock w:val="sdtLocked"/>
                    <w:showingPlcHdr/>
                  </w:sdtPr>
                  <w:sdtContent>
                    <w:r w:rsidR="00BF71E4">
                      <w:rPr>
                        <w:szCs w:val="21"/>
                      </w:rPr>
                      <w:t xml:space="preserve">     </w:t>
                    </w:r>
                  </w:sdtContent>
                </w:sdt>
              </w:p>
            </w:tc>
            <w:sdt>
              <w:sdtPr>
                <w:rPr>
                  <w:szCs w:val="21"/>
                </w:rPr>
                <w:alias w:val="投资性房地产"/>
                <w:tag w:val="_GBC_203ef76d7d9c42bdb85d92597ae14e57"/>
                <w:id w:val="1478498"/>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107,335,794.58</w:t>
                    </w:r>
                  </w:p>
                </w:tc>
              </w:sdtContent>
            </w:sdt>
          </w:tr>
          <w:tr w:rsidR="00BF71E4" w:rsidTr="00BF71E4">
            <w:trPr>
              <w:trHeight w:val="290"/>
            </w:trPr>
            <w:tc>
              <w:tcPr>
                <w:tcW w:w="1559"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ind w:firstLineChars="150" w:firstLine="315"/>
                  <w:rPr>
                    <w:szCs w:val="21"/>
                  </w:rPr>
                </w:pPr>
                <w:r>
                  <w:rPr>
                    <w:szCs w:val="21"/>
                  </w:rPr>
                  <w:t>2.</w:t>
                </w:r>
                <w:r>
                  <w:rPr>
                    <w:rFonts w:hint="eastAsia"/>
                    <w:szCs w:val="21"/>
                  </w:rPr>
                  <w:t>期初账面价值</w:t>
                </w:r>
              </w:p>
            </w:tc>
            <w:sdt>
              <w:sdtPr>
                <w:rPr>
                  <w:szCs w:val="21"/>
                </w:rPr>
                <w:alias w:val="房屋及建筑物账面价值账面余额"/>
                <w:tag w:val="_GBC_c1bd39c2133744adafeb95eb567f0cf8"/>
                <w:id w:val="1478499"/>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109,108,923.28</w:t>
                    </w:r>
                  </w:p>
                </w:tc>
              </w:sdtContent>
            </w:sdt>
            <w:sdt>
              <w:sdtPr>
                <w:rPr>
                  <w:szCs w:val="21"/>
                </w:rPr>
                <w:alias w:val="土地使用权账面价值账面余额"/>
                <w:tag w:val="_GBC_529ba98878684aaba7b0d2b48f551feb"/>
                <w:id w:val="1478500"/>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BF71E4" w:rsidRDefault="00F90A5B" w:rsidP="00BF71E4">
                <w:pPr>
                  <w:jc w:val="right"/>
                  <w:rPr>
                    <w:szCs w:val="21"/>
                  </w:rPr>
                </w:pPr>
                <w:sdt>
                  <w:sdtPr>
                    <w:rPr>
                      <w:szCs w:val="21"/>
                    </w:rPr>
                    <w:alias w:val="采用成本计量模式的投资性房地产-在建工程账面价值"/>
                    <w:tag w:val="_GBC_30cf79e374d74f74a5ba1f9979964d7d"/>
                    <w:id w:val="1478501"/>
                    <w:lock w:val="sdtLocked"/>
                  </w:sdtPr>
                  <w:sdtContent/>
                </w:sdt>
              </w:p>
            </w:tc>
            <w:sdt>
              <w:sdtPr>
                <w:rPr>
                  <w:szCs w:val="21"/>
                </w:rPr>
                <w:alias w:val="投资性房地产"/>
                <w:tag w:val="_GBC_5ce70054d83d4d30b79671984ff26e62"/>
                <w:id w:val="1478502"/>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BF71E4" w:rsidRDefault="00BF71E4" w:rsidP="00BF71E4">
                    <w:pPr>
                      <w:jc w:val="right"/>
                      <w:rPr>
                        <w:szCs w:val="21"/>
                      </w:rPr>
                    </w:pPr>
                    <w:r>
                      <w:rPr>
                        <w:szCs w:val="21"/>
                      </w:rPr>
                      <w:t>109,108,923.28</w:t>
                    </w:r>
                  </w:p>
                </w:tc>
              </w:sdtContent>
            </w:sdt>
          </w:tr>
        </w:tbl>
        <w:p w:rsidR="00BF71E4" w:rsidRDefault="00BF71E4"/>
        <w:p w:rsidR="00167101" w:rsidRDefault="00B80B16">
          <w:pPr>
            <w:pStyle w:val="4"/>
            <w:numPr>
              <w:ilvl w:val="0"/>
              <w:numId w:val="58"/>
            </w:numPr>
            <w:tabs>
              <w:tab w:val="left" w:pos="616"/>
            </w:tabs>
            <w:rPr>
              <w:rFonts w:ascii="宋体" w:hAnsi="宋体"/>
              <w:szCs w:val="21"/>
            </w:rPr>
          </w:pPr>
          <w:r>
            <w:rPr>
              <w:rFonts w:ascii="宋体" w:hAnsi="宋体" w:hint="eastAsia"/>
              <w:szCs w:val="21"/>
            </w:rPr>
            <w:t>未办妥产权证书的投资性房地产情况：</w:t>
          </w:r>
        </w:p>
        <w:p w:rsidR="00167101" w:rsidRDefault="00F90A5B" w:rsidP="00BF71E4">
          <w:pPr>
            <w:rPr>
              <w:szCs w:val="21"/>
            </w:rPr>
          </w:pPr>
          <w:sdt>
            <w:sdtPr>
              <w:alias w:val="是否适用：未办妥产权证书的投资性房地产情况[双击切换]"/>
              <w:tag w:val="_GBC_6ea8ec03c59f4a3585f376319ae453c5"/>
              <w:id w:val="1151328078"/>
              <w:lock w:val="sdtContentLocked"/>
              <w:placeholder>
                <w:docPart w:val="GBC22222222222222222222222222222"/>
              </w:placeholder>
            </w:sdtPr>
            <w:sdtContent>
              <w:r>
                <w:fldChar w:fldCharType="begin"/>
              </w:r>
              <w:r w:rsidR="00BF71E4">
                <w:instrText xml:space="preserve"> MACROBUTTON  SnrToggleCheckbox □适用 </w:instrText>
              </w:r>
              <w:r>
                <w:fldChar w:fldCharType="end"/>
              </w:r>
              <w:r>
                <w:fldChar w:fldCharType="begin"/>
              </w:r>
              <w:r w:rsidR="00BF71E4">
                <w:instrText xml:space="preserve"> MACROBUTTON  SnrToggleCheckbox √不适用 </w:instrText>
              </w:r>
              <w:r>
                <w:fldChar w:fldCharType="end"/>
              </w:r>
            </w:sdtContent>
          </w:sdt>
        </w:p>
        <w:p w:rsidR="00167101" w:rsidRDefault="00B80B16">
          <w:pPr>
            <w:ind w:leftChars="-21" w:left="-2" w:hangingChars="20" w:hanging="42"/>
            <w:rPr>
              <w:szCs w:val="21"/>
            </w:rPr>
          </w:pPr>
          <w:r>
            <w:rPr>
              <w:rFonts w:hint="eastAsia"/>
              <w:szCs w:val="21"/>
            </w:rPr>
            <w:t>其他说明</w:t>
          </w:r>
        </w:p>
        <w:sdt>
          <w:sdtPr>
            <w:rPr>
              <w:szCs w:val="21"/>
            </w:rPr>
            <w:alias w:val="是否适用：投资性房地产的说明[双击切换]"/>
            <w:tag w:val="_GBC_7c82892b5f364028897e5707cfcc5e86"/>
            <w:id w:val="662125902"/>
            <w:lock w:val="sdtContentLocked"/>
            <w:placeholder>
              <w:docPart w:val="GBC22222222222222222222222222222"/>
            </w:placeholder>
          </w:sdtPr>
          <w:sdtContent>
            <w:p w:rsidR="00167101" w:rsidRDefault="00F90A5B" w:rsidP="00BF71E4">
              <w:pPr>
                <w:ind w:leftChars="-21" w:left="-2" w:hangingChars="20" w:hanging="42"/>
                <w:rPr>
                  <w:rFonts w:cstheme="minorBidi"/>
                  <w:kern w:val="2"/>
                  <w:szCs w:val="21"/>
                </w:rPr>
              </w:pPr>
              <w:r>
                <w:rPr>
                  <w:szCs w:val="21"/>
                </w:rPr>
                <w:fldChar w:fldCharType="begin"/>
              </w:r>
              <w:r w:rsidR="00BF71E4">
                <w:rPr>
                  <w:szCs w:val="21"/>
                </w:rPr>
                <w:instrText xml:space="preserve"> MACROBUTTON  SnrToggleCheckbox □适用 </w:instrText>
              </w:r>
              <w:r>
                <w:rPr>
                  <w:szCs w:val="21"/>
                </w:rPr>
                <w:fldChar w:fldCharType="end"/>
              </w:r>
              <w:r>
                <w:rPr>
                  <w:szCs w:val="21"/>
                </w:rPr>
                <w:fldChar w:fldCharType="begin"/>
              </w:r>
              <w:r w:rsidR="00BF71E4">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167101">
      <w:pPr>
        <w:ind w:right="283"/>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GBC_6b764c2f9af049ba98fb55c66fe083a9"/>
        <w:id w:val="-1268379422"/>
        <w:lock w:val="sdtLocked"/>
        <w:placeholder>
          <w:docPart w:val="GBC22222222222222222222222222222"/>
        </w:placeholder>
      </w:sdtPr>
      <w:sdtEndPr>
        <w:rPr>
          <w:rFonts w:cstheme="minorBidi"/>
          <w:kern w:val="2"/>
        </w:rPr>
      </w:sdtEndPr>
      <w:sdtContent>
        <w:p w:rsidR="00167101" w:rsidRDefault="00B80B16">
          <w:pPr>
            <w:pStyle w:val="4"/>
            <w:numPr>
              <w:ilvl w:val="0"/>
              <w:numId w:val="59"/>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dea1f620aab74d63b1372d831b5b450f"/>
            <w:id w:val="-1592007489"/>
            <w:lock w:val="sdtContentLocked"/>
            <w:placeholder>
              <w:docPart w:val="GBC22222222222222222222222222222"/>
            </w:placeholder>
          </w:sdtPr>
          <w:sdtContent>
            <w:p w:rsidR="00167101" w:rsidRDefault="00F90A5B">
              <w:r>
                <w:fldChar w:fldCharType="begin"/>
              </w:r>
              <w:r w:rsidR="00BF71E4">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048"/>
            <w:gridCol w:w="1260"/>
            <w:gridCol w:w="1110"/>
            <w:gridCol w:w="1035"/>
            <w:gridCol w:w="1110"/>
            <w:gridCol w:w="1035"/>
            <w:gridCol w:w="1035"/>
            <w:gridCol w:w="1260"/>
          </w:tblGrid>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r w:rsidRPr="00BF71E4">
                  <w:rPr>
                    <w:rFonts w:hint="eastAsia"/>
                    <w:sz w:val="15"/>
                    <w:szCs w:val="15"/>
                  </w:rPr>
                  <w:t>项目</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sz w:val="15"/>
                      <w:szCs w:val="15"/>
                    </w:rPr>
                    <w:alias w:val="固定资产情况明细-项目名称"/>
                    <w:tag w:val="_GBC_936a8499167f477aab1a2942b2fdbdaf"/>
                    <w:id w:val="7860463"/>
                    <w:lock w:val="sdtLocked"/>
                    <w:text/>
                  </w:sdtPr>
                  <w:sdtContent>
                    <w:r w:rsidR="004833E2" w:rsidRPr="00BF71E4">
                      <w:rPr>
                        <w:rFonts w:hint="eastAsia"/>
                        <w:sz w:val="15"/>
                        <w:szCs w:val="15"/>
                      </w:rPr>
                      <w:t>房屋及建筑物</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sz w:val="15"/>
                      <w:szCs w:val="15"/>
                    </w:rPr>
                    <w:alias w:val="固定资产情况明细-项目名称"/>
                    <w:tag w:val="_GBC_936a8499167f477aab1a2942b2fdbdaf"/>
                    <w:id w:val="7860464"/>
                    <w:lock w:val="sdtLocked"/>
                    <w:text/>
                  </w:sdtPr>
                  <w:sdtContent>
                    <w:r w:rsidR="004833E2" w:rsidRPr="00BF71E4">
                      <w:rPr>
                        <w:rFonts w:hint="eastAsia"/>
                        <w:sz w:val="15"/>
                        <w:szCs w:val="15"/>
                      </w:rPr>
                      <w:t>机器设备</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sz w:val="15"/>
                      <w:szCs w:val="15"/>
                    </w:rPr>
                    <w:alias w:val="固定资产情况明细-项目名称"/>
                    <w:tag w:val="_GBC_936a8499167f477aab1a2942b2fdbdaf"/>
                    <w:id w:val="7860465"/>
                    <w:lock w:val="sdtLocked"/>
                    <w:text/>
                  </w:sdtPr>
                  <w:sdtContent>
                    <w:r w:rsidR="004833E2" w:rsidRPr="00BF71E4">
                      <w:rPr>
                        <w:rFonts w:hint="eastAsia"/>
                        <w:sz w:val="15"/>
                        <w:szCs w:val="15"/>
                      </w:rPr>
                      <w:t>运输工具</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b/>
                      <w:color w:val="000000"/>
                      <w:sz w:val="15"/>
                      <w:szCs w:val="15"/>
                    </w:rPr>
                    <w:alias w:val="固定资产情况明细-项目名称"/>
                    <w:tag w:val="_GBC_936a8499167f477aab1a2942b2fdbdaf"/>
                    <w:id w:val="7860466"/>
                    <w:lock w:val="sdtLocked"/>
                    <w:text/>
                  </w:sdtPr>
                  <w:sdtContent>
                    <w:r w:rsidR="004833E2" w:rsidRPr="00BF71E4">
                      <w:rPr>
                        <w:rFonts w:hint="eastAsia"/>
                        <w:b/>
                        <w:color w:val="000000"/>
                        <w:sz w:val="15"/>
                        <w:szCs w:val="15"/>
                      </w:rPr>
                      <w:t>电子设备</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b/>
                      <w:sz w:val="15"/>
                      <w:szCs w:val="15"/>
                    </w:rPr>
                    <w:alias w:val="固定资产情况明细-项目名称"/>
                    <w:tag w:val="_GBC_936a8499167f477aab1a2942b2fdbdaf"/>
                    <w:id w:val="7860467"/>
                    <w:lock w:val="sdtLocked"/>
                    <w:text/>
                  </w:sdtPr>
                  <w:sdtContent>
                    <w:r w:rsidR="004833E2" w:rsidRPr="00BF71E4">
                      <w:rPr>
                        <w:rFonts w:hint="eastAsia"/>
                        <w:b/>
                        <w:sz w:val="15"/>
                        <w:szCs w:val="15"/>
                      </w:rPr>
                      <w:t xml:space="preserve"> 办公设备 </w:t>
                    </w:r>
                  </w:sdtContent>
                </w:sdt>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F90A5B" w:rsidP="00313B29">
                <w:pPr>
                  <w:jc w:val="center"/>
                  <w:rPr>
                    <w:sz w:val="15"/>
                    <w:szCs w:val="15"/>
                  </w:rPr>
                </w:pPr>
                <w:sdt>
                  <w:sdtPr>
                    <w:rPr>
                      <w:rFonts w:hint="eastAsia"/>
                      <w:b/>
                      <w:sz w:val="15"/>
                      <w:szCs w:val="15"/>
                    </w:rPr>
                    <w:alias w:val="固定资产情况明细-项目名称"/>
                    <w:tag w:val="_GBC_936a8499167f477aab1a2942b2fdbdaf"/>
                    <w:id w:val="7860468"/>
                    <w:lock w:val="sdtLocked"/>
                    <w:text/>
                  </w:sdtPr>
                  <w:sdtContent>
                    <w:r w:rsidR="004833E2" w:rsidRPr="00BF71E4">
                      <w:rPr>
                        <w:rFonts w:hint="eastAsia"/>
                        <w:b/>
                        <w:sz w:val="15"/>
                        <w:szCs w:val="15"/>
                      </w:rPr>
                      <w:t xml:space="preserve"> 其他 </w:t>
                    </w:r>
                  </w:sdtContent>
                </w:sdt>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r w:rsidRPr="00BF71E4">
                  <w:rPr>
                    <w:rFonts w:hint="eastAsia"/>
                    <w:sz w:val="15"/>
                    <w:szCs w:val="15"/>
                  </w:rPr>
                  <w:t>合计</w:t>
                </w:r>
              </w:p>
            </w:tc>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sidRPr="00BF71E4">
                  <w:rPr>
                    <w:rFonts w:hint="eastAsia"/>
                    <w:sz w:val="15"/>
                    <w:szCs w:val="15"/>
                  </w:rPr>
                  <w:t>一、账面原值：</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1.</w:t>
                </w:r>
                <w:r w:rsidRPr="00BF71E4">
                  <w:rPr>
                    <w:rFonts w:hint="eastAsia"/>
                    <w:sz w:val="15"/>
                    <w:szCs w:val="15"/>
                  </w:rPr>
                  <w:t>期初余额</w:t>
                </w:r>
              </w:p>
            </w:tc>
            <w:sdt>
              <w:sdtPr>
                <w:rPr>
                  <w:sz w:val="15"/>
                  <w:szCs w:val="15"/>
                </w:rPr>
                <w:alias w:val="固定资产情况明细-账面原值"/>
                <w:tag w:val="_GBC_fdb12b9524f749d5bc2a8298f5467522"/>
                <w:id w:val="786046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1,320,178,165.64</w:t>
                    </w:r>
                  </w:p>
                </w:tc>
              </w:sdtContent>
            </w:sdt>
            <w:sdt>
              <w:sdtPr>
                <w:rPr>
                  <w:sz w:val="15"/>
                  <w:szCs w:val="15"/>
                </w:rPr>
                <w:alias w:val="固定资产情况明细-账面原值"/>
                <w:tag w:val="_GBC_fdb12b9524f749d5bc2a8298f5467522"/>
                <w:id w:val="786047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761,112,818.99</w:t>
                    </w:r>
                  </w:p>
                </w:tc>
              </w:sdtContent>
            </w:sdt>
            <w:sdt>
              <w:sdtPr>
                <w:rPr>
                  <w:sz w:val="15"/>
                  <w:szCs w:val="15"/>
                </w:rPr>
                <w:alias w:val="固定资产情况明细-账面原值"/>
                <w:tag w:val="_GBC_fdb12b9524f749d5bc2a8298f5467522"/>
                <w:id w:val="786047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67,612,630.13</w:t>
                    </w:r>
                  </w:p>
                </w:tc>
              </w:sdtContent>
            </w:sdt>
            <w:sdt>
              <w:sdtPr>
                <w:rPr>
                  <w:sz w:val="15"/>
                  <w:szCs w:val="15"/>
                </w:rPr>
                <w:alias w:val="固定资产情况明细-账面原值"/>
                <w:tag w:val="_GBC_fdb12b9524f749d5bc2a8298f5467522"/>
                <w:id w:val="786047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149,314,978.28</w:t>
                    </w:r>
                  </w:p>
                </w:tc>
              </w:sdtContent>
            </w:sdt>
            <w:sdt>
              <w:sdtPr>
                <w:rPr>
                  <w:sz w:val="15"/>
                  <w:szCs w:val="15"/>
                </w:rPr>
                <w:alias w:val="固定资产情况明细-账面原值"/>
                <w:tag w:val="_GBC_fdb12b9524f749d5bc2a8298f5467522"/>
                <w:id w:val="786047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27,446,657.05</w:t>
                    </w:r>
                  </w:p>
                </w:tc>
              </w:sdtContent>
            </w:sdt>
            <w:sdt>
              <w:sdtPr>
                <w:rPr>
                  <w:sz w:val="15"/>
                  <w:szCs w:val="15"/>
                </w:rPr>
                <w:alias w:val="固定资产情况明细-账面原值"/>
                <w:tag w:val="_GBC_fdb12b9524f749d5bc2a8298f5467522"/>
                <w:id w:val="786047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83,655,036.06</w:t>
                    </w:r>
                  </w:p>
                </w:tc>
              </w:sdtContent>
            </w:sdt>
            <w:sdt>
              <w:sdtPr>
                <w:rPr>
                  <w:sz w:val="15"/>
                  <w:szCs w:val="15"/>
                </w:rPr>
                <w:alias w:val="固定资产原价"/>
                <w:tag w:val="_GBC_8cc80c706a2f4873b00ef96d83cfc608"/>
                <w:id w:val="7860475"/>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2,409,320,286.15</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2.</w:t>
                </w:r>
                <w:r w:rsidRPr="00BF71E4">
                  <w:rPr>
                    <w:rFonts w:hint="eastAsia"/>
                    <w:sz w:val="15"/>
                    <w:szCs w:val="15"/>
                  </w:rPr>
                  <w:t>本期增加金额</w:t>
                </w:r>
              </w:p>
            </w:tc>
            <w:sdt>
              <w:sdtPr>
                <w:rPr>
                  <w:sz w:val="15"/>
                  <w:szCs w:val="15"/>
                </w:rPr>
                <w:alias w:val="固定资产情况明细-原值本期增加"/>
                <w:tag w:val="_GBC_1a237c31cdbf44199ea75b7e72cca64a"/>
                <w:id w:val="786047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13,602,564.83</w:t>
                    </w:r>
                  </w:p>
                </w:tc>
              </w:sdtContent>
            </w:sdt>
            <w:sdt>
              <w:sdtPr>
                <w:rPr>
                  <w:sz w:val="15"/>
                  <w:szCs w:val="15"/>
                </w:rPr>
                <w:alias w:val="固定资产情况明细-原值本期增加"/>
                <w:tag w:val="_GBC_1a237c31cdbf44199ea75b7e72cca64a"/>
                <w:id w:val="786047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13,276,068.69</w:t>
                    </w:r>
                  </w:p>
                </w:tc>
              </w:sdtContent>
            </w:sdt>
            <w:sdt>
              <w:sdtPr>
                <w:rPr>
                  <w:sz w:val="15"/>
                  <w:szCs w:val="15"/>
                </w:rPr>
                <w:alias w:val="固定资产情况明细-原值本期增加"/>
                <w:tag w:val="_GBC_1a237c31cdbf44199ea75b7e72cca64a"/>
                <w:id w:val="786047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126,713.68</w:t>
                    </w:r>
                  </w:p>
                </w:tc>
              </w:sdtContent>
            </w:sdt>
            <w:sdt>
              <w:sdtPr>
                <w:rPr>
                  <w:sz w:val="15"/>
                  <w:szCs w:val="15"/>
                </w:rPr>
                <w:alias w:val="固定资产情况明细-原值本期增加"/>
                <w:tag w:val="_GBC_1a237c31cdbf44199ea75b7e72cca64a"/>
                <w:id w:val="786047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6,117,184.31</w:t>
                    </w:r>
                  </w:p>
                </w:tc>
              </w:sdtContent>
            </w:sdt>
            <w:sdt>
              <w:sdtPr>
                <w:rPr>
                  <w:sz w:val="15"/>
                  <w:szCs w:val="15"/>
                </w:rPr>
                <w:alias w:val="固定资产情况明细-原值本期增加"/>
                <w:tag w:val="_GBC_1a237c31cdbf44199ea75b7e72cca64a"/>
                <w:id w:val="786048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239,663.79</w:t>
                    </w:r>
                  </w:p>
                </w:tc>
              </w:sdtContent>
            </w:sdt>
            <w:sdt>
              <w:sdtPr>
                <w:rPr>
                  <w:sz w:val="15"/>
                  <w:szCs w:val="15"/>
                </w:rPr>
                <w:alias w:val="固定资产情况明细-原值本期增加"/>
                <w:tag w:val="_GBC_1a237c31cdbf44199ea75b7e72cca64a"/>
                <w:id w:val="786048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8,795,588.15</w:t>
                    </w:r>
                  </w:p>
                </w:tc>
              </w:sdtContent>
            </w:sdt>
            <w:sdt>
              <w:sdtPr>
                <w:rPr>
                  <w:sz w:val="15"/>
                  <w:szCs w:val="15"/>
                </w:rPr>
                <w:alias w:val="固定资产原价合计增加数"/>
                <w:tag w:val="_GBC_654b01ad3c1a4e9285c6e05765d1bc38"/>
                <w:id w:val="7860482"/>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42,157,783.45</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（1）购置</w:t>
                </w:r>
              </w:p>
            </w:tc>
            <w:sdt>
              <w:sdtPr>
                <w:rPr>
                  <w:sz w:val="15"/>
                  <w:szCs w:val="15"/>
                </w:rPr>
                <w:alias w:val="固定资产情况明细-购置"/>
                <w:tag w:val="_GBC_ede2785556d64a79bbd34040351834a2"/>
                <w:id w:val="786048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sz w:val="15"/>
                  <w:szCs w:val="15"/>
                </w:rPr>
                <w:alias w:val="固定资产情况明细-购置"/>
                <w:tag w:val="_GBC_ede2785556d64a79bbd34040351834a2"/>
                <w:id w:val="786048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12,677,432.39</w:t>
                    </w:r>
                  </w:p>
                </w:tc>
              </w:sdtContent>
            </w:sdt>
            <w:sdt>
              <w:sdtPr>
                <w:rPr>
                  <w:sz w:val="15"/>
                  <w:szCs w:val="15"/>
                </w:rPr>
                <w:alias w:val="固定资产情况明细-购置"/>
                <w:tag w:val="_GBC_ede2785556d64a79bbd34040351834a2"/>
                <w:id w:val="786048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126,713.68</w:t>
                    </w:r>
                  </w:p>
                </w:tc>
              </w:sdtContent>
            </w:sdt>
            <w:sdt>
              <w:sdtPr>
                <w:rPr>
                  <w:sz w:val="15"/>
                  <w:szCs w:val="15"/>
                </w:rPr>
                <w:alias w:val="固定资产情况明细-购置"/>
                <w:tag w:val="_GBC_ede2785556d64a79bbd34040351834a2"/>
                <w:id w:val="786048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6,117,184.31</w:t>
                    </w:r>
                  </w:p>
                </w:tc>
              </w:sdtContent>
            </w:sdt>
            <w:sdt>
              <w:sdtPr>
                <w:rPr>
                  <w:sz w:val="15"/>
                  <w:szCs w:val="15"/>
                </w:rPr>
                <w:alias w:val="固定资产情况明细-购置"/>
                <w:tag w:val="_GBC_ede2785556d64a79bbd34040351834a2"/>
                <w:id w:val="786048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205,475.75</w:t>
                    </w:r>
                  </w:p>
                </w:tc>
              </w:sdtContent>
            </w:sdt>
            <w:sdt>
              <w:sdtPr>
                <w:rPr>
                  <w:sz w:val="15"/>
                  <w:szCs w:val="15"/>
                </w:rPr>
                <w:alias w:val="固定资产情况明细-购置"/>
                <w:tag w:val="_GBC_ede2785556d64a79bbd34040351834a2"/>
                <w:id w:val="786048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2,879,848.85</w:t>
                    </w:r>
                  </w:p>
                </w:tc>
              </w:sdtContent>
            </w:sdt>
            <w:sdt>
              <w:sdtPr>
                <w:rPr>
                  <w:sz w:val="15"/>
                  <w:szCs w:val="15"/>
                </w:rPr>
                <w:alias w:val="购置导致的固定资产原值本期增加合计"/>
                <w:tag w:val="_GBC_13c07a1d1f9f45e5920009a6afe410c6"/>
                <w:id w:val="7860489"/>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22,006,654.98</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（2）在建工程转入</w:t>
                </w:r>
              </w:p>
            </w:tc>
            <w:sdt>
              <w:sdtPr>
                <w:rPr>
                  <w:sz w:val="15"/>
                  <w:szCs w:val="15"/>
                </w:rPr>
                <w:alias w:val="固定资产情况明细-在建工程转入"/>
                <w:tag w:val="_GBC_ea84dadfe66446b183bcd5e129e67533"/>
                <w:id w:val="786049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13,602,564.83</w:t>
                    </w:r>
                  </w:p>
                </w:tc>
              </w:sdtContent>
            </w:sdt>
            <w:sdt>
              <w:sdtPr>
                <w:rPr>
                  <w:sz w:val="15"/>
                  <w:szCs w:val="15"/>
                </w:rPr>
                <w:alias w:val="固定资产情况明细-在建工程转入"/>
                <w:tag w:val="_GBC_ea84dadfe66446b183bcd5e129e67533"/>
                <w:id w:val="786049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598,636.30</w:t>
                    </w:r>
                  </w:p>
                </w:tc>
              </w:sdtContent>
            </w:sdt>
            <w:sdt>
              <w:sdtPr>
                <w:rPr>
                  <w:sz w:val="15"/>
                  <w:szCs w:val="15"/>
                </w:rPr>
                <w:alias w:val="固定资产情况明细-在建工程转入"/>
                <w:tag w:val="_GBC_ea84dadfe66446b183bcd5e129e67533"/>
                <w:id w:val="786049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sz w:val="15"/>
                  <w:szCs w:val="15"/>
                </w:rPr>
                <w:alias w:val="固定资产情况明细-在建工程转入"/>
                <w:tag w:val="_GBC_ea84dadfe66446b183bcd5e129e67533"/>
                <w:id w:val="786049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sz w:val="15"/>
                  <w:szCs w:val="15"/>
                </w:rPr>
                <w:alias w:val="固定资产情况明细-在建工程转入"/>
                <w:tag w:val="_GBC_ea84dadfe66446b183bcd5e129e67533"/>
                <w:id w:val="786049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Pr>
                        <w:sz w:val="15"/>
                        <w:szCs w:val="15"/>
                      </w:rPr>
                      <w:t>34,188.04</w:t>
                    </w:r>
                  </w:p>
                </w:tc>
              </w:sdtContent>
            </w:sdt>
            <w:sdt>
              <w:sdtPr>
                <w:rPr>
                  <w:sz w:val="15"/>
                  <w:szCs w:val="15"/>
                </w:rPr>
                <w:alias w:val="固定资产情况明细-在建工程转入"/>
                <w:tag w:val="_GBC_ea84dadfe66446b183bcd5e129e67533"/>
                <w:id w:val="786049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Pr>
                        <w:sz w:val="15"/>
                        <w:szCs w:val="15"/>
                      </w:rPr>
                      <w:t>87,978.62</w:t>
                    </w:r>
                  </w:p>
                </w:tc>
              </w:sdtContent>
            </w:sdt>
            <w:sdt>
              <w:sdtPr>
                <w:rPr>
                  <w:sz w:val="15"/>
                  <w:szCs w:val="15"/>
                </w:rPr>
                <w:alias w:val="在建工程转入导致的固定资产原值本期增加合计"/>
                <w:tag w:val="_GBC_6da9f3b8ff3f4caea581c2cf1ee24ba8"/>
                <w:id w:val="7860496"/>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14,323,367.79</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（3）企业合并增加</w:t>
                </w:r>
              </w:p>
            </w:tc>
            <w:sdt>
              <w:sdtPr>
                <w:rPr>
                  <w:sz w:val="15"/>
                  <w:szCs w:val="15"/>
                </w:rPr>
                <w:alias w:val="固定资产情况明细-企业合并增加"/>
                <w:tag w:val="_GBC_4e16228c05ca4231becef71afcd9de59"/>
                <w:id w:val="786049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企业合并增加"/>
                <w:tag w:val="_GBC_4e16228c05ca4231becef71afcd9de59"/>
                <w:id w:val="786049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企业合并增加"/>
                <w:tag w:val="_GBC_4e16228c05ca4231becef71afcd9de59"/>
                <w:id w:val="786049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企业合并增加"/>
                <w:tag w:val="_GBC_4e16228c05ca4231becef71afcd9de59"/>
                <w:id w:val="7860500"/>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企业合并增加"/>
                <w:tag w:val="_GBC_4e16228c05ca4231becef71afcd9de59"/>
                <w:id w:val="7860501"/>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企业合并增加"/>
                <w:tag w:val="_GBC_4e16228c05ca4231becef71afcd9de59"/>
                <w:id w:val="7860502"/>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企业合并增加导致的固定资产原值本期增加合计"/>
                <w:tag w:val="_GBC_363399ea6c25434d938bc8e25fc85706"/>
                <w:id w:val="7860503"/>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sdt>
              <w:sdtPr>
                <w:rPr>
                  <w:sz w:val="15"/>
                  <w:szCs w:val="15"/>
                </w:rPr>
                <w:alias w:val="固定资产账面原值增加项目名称"/>
                <w:tag w:val="_GBC_4d32d042060b4c8aa7f965b96f5580a8"/>
                <w:id w:val="7860504"/>
                <w:lock w:val="sdtLocked"/>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Pr>
                        <w:rFonts w:hint="eastAsia"/>
                        <w:sz w:val="15"/>
                        <w:szCs w:val="15"/>
                      </w:rPr>
                      <w:t>其他增加</w:t>
                    </w:r>
                  </w:p>
                </w:tc>
              </w:sdtContent>
            </w:sdt>
            <w:sdt>
              <w:sdtPr>
                <w:rPr>
                  <w:sz w:val="15"/>
                  <w:szCs w:val="15"/>
                </w:rPr>
                <w:alias w:val="固定资产账面原值增加项目金额"/>
                <w:tag w:val="_GBC_c2ca665b86c0425dba69c4867b84d3f4"/>
                <w:id w:val="786050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账面原值增加项目金额"/>
                <w:tag w:val="_GBC_c2ca665b86c0425dba69c4867b84d3f4"/>
                <w:id w:val="786050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账面原值增加项目金额"/>
                <w:tag w:val="_GBC_c2ca665b86c0425dba69c4867b84d3f4"/>
                <w:id w:val="786050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账面原值增加项目金额"/>
                <w:tag w:val="_GBC_c2ca665b86c0425dba69c4867b84d3f4"/>
                <w:id w:val="786050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账面原值增加项目金额"/>
                <w:tag w:val="_GBC_c2ca665b86c0425dba69c4867b84d3f4"/>
                <w:id w:val="786050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账面原值增加项目金额"/>
                <w:tag w:val="_GBC_c2ca665b86c0425dba69c4867b84d3f4"/>
                <w:id w:val="786051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5,827,760.68</w:t>
                    </w:r>
                  </w:p>
                </w:tc>
              </w:sdtContent>
            </w:sdt>
            <w:sdt>
              <w:sdtPr>
                <w:rPr>
                  <w:sz w:val="15"/>
                  <w:szCs w:val="15"/>
                </w:rPr>
                <w:alias w:val="固定资产账面原值增加项目合计金额"/>
                <w:tag w:val="_GBC_001e75f32bd54007926becb1d5aa914d"/>
                <w:id w:val="7860511"/>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5,827,760.68</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50" w:firstLine="375"/>
                  <w:rPr>
                    <w:sz w:val="15"/>
                    <w:szCs w:val="15"/>
                  </w:rPr>
                </w:pPr>
                <w:r w:rsidRPr="00BF71E4">
                  <w:rPr>
                    <w:rFonts w:hint="eastAsia"/>
                    <w:sz w:val="15"/>
                    <w:szCs w:val="15"/>
                  </w:rPr>
                  <w:t>3.本期减少金额</w:t>
                </w:r>
              </w:p>
            </w:tc>
            <w:sdt>
              <w:sdtPr>
                <w:rPr>
                  <w:sz w:val="15"/>
                  <w:szCs w:val="15"/>
                </w:rPr>
                <w:alias w:val="固定资产情况明细-原值本期减少"/>
                <w:tag w:val="_GBC_bba2eb02b7c845aeac2541e0d892e8a1"/>
                <w:id w:val="786051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13,958,082.14</w:t>
                    </w:r>
                  </w:p>
                </w:tc>
              </w:sdtContent>
            </w:sdt>
            <w:sdt>
              <w:sdtPr>
                <w:rPr>
                  <w:sz w:val="15"/>
                  <w:szCs w:val="15"/>
                </w:rPr>
                <w:alias w:val="固定资产情况明细-原值本期减少"/>
                <w:tag w:val="_GBC_bba2eb02b7c845aeac2541e0d892e8a1"/>
                <w:id w:val="786051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4,292,277.28</w:t>
                    </w:r>
                  </w:p>
                </w:tc>
              </w:sdtContent>
            </w:sdt>
            <w:sdt>
              <w:sdtPr>
                <w:rPr>
                  <w:sz w:val="15"/>
                  <w:szCs w:val="15"/>
                </w:rPr>
                <w:alias w:val="固定资产情况明细-原值本期减少"/>
                <w:tag w:val="_GBC_bba2eb02b7c845aeac2541e0d892e8a1"/>
                <w:id w:val="786051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2,782,288.72</w:t>
                    </w:r>
                  </w:p>
                </w:tc>
              </w:sdtContent>
            </w:sdt>
            <w:sdt>
              <w:sdtPr>
                <w:rPr>
                  <w:sz w:val="15"/>
                  <w:szCs w:val="15"/>
                </w:rPr>
                <w:alias w:val="固定资产情况明细-原值本期减少"/>
                <w:tag w:val="_GBC_bba2eb02b7c845aeac2541e0d892e8a1"/>
                <w:id w:val="786051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2,035,426.16</w:t>
                    </w:r>
                  </w:p>
                </w:tc>
              </w:sdtContent>
            </w:sdt>
            <w:sdt>
              <w:sdtPr>
                <w:rPr>
                  <w:sz w:val="15"/>
                  <w:szCs w:val="15"/>
                </w:rPr>
                <w:alias w:val="固定资产情况明细-原值本期减少"/>
                <w:tag w:val="_GBC_bba2eb02b7c845aeac2541e0d892e8a1"/>
                <w:id w:val="786051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6,150.00</w:t>
                    </w:r>
                  </w:p>
                </w:tc>
              </w:sdtContent>
            </w:sdt>
            <w:sdt>
              <w:sdtPr>
                <w:rPr>
                  <w:sz w:val="15"/>
                  <w:szCs w:val="15"/>
                </w:rPr>
                <w:alias w:val="固定资产情况明细-原值本期减少"/>
                <w:tag w:val="_GBC_bba2eb02b7c845aeac2541e0d892e8a1"/>
                <w:id w:val="786051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4,094,734.09</w:t>
                    </w:r>
                  </w:p>
                </w:tc>
              </w:sdtContent>
            </w:sdt>
            <w:sdt>
              <w:sdtPr>
                <w:rPr>
                  <w:sz w:val="15"/>
                  <w:szCs w:val="15"/>
                </w:rPr>
                <w:alias w:val="固定资产原价合计减少数"/>
                <w:tag w:val="_GBC_218a61684e4b423d8b56b054b3fd5ee4"/>
                <w:id w:val="7860518"/>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27,168,958.39</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（1）处置或报废</w:t>
                </w:r>
              </w:p>
            </w:tc>
            <w:sdt>
              <w:sdtPr>
                <w:rPr>
                  <w:sz w:val="15"/>
                  <w:szCs w:val="15"/>
                </w:rPr>
                <w:alias w:val="固定资产情况明细-原值处置或报废"/>
                <w:tag w:val="_GBC_0e5821b8e0bb4582be47d7948aa2f358"/>
                <w:id w:val="786051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4,540,602.09</w:t>
                    </w:r>
                  </w:p>
                </w:tc>
              </w:sdtContent>
            </w:sdt>
            <w:sdt>
              <w:sdtPr>
                <w:rPr>
                  <w:sz w:val="15"/>
                  <w:szCs w:val="15"/>
                </w:rPr>
                <w:alias w:val="固定资产情况明细-原值处置或报废"/>
                <w:tag w:val="_GBC_0e5821b8e0bb4582be47d7948aa2f358"/>
                <w:id w:val="786052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4,222,924.99</w:t>
                    </w:r>
                  </w:p>
                </w:tc>
              </w:sdtContent>
            </w:sdt>
            <w:sdt>
              <w:sdtPr>
                <w:rPr>
                  <w:sz w:val="15"/>
                  <w:szCs w:val="15"/>
                </w:rPr>
                <w:alias w:val="固定资产情况明细-原值处置或报废"/>
                <w:tag w:val="_GBC_0e5821b8e0bb4582be47d7948aa2f358"/>
                <w:id w:val="786052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2,651,031.72</w:t>
                    </w:r>
                  </w:p>
                </w:tc>
              </w:sdtContent>
            </w:sdt>
            <w:sdt>
              <w:sdtPr>
                <w:rPr>
                  <w:sz w:val="15"/>
                  <w:szCs w:val="15"/>
                </w:rPr>
                <w:alias w:val="固定资产情况明细-原值处置或报废"/>
                <w:tag w:val="_GBC_0e5821b8e0bb4582be47d7948aa2f358"/>
                <w:id w:val="786052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1,832,478.64</w:t>
                    </w:r>
                  </w:p>
                </w:tc>
              </w:sdtContent>
            </w:sdt>
            <w:sdt>
              <w:sdtPr>
                <w:rPr>
                  <w:sz w:val="15"/>
                  <w:szCs w:val="15"/>
                </w:rPr>
                <w:alias w:val="固定资产情况明细-原值处置或报废"/>
                <w:tag w:val="_GBC_0e5821b8e0bb4582be47d7948aa2f358"/>
                <w:id w:val="786052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6,150.00</w:t>
                    </w:r>
                  </w:p>
                </w:tc>
              </w:sdtContent>
            </w:sdt>
            <w:sdt>
              <w:sdtPr>
                <w:rPr>
                  <w:sz w:val="15"/>
                  <w:szCs w:val="15"/>
                </w:rPr>
                <w:alias w:val="固定资产情况明细-原值处置或报废"/>
                <w:tag w:val="_GBC_0e5821b8e0bb4582be47d7948aa2f358"/>
                <w:id w:val="786052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3,839,400.72</w:t>
                    </w:r>
                  </w:p>
                </w:tc>
              </w:sdtContent>
            </w:sdt>
            <w:sdt>
              <w:sdtPr>
                <w:rPr>
                  <w:sz w:val="15"/>
                  <w:szCs w:val="15"/>
                </w:rPr>
                <w:alias w:val="处置或报废导致的固定资产原值本期减少合计"/>
                <w:tag w:val="_GBC_17b5ddaa5138418297825f6b267e3995"/>
                <w:id w:val="7860525"/>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17,092,588.16</w:t>
                    </w:r>
                  </w:p>
                </w:tc>
              </w:sdtContent>
            </w:sdt>
          </w:tr>
          <w:tr w:rsidR="004833E2" w:rsidRPr="00BF71E4" w:rsidTr="00313B29">
            <w:sdt>
              <w:sdtPr>
                <w:rPr>
                  <w:rFonts w:hint="eastAsia"/>
                  <w:sz w:val="15"/>
                  <w:szCs w:val="15"/>
                </w:rPr>
                <w:alias w:val="固定资产账面原值减少项目名称"/>
                <w:tag w:val="_GBC_2f4e09d586974d5099e26de2e9f2268e"/>
                <w:id w:val="7860526"/>
                <w:lock w:val="sdtLocked"/>
              </w:sdtPr>
              <w:sdtContent>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ind w:firstLineChars="300" w:firstLine="450"/>
                      <w:rPr>
                        <w:sz w:val="15"/>
                        <w:szCs w:val="15"/>
                      </w:rPr>
                    </w:pPr>
                    <w:r w:rsidRPr="00BF71E4">
                      <w:rPr>
                        <w:rFonts w:hint="eastAsia"/>
                        <w:color w:val="000000"/>
                        <w:sz w:val="15"/>
                        <w:szCs w:val="15"/>
                      </w:rPr>
                      <w:t>其他减少</w:t>
                    </w:r>
                  </w:p>
                </w:tc>
              </w:sdtContent>
            </w:sdt>
            <w:sdt>
              <w:sdtPr>
                <w:rPr>
                  <w:rFonts w:hint="eastAsia"/>
                  <w:sz w:val="15"/>
                  <w:szCs w:val="15"/>
                </w:rPr>
                <w:alias w:val="固定资产账面原值减少项目金额"/>
                <w:tag w:val="_GBC_86b298d954344511b012e84c48d4404f"/>
                <w:id w:val="786052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9,417,480.05</w:t>
                    </w:r>
                  </w:p>
                </w:tc>
              </w:sdtContent>
            </w:sdt>
            <w:sdt>
              <w:sdtPr>
                <w:rPr>
                  <w:rFonts w:hint="eastAsia"/>
                  <w:sz w:val="15"/>
                  <w:szCs w:val="15"/>
                </w:rPr>
                <w:alias w:val="固定资产账面原值减少项目金额"/>
                <w:tag w:val="_GBC_86b298d954344511b012e84c48d4404f"/>
                <w:id w:val="786052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69,352.29</w:t>
                    </w:r>
                  </w:p>
                </w:tc>
              </w:sdtContent>
            </w:sdt>
            <w:sdt>
              <w:sdtPr>
                <w:rPr>
                  <w:rFonts w:hint="eastAsia"/>
                  <w:sz w:val="15"/>
                  <w:szCs w:val="15"/>
                </w:rPr>
                <w:alias w:val="固定资产账面原值减少项目金额"/>
                <w:tag w:val="_GBC_86b298d954344511b012e84c48d4404f"/>
                <w:id w:val="786052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131,257.00</w:t>
                    </w:r>
                  </w:p>
                </w:tc>
              </w:sdtContent>
            </w:sdt>
            <w:sdt>
              <w:sdtPr>
                <w:rPr>
                  <w:rFonts w:hint="eastAsia"/>
                  <w:sz w:val="15"/>
                  <w:szCs w:val="15"/>
                </w:rPr>
                <w:alias w:val="固定资产账面原值减少项目金额"/>
                <w:tag w:val="_GBC_86b298d954344511b012e84c48d4404f"/>
                <w:id w:val="786053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202,947.52</w:t>
                    </w:r>
                  </w:p>
                </w:tc>
              </w:sdtContent>
            </w:sdt>
            <w:sdt>
              <w:sdtPr>
                <w:rPr>
                  <w:rFonts w:hint="eastAsia"/>
                  <w:sz w:val="15"/>
                  <w:szCs w:val="15"/>
                </w:rPr>
                <w:alias w:val="固定资产账面原值减少项目金额"/>
                <w:tag w:val="_GBC_86b298d954344511b012e84c48d4404f"/>
                <w:id w:val="786053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rFonts w:hint="eastAsia"/>
                  <w:sz w:val="15"/>
                  <w:szCs w:val="15"/>
                </w:rPr>
                <w:alias w:val="固定资产账面原值减少项目金额"/>
                <w:tag w:val="_GBC_86b298d954344511b012e84c48d4404f"/>
                <w:id w:val="786053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255,333.37</w:t>
                    </w:r>
                  </w:p>
                </w:tc>
              </w:sdtContent>
            </w:sdt>
            <w:sdt>
              <w:sdtPr>
                <w:rPr>
                  <w:rFonts w:hint="eastAsia"/>
                  <w:sz w:val="15"/>
                  <w:szCs w:val="15"/>
                </w:rPr>
                <w:alias w:val="固定资产账面原值减少项目合计金额"/>
                <w:tag w:val="_GBC_b75b8542395b4972ad2d3a1ea5c4c1d9"/>
                <w:id w:val="7860533"/>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10,076,370.23</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4.期末余额</w:t>
                </w:r>
              </w:p>
            </w:tc>
            <w:sdt>
              <w:sdtPr>
                <w:rPr>
                  <w:sz w:val="15"/>
                  <w:szCs w:val="15"/>
                </w:rPr>
                <w:alias w:val="固定资产情况明细-账面原值"/>
                <w:tag w:val="_GBC_ae4301c555384883ad2cdc7cd57b6f8e"/>
                <w:id w:val="786053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1,319,822,648.33</w:t>
                    </w:r>
                  </w:p>
                </w:tc>
              </w:sdtContent>
            </w:sdt>
            <w:sdt>
              <w:sdtPr>
                <w:rPr>
                  <w:sz w:val="15"/>
                  <w:szCs w:val="15"/>
                </w:rPr>
                <w:alias w:val="固定资产情况明细-账面原值"/>
                <w:tag w:val="_GBC_ae4301c555384883ad2cdc7cd57b6f8e"/>
                <w:id w:val="786053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770,096,610.40</w:t>
                    </w:r>
                  </w:p>
                </w:tc>
              </w:sdtContent>
            </w:sdt>
            <w:sdt>
              <w:sdtPr>
                <w:rPr>
                  <w:sz w:val="15"/>
                  <w:szCs w:val="15"/>
                </w:rPr>
                <w:alias w:val="固定资产情况明细-账面原值"/>
                <w:tag w:val="_GBC_ae4301c555384883ad2cdc7cd57b6f8e"/>
                <w:id w:val="786053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64,957,055.09</w:t>
                    </w:r>
                  </w:p>
                </w:tc>
              </w:sdtContent>
            </w:sdt>
            <w:sdt>
              <w:sdtPr>
                <w:rPr>
                  <w:sz w:val="15"/>
                  <w:szCs w:val="15"/>
                </w:rPr>
                <w:alias w:val="固定资产情况明细-账面原值"/>
                <w:tag w:val="_GBC_ae4301c555384883ad2cdc7cd57b6f8e"/>
                <w:id w:val="786053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153,396,736.43</w:t>
                    </w:r>
                  </w:p>
                </w:tc>
              </w:sdtContent>
            </w:sdt>
            <w:sdt>
              <w:sdtPr>
                <w:rPr>
                  <w:sz w:val="15"/>
                  <w:szCs w:val="15"/>
                </w:rPr>
                <w:alias w:val="固定资产情况明细-账面原值"/>
                <w:tag w:val="_GBC_ae4301c555384883ad2cdc7cd57b6f8e"/>
                <w:id w:val="786053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27,680,170.84</w:t>
                    </w:r>
                  </w:p>
                </w:tc>
              </w:sdtContent>
            </w:sdt>
            <w:sdt>
              <w:sdtPr>
                <w:rPr>
                  <w:sz w:val="15"/>
                  <w:szCs w:val="15"/>
                </w:rPr>
                <w:alias w:val="固定资产情况明细-账面原值"/>
                <w:tag w:val="_GBC_ae4301c555384883ad2cdc7cd57b6f8e"/>
                <w:id w:val="786053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88,355,890.12</w:t>
                    </w:r>
                  </w:p>
                </w:tc>
              </w:sdtContent>
            </w:sdt>
            <w:sdt>
              <w:sdtPr>
                <w:rPr>
                  <w:sz w:val="15"/>
                  <w:szCs w:val="15"/>
                </w:rPr>
                <w:alias w:val="固定资产原价"/>
                <w:tag w:val="_GBC_6df68d53bb1c42b0b8288c726103aa56"/>
                <w:id w:val="7860540"/>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2,424,309,111.21</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sidRPr="00BF71E4">
                  <w:rPr>
                    <w:rFonts w:hint="eastAsia"/>
                    <w:sz w:val="15"/>
                    <w:szCs w:val="15"/>
                  </w:rPr>
                  <w:t>二、累计折旧</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1.</w:t>
                </w:r>
                <w:r w:rsidRPr="00BF71E4">
                  <w:rPr>
                    <w:rFonts w:hint="eastAsia"/>
                    <w:sz w:val="15"/>
                    <w:szCs w:val="15"/>
                  </w:rPr>
                  <w:t>期初余额</w:t>
                </w:r>
              </w:p>
            </w:tc>
            <w:sdt>
              <w:sdtPr>
                <w:rPr>
                  <w:sz w:val="15"/>
                  <w:szCs w:val="15"/>
                </w:rPr>
                <w:alias w:val="固定资产情况明细-累计折旧"/>
                <w:tag w:val="_GBC_ad39a009e8014af3978c2943b2c9ca11"/>
                <w:id w:val="786054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285,349,707.94</w:t>
                    </w:r>
                  </w:p>
                </w:tc>
              </w:sdtContent>
            </w:sdt>
            <w:sdt>
              <w:sdtPr>
                <w:rPr>
                  <w:sz w:val="15"/>
                  <w:szCs w:val="15"/>
                </w:rPr>
                <w:alias w:val="固定资产情况明细-累计折旧"/>
                <w:tag w:val="_GBC_ad39a009e8014af3978c2943b2c9ca11"/>
                <w:id w:val="786054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391,137,571.33</w:t>
                    </w:r>
                  </w:p>
                </w:tc>
              </w:sdtContent>
            </w:sdt>
            <w:sdt>
              <w:sdtPr>
                <w:rPr>
                  <w:sz w:val="15"/>
                  <w:szCs w:val="15"/>
                </w:rPr>
                <w:alias w:val="固定资产情况明细-累计折旧"/>
                <w:tag w:val="_GBC_ad39a009e8014af3978c2943b2c9ca11"/>
                <w:id w:val="786054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46,064,719.83</w:t>
                    </w:r>
                  </w:p>
                </w:tc>
              </w:sdtContent>
            </w:sdt>
            <w:sdt>
              <w:sdtPr>
                <w:rPr>
                  <w:sz w:val="15"/>
                  <w:szCs w:val="15"/>
                </w:rPr>
                <w:alias w:val="固定资产情况明细-累计折旧"/>
                <w:tag w:val="_GBC_ad39a009e8014af3978c2943b2c9ca11"/>
                <w:id w:val="786054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116,768,732.83</w:t>
                    </w:r>
                  </w:p>
                </w:tc>
              </w:sdtContent>
            </w:sdt>
            <w:sdt>
              <w:sdtPr>
                <w:rPr>
                  <w:sz w:val="15"/>
                  <w:szCs w:val="15"/>
                </w:rPr>
                <w:alias w:val="固定资产情况明细-累计折旧"/>
                <w:tag w:val="_GBC_ad39a009e8014af3978c2943b2c9ca11"/>
                <w:id w:val="786054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18,503,085.85</w:t>
                    </w:r>
                  </w:p>
                </w:tc>
              </w:sdtContent>
            </w:sdt>
            <w:sdt>
              <w:sdtPr>
                <w:rPr>
                  <w:sz w:val="15"/>
                  <w:szCs w:val="15"/>
                </w:rPr>
                <w:alias w:val="固定资产情况明细-累计折旧"/>
                <w:tag w:val="_GBC_ad39a009e8014af3978c2943b2c9ca11"/>
                <w:id w:val="786054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58,668,191.49</w:t>
                    </w:r>
                  </w:p>
                </w:tc>
              </w:sdtContent>
            </w:sdt>
            <w:sdt>
              <w:sdtPr>
                <w:rPr>
                  <w:sz w:val="15"/>
                  <w:szCs w:val="15"/>
                </w:rPr>
                <w:alias w:val="累计折旧"/>
                <w:tag w:val="_GBC_7b3686383a1f4fc3ace0f36e24be6558"/>
                <w:id w:val="7860547"/>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916,492,009.27</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2.</w:t>
                </w:r>
                <w:r w:rsidRPr="00BF71E4">
                  <w:rPr>
                    <w:rFonts w:hint="eastAsia"/>
                    <w:sz w:val="15"/>
                    <w:szCs w:val="15"/>
                  </w:rPr>
                  <w:t>本期增加金额</w:t>
                </w:r>
              </w:p>
            </w:tc>
            <w:sdt>
              <w:sdtPr>
                <w:rPr>
                  <w:sz w:val="15"/>
                  <w:szCs w:val="15"/>
                </w:rPr>
                <w:alias w:val="固定资产情况明细-累计折旧本期增加"/>
                <w:tag w:val="_GBC_ee69c5ac0bca40419ac231cd08138a9c"/>
                <w:id w:val="786054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17,920,853.40</w:t>
                    </w:r>
                  </w:p>
                </w:tc>
              </w:sdtContent>
            </w:sdt>
            <w:sdt>
              <w:sdtPr>
                <w:rPr>
                  <w:sz w:val="15"/>
                  <w:szCs w:val="15"/>
                </w:rPr>
                <w:alias w:val="固定资产情况明细-累计折旧本期增加"/>
                <w:tag w:val="_GBC_ee69c5ac0bca40419ac231cd08138a9c"/>
                <w:id w:val="786054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27,586,320.25</w:t>
                    </w:r>
                  </w:p>
                </w:tc>
              </w:sdtContent>
            </w:sdt>
            <w:sdt>
              <w:sdtPr>
                <w:rPr>
                  <w:sz w:val="15"/>
                  <w:szCs w:val="15"/>
                </w:rPr>
                <w:alias w:val="固定资产情况明细-累计折旧本期增加"/>
                <w:tag w:val="_GBC_ee69c5ac0bca40419ac231cd08138a9c"/>
                <w:id w:val="786055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2,404,577.93</w:t>
                    </w:r>
                  </w:p>
                </w:tc>
              </w:sdtContent>
            </w:sdt>
            <w:sdt>
              <w:sdtPr>
                <w:rPr>
                  <w:sz w:val="15"/>
                  <w:szCs w:val="15"/>
                </w:rPr>
                <w:alias w:val="固定资产情况明细-累计折旧本期增加"/>
                <w:tag w:val="_GBC_ee69c5ac0bca40419ac231cd08138a9c"/>
                <w:id w:val="786055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7,881,728.93</w:t>
                    </w:r>
                  </w:p>
                </w:tc>
              </w:sdtContent>
            </w:sdt>
            <w:sdt>
              <w:sdtPr>
                <w:rPr>
                  <w:sz w:val="15"/>
                  <w:szCs w:val="15"/>
                </w:rPr>
                <w:alias w:val="固定资产情况明细-累计折旧本期增加"/>
                <w:tag w:val="_GBC_ee69c5ac0bca40419ac231cd08138a9c"/>
                <w:id w:val="786055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2,428,784.42</w:t>
                    </w:r>
                  </w:p>
                </w:tc>
              </w:sdtContent>
            </w:sdt>
            <w:sdt>
              <w:sdtPr>
                <w:rPr>
                  <w:sz w:val="15"/>
                  <w:szCs w:val="15"/>
                </w:rPr>
                <w:alias w:val="固定资产情况明细-累计折旧本期增加"/>
                <w:tag w:val="_GBC_ee69c5ac0bca40419ac231cd08138a9c"/>
                <w:id w:val="786055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3,212,326.24</w:t>
                    </w:r>
                  </w:p>
                </w:tc>
              </w:sdtContent>
            </w:sdt>
            <w:sdt>
              <w:sdtPr>
                <w:rPr>
                  <w:sz w:val="15"/>
                  <w:szCs w:val="15"/>
                </w:rPr>
                <w:alias w:val="固定资产累计折旧增加数"/>
                <w:tag w:val="_GBC_40a3bbb5a0ed47a086f18b27e8d533f4"/>
                <w:id w:val="7860554"/>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61,434,591.17</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（1）计提</w:t>
                </w:r>
              </w:p>
            </w:tc>
            <w:sdt>
              <w:sdtPr>
                <w:rPr>
                  <w:sz w:val="15"/>
                  <w:szCs w:val="15"/>
                </w:rPr>
                <w:alias w:val="固定资产情况明细-累计折旧计提"/>
                <w:tag w:val="_GBC_0418a1f1004541aeb387886cb94ff2fa"/>
                <w:id w:val="786055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17,920,853.40</w:t>
                    </w:r>
                  </w:p>
                </w:tc>
              </w:sdtContent>
            </w:sdt>
            <w:sdt>
              <w:sdtPr>
                <w:rPr>
                  <w:sz w:val="15"/>
                  <w:szCs w:val="15"/>
                </w:rPr>
                <w:alias w:val="固定资产情况明细-累计折旧计提"/>
                <w:tag w:val="_GBC_0418a1f1004541aeb387886cb94ff2fa"/>
                <w:id w:val="786055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27,586,320.25</w:t>
                    </w:r>
                  </w:p>
                </w:tc>
              </w:sdtContent>
            </w:sdt>
            <w:sdt>
              <w:sdtPr>
                <w:rPr>
                  <w:sz w:val="15"/>
                  <w:szCs w:val="15"/>
                </w:rPr>
                <w:alias w:val="固定资产情况明细-累计折旧计提"/>
                <w:tag w:val="_GBC_0418a1f1004541aeb387886cb94ff2fa"/>
                <w:id w:val="786055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2,404,577.93</w:t>
                    </w:r>
                  </w:p>
                </w:tc>
              </w:sdtContent>
            </w:sdt>
            <w:sdt>
              <w:sdtPr>
                <w:rPr>
                  <w:sz w:val="15"/>
                  <w:szCs w:val="15"/>
                </w:rPr>
                <w:alias w:val="固定资产情况明细-累计折旧计提"/>
                <w:tag w:val="_GBC_0418a1f1004541aeb387886cb94ff2fa"/>
                <w:id w:val="786055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7,881,728.93</w:t>
                    </w:r>
                  </w:p>
                </w:tc>
              </w:sdtContent>
            </w:sdt>
            <w:sdt>
              <w:sdtPr>
                <w:rPr>
                  <w:sz w:val="15"/>
                  <w:szCs w:val="15"/>
                </w:rPr>
                <w:alias w:val="固定资产情况明细-累计折旧计提"/>
                <w:tag w:val="_GBC_0418a1f1004541aeb387886cb94ff2fa"/>
                <w:id w:val="786055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2,428,784.42</w:t>
                    </w:r>
                  </w:p>
                </w:tc>
              </w:sdtContent>
            </w:sdt>
            <w:sdt>
              <w:sdtPr>
                <w:rPr>
                  <w:sz w:val="15"/>
                  <w:szCs w:val="15"/>
                </w:rPr>
                <w:alias w:val="固定资产情况明细-累计折旧计提"/>
                <w:tag w:val="_GBC_0418a1f1004541aeb387886cb94ff2fa"/>
                <w:id w:val="786056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3,212,326.24</w:t>
                    </w:r>
                  </w:p>
                </w:tc>
              </w:sdtContent>
            </w:sdt>
            <w:sdt>
              <w:sdtPr>
                <w:rPr>
                  <w:sz w:val="15"/>
                  <w:szCs w:val="15"/>
                </w:rPr>
                <w:alias w:val="固定资产累计折旧计提数"/>
                <w:tag w:val="_GBC_4bbe73d7ed664dddbcb899d48d203871"/>
                <w:id w:val="7860561"/>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61,434,591.17</w:t>
                    </w:r>
                  </w:p>
                </w:tc>
              </w:sdtContent>
            </w:sdt>
          </w:tr>
          <w:tr w:rsidR="004833E2" w:rsidRPr="00BF71E4" w:rsidTr="00313B29">
            <w:sdt>
              <w:sdtPr>
                <w:rPr>
                  <w:rFonts w:hint="eastAsia"/>
                  <w:sz w:val="15"/>
                  <w:szCs w:val="15"/>
                </w:rPr>
                <w:alias w:val="固定资产累计折旧增加项目名称"/>
                <w:tag w:val="_GBC_0965865fe56240ca9467fb856bda8c28"/>
                <w:id w:val="7860562"/>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color w:val="333399"/>
                        <w:sz w:val="15"/>
                        <w:szCs w:val="15"/>
                      </w:rPr>
                      <w:t xml:space="preserve">　</w:t>
                    </w:r>
                  </w:p>
                </w:tc>
              </w:sdtContent>
            </w:sdt>
            <w:sdt>
              <w:sdtPr>
                <w:rPr>
                  <w:rFonts w:hint="eastAsia"/>
                  <w:sz w:val="15"/>
                  <w:szCs w:val="15"/>
                </w:rPr>
                <w:alias w:val="固定资产累计折旧增加项目金额"/>
                <w:tag w:val="_GBC_4f471bfa60bb4fd284527a4bd35a106e"/>
                <w:id w:val="786056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rFonts w:hint="eastAsia"/>
                  <w:sz w:val="15"/>
                  <w:szCs w:val="15"/>
                </w:rPr>
                <w:alias w:val="固定资产累计折旧增加项目金额"/>
                <w:tag w:val="_GBC_4f471bfa60bb4fd284527a4bd35a106e"/>
                <w:id w:val="786056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786056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786056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786056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增加项目金额"/>
                <w:tag w:val="_GBC_4f471bfa60bb4fd284527a4bd35a106e"/>
                <w:id w:val="786056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增加项目合计金额"/>
                <w:tag w:val="_GBC_de0f633422eb40198165dd44928b321c"/>
                <w:id w:val="7860569"/>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3.本期减少金额</w:t>
                </w:r>
              </w:p>
            </w:tc>
            <w:sdt>
              <w:sdtPr>
                <w:rPr>
                  <w:sz w:val="15"/>
                  <w:szCs w:val="15"/>
                </w:rPr>
                <w:alias w:val="固定资产情况明细-累计折旧本期减少"/>
                <w:tag w:val="_GBC_436c919be5634a12910f34cb543417d1"/>
                <w:id w:val="786057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3,889,427.79</w:t>
                    </w:r>
                  </w:p>
                </w:tc>
              </w:sdtContent>
            </w:sdt>
            <w:sdt>
              <w:sdtPr>
                <w:rPr>
                  <w:sz w:val="15"/>
                  <w:szCs w:val="15"/>
                </w:rPr>
                <w:alias w:val="固定资产情况明细-累计折旧本期减少"/>
                <w:tag w:val="_GBC_436c919be5634a12910f34cb543417d1"/>
                <w:id w:val="786057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3,504,425.15</w:t>
                    </w:r>
                  </w:p>
                </w:tc>
              </w:sdtContent>
            </w:sdt>
            <w:sdt>
              <w:sdtPr>
                <w:rPr>
                  <w:sz w:val="15"/>
                  <w:szCs w:val="15"/>
                </w:rPr>
                <w:alias w:val="固定资产情况明细-累计折旧本期减少"/>
                <w:tag w:val="_GBC_436c919be5634a12910f34cb543417d1"/>
                <w:id w:val="786057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2,542,561.34</w:t>
                    </w:r>
                  </w:p>
                </w:tc>
              </w:sdtContent>
            </w:sdt>
            <w:sdt>
              <w:sdtPr>
                <w:rPr>
                  <w:sz w:val="15"/>
                  <w:szCs w:val="15"/>
                </w:rPr>
                <w:alias w:val="固定资产情况明细-累计折旧本期减少"/>
                <w:tag w:val="_GBC_436c919be5634a12910f34cb543417d1"/>
                <w:id w:val="786057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1,884,864.42</w:t>
                    </w:r>
                  </w:p>
                </w:tc>
              </w:sdtContent>
            </w:sdt>
            <w:sdt>
              <w:sdtPr>
                <w:rPr>
                  <w:sz w:val="15"/>
                  <w:szCs w:val="15"/>
                </w:rPr>
                <w:alias w:val="固定资产情况明细-累计折旧本期减少"/>
                <w:tag w:val="_GBC_436c919be5634a12910f34cb543417d1"/>
                <w:id w:val="786057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5,965.50</w:t>
                    </w:r>
                  </w:p>
                </w:tc>
              </w:sdtContent>
            </w:sdt>
            <w:sdt>
              <w:sdtPr>
                <w:rPr>
                  <w:sz w:val="15"/>
                  <w:szCs w:val="15"/>
                </w:rPr>
                <w:alias w:val="固定资产情况明细-累计折旧本期减少"/>
                <w:tag w:val="_GBC_436c919be5634a12910f34cb543417d1"/>
                <w:id w:val="786057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946E4F">
                      <w:rPr>
                        <w:sz w:val="15"/>
                        <w:szCs w:val="15"/>
                      </w:rPr>
                      <w:t>3,840,092.22</w:t>
                    </w:r>
                  </w:p>
                </w:tc>
              </w:sdtContent>
            </w:sdt>
            <w:sdt>
              <w:sdtPr>
                <w:rPr>
                  <w:sz w:val="15"/>
                  <w:szCs w:val="15"/>
                </w:rPr>
                <w:alias w:val="固定资产累计折旧减少数"/>
                <w:tag w:val="_GBC_d065d08ab55a4db395c4907b80e3b47d"/>
                <w:id w:val="7860576"/>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Pr>
                        <w:sz w:val="15"/>
                        <w:szCs w:val="15"/>
                      </w:rPr>
                      <w:t>15,667,336.42</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（1）处置或报废</w:t>
                </w:r>
              </w:p>
            </w:tc>
            <w:sdt>
              <w:sdtPr>
                <w:rPr>
                  <w:sz w:val="15"/>
                  <w:szCs w:val="15"/>
                </w:rPr>
                <w:alias w:val="固定资产情况明细-累计折旧处置或报废"/>
                <w:tag w:val="_GBC_d0e1df142f454c7c9246e13250e1d7ef"/>
                <w:id w:val="786057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3,889,427.79</w:t>
                    </w:r>
                  </w:p>
                </w:tc>
              </w:sdtContent>
            </w:sdt>
            <w:sdt>
              <w:sdtPr>
                <w:rPr>
                  <w:sz w:val="15"/>
                  <w:szCs w:val="15"/>
                </w:rPr>
                <w:alias w:val="固定资产情况明细-累计折旧处置或报废"/>
                <w:tag w:val="_GBC_d0e1df142f454c7c9246e13250e1d7ef"/>
                <w:id w:val="786057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3,402,360.97</w:t>
                    </w:r>
                  </w:p>
                </w:tc>
              </w:sdtContent>
            </w:sdt>
            <w:sdt>
              <w:sdtPr>
                <w:rPr>
                  <w:sz w:val="15"/>
                  <w:szCs w:val="15"/>
                </w:rPr>
                <w:alias w:val="固定资产情况明细-累计折旧处置或报废"/>
                <w:tag w:val="_GBC_d0e1df142f454c7c9246e13250e1d7ef"/>
                <w:id w:val="786057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2,415,390.74</w:t>
                    </w:r>
                  </w:p>
                </w:tc>
              </w:sdtContent>
            </w:sdt>
            <w:sdt>
              <w:sdtPr>
                <w:rPr>
                  <w:sz w:val="15"/>
                  <w:szCs w:val="15"/>
                </w:rPr>
                <w:alias w:val="固定资产情况明细-累计折旧处置或报废"/>
                <w:tag w:val="_GBC_d0e1df142f454c7c9246e13250e1d7ef"/>
                <w:id w:val="786058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1,688,916.43</w:t>
                    </w:r>
                  </w:p>
                </w:tc>
              </w:sdtContent>
            </w:sdt>
            <w:sdt>
              <w:sdtPr>
                <w:rPr>
                  <w:sz w:val="15"/>
                  <w:szCs w:val="15"/>
                </w:rPr>
                <w:alias w:val="固定资产情况明细-累计折旧处置或报废"/>
                <w:tag w:val="_GBC_d0e1df142f454c7c9246e13250e1d7ef"/>
                <w:id w:val="786058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5,965.50</w:t>
                    </w:r>
                  </w:p>
                </w:tc>
              </w:sdtContent>
            </w:sdt>
            <w:sdt>
              <w:sdtPr>
                <w:rPr>
                  <w:sz w:val="15"/>
                  <w:szCs w:val="15"/>
                </w:rPr>
                <w:alias w:val="固定资产情况明细-累计折旧处置或报废"/>
                <w:tag w:val="_GBC_d0e1df142f454c7c9246e13250e1d7ef"/>
                <w:id w:val="786058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3,600,012.32</w:t>
                    </w:r>
                  </w:p>
                </w:tc>
              </w:sdtContent>
            </w:sdt>
            <w:sdt>
              <w:sdtPr>
                <w:rPr>
                  <w:sz w:val="15"/>
                  <w:szCs w:val="15"/>
                </w:rPr>
                <w:alias w:val="处置或报废导致的固定资产累计折旧本期减少合计"/>
                <w:tag w:val="_GBC_8d7e58021b6c42b19f7283487b61c9d9"/>
                <w:id w:val="7860583"/>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15,002,073.75</w:t>
                    </w:r>
                  </w:p>
                </w:tc>
              </w:sdtContent>
            </w:sdt>
          </w:tr>
          <w:tr w:rsidR="004833E2" w:rsidRPr="00BF71E4" w:rsidTr="00313B29">
            <w:sdt>
              <w:sdtPr>
                <w:rPr>
                  <w:rFonts w:hint="eastAsia"/>
                  <w:sz w:val="15"/>
                  <w:szCs w:val="15"/>
                </w:rPr>
                <w:alias w:val="固定资产累计折旧减少项目名称"/>
                <w:tag w:val="_GBC_4c9ad176f9f549d79f1ea8e8285e4304"/>
                <w:id w:val="7860584"/>
                <w:lock w:val="sdtLocked"/>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sidRPr="00BF71E4">
                      <w:rPr>
                        <w:rFonts w:hint="eastAsia"/>
                        <w:sz w:val="15"/>
                        <w:szCs w:val="15"/>
                      </w:rPr>
                      <w:t>其他</w:t>
                    </w:r>
                  </w:p>
                </w:tc>
              </w:sdtContent>
            </w:sdt>
            <w:sdt>
              <w:sdtPr>
                <w:rPr>
                  <w:rFonts w:hint="eastAsia"/>
                  <w:sz w:val="15"/>
                  <w:szCs w:val="15"/>
                </w:rPr>
                <w:alias w:val="固定资产累计折旧减少项目金额"/>
                <w:tag w:val="_GBC_0475795030724aa4838f00440a8fdfe1"/>
                <w:id w:val="786058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p>
                </w:tc>
              </w:sdtContent>
            </w:sdt>
            <w:sdt>
              <w:sdtPr>
                <w:rPr>
                  <w:rFonts w:hint="eastAsia"/>
                  <w:sz w:val="15"/>
                  <w:szCs w:val="15"/>
                </w:rPr>
                <w:alias w:val="固定资产累计折旧减少项目金额"/>
                <w:tag w:val="_GBC_0475795030724aa4838f00440a8fdfe1"/>
                <w:id w:val="786058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102,064.18</w:t>
                    </w:r>
                  </w:p>
                </w:tc>
              </w:sdtContent>
            </w:sdt>
            <w:sdt>
              <w:sdtPr>
                <w:rPr>
                  <w:rFonts w:hint="eastAsia"/>
                  <w:sz w:val="15"/>
                  <w:szCs w:val="15"/>
                </w:rPr>
                <w:alias w:val="固定资产累计折旧减少项目金额"/>
                <w:tag w:val="_GBC_0475795030724aa4838f00440a8fdfe1"/>
                <w:id w:val="786058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127,170.60</w:t>
                    </w:r>
                  </w:p>
                </w:tc>
              </w:sdtContent>
            </w:sdt>
            <w:sdt>
              <w:sdtPr>
                <w:rPr>
                  <w:rFonts w:hint="eastAsia"/>
                  <w:sz w:val="15"/>
                  <w:szCs w:val="15"/>
                </w:rPr>
                <w:alias w:val="固定资产累计折旧减少项目金额"/>
                <w:tag w:val="_GBC_0475795030724aa4838f00440a8fdfe1"/>
                <w:id w:val="786058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195,947.99</w:t>
                    </w:r>
                  </w:p>
                </w:tc>
              </w:sdtContent>
            </w:sdt>
            <w:sdt>
              <w:sdtPr>
                <w:rPr>
                  <w:rFonts w:hint="eastAsia"/>
                  <w:sz w:val="15"/>
                  <w:szCs w:val="15"/>
                </w:rPr>
                <w:alias w:val="固定资产累计折旧减少项目金额"/>
                <w:tag w:val="_GBC_0475795030724aa4838f00440a8fdfe1"/>
                <w:id w:val="786058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累计折旧减少项目金额"/>
                <w:tag w:val="_GBC_0475795030724aa4838f00440a8fdfe1"/>
                <w:id w:val="786059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240,079.90</w:t>
                    </w:r>
                  </w:p>
                </w:tc>
              </w:sdtContent>
            </w:sdt>
            <w:sdt>
              <w:sdtPr>
                <w:rPr>
                  <w:rFonts w:hint="eastAsia"/>
                  <w:sz w:val="15"/>
                  <w:szCs w:val="15"/>
                </w:rPr>
                <w:alias w:val="固定资产累计折旧减少项目合计金额"/>
                <w:tag w:val="_GBC_11178a6044164f9abd685ae39ec93217"/>
                <w:id w:val="7860591"/>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665,262.67</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4.期末余额</w:t>
                </w:r>
              </w:p>
            </w:tc>
            <w:sdt>
              <w:sdtPr>
                <w:rPr>
                  <w:sz w:val="15"/>
                  <w:szCs w:val="15"/>
                </w:rPr>
                <w:alias w:val="固定资产情况明细-累计折旧"/>
                <w:tag w:val="_GBC_1db984dbce634ada8b937a03368ec0a0"/>
                <w:id w:val="786059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299,381,133.55</w:t>
                    </w:r>
                  </w:p>
                </w:tc>
              </w:sdtContent>
            </w:sdt>
            <w:sdt>
              <w:sdtPr>
                <w:rPr>
                  <w:sz w:val="15"/>
                  <w:szCs w:val="15"/>
                </w:rPr>
                <w:alias w:val="固定资产情况明细-累计折旧"/>
                <w:tag w:val="_GBC_1db984dbce634ada8b937a03368ec0a0"/>
                <w:id w:val="786059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415,219,466.43</w:t>
                    </w:r>
                  </w:p>
                </w:tc>
              </w:sdtContent>
            </w:sdt>
            <w:sdt>
              <w:sdtPr>
                <w:rPr>
                  <w:sz w:val="15"/>
                  <w:szCs w:val="15"/>
                </w:rPr>
                <w:alias w:val="固定资产情况明细-累计折旧"/>
                <w:tag w:val="_GBC_1db984dbce634ada8b937a03368ec0a0"/>
                <w:id w:val="786059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45,926,736.42</w:t>
                    </w:r>
                  </w:p>
                </w:tc>
              </w:sdtContent>
            </w:sdt>
            <w:sdt>
              <w:sdtPr>
                <w:rPr>
                  <w:sz w:val="15"/>
                  <w:szCs w:val="15"/>
                </w:rPr>
                <w:alias w:val="固定资产情况明细-累计折旧"/>
                <w:tag w:val="_GBC_1db984dbce634ada8b937a03368ec0a0"/>
                <w:id w:val="786059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122,765,597.34</w:t>
                    </w:r>
                  </w:p>
                </w:tc>
              </w:sdtContent>
            </w:sdt>
            <w:sdt>
              <w:sdtPr>
                <w:rPr>
                  <w:sz w:val="15"/>
                  <w:szCs w:val="15"/>
                </w:rPr>
                <w:alias w:val="固定资产情况明细-累计折旧"/>
                <w:tag w:val="_GBC_1db984dbce634ada8b937a03368ec0a0"/>
                <w:id w:val="786059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20,925,904.77</w:t>
                    </w:r>
                  </w:p>
                </w:tc>
              </w:sdtContent>
            </w:sdt>
            <w:sdt>
              <w:sdtPr>
                <w:rPr>
                  <w:sz w:val="15"/>
                  <w:szCs w:val="15"/>
                </w:rPr>
                <w:alias w:val="固定资产情况明细-累计折旧"/>
                <w:tag w:val="_GBC_1db984dbce634ada8b937a03368ec0a0"/>
                <w:id w:val="786059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58,040,425.51</w:t>
                    </w:r>
                  </w:p>
                </w:tc>
              </w:sdtContent>
            </w:sdt>
            <w:sdt>
              <w:sdtPr>
                <w:rPr>
                  <w:sz w:val="15"/>
                  <w:szCs w:val="15"/>
                </w:rPr>
                <w:alias w:val="累计折旧"/>
                <w:tag w:val="_GBC_c9387c26f97342eeae8ebab93c3854f5"/>
                <w:id w:val="7860598"/>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962,259,264.02</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sidRPr="00BF71E4">
                  <w:rPr>
                    <w:rFonts w:hint="eastAsia"/>
                    <w:sz w:val="15"/>
                    <w:szCs w:val="15"/>
                  </w:rPr>
                  <w:t>三、减值准备</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1.</w:t>
                </w:r>
                <w:r w:rsidRPr="00BF71E4">
                  <w:rPr>
                    <w:rFonts w:hint="eastAsia"/>
                    <w:sz w:val="15"/>
                    <w:szCs w:val="15"/>
                  </w:rPr>
                  <w:t>期初余额</w:t>
                </w:r>
              </w:p>
            </w:tc>
            <w:sdt>
              <w:sdtPr>
                <w:rPr>
                  <w:sz w:val="15"/>
                  <w:szCs w:val="15"/>
                </w:rPr>
                <w:alias w:val="固定资产情况明细-减值准备"/>
                <w:tag w:val="_GBC_e5bec7f4c39c42f6a24e75d5b5c93c1a"/>
                <w:id w:val="786059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
                <w:tag w:val="_GBC_e5bec7f4c39c42f6a24e75d5b5c93c1a"/>
                <w:id w:val="786060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504,308.78</w:t>
                    </w:r>
                  </w:p>
                </w:tc>
              </w:sdtContent>
            </w:sdt>
            <w:sdt>
              <w:sdtPr>
                <w:rPr>
                  <w:sz w:val="15"/>
                  <w:szCs w:val="15"/>
                </w:rPr>
                <w:alias w:val="固定资产情况明细-减值准备"/>
                <w:tag w:val="_GBC_e5bec7f4c39c42f6a24e75d5b5c93c1a"/>
                <w:id w:val="786060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sz w:val="15"/>
                  <w:szCs w:val="15"/>
                </w:rPr>
                <w:alias w:val="固定资产情况明细-减值准备"/>
                <w:tag w:val="_GBC_e5bec7f4c39c42f6a24e75d5b5c93c1a"/>
                <w:id w:val="786060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997,908.12</w:t>
                    </w:r>
                  </w:p>
                </w:tc>
              </w:sdtContent>
            </w:sdt>
            <w:sdt>
              <w:sdtPr>
                <w:rPr>
                  <w:sz w:val="15"/>
                  <w:szCs w:val="15"/>
                </w:rPr>
                <w:alias w:val="固定资产情况明细-减值准备"/>
                <w:tag w:val="_GBC_e5bec7f4c39c42f6a24e75d5b5c93c1a"/>
                <w:id w:val="786060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 xml:space="preserve">　</w:t>
                    </w:r>
                  </w:p>
                </w:tc>
              </w:sdtContent>
            </w:sdt>
            <w:sdt>
              <w:sdtPr>
                <w:rPr>
                  <w:sz w:val="15"/>
                  <w:szCs w:val="15"/>
                </w:rPr>
                <w:alias w:val="固定资产情况明细-减值准备"/>
                <w:tag w:val="_GBC_e5bec7f4c39c42f6a24e75d5b5c93c1a"/>
                <w:id w:val="786060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 xml:space="preserve">　</w:t>
                    </w:r>
                  </w:p>
                </w:tc>
              </w:sdtContent>
            </w:sdt>
            <w:sdt>
              <w:sdtPr>
                <w:rPr>
                  <w:sz w:val="15"/>
                  <w:szCs w:val="15"/>
                </w:rPr>
                <w:alias w:val="固定资产减值准备"/>
                <w:tag w:val="_GBC_447390a2687d47609551e0b23667a7c4"/>
                <w:id w:val="7860605"/>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3B2727">
                      <w:rPr>
                        <w:rFonts w:hint="eastAsia"/>
                        <w:color w:val="000000"/>
                        <w:sz w:val="15"/>
                        <w:szCs w:val="15"/>
                      </w:rPr>
                      <w:t>1,502,216.90</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sz w:val="15"/>
                    <w:szCs w:val="15"/>
                  </w:rPr>
                  <w:t>2.</w:t>
                </w:r>
                <w:r w:rsidRPr="00BF71E4">
                  <w:rPr>
                    <w:rFonts w:hint="eastAsia"/>
                    <w:sz w:val="15"/>
                    <w:szCs w:val="15"/>
                  </w:rPr>
                  <w:t>本期增加金额</w:t>
                </w:r>
              </w:p>
            </w:tc>
            <w:sdt>
              <w:sdtPr>
                <w:rPr>
                  <w:sz w:val="15"/>
                  <w:szCs w:val="15"/>
                </w:rPr>
                <w:alias w:val="固定资产情况明细-减值准备本期增加"/>
                <w:tag w:val="_GBC_f792b674da2540b8a21ccb5996caa3be"/>
                <w:id w:val="786060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本期增加"/>
                <w:tag w:val="_GBC_f792b674da2540b8a21ccb5996caa3be"/>
                <w:id w:val="786060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增加"/>
                <w:tag w:val="_GBC_f792b674da2540b8a21ccb5996caa3be"/>
                <w:id w:val="786060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增加"/>
                <w:tag w:val="_GBC_f792b674da2540b8a21ccb5996caa3be"/>
                <w:id w:val="786060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增加"/>
                <w:tag w:val="_GBC_f792b674da2540b8a21ccb5996caa3be"/>
                <w:id w:val="7860610"/>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增加"/>
                <w:tag w:val="_GBC_f792b674da2540b8a21ccb5996caa3be"/>
                <w:id w:val="7860611"/>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减值准备本期增加合计"/>
                <w:tag w:val="_GBC_c9d1a31c42d0477ab8acf3b0ee132488"/>
                <w:id w:val="7860612"/>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（1）计提</w:t>
                </w:r>
              </w:p>
            </w:tc>
            <w:sdt>
              <w:sdtPr>
                <w:rPr>
                  <w:sz w:val="15"/>
                  <w:szCs w:val="15"/>
                </w:rPr>
                <w:alias w:val="固定资产情况明细-减值准备计提"/>
                <w:tag w:val="_GBC_787ca8b9655148c68a386b2f4ce1a6f0"/>
                <w:id w:val="786061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计提"/>
                <w:tag w:val="_GBC_787ca8b9655148c68a386b2f4ce1a6f0"/>
                <w:id w:val="786061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计提"/>
                <w:tag w:val="_GBC_787ca8b9655148c68a386b2f4ce1a6f0"/>
                <w:id w:val="786061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计提"/>
                <w:tag w:val="_GBC_787ca8b9655148c68a386b2f4ce1a6f0"/>
                <w:id w:val="786061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计提"/>
                <w:tag w:val="_GBC_787ca8b9655148c68a386b2f4ce1a6f0"/>
                <w:id w:val="786061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计提"/>
                <w:tag w:val="_GBC_787ca8b9655148c68a386b2f4ce1a6f0"/>
                <w:id w:val="786061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计提导致的固定资产减值准备本期增加合计"/>
                <w:tag w:val="_GBC_92eff5eaacb94df1822880094b921013"/>
                <w:id w:val="7860619"/>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sdt>
              <w:sdtPr>
                <w:rPr>
                  <w:rFonts w:hint="eastAsia"/>
                  <w:sz w:val="15"/>
                  <w:szCs w:val="15"/>
                </w:rPr>
                <w:alias w:val="固定资产减值准备增加项目名称"/>
                <w:tag w:val="_GBC_cd4874649a714a85b3aaac58f235f408"/>
                <w:id w:val="7860620"/>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color w:val="333399"/>
                        <w:sz w:val="15"/>
                        <w:szCs w:val="15"/>
                      </w:rPr>
                      <w:t xml:space="preserve">　</w:t>
                    </w:r>
                  </w:p>
                </w:tc>
              </w:sdtContent>
            </w:sdt>
            <w:sdt>
              <w:sdtPr>
                <w:rPr>
                  <w:rFonts w:hint="eastAsia"/>
                  <w:sz w:val="15"/>
                  <w:szCs w:val="15"/>
                </w:rPr>
                <w:alias w:val="固定资产减值准备增加项目金额"/>
                <w:tag w:val="_GBC_f55c18250a6d4260aa1a4fc716b81fe1"/>
                <w:id w:val="7860621"/>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rFonts w:hint="eastAsia"/>
                  <w:sz w:val="15"/>
                  <w:szCs w:val="15"/>
                </w:rPr>
                <w:alias w:val="固定资产减值准备增加项目金额"/>
                <w:tag w:val="_GBC_f55c18250a6d4260aa1a4fc716b81fe1"/>
                <w:id w:val="7860622"/>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786062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786062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786062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增加项目金额"/>
                <w:tag w:val="_GBC_f55c18250a6d4260aa1a4fc716b81fe1"/>
                <w:id w:val="786062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增加项目合计金额"/>
                <w:tag w:val="_GBC_88047d8723a840e3b605e1a8a9eb2480"/>
                <w:id w:val="7860627"/>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3.本期减少金额</w:t>
                </w:r>
              </w:p>
            </w:tc>
            <w:sdt>
              <w:sdtPr>
                <w:rPr>
                  <w:sz w:val="15"/>
                  <w:szCs w:val="15"/>
                </w:rPr>
                <w:alias w:val="固定资产情况明细-减值准备本期减少"/>
                <w:tag w:val="_GBC_dd439d9aabf14fb5b93b63090baf5a41"/>
                <w:id w:val="786062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本期减少"/>
                <w:tag w:val="_GBC_dd439d9aabf14fb5b93b63090baf5a41"/>
                <w:id w:val="786062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减少"/>
                <w:tag w:val="_GBC_dd439d9aabf14fb5b93b63090baf5a41"/>
                <w:id w:val="7860630"/>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减少"/>
                <w:tag w:val="_GBC_dd439d9aabf14fb5b93b63090baf5a41"/>
                <w:id w:val="7860631"/>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减少"/>
                <w:tag w:val="_GBC_dd439d9aabf14fb5b93b63090baf5a41"/>
                <w:id w:val="7860632"/>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本期减少"/>
                <w:tag w:val="_GBC_dd439d9aabf14fb5b93b63090baf5a41"/>
                <w:id w:val="786063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减值准备本期减少合计"/>
                <w:tag w:val="_GBC_f17bf994396741afbdf5ee6310d56f38"/>
                <w:id w:val="7860634"/>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sz w:val="15"/>
                    <w:szCs w:val="15"/>
                  </w:rPr>
                  <w:t>（1）处置或报废</w:t>
                </w:r>
              </w:p>
            </w:tc>
            <w:sdt>
              <w:sdtPr>
                <w:rPr>
                  <w:sz w:val="15"/>
                  <w:szCs w:val="15"/>
                </w:rPr>
                <w:alias w:val="固定资产情况明细-减值准备处置或报废"/>
                <w:tag w:val="_GBC_42880e0006ba4dea89bba29698a138f8"/>
                <w:id w:val="786063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处置或报废"/>
                <w:tag w:val="_GBC_42880e0006ba4dea89bba29698a138f8"/>
                <w:id w:val="786063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处置或报废"/>
                <w:tag w:val="_GBC_42880e0006ba4dea89bba29698a138f8"/>
                <w:id w:val="786063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处置或报废"/>
                <w:tag w:val="_GBC_42880e0006ba4dea89bba29698a138f8"/>
                <w:id w:val="786063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处置或报废"/>
                <w:tag w:val="_GBC_42880e0006ba4dea89bba29698a138f8"/>
                <w:id w:val="7860639"/>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固定资产情况明细-减值准备处置或报废"/>
                <w:tag w:val="_GBC_42880e0006ba4dea89bba29698a138f8"/>
                <w:id w:val="7860640"/>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sz w:val="15"/>
                  <w:szCs w:val="15"/>
                </w:rPr>
                <w:alias w:val="处置或报废导致的固定资产减值准备本期减少合计"/>
                <w:tag w:val="_GBC_4c170bb042a44bc3b50be1e0f65c410a"/>
                <w:id w:val="7860641"/>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sdt>
              <w:sdtPr>
                <w:rPr>
                  <w:rFonts w:hint="eastAsia"/>
                  <w:sz w:val="15"/>
                  <w:szCs w:val="15"/>
                </w:rPr>
                <w:alias w:val="固定资产减值准备减少项目名称"/>
                <w:tag w:val="_GBC_93191e5a7f9541baa313dc06935eacfa"/>
                <w:id w:val="7860642"/>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300" w:firstLine="450"/>
                      <w:rPr>
                        <w:sz w:val="15"/>
                        <w:szCs w:val="15"/>
                      </w:rPr>
                    </w:pPr>
                    <w:r w:rsidRPr="00BF71E4">
                      <w:rPr>
                        <w:rFonts w:hint="eastAsia"/>
                        <w:color w:val="333399"/>
                        <w:sz w:val="15"/>
                        <w:szCs w:val="15"/>
                      </w:rPr>
                      <w:t xml:space="preserve">　</w:t>
                    </w:r>
                  </w:p>
                </w:tc>
              </w:sdtContent>
            </w:sdt>
            <w:sdt>
              <w:sdtPr>
                <w:rPr>
                  <w:rFonts w:hint="eastAsia"/>
                  <w:sz w:val="15"/>
                  <w:szCs w:val="15"/>
                </w:rPr>
                <w:alias w:val="固定资产减值准备减少项目金额"/>
                <w:tag w:val="_GBC_0fab043e13824e84b5ce3df5dc1f6117"/>
                <w:id w:val="7860643"/>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rFonts w:hint="eastAsia"/>
                  <w:sz w:val="15"/>
                  <w:szCs w:val="15"/>
                </w:rPr>
                <w:alias w:val="固定资产减值准备减少项目金额"/>
                <w:tag w:val="_GBC_0fab043e13824e84b5ce3df5dc1f6117"/>
                <w:id w:val="786064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786064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7860646"/>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7860647"/>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减少项目金额"/>
                <w:tag w:val="_GBC_0fab043e13824e84b5ce3df5dc1f6117"/>
                <w:id w:val="7860648"/>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sz w:val="15"/>
                        <w:szCs w:val="15"/>
                      </w:rPr>
                      <w:t xml:space="preserve">　</w:t>
                    </w:r>
                  </w:p>
                </w:tc>
              </w:sdtContent>
            </w:sdt>
            <w:sdt>
              <w:sdtPr>
                <w:rPr>
                  <w:rFonts w:hint="eastAsia"/>
                  <w:sz w:val="15"/>
                  <w:szCs w:val="15"/>
                </w:rPr>
                <w:alias w:val="固定资产减值准备减少项目合计金额"/>
                <w:tag w:val="_GBC_f2b67b2f05f642f1a1a4741a8fd1878c"/>
                <w:id w:val="7860649"/>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4.期末余额</w:t>
                </w:r>
              </w:p>
            </w:tc>
            <w:sdt>
              <w:sdtPr>
                <w:rPr>
                  <w:sz w:val="15"/>
                  <w:szCs w:val="15"/>
                </w:rPr>
                <w:alias w:val="固定资产情况明细-减值准备"/>
                <w:tag w:val="_GBC_0b7fdd62fa294d7786d1bb9ab92b6c87"/>
                <w:id w:val="7860650"/>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rFonts w:hint="eastAsia"/>
                        <w:color w:val="333399"/>
                        <w:sz w:val="15"/>
                        <w:szCs w:val="15"/>
                      </w:rPr>
                      <w:t xml:space="preserve">　</w:t>
                    </w:r>
                  </w:p>
                </w:tc>
              </w:sdtContent>
            </w:sdt>
            <w:sdt>
              <w:sdtPr>
                <w:rPr>
                  <w:sz w:val="15"/>
                  <w:szCs w:val="15"/>
                </w:rPr>
                <w:alias w:val="固定资产情况明细-减值准备"/>
                <w:tag w:val="_GBC_0b7fdd62fa294d7786d1bb9ab92b6c87"/>
                <w:id w:val="786065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504,308.78</w:t>
                    </w:r>
                  </w:p>
                </w:tc>
              </w:sdtContent>
            </w:sdt>
            <w:sdt>
              <w:sdtPr>
                <w:rPr>
                  <w:sz w:val="15"/>
                  <w:szCs w:val="15"/>
                </w:rPr>
                <w:alias w:val="固定资产情况明细-减值准备"/>
                <w:tag w:val="_GBC_0b7fdd62fa294d7786d1bb9ab92b6c87"/>
                <w:id w:val="786065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p>
                </w:tc>
              </w:sdtContent>
            </w:sdt>
            <w:sdt>
              <w:sdtPr>
                <w:rPr>
                  <w:sz w:val="15"/>
                  <w:szCs w:val="15"/>
                </w:rPr>
                <w:alias w:val="固定资产情况明细-减值准备"/>
                <w:tag w:val="_GBC_0b7fdd62fa294d7786d1bb9ab92b6c87"/>
                <w:id w:val="7860653"/>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997,908.12</w:t>
                    </w:r>
                  </w:p>
                </w:tc>
              </w:sdtContent>
            </w:sdt>
            <w:sdt>
              <w:sdtPr>
                <w:rPr>
                  <w:sz w:val="15"/>
                  <w:szCs w:val="15"/>
                </w:rPr>
                <w:alias w:val="固定资产情况明细-减值准备"/>
                <w:tag w:val="_GBC_0b7fdd62fa294d7786d1bb9ab92b6c87"/>
                <w:id w:val="7860654"/>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 xml:space="preserve">　</w:t>
                    </w:r>
                  </w:p>
                </w:tc>
              </w:sdtContent>
            </w:sdt>
            <w:sdt>
              <w:sdtPr>
                <w:rPr>
                  <w:sz w:val="15"/>
                  <w:szCs w:val="15"/>
                </w:rPr>
                <w:alias w:val="固定资产情况明细-减值准备"/>
                <w:tag w:val="_GBC_0b7fdd62fa294d7786d1bb9ab92b6c87"/>
                <w:id w:val="7860655"/>
                <w:lock w:val="sdtLocked"/>
                <w:showingPlcHdr/>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 xml:space="preserve">　</w:t>
                    </w:r>
                  </w:p>
                </w:tc>
              </w:sdtContent>
            </w:sdt>
            <w:sdt>
              <w:sdtPr>
                <w:rPr>
                  <w:sz w:val="15"/>
                  <w:szCs w:val="15"/>
                </w:rPr>
                <w:alias w:val="固定资产减值准备"/>
                <w:tag w:val="_GBC_4e82c161f0154c69b7650cabb7a5afad"/>
                <w:id w:val="7860656"/>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Pr>
                        <w:rFonts w:hint="eastAsia"/>
                        <w:color w:val="000000"/>
                        <w:sz w:val="18"/>
                        <w:szCs w:val="18"/>
                      </w:rPr>
                      <w:t>1,502,216.90</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rPr>
                    <w:sz w:val="15"/>
                    <w:szCs w:val="15"/>
                  </w:rPr>
                </w:pPr>
                <w:r w:rsidRPr="00BF71E4">
                  <w:rPr>
                    <w:rFonts w:hint="eastAsia"/>
                    <w:sz w:val="15"/>
                    <w:szCs w:val="15"/>
                  </w:rPr>
                  <w:lastRenderedPageBreak/>
                  <w:t>四、账面价值</w:t>
                </w: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center"/>
                  <w:rPr>
                    <w:sz w:val="15"/>
                    <w:szCs w:val="15"/>
                  </w:rPr>
                </w:pPr>
              </w:p>
            </w:tc>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1.期末账面价值</w:t>
                </w:r>
              </w:p>
            </w:tc>
            <w:sdt>
              <w:sdtPr>
                <w:rPr>
                  <w:sz w:val="15"/>
                  <w:szCs w:val="15"/>
                </w:rPr>
                <w:alias w:val="固定资产情况明细-账面价值"/>
                <w:tag w:val="_GBC_168316aba1ef465484d8dc876dd10dbe"/>
                <w:id w:val="786065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1,020,441,514.78</w:t>
                    </w:r>
                  </w:p>
                </w:tc>
              </w:sdtContent>
            </w:sdt>
            <w:sdt>
              <w:sdtPr>
                <w:rPr>
                  <w:sz w:val="15"/>
                  <w:szCs w:val="15"/>
                </w:rPr>
                <w:alias w:val="固定资产情况明细-账面价值"/>
                <w:tag w:val="_GBC_168316aba1ef465484d8dc876dd10dbe"/>
                <w:id w:val="786065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354,372,835.19</w:t>
                    </w:r>
                  </w:p>
                </w:tc>
              </w:sdtContent>
            </w:sdt>
            <w:sdt>
              <w:sdtPr>
                <w:rPr>
                  <w:sz w:val="15"/>
                  <w:szCs w:val="15"/>
                </w:rPr>
                <w:alias w:val="固定资产情况明细-账面价值"/>
                <w:tag w:val="_GBC_168316aba1ef465484d8dc876dd10dbe"/>
                <w:id w:val="786065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19,030,318.67</w:t>
                    </w:r>
                  </w:p>
                </w:tc>
              </w:sdtContent>
            </w:sdt>
            <w:sdt>
              <w:sdtPr>
                <w:rPr>
                  <w:sz w:val="15"/>
                  <w:szCs w:val="15"/>
                </w:rPr>
                <w:alias w:val="固定资产情况明细-账面价值"/>
                <w:tag w:val="_GBC_168316aba1ef465484d8dc876dd10dbe"/>
                <w:id w:val="7860660"/>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29,633,230.97</w:t>
                    </w:r>
                  </w:p>
                </w:tc>
              </w:sdtContent>
            </w:sdt>
            <w:sdt>
              <w:sdtPr>
                <w:rPr>
                  <w:sz w:val="15"/>
                  <w:szCs w:val="15"/>
                </w:rPr>
                <w:alias w:val="固定资产情况明细-账面价值"/>
                <w:tag w:val="_GBC_168316aba1ef465484d8dc876dd10dbe"/>
                <w:id w:val="7860661"/>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6,754,266.07</w:t>
                    </w:r>
                  </w:p>
                </w:tc>
              </w:sdtContent>
            </w:sdt>
            <w:sdt>
              <w:sdtPr>
                <w:rPr>
                  <w:sz w:val="15"/>
                  <w:szCs w:val="15"/>
                </w:rPr>
                <w:alias w:val="固定资产情况明细-账面价值"/>
                <w:tag w:val="_GBC_168316aba1ef465484d8dc876dd10dbe"/>
                <w:id w:val="7860662"/>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30,315,464.61</w:t>
                    </w:r>
                  </w:p>
                </w:tc>
              </w:sdtContent>
            </w:sdt>
            <w:sdt>
              <w:sdtPr>
                <w:rPr>
                  <w:sz w:val="15"/>
                  <w:szCs w:val="15"/>
                </w:rPr>
                <w:alias w:val="固定资产净额"/>
                <w:tag w:val="_GBC_103b4437bf3049c6b906939270e77728"/>
                <w:id w:val="7860663"/>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1,460,547,630.29</w:t>
                    </w:r>
                  </w:p>
                </w:tc>
              </w:sdtContent>
            </w:sdt>
          </w:tr>
          <w:tr w:rsidR="004833E2" w:rsidRPr="00BF71E4" w:rsidTr="00313B29">
            <w:tc>
              <w:tcPr>
                <w:tcW w:w="1298" w:type="pct"/>
                <w:tcBorders>
                  <w:top w:val="single" w:sz="6" w:space="0" w:color="auto"/>
                  <w:left w:val="single" w:sz="6" w:space="0" w:color="auto"/>
                  <w:bottom w:val="single" w:sz="6" w:space="0" w:color="auto"/>
                  <w:right w:val="single" w:sz="6" w:space="0" w:color="auto"/>
                </w:tcBorders>
                <w:shd w:val="clear" w:color="auto" w:fill="auto"/>
              </w:tcPr>
              <w:p w:rsidR="004833E2" w:rsidRPr="00BF71E4" w:rsidRDefault="004833E2" w:rsidP="00313B29">
                <w:pPr>
                  <w:ind w:firstLineChars="200" w:firstLine="300"/>
                  <w:rPr>
                    <w:sz w:val="15"/>
                    <w:szCs w:val="15"/>
                  </w:rPr>
                </w:pPr>
                <w:r w:rsidRPr="00BF71E4">
                  <w:rPr>
                    <w:rFonts w:hint="eastAsia"/>
                    <w:sz w:val="15"/>
                    <w:szCs w:val="15"/>
                  </w:rPr>
                  <w:t>2.期初账面价值</w:t>
                </w:r>
              </w:p>
            </w:tc>
            <w:sdt>
              <w:sdtPr>
                <w:rPr>
                  <w:sz w:val="15"/>
                  <w:szCs w:val="15"/>
                </w:rPr>
                <w:alias w:val="固定资产情况明细-账面价值"/>
                <w:tag w:val="_GBC_9c84846127284c01a018f29e304736b5"/>
                <w:id w:val="7860664"/>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1,034,828,457.70</w:t>
                    </w:r>
                  </w:p>
                </w:tc>
              </w:sdtContent>
            </w:sdt>
            <w:sdt>
              <w:sdtPr>
                <w:rPr>
                  <w:sz w:val="15"/>
                  <w:szCs w:val="15"/>
                </w:rPr>
                <w:alias w:val="固定资产情况明细-账面价值"/>
                <w:tag w:val="_GBC_9c84846127284c01a018f29e304736b5"/>
                <w:id w:val="7860665"/>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369,470,938.88</w:t>
                    </w:r>
                  </w:p>
                </w:tc>
              </w:sdtContent>
            </w:sdt>
            <w:sdt>
              <w:sdtPr>
                <w:rPr>
                  <w:sz w:val="15"/>
                  <w:szCs w:val="15"/>
                </w:rPr>
                <w:alias w:val="固定资产情况明细-账面价值"/>
                <w:tag w:val="_GBC_9c84846127284c01a018f29e304736b5"/>
                <w:id w:val="7860666"/>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21,547,910.30</w:t>
                    </w:r>
                  </w:p>
                </w:tc>
              </w:sdtContent>
            </w:sdt>
            <w:sdt>
              <w:sdtPr>
                <w:rPr>
                  <w:sz w:val="15"/>
                  <w:szCs w:val="15"/>
                </w:rPr>
                <w:alias w:val="固定资产情况明细-账面价值"/>
                <w:tag w:val="_GBC_9c84846127284c01a018f29e304736b5"/>
                <w:id w:val="7860667"/>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31,548,337.33</w:t>
                    </w:r>
                  </w:p>
                </w:tc>
              </w:sdtContent>
            </w:sdt>
            <w:sdt>
              <w:sdtPr>
                <w:rPr>
                  <w:sz w:val="15"/>
                  <w:szCs w:val="15"/>
                </w:rPr>
                <w:alias w:val="固定资产情况明细-账面价值"/>
                <w:tag w:val="_GBC_9c84846127284c01a018f29e304736b5"/>
                <w:id w:val="7860668"/>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8,943,571.20</w:t>
                    </w:r>
                  </w:p>
                </w:tc>
              </w:sdtContent>
            </w:sdt>
            <w:sdt>
              <w:sdtPr>
                <w:rPr>
                  <w:sz w:val="15"/>
                  <w:szCs w:val="15"/>
                </w:rPr>
                <w:alias w:val="固定资产情况明细-账面价值"/>
                <w:tag w:val="_GBC_9c84846127284c01a018f29e304736b5"/>
                <w:id w:val="7860669"/>
                <w:lock w:val="sdtLocked"/>
              </w:sdtPr>
              <w:sdtContent>
                <w:tc>
                  <w:tcPr>
                    <w:tcW w:w="480"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24,986,844.57</w:t>
                    </w:r>
                  </w:p>
                </w:tc>
              </w:sdtContent>
            </w:sdt>
            <w:sdt>
              <w:sdtPr>
                <w:rPr>
                  <w:sz w:val="15"/>
                  <w:szCs w:val="15"/>
                </w:rPr>
                <w:alias w:val="固定资产净额"/>
                <w:tag w:val="_GBC_51f53c66f9f6487e9d52c830e591b9e4"/>
                <w:id w:val="7860670"/>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4833E2" w:rsidRPr="00BF71E4" w:rsidRDefault="004833E2" w:rsidP="00313B29">
                    <w:pPr>
                      <w:jc w:val="right"/>
                      <w:rPr>
                        <w:sz w:val="15"/>
                        <w:szCs w:val="15"/>
                      </w:rPr>
                    </w:pPr>
                    <w:r w:rsidRPr="00BF71E4">
                      <w:rPr>
                        <w:sz w:val="15"/>
                        <w:szCs w:val="15"/>
                      </w:rPr>
                      <w:t>1,491,326,059.98</w:t>
                    </w:r>
                  </w:p>
                </w:tc>
              </w:sdtContent>
            </w:sdt>
          </w:tr>
        </w:tbl>
        <w:p w:rsidR="004833E2" w:rsidRDefault="004833E2"/>
        <w:p w:rsidR="00167101" w:rsidRDefault="00F90A5B">
          <w:pPr>
            <w:rPr>
              <w:szCs w:val="21"/>
            </w:rPr>
          </w:pPr>
        </w:p>
      </w:sdtContent>
    </w:sdt>
    <w:sdt>
      <w:sdtPr>
        <w:rPr>
          <w:rFonts w:ascii="宋体" w:hAnsi="宋体" w:cs="宋体" w:hint="eastAsia"/>
          <w:b w:val="0"/>
          <w:bCs w:val="0"/>
          <w:kern w:val="0"/>
          <w:szCs w:val="21"/>
        </w:rPr>
        <w:alias w:val="模块:暂时闲置的固定资产情况"/>
        <w:tag w:val="_GBC_77e89169b7ab4fccae8cff3d8a125711"/>
        <w:id w:val="1545488515"/>
        <w:lock w:val="sdtLocked"/>
        <w:placeholder>
          <w:docPart w:val="GBC22222222222222222222222222222"/>
        </w:placeholder>
      </w:sdtPr>
      <w:sdtEndPr>
        <w:rPr>
          <w:szCs w:val="24"/>
        </w:rPr>
      </w:sdtEndPr>
      <w:sdtContent>
        <w:p w:rsidR="00167101" w:rsidRDefault="00B80B16">
          <w:pPr>
            <w:pStyle w:val="4"/>
            <w:numPr>
              <w:ilvl w:val="0"/>
              <w:numId w:val="59"/>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ca31f29118c7481f95f99a2655f8c1e1"/>
            <w:id w:val="-1478836147"/>
            <w:lock w:val="sdtContentLocked"/>
            <w:placeholder>
              <w:docPart w:val="GBC22222222222222222222222222222"/>
            </w:placeholder>
          </w:sdtPr>
          <w:sdtContent>
            <w:p w:rsidR="00167101" w:rsidRDefault="00F90A5B">
              <w:r>
                <w:fldChar w:fldCharType="begin"/>
              </w:r>
              <w:r w:rsidR="008523B4">
                <w:instrText xml:space="preserve"> MACROBUTTON  SnrToggleCheckbox √适用 </w:instrText>
              </w:r>
              <w:r>
                <w:fldChar w:fldCharType="end"/>
              </w:r>
              <w:r>
                <w:fldChar w:fldCharType="begin"/>
              </w:r>
              <w:r w:rsidR="008523B4">
                <w:instrText xml:space="preserve"> MACROBUTTON  SnrToggleCheckbox □不适用 </w:instrText>
              </w:r>
              <w:r>
                <w:fldChar w:fldCharType="end"/>
              </w:r>
            </w:p>
          </w:sdtContent>
        </w:sdt>
        <w:p w:rsidR="008523B4" w:rsidRDefault="00B80B16">
          <w:pPr>
            <w:jc w:val="right"/>
            <w:rPr>
              <w:szCs w:val="21"/>
            </w:rPr>
          </w:pPr>
          <w:r>
            <w:rPr>
              <w:rFonts w:hint="eastAsia"/>
              <w:szCs w:val="21"/>
            </w:rPr>
            <w:t>单位：</w:t>
          </w:r>
          <w:sdt>
            <w:sdtPr>
              <w:rPr>
                <w:rFonts w:hint="eastAsia"/>
                <w:szCs w:val="21"/>
              </w:rPr>
              <w:alias w:val="单位：财务附注：暂时闲置的固定资产情况"/>
              <w:tag w:val="_GBC_c0d208db81a447e9b9949f2b175cba30"/>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fbf07452daf745ea899de2cbc824ee75"/>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6"/>
            <w:gridCol w:w="1615"/>
            <w:gridCol w:w="1646"/>
            <w:gridCol w:w="1417"/>
            <w:gridCol w:w="1985"/>
            <w:gridCol w:w="1078"/>
          </w:tblGrid>
          <w:tr w:rsidR="008523B4" w:rsidTr="008523B4">
            <w:tc>
              <w:tcPr>
                <w:tcW w:w="1176"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项目</w:t>
                </w:r>
              </w:p>
            </w:tc>
            <w:tc>
              <w:tcPr>
                <w:tcW w:w="1615"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账面原值</w:t>
                </w:r>
              </w:p>
            </w:tc>
            <w:tc>
              <w:tcPr>
                <w:tcW w:w="1646"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累计折旧</w:t>
                </w:r>
              </w:p>
            </w:tc>
            <w:tc>
              <w:tcPr>
                <w:tcW w:w="1417"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减值准备</w:t>
                </w:r>
              </w:p>
            </w:tc>
            <w:tc>
              <w:tcPr>
                <w:tcW w:w="1985"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账面价值</w:t>
                </w:r>
              </w:p>
            </w:tc>
            <w:tc>
              <w:tcPr>
                <w:tcW w:w="1078" w:type="dxa"/>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备注</w:t>
                </w:r>
              </w:p>
            </w:tc>
          </w:tr>
          <w:sdt>
            <w:sdtPr>
              <w:rPr>
                <w:rFonts w:hint="eastAsia"/>
                <w:szCs w:val="21"/>
              </w:rPr>
              <w:alias w:val="暂时闲置的固定资产明细"/>
              <w:tag w:val="_GBC_62ededd5d71043b28231a5afe44f6376"/>
              <w:id w:val="1492015"/>
              <w:lock w:val="sdtLocked"/>
            </w:sdtPr>
            <w:sdtContent>
              <w:tr w:rsidR="008523B4" w:rsidTr="008523B4">
                <w:sdt>
                  <w:sdtPr>
                    <w:rPr>
                      <w:rFonts w:hint="eastAsia"/>
                      <w:szCs w:val="21"/>
                    </w:rPr>
                    <w:alias w:val="暂时闲置的固定资产明细－项目"/>
                    <w:tag w:val="_GBC_72c11d4109bb41abb98037f1152a0351"/>
                    <w:id w:val="1492009"/>
                    <w:lock w:val="sdtLocked"/>
                  </w:sdtPr>
                  <w:sdtContent>
                    <w:tc>
                      <w:tcPr>
                        <w:tcW w:w="1176"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szCs w:val="21"/>
                          </w:rPr>
                          <w:t>房屋、建筑物</w:t>
                        </w:r>
                      </w:p>
                    </w:tc>
                  </w:sdtContent>
                </w:sdt>
                <w:sdt>
                  <w:sdtPr>
                    <w:rPr>
                      <w:szCs w:val="21"/>
                    </w:rPr>
                    <w:alias w:val="暂时闲置的固定资产明细－账面原值"/>
                    <w:tag w:val="_GBC_322928f40b8e4ca58d7021b77b401f7f"/>
                    <w:id w:val="1492010"/>
                    <w:lock w:val="sdtLocked"/>
                  </w:sdtPr>
                  <w:sdtContent>
                    <w:tc>
                      <w:tcPr>
                        <w:tcW w:w="161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5,936,390.17</w:t>
                        </w:r>
                      </w:p>
                    </w:tc>
                  </w:sdtContent>
                </w:sdt>
                <w:sdt>
                  <w:sdtPr>
                    <w:rPr>
                      <w:szCs w:val="21"/>
                    </w:rPr>
                    <w:alias w:val="暂时闲置的固定资产明细－累计折旧"/>
                    <w:tag w:val="_GBC_ec8550e1302a4f5ca18cba46e74fc382"/>
                    <w:id w:val="1492011"/>
                    <w:lock w:val="sdtLocked"/>
                  </w:sdtPr>
                  <w:sdtContent>
                    <w:tc>
                      <w:tcPr>
                        <w:tcW w:w="1646"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2,419,238.09</w:t>
                        </w:r>
                      </w:p>
                    </w:tc>
                  </w:sdtContent>
                </w:sdt>
                <w:sdt>
                  <w:sdtPr>
                    <w:rPr>
                      <w:szCs w:val="21"/>
                    </w:rPr>
                    <w:alias w:val="暂时闲置的固定资产明细－减值准备"/>
                    <w:tag w:val="_GBC_8b76b554219846f6afd35d84facbf8bd"/>
                    <w:id w:val="1492012"/>
                    <w:lock w:val="sdtLocked"/>
                  </w:sdtPr>
                  <w:sdtContent>
                    <w:tc>
                      <w:tcPr>
                        <w:tcW w:w="1417"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p>
                    </w:tc>
                  </w:sdtContent>
                </w:sdt>
                <w:sdt>
                  <w:sdtPr>
                    <w:rPr>
                      <w:szCs w:val="21"/>
                    </w:rPr>
                    <w:alias w:val="暂时闲置的固定资产明细－账面净值"/>
                    <w:tag w:val="_GBC_88d50abf001a45d282ea7fa88a0c17ba"/>
                    <w:id w:val="1492013"/>
                    <w:lock w:val="sdtLocked"/>
                  </w:sdtPr>
                  <w:sdtContent>
                    <w:tc>
                      <w:tcPr>
                        <w:tcW w:w="198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3,517,152.08</w:t>
                        </w:r>
                      </w:p>
                    </w:tc>
                  </w:sdtContent>
                </w:sdt>
                <w:sdt>
                  <w:sdtPr>
                    <w:rPr>
                      <w:szCs w:val="21"/>
                    </w:rPr>
                    <w:alias w:val="暂时闲置的固定资产明细－备注"/>
                    <w:tag w:val="_GBC_b44fc9116cba4925ad60bffd4855d393"/>
                    <w:id w:val="1492014"/>
                    <w:lock w:val="sdtLocked"/>
                    <w:showingPlcHdr/>
                  </w:sdtPr>
                  <w:sdtContent>
                    <w:tc>
                      <w:tcPr>
                        <w:tcW w:w="1078"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color w:val="333399"/>
                            <w:szCs w:val="21"/>
                          </w:rPr>
                          <w:t xml:space="preserve">　</w:t>
                        </w:r>
                      </w:p>
                    </w:tc>
                  </w:sdtContent>
                </w:sdt>
              </w:tr>
            </w:sdtContent>
          </w:sdt>
          <w:sdt>
            <w:sdtPr>
              <w:rPr>
                <w:rFonts w:hint="eastAsia"/>
                <w:szCs w:val="21"/>
              </w:rPr>
              <w:alias w:val="暂时闲置的固定资产明细"/>
              <w:tag w:val="_GBC_62ededd5d71043b28231a5afe44f6376"/>
              <w:id w:val="1492022"/>
              <w:lock w:val="sdtLocked"/>
            </w:sdtPr>
            <w:sdtContent>
              <w:tr w:rsidR="008523B4" w:rsidRPr="008523B4" w:rsidTr="008523B4">
                <w:sdt>
                  <w:sdtPr>
                    <w:rPr>
                      <w:rFonts w:hint="eastAsia"/>
                      <w:szCs w:val="21"/>
                    </w:rPr>
                    <w:alias w:val="暂时闲置的固定资产明细－项目"/>
                    <w:tag w:val="_GBC_72c11d4109bb41abb98037f1152a0351"/>
                    <w:id w:val="1492016"/>
                    <w:lock w:val="sdtLocked"/>
                  </w:sdtPr>
                  <w:sdtContent>
                    <w:tc>
                      <w:tcPr>
                        <w:tcW w:w="1176"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szCs w:val="21"/>
                          </w:rPr>
                          <w:t>机器设备</w:t>
                        </w:r>
                      </w:p>
                    </w:tc>
                  </w:sdtContent>
                </w:sdt>
                <w:sdt>
                  <w:sdtPr>
                    <w:rPr>
                      <w:szCs w:val="21"/>
                    </w:rPr>
                    <w:alias w:val="暂时闲置的固定资产明细－账面原值"/>
                    <w:tag w:val="_GBC_322928f40b8e4ca58d7021b77b401f7f"/>
                    <w:id w:val="1492017"/>
                    <w:lock w:val="sdtLocked"/>
                  </w:sdtPr>
                  <w:sdtContent>
                    <w:tc>
                      <w:tcPr>
                        <w:tcW w:w="161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36,090,309.05</w:t>
                        </w:r>
                      </w:p>
                    </w:tc>
                  </w:sdtContent>
                </w:sdt>
                <w:sdt>
                  <w:sdtPr>
                    <w:rPr>
                      <w:szCs w:val="21"/>
                    </w:rPr>
                    <w:alias w:val="暂时闲置的固定资产明细－累计折旧"/>
                    <w:tag w:val="_GBC_ec8550e1302a4f5ca18cba46e74fc382"/>
                    <w:id w:val="1492018"/>
                    <w:lock w:val="sdtLocked"/>
                  </w:sdtPr>
                  <w:sdtContent>
                    <w:tc>
                      <w:tcPr>
                        <w:tcW w:w="1646"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25,686,070.00</w:t>
                        </w:r>
                      </w:p>
                    </w:tc>
                  </w:sdtContent>
                </w:sdt>
                <w:sdt>
                  <w:sdtPr>
                    <w:rPr>
                      <w:szCs w:val="21"/>
                    </w:rPr>
                    <w:alias w:val="暂时闲置的固定资产明细－减值准备"/>
                    <w:tag w:val="_GBC_8b76b554219846f6afd35d84facbf8bd"/>
                    <w:id w:val="1492019"/>
                    <w:lock w:val="sdtLocked"/>
                  </w:sdtPr>
                  <w:sdtContent>
                    <w:tc>
                      <w:tcPr>
                        <w:tcW w:w="1417"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504,308.78</w:t>
                        </w:r>
                      </w:p>
                    </w:tc>
                  </w:sdtContent>
                </w:sdt>
                <w:sdt>
                  <w:sdtPr>
                    <w:rPr>
                      <w:szCs w:val="21"/>
                    </w:rPr>
                    <w:alias w:val="暂时闲置的固定资产明细－账面净值"/>
                    <w:tag w:val="_GBC_88d50abf001a45d282ea7fa88a0c17ba"/>
                    <w:id w:val="1492020"/>
                    <w:lock w:val="sdtLocked"/>
                  </w:sdtPr>
                  <w:sdtContent>
                    <w:tc>
                      <w:tcPr>
                        <w:tcW w:w="198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9,899,930.27</w:t>
                        </w:r>
                      </w:p>
                    </w:tc>
                  </w:sdtContent>
                </w:sdt>
                <w:sdt>
                  <w:sdtPr>
                    <w:rPr>
                      <w:szCs w:val="21"/>
                    </w:rPr>
                    <w:alias w:val="暂时闲置的固定资产明细－备注"/>
                    <w:tag w:val="_GBC_b44fc9116cba4925ad60bffd4855d393"/>
                    <w:id w:val="1492021"/>
                    <w:lock w:val="sdtLocked"/>
                    <w:showingPlcHdr/>
                  </w:sdtPr>
                  <w:sdtContent>
                    <w:tc>
                      <w:tcPr>
                        <w:tcW w:w="1078"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color w:val="333399"/>
                            <w:szCs w:val="21"/>
                          </w:rPr>
                          <w:t xml:space="preserve">　</w:t>
                        </w:r>
                      </w:p>
                    </w:tc>
                  </w:sdtContent>
                </w:sdt>
              </w:tr>
            </w:sdtContent>
          </w:sdt>
          <w:sdt>
            <w:sdtPr>
              <w:rPr>
                <w:rFonts w:hint="eastAsia"/>
                <w:szCs w:val="21"/>
              </w:rPr>
              <w:alias w:val="暂时闲置的固定资产明细"/>
              <w:tag w:val="_GBC_62ededd5d71043b28231a5afe44f6376"/>
              <w:id w:val="1492029"/>
              <w:lock w:val="sdtLocked"/>
            </w:sdtPr>
            <w:sdtContent>
              <w:tr w:rsidR="008523B4" w:rsidRPr="008523B4" w:rsidTr="008523B4">
                <w:sdt>
                  <w:sdtPr>
                    <w:rPr>
                      <w:rFonts w:hint="eastAsia"/>
                      <w:szCs w:val="21"/>
                    </w:rPr>
                    <w:alias w:val="暂时闲置的固定资产明细－项目"/>
                    <w:tag w:val="_GBC_72c11d4109bb41abb98037f1152a0351"/>
                    <w:id w:val="1492023"/>
                    <w:lock w:val="sdtLocked"/>
                  </w:sdtPr>
                  <w:sdtContent>
                    <w:tc>
                      <w:tcPr>
                        <w:tcW w:w="1176"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szCs w:val="21"/>
                          </w:rPr>
                          <w:t>合计</w:t>
                        </w:r>
                      </w:p>
                    </w:tc>
                  </w:sdtContent>
                </w:sdt>
                <w:sdt>
                  <w:sdtPr>
                    <w:rPr>
                      <w:szCs w:val="21"/>
                    </w:rPr>
                    <w:alias w:val="暂时闲置的固定资产明细－账面原值"/>
                    <w:tag w:val="_GBC_322928f40b8e4ca58d7021b77b401f7f"/>
                    <w:id w:val="1492024"/>
                    <w:lock w:val="sdtLocked"/>
                  </w:sdtPr>
                  <w:sdtContent>
                    <w:tc>
                      <w:tcPr>
                        <w:tcW w:w="161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42,026,699.22</w:t>
                        </w:r>
                      </w:p>
                    </w:tc>
                  </w:sdtContent>
                </w:sdt>
                <w:sdt>
                  <w:sdtPr>
                    <w:rPr>
                      <w:szCs w:val="21"/>
                    </w:rPr>
                    <w:alias w:val="暂时闲置的固定资产明细－累计折旧"/>
                    <w:tag w:val="_GBC_ec8550e1302a4f5ca18cba46e74fc382"/>
                    <w:id w:val="1492025"/>
                    <w:lock w:val="sdtLocked"/>
                  </w:sdtPr>
                  <w:sdtContent>
                    <w:tc>
                      <w:tcPr>
                        <w:tcW w:w="1646"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28,105,308.09</w:t>
                        </w:r>
                      </w:p>
                    </w:tc>
                  </w:sdtContent>
                </w:sdt>
                <w:sdt>
                  <w:sdtPr>
                    <w:rPr>
                      <w:szCs w:val="21"/>
                    </w:rPr>
                    <w:alias w:val="暂时闲置的固定资产明细－减值准备"/>
                    <w:tag w:val="_GBC_8b76b554219846f6afd35d84facbf8bd"/>
                    <w:id w:val="1492026"/>
                    <w:lock w:val="sdtLocked"/>
                  </w:sdtPr>
                  <w:sdtContent>
                    <w:tc>
                      <w:tcPr>
                        <w:tcW w:w="1417"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504,308.78</w:t>
                        </w:r>
                      </w:p>
                    </w:tc>
                  </w:sdtContent>
                </w:sdt>
                <w:sdt>
                  <w:sdtPr>
                    <w:rPr>
                      <w:szCs w:val="21"/>
                    </w:rPr>
                    <w:alias w:val="暂时闲置的固定资产明细－账面净值"/>
                    <w:tag w:val="_GBC_88d50abf001a45d282ea7fa88a0c17ba"/>
                    <w:id w:val="1492027"/>
                    <w:lock w:val="sdtLocked"/>
                  </w:sdtPr>
                  <w:sdtContent>
                    <w:tc>
                      <w:tcPr>
                        <w:tcW w:w="1985" w:type="dxa"/>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13,417,082.35</w:t>
                        </w:r>
                      </w:p>
                    </w:tc>
                  </w:sdtContent>
                </w:sdt>
                <w:sdt>
                  <w:sdtPr>
                    <w:rPr>
                      <w:szCs w:val="21"/>
                    </w:rPr>
                    <w:alias w:val="暂时闲置的固定资产明细－备注"/>
                    <w:tag w:val="_GBC_b44fc9116cba4925ad60bffd4855d393"/>
                    <w:id w:val="1492028"/>
                    <w:lock w:val="sdtLocked"/>
                    <w:showingPlcHdr/>
                  </w:sdtPr>
                  <w:sdtContent>
                    <w:tc>
                      <w:tcPr>
                        <w:tcW w:w="1078" w:type="dxa"/>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szCs w:val="21"/>
                          </w:rPr>
                          <w:t xml:space="preserve">　</w:t>
                        </w:r>
                      </w:p>
                    </w:tc>
                  </w:sdtContent>
                </w:sdt>
              </w:tr>
            </w:sdtContent>
          </w:sdt>
        </w:tbl>
        <w:p w:rsidR="00167101" w:rsidRPr="008523B4" w:rsidRDefault="00CF53D1" w:rsidP="007B6E2D">
          <w:pPr>
            <w:autoSpaceDE w:val="0"/>
            <w:autoSpaceDN w:val="0"/>
            <w:adjustRightInd w:val="0"/>
            <w:spacing w:afterLines="50" w:line="360" w:lineRule="exact"/>
            <w:ind w:firstLineChars="200" w:firstLine="420"/>
          </w:pPr>
          <w:r w:rsidRPr="00325DA6">
            <w:rPr>
              <w:rFonts w:hint="eastAsia"/>
            </w:rPr>
            <w:t>注：公司本部闲置房屋、建筑物原值5,286,880.17元，账面价值3,142,018.93元；子公司浙江航天中汇实业有限公司原租予杭州二棉机器设备因停产闲置，原值36,090,309.05元，账面价值9,899,930.27元。</w:t>
          </w:r>
        </w:p>
      </w:sdtContent>
    </w:sdt>
    <w:p w:rsidR="00167101" w:rsidRDefault="00167101">
      <w:pPr>
        <w:rPr>
          <w:szCs w:val="21"/>
        </w:rPr>
      </w:pPr>
    </w:p>
    <w:sdt>
      <w:sdtPr>
        <w:rPr>
          <w:rFonts w:ascii="宋体" w:hAnsi="宋体" w:cs="宋体" w:hint="eastAsia"/>
          <w:b w:val="0"/>
          <w:bCs w:val="0"/>
          <w:kern w:val="0"/>
          <w:szCs w:val="21"/>
        </w:rPr>
        <w:alias w:val="模块:通过融资租赁租入的固定资产情况"/>
        <w:tag w:val="_GBC_f8dc7bf0df9345f6a1581560999dd4d8"/>
        <w:id w:val="208766952"/>
        <w:lock w:val="sdtLocked"/>
        <w:placeholder>
          <w:docPart w:val="GBC22222222222222222222222222222"/>
        </w:placeholder>
      </w:sdtPr>
      <w:sdtEndPr>
        <w:rPr>
          <w:szCs w:val="24"/>
        </w:rPr>
      </w:sdtEndPr>
      <w:sdtContent>
        <w:p w:rsidR="00167101" w:rsidRDefault="00B80B16">
          <w:pPr>
            <w:pStyle w:val="4"/>
            <w:numPr>
              <w:ilvl w:val="0"/>
              <w:numId w:val="59"/>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17a138c76e604d1b9b48d7c64e72801d"/>
            <w:id w:val="-1226675663"/>
            <w:lock w:val="sdtContentLocked"/>
            <w:placeholder>
              <w:docPart w:val="GBC22222222222222222222222222222"/>
            </w:placeholder>
          </w:sdtPr>
          <w:sdtContent>
            <w:p w:rsidR="00167101" w:rsidRDefault="00F90A5B">
              <w:r>
                <w:fldChar w:fldCharType="begin"/>
              </w:r>
              <w:r w:rsidR="008523B4">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8523B4" w:rsidRDefault="00B80B16">
          <w:pPr>
            <w:jc w:val="right"/>
            <w:rPr>
              <w:szCs w:val="21"/>
            </w:rPr>
          </w:pPr>
          <w:r>
            <w:rPr>
              <w:rFonts w:hint="eastAsia"/>
              <w:szCs w:val="21"/>
            </w:rPr>
            <w:t>单位：</w:t>
          </w:r>
          <w:sdt>
            <w:sdtPr>
              <w:rPr>
                <w:rFonts w:hint="eastAsia"/>
                <w:szCs w:val="21"/>
              </w:rPr>
              <w:alias w:val="单位：财务附注：通过融资租赁租入的固定资产情况"/>
              <w:tag w:val="_GBC_20f5a1a209bf4da283677bc136e9eb76"/>
              <w:id w:val="352856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通过融资租赁租入的固定资产情况"/>
              <w:tag w:val="_GBC_61f5e799747849ffbc16a7445a77d5d0"/>
              <w:id w:val="11858585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7"/>
            <w:gridCol w:w="1840"/>
            <w:gridCol w:w="1879"/>
            <w:gridCol w:w="1870"/>
            <w:gridCol w:w="1803"/>
          </w:tblGrid>
          <w:tr w:rsidR="008523B4" w:rsidTr="008523B4">
            <w:tc>
              <w:tcPr>
                <w:tcW w:w="916" w:type="pct"/>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项目</w:t>
                </w:r>
              </w:p>
            </w:tc>
            <w:tc>
              <w:tcPr>
                <w:tcW w:w="1017" w:type="pct"/>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账面原值</w:t>
                </w:r>
              </w:p>
            </w:tc>
            <w:tc>
              <w:tcPr>
                <w:tcW w:w="1038" w:type="pct"/>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累计折旧</w:t>
                </w:r>
              </w:p>
            </w:tc>
            <w:tc>
              <w:tcPr>
                <w:tcW w:w="1033" w:type="pct"/>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减值准备</w:t>
                </w:r>
              </w:p>
            </w:tc>
            <w:tc>
              <w:tcPr>
                <w:tcW w:w="996" w:type="pct"/>
                <w:tcBorders>
                  <w:top w:val="single" w:sz="4" w:space="0" w:color="auto"/>
                  <w:left w:val="single" w:sz="4" w:space="0" w:color="auto"/>
                  <w:bottom w:val="single" w:sz="4" w:space="0" w:color="auto"/>
                  <w:right w:val="single" w:sz="4" w:space="0" w:color="auto"/>
                </w:tcBorders>
                <w:vAlign w:val="center"/>
              </w:tcPr>
              <w:p w:rsidR="008523B4" w:rsidRDefault="008523B4" w:rsidP="008523B4">
                <w:pPr>
                  <w:jc w:val="center"/>
                  <w:rPr>
                    <w:szCs w:val="21"/>
                  </w:rPr>
                </w:pPr>
                <w:r>
                  <w:rPr>
                    <w:rFonts w:hint="eastAsia"/>
                    <w:szCs w:val="21"/>
                  </w:rPr>
                  <w:t>账面价值</w:t>
                </w:r>
              </w:p>
            </w:tc>
          </w:tr>
          <w:sdt>
            <w:sdtPr>
              <w:rPr>
                <w:szCs w:val="21"/>
              </w:rPr>
              <w:alias w:val="通过融资租赁租入的的固定资产明细"/>
              <w:tag w:val="_GBC_31f95938ec054b67bbdbd5f74586568f"/>
              <w:id w:val="1492317"/>
              <w:lock w:val="sdtLocked"/>
            </w:sdtPr>
            <w:sdtContent>
              <w:tr w:rsidR="008523B4" w:rsidTr="008523B4">
                <w:sdt>
                  <w:sdtPr>
                    <w:rPr>
                      <w:szCs w:val="21"/>
                    </w:rPr>
                    <w:alias w:val="通过融资租赁租入的的固定资产明细－项目"/>
                    <w:tag w:val="_GBC_09f5dee951f14e4bb7584ea122c3371f"/>
                    <w:id w:val="1492312"/>
                    <w:lock w:val="sdtLocked"/>
                  </w:sdtPr>
                  <w:sdtContent>
                    <w:tc>
                      <w:tcPr>
                        <w:tcW w:w="916" w:type="pct"/>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szCs w:val="21"/>
                          </w:rPr>
                          <w:t>机器设备</w:t>
                        </w:r>
                      </w:p>
                    </w:tc>
                  </w:sdtContent>
                </w:sdt>
                <w:sdt>
                  <w:sdtPr>
                    <w:rPr>
                      <w:szCs w:val="21"/>
                    </w:rPr>
                    <w:alias w:val="通过融资租赁租入的的固定资产明细－账面原值"/>
                    <w:tag w:val="_GBC_af80922f4ebe48218ffe98ea29310e40"/>
                    <w:id w:val="1492313"/>
                    <w:lock w:val="sdtLocked"/>
                  </w:sdtPr>
                  <w:sdtContent>
                    <w:tc>
                      <w:tcPr>
                        <w:tcW w:w="1017"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98,981,277.64</w:t>
                        </w:r>
                      </w:p>
                    </w:tc>
                  </w:sdtContent>
                </w:sdt>
                <w:sdt>
                  <w:sdtPr>
                    <w:rPr>
                      <w:szCs w:val="21"/>
                    </w:rPr>
                    <w:alias w:val="通过融资租赁租入的的固定资产明细－累计折旧"/>
                    <w:tag w:val="_GBC_743703eab5464c849adf3576aa0df22b"/>
                    <w:id w:val="1492314"/>
                    <w:lock w:val="sdtLocked"/>
                  </w:sdtPr>
                  <w:sdtContent>
                    <w:tc>
                      <w:tcPr>
                        <w:tcW w:w="1038"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szCs w:val="21"/>
                          </w:rPr>
                          <w:t>23,571,933.17</w:t>
                        </w:r>
                      </w:p>
                    </w:tc>
                  </w:sdtContent>
                </w:sdt>
                <w:sdt>
                  <w:sdtPr>
                    <w:rPr>
                      <w:szCs w:val="21"/>
                    </w:rPr>
                    <w:alias w:val="通过融资租赁租入的的固定资产明细－减值准备"/>
                    <w:tag w:val="_GBC_81c5d5150271458fa8d6d9ac5ac217ce"/>
                    <w:id w:val="1492315"/>
                    <w:lock w:val="sdtLocked"/>
                    <w:showingPlcHdr/>
                  </w:sdtPr>
                  <w:sdtContent>
                    <w:tc>
                      <w:tcPr>
                        <w:tcW w:w="1033"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rFonts w:hint="eastAsia"/>
                            <w:color w:val="333399"/>
                          </w:rPr>
                          <w:t xml:space="preserve">　</w:t>
                        </w:r>
                      </w:p>
                    </w:tc>
                  </w:sdtContent>
                </w:sdt>
                <w:sdt>
                  <w:sdtPr>
                    <w:rPr>
                      <w:szCs w:val="21"/>
                    </w:rPr>
                    <w:alias w:val="通过融资租赁租入的的固定资产明细－账面净值"/>
                    <w:tag w:val="_GBC_41c985bf6bb544f2a52a62951431e0e0"/>
                    <w:id w:val="1492316"/>
                    <w:lock w:val="sdtLocked"/>
                  </w:sdtPr>
                  <w:sdtContent>
                    <w:tc>
                      <w:tcPr>
                        <w:tcW w:w="996"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sidRPr="008523B4">
                          <w:rPr>
                            <w:color w:val="000000" w:themeColor="text1"/>
                            <w:sz w:val="18"/>
                            <w:szCs w:val="18"/>
                          </w:rPr>
                          <w:t>75,409,344.47</w:t>
                        </w:r>
                      </w:p>
                    </w:tc>
                  </w:sdtContent>
                </w:sdt>
              </w:tr>
            </w:sdtContent>
          </w:sdt>
          <w:sdt>
            <w:sdtPr>
              <w:rPr>
                <w:szCs w:val="21"/>
              </w:rPr>
              <w:alias w:val="通过融资租赁租入的的固定资产明细"/>
              <w:tag w:val="_GBC_31f95938ec054b67bbdbd5f74586568f"/>
              <w:id w:val="1492323"/>
              <w:lock w:val="sdtLocked"/>
            </w:sdtPr>
            <w:sdtContent>
              <w:tr w:rsidR="008523B4" w:rsidRPr="008523B4" w:rsidTr="008523B4">
                <w:sdt>
                  <w:sdtPr>
                    <w:rPr>
                      <w:szCs w:val="21"/>
                    </w:rPr>
                    <w:alias w:val="通过融资租赁租入的的固定资产明细－项目"/>
                    <w:tag w:val="_GBC_09f5dee951f14e4bb7584ea122c3371f"/>
                    <w:id w:val="1492318"/>
                    <w:lock w:val="sdtLocked"/>
                    <w:showingPlcHdr/>
                  </w:sdtPr>
                  <w:sdtContent>
                    <w:tc>
                      <w:tcPr>
                        <w:tcW w:w="916" w:type="pct"/>
                        <w:tcBorders>
                          <w:top w:val="single" w:sz="4" w:space="0" w:color="auto"/>
                          <w:left w:val="single" w:sz="4" w:space="0" w:color="auto"/>
                          <w:bottom w:val="single" w:sz="4" w:space="0" w:color="auto"/>
                          <w:right w:val="single" w:sz="4" w:space="0" w:color="auto"/>
                        </w:tcBorders>
                      </w:tcPr>
                      <w:p w:rsidR="008523B4" w:rsidRDefault="008523B4" w:rsidP="008523B4">
                        <w:pPr>
                          <w:rPr>
                            <w:szCs w:val="21"/>
                          </w:rPr>
                        </w:pPr>
                        <w:r>
                          <w:rPr>
                            <w:rFonts w:hint="eastAsia"/>
                            <w:color w:val="333399"/>
                            <w:szCs w:val="21"/>
                          </w:rPr>
                          <w:t xml:space="preserve">　</w:t>
                        </w:r>
                      </w:p>
                    </w:tc>
                  </w:sdtContent>
                </w:sdt>
                <w:sdt>
                  <w:sdtPr>
                    <w:rPr>
                      <w:szCs w:val="21"/>
                    </w:rPr>
                    <w:alias w:val="通过融资租赁租入的的固定资产明细－账面原值"/>
                    <w:tag w:val="_GBC_af80922f4ebe48218ffe98ea29310e40"/>
                    <w:id w:val="1492319"/>
                    <w:lock w:val="sdtLocked"/>
                    <w:showingPlcHdr/>
                  </w:sdtPr>
                  <w:sdtContent>
                    <w:tc>
                      <w:tcPr>
                        <w:tcW w:w="1017"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rFonts w:hint="eastAsia"/>
                            <w:color w:val="333399"/>
                            <w:szCs w:val="21"/>
                          </w:rPr>
                          <w:t xml:space="preserve">　</w:t>
                        </w:r>
                      </w:p>
                    </w:tc>
                  </w:sdtContent>
                </w:sdt>
                <w:sdt>
                  <w:sdtPr>
                    <w:rPr>
                      <w:szCs w:val="21"/>
                    </w:rPr>
                    <w:alias w:val="通过融资租赁租入的的固定资产明细－累计折旧"/>
                    <w:tag w:val="_GBC_743703eab5464c849adf3576aa0df22b"/>
                    <w:id w:val="1492320"/>
                    <w:lock w:val="sdtLocked"/>
                    <w:showingPlcHdr/>
                  </w:sdtPr>
                  <w:sdtContent>
                    <w:tc>
                      <w:tcPr>
                        <w:tcW w:w="1038"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rFonts w:hint="eastAsia"/>
                            <w:color w:val="333399"/>
                            <w:szCs w:val="21"/>
                          </w:rPr>
                          <w:t xml:space="preserve">　</w:t>
                        </w:r>
                      </w:p>
                    </w:tc>
                  </w:sdtContent>
                </w:sdt>
                <w:sdt>
                  <w:sdtPr>
                    <w:rPr>
                      <w:szCs w:val="21"/>
                    </w:rPr>
                    <w:alias w:val="通过融资租赁租入的的固定资产明细－减值准备"/>
                    <w:tag w:val="_GBC_81c5d5150271458fa8d6d9ac5ac217ce"/>
                    <w:id w:val="1492321"/>
                    <w:lock w:val="sdtLocked"/>
                    <w:showingPlcHdr/>
                  </w:sdtPr>
                  <w:sdtContent>
                    <w:tc>
                      <w:tcPr>
                        <w:tcW w:w="1033"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rFonts w:hint="eastAsia"/>
                            <w:color w:val="333399"/>
                          </w:rPr>
                          <w:t xml:space="preserve">　</w:t>
                        </w:r>
                      </w:p>
                    </w:tc>
                  </w:sdtContent>
                </w:sdt>
                <w:sdt>
                  <w:sdtPr>
                    <w:rPr>
                      <w:szCs w:val="21"/>
                    </w:rPr>
                    <w:alias w:val="通过融资租赁租入的的固定资产明细－账面净值"/>
                    <w:tag w:val="_GBC_41c985bf6bb544f2a52a62951431e0e0"/>
                    <w:id w:val="1492322"/>
                    <w:lock w:val="sdtLocked"/>
                    <w:showingPlcHdr/>
                  </w:sdtPr>
                  <w:sdtContent>
                    <w:tc>
                      <w:tcPr>
                        <w:tcW w:w="996" w:type="pct"/>
                        <w:tcBorders>
                          <w:top w:val="single" w:sz="4" w:space="0" w:color="auto"/>
                          <w:left w:val="single" w:sz="4" w:space="0" w:color="auto"/>
                          <w:bottom w:val="single" w:sz="4" w:space="0" w:color="auto"/>
                          <w:right w:val="single" w:sz="4" w:space="0" w:color="auto"/>
                        </w:tcBorders>
                      </w:tcPr>
                      <w:p w:rsidR="008523B4" w:rsidRDefault="008523B4" w:rsidP="008523B4">
                        <w:pPr>
                          <w:jc w:val="right"/>
                          <w:rPr>
                            <w:szCs w:val="21"/>
                          </w:rPr>
                        </w:pPr>
                        <w:r>
                          <w:rPr>
                            <w:rFonts w:hint="eastAsia"/>
                            <w:color w:val="333399"/>
                            <w:szCs w:val="21"/>
                          </w:rPr>
                          <w:t xml:space="preserve">　</w:t>
                        </w:r>
                      </w:p>
                    </w:tc>
                  </w:sdtContent>
                </w:sdt>
              </w:tr>
            </w:sdtContent>
          </w:sdt>
        </w:tbl>
        <w:p w:rsidR="00167101" w:rsidRPr="008523B4" w:rsidRDefault="008523B4" w:rsidP="008523B4">
          <w:r>
            <w:rPr>
              <w:rFonts w:hint="eastAsia"/>
            </w:rPr>
            <w:t>融资租赁机器设备为公司之子公司智慧海派科技有限公司融资租赁机器设备。</w:t>
          </w:r>
        </w:p>
      </w:sdtContent>
    </w:sdt>
    <w:p w:rsidR="00167101" w:rsidRDefault="00167101">
      <w:pPr>
        <w:rPr>
          <w:szCs w:val="21"/>
        </w:rPr>
      </w:pPr>
    </w:p>
    <w:sdt>
      <w:sdtPr>
        <w:rPr>
          <w:rFonts w:ascii="宋体" w:hAnsi="宋体" w:cs="宋体" w:hint="eastAsia"/>
          <w:b w:val="0"/>
          <w:bCs w:val="0"/>
          <w:kern w:val="0"/>
          <w:szCs w:val="21"/>
        </w:rPr>
        <w:alias w:val="模块:通过经营租赁租出的固定资产"/>
        <w:tag w:val="_GBC_06e38c241c8a43a99fdd68c92888bab1"/>
        <w:id w:val="-246885952"/>
        <w:lock w:val="sdtLocked"/>
        <w:placeholder>
          <w:docPart w:val="GBC22222222222222222222222222222"/>
        </w:placeholder>
      </w:sdtPr>
      <w:sdtEndPr>
        <w:rPr>
          <w:rFonts w:hint="default"/>
          <w:color w:val="FF0000"/>
        </w:rPr>
      </w:sdtEndPr>
      <w:sdtContent>
        <w:p w:rsidR="00167101" w:rsidRDefault="00B80B16">
          <w:pPr>
            <w:pStyle w:val="4"/>
            <w:numPr>
              <w:ilvl w:val="0"/>
              <w:numId w:val="59"/>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251e1c74f40b47869d759974b0f6a463"/>
            <w:id w:val="-2031324380"/>
            <w:lock w:val="sdtContentLocked"/>
            <w:placeholder>
              <w:docPart w:val="GBC22222222222222222222222222222"/>
            </w:placeholder>
          </w:sdtPr>
          <w:sdtContent>
            <w:p w:rsidR="00167101" w:rsidRDefault="00F90A5B" w:rsidP="008523B4">
              <w:pPr>
                <w:rPr>
                  <w:color w:val="FF0000"/>
                  <w:szCs w:val="21"/>
                </w:rPr>
              </w:pPr>
              <w:r>
                <w:fldChar w:fldCharType="begin"/>
              </w:r>
              <w:r w:rsidR="008523B4">
                <w:instrText xml:space="preserve"> MACROBUTTON  SnrToggleCheckbox □适用 </w:instrText>
              </w:r>
              <w:r>
                <w:fldChar w:fldCharType="end"/>
              </w:r>
              <w:r>
                <w:fldChar w:fldCharType="begin"/>
              </w:r>
              <w:r w:rsidR="008523B4">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GBC_5b357259936442c38f67f17b533c7085"/>
        <w:id w:val="-42686539"/>
        <w:lock w:val="sdtLocked"/>
        <w:placeholder>
          <w:docPart w:val="GBC22222222222222222222222222222"/>
        </w:placeholder>
      </w:sdtPr>
      <w:sdtEndPr>
        <w:rPr>
          <w:szCs w:val="24"/>
        </w:rPr>
      </w:sdtEndPr>
      <w:sdtContent>
        <w:p w:rsidR="00167101" w:rsidRDefault="00B80B16">
          <w:pPr>
            <w:pStyle w:val="4"/>
            <w:numPr>
              <w:ilvl w:val="0"/>
              <w:numId w:val="59"/>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双击切换]"/>
            <w:tag w:val="_GBC_a26aa363313e4c8fbedf9041cd41bfc9"/>
            <w:id w:val="1991909238"/>
            <w:lock w:val="sdtContentLocked"/>
            <w:placeholder>
              <w:docPart w:val="GBC22222222222222222222222222222"/>
            </w:placeholder>
          </w:sdtPr>
          <w:sdtContent>
            <w:p w:rsidR="00167101" w:rsidRDefault="00F90A5B">
              <w:r>
                <w:fldChar w:fldCharType="begin"/>
              </w:r>
              <w:r w:rsidR="008523B4">
                <w:instrText xml:space="preserve"> MACROBUTTON  SnrToggleCheckbox √适用 </w:instrText>
              </w:r>
              <w:r>
                <w:fldChar w:fldCharType="end"/>
              </w:r>
              <w:r>
                <w:fldChar w:fldCharType="begin"/>
              </w:r>
              <w:r w:rsidR="008523B4">
                <w:instrText xml:space="preserve"> MACROBUTTON  SnrToggleCheckbox □不适用 </w:instrText>
              </w:r>
              <w:r>
                <w:fldChar w:fldCharType="end"/>
              </w:r>
            </w:p>
          </w:sdtContent>
        </w:sdt>
        <w:p w:rsidR="008523B4" w:rsidRDefault="00B80B16">
          <w:pPr>
            <w:jc w:val="right"/>
          </w:pPr>
          <w:r>
            <w:rPr>
              <w:rFonts w:hint="eastAsia"/>
            </w:rPr>
            <w:t>单位:</w:t>
          </w:r>
          <w:sdt>
            <w:sdtPr>
              <w:rPr>
                <w:rFonts w:hint="eastAsia"/>
              </w:rPr>
              <w:alias w:val="单位：财务附注：未办妥产权证书的固定资产情况"/>
              <w:tag w:val="_GBC_b7780eb99c5c47be9731dc6ebe1dea77"/>
              <w:id w:val="4858343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07d37ddbabe745a3b375a7706f9047dc"/>
              <w:id w:val="19780247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gridCol w:w="1985"/>
            <w:gridCol w:w="4546"/>
          </w:tblGrid>
          <w:tr w:rsidR="008523B4" w:rsidTr="008523B4">
            <w:tc>
              <w:tcPr>
                <w:tcW w:w="1391" w:type="pct"/>
                <w:vAlign w:val="center"/>
              </w:tcPr>
              <w:p w:rsidR="008523B4" w:rsidRDefault="008523B4" w:rsidP="008523B4">
                <w:pPr>
                  <w:jc w:val="center"/>
                  <w:rPr>
                    <w:szCs w:val="21"/>
                  </w:rPr>
                </w:pPr>
                <w:r>
                  <w:rPr>
                    <w:rFonts w:hint="eastAsia"/>
                    <w:szCs w:val="21"/>
                  </w:rPr>
                  <w:t>项目</w:t>
                </w:r>
              </w:p>
            </w:tc>
            <w:tc>
              <w:tcPr>
                <w:tcW w:w="1097" w:type="pct"/>
                <w:vAlign w:val="center"/>
              </w:tcPr>
              <w:p w:rsidR="008523B4" w:rsidRDefault="008523B4" w:rsidP="008523B4">
                <w:pPr>
                  <w:jc w:val="center"/>
                  <w:rPr>
                    <w:szCs w:val="21"/>
                  </w:rPr>
                </w:pPr>
                <w:r>
                  <w:rPr>
                    <w:rFonts w:hint="eastAsia"/>
                    <w:szCs w:val="21"/>
                  </w:rPr>
                  <w:t>账面价值</w:t>
                </w:r>
              </w:p>
            </w:tc>
            <w:tc>
              <w:tcPr>
                <w:tcW w:w="2512" w:type="pct"/>
                <w:vAlign w:val="center"/>
              </w:tcPr>
              <w:p w:rsidR="008523B4" w:rsidRDefault="008523B4" w:rsidP="008523B4">
                <w:pPr>
                  <w:jc w:val="center"/>
                  <w:rPr>
                    <w:szCs w:val="21"/>
                  </w:rPr>
                </w:pPr>
                <w:r>
                  <w:rPr>
                    <w:rFonts w:hint="eastAsia"/>
                    <w:szCs w:val="21"/>
                  </w:rPr>
                  <w:t>未办妥产权证书的原因</w:t>
                </w:r>
              </w:p>
            </w:tc>
          </w:tr>
          <w:sdt>
            <w:sdtPr>
              <w:rPr>
                <w:rFonts w:hint="eastAsia"/>
                <w:szCs w:val="21"/>
              </w:rPr>
              <w:alias w:val="未办妥产权证书的固定资产情况明细"/>
              <w:tag w:val="_GBC_197aee8b2edc4ea19721e86529111007"/>
              <w:id w:val="1493123"/>
              <w:lock w:val="sdtLocked"/>
            </w:sdtPr>
            <w:sdtContent>
              <w:tr w:rsidR="008523B4" w:rsidTr="008523B4">
                <w:sdt>
                  <w:sdtPr>
                    <w:rPr>
                      <w:rFonts w:hint="eastAsia"/>
                      <w:szCs w:val="21"/>
                    </w:rPr>
                    <w:alias w:val="未办妥产权证书的固定资产情况明细-项目"/>
                    <w:tag w:val="_GBC_a3f30dd23b5545f88be56e78771b4ef2"/>
                    <w:id w:val="1493120"/>
                    <w:lock w:val="sdtLocked"/>
                  </w:sdtPr>
                  <w:sdtContent>
                    <w:tc>
                      <w:tcPr>
                        <w:tcW w:w="1391" w:type="pct"/>
                      </w:tcPr>
                      <w:p w:rsidR="008523B4" w:rsidRDefault="008523B4" w:rsidP="008523B4">
                        <w:pPr>
                          <w:rPr>
                            <w:szCs w:val="21"/>
                          </w:rPr>
                        </w:pPr>
                        <w:r>
                          <w:rPr>
                            <w:rFonts w:hint="eastAsia"/>
                            <w:szCs w:val="21"/>
                          </w:rPr>
                          <w:t>天津合汇房产</w:t>
                        </w:r>
                      </w:p>
                    </w:tc>
                  </w:sdtContent>
                </w:sdt>
                <w:sdt>
                  <w:sdtPr>
                    <w:rPr>
                      <w:szCs w:val="21"/>
                    </w:rPr>
                    <w:alias w:val="未办妥产权证书的固定资产情况明细-证书账面价值"/>
                    <w:tag w:val="_GBC_8f87f9afc4ef44d7b333a4d4cb5921a0"/>
                    <w:id w:val="1493121"/>
                    <w:lock w:val="sdtLocked"/>
                  </w:sdtPr>
                  <w:sdtContent>
                    <w:tc>
                      <w:tcPr>
                        <w:tcW w:w="1097" w:type="pct"/>
                      </w:tcPr>
                      <w:p w:rsidR="008523B4" w:rsidRDefault="008523B4" w:rsidP="008523B4">
                        <w:pPr>
                          <w:jc w:val="right"/>
                          <w:rPr>
                            <w:szCs w:val="21"/>
                          </w:rPr>
                        </w:pPr>
                        <w:r>
                          <w:rPr>
                            <w:szCs w:val="21"/>
                          </w:rPr>
                          <w:t>2,068,959.93</w:t>
                        </w:r>
                      </w:p>
                    </w:tc>
                  </w:sdtContent>
                </w:sdt>
                <w:sdt>
                  <w:sdtPr>
                    <w:rPr>
                      <w:szCs w:val="21"/>
                    </w:rPr>
                    <w:alias w:val="未办妥产权证书的固定资产情况明细-原因"/>
                    <w:tag w:val="_GBC_c5fad4ac76d14989bb9187b7f3a46bda"/>
                    <w:id w:val="1493122"/>
                    <w:lock w:val="sdtLocked"/>
                  </w:sdtPr>
                  <w:sdtContent>
                    <w:tc>
                      <w:tcPr>
                        <w:tcW w:w="2512" w:type="pct"/>
                      </w:tcPr>
                      <w:p w:rsidR="008523B4" w:rsidRDefault="008523B4" w:rsidP="008523B4">
                        <w:pPr>
                          <w:rPr>
                            <w:szCs w:val="21"/>
                          </w:rPr>
                        </w:pPr>
                        <w:r>
                          <w:rPr>
                            <w:szCs w:val="21"/>
                          </w:rPr>
                          <w:t>本公司拥有的产权证为房津他字第00000185号的天津合汇房产以个人名义持有，属以前年度抵债房产，目前公司办理过户存在障碍。</w:t>
                        </w:r>
                      </w:p>
                    </w:tc>
                  </w:sdtContent>
                </w:sdt>
              </w:tr>
            </w:sdtContent>
          </w:sdt>
          <w:sdt>
            <w:sdtPr>
              <w:rPr>
                <w:rFonts w:hint="eastAsia"/>
                <w:szCs w:val="21"/>
              </w:rPr>
              <w:alias w:val="未办妥产权证书的固定资产情况明细"/>
              <w:tag w:val="_GBC_197aee8b2edc4ea19721e86529111007"/>
              <w:id w:val="1493127"/>
              <w:lock w:val="sdtLocked"/>
            </w:sdtPr>
            <w:sdtContent>
              <w:tr w:rsidR="008523B4" w:rsidTr="008523B4">
                <w:sdt>
                  <w:sdtPr>
                    <w:rPr>
                      <w:rFonts w:hint="eastAsia"/>
                      <w:szCs w:val="21"/>
                    </w:rPr>
                    <w:alias w:val="未办妥产权证书的固定资产情况明细-项目"/>
                    <w:tag w:val="_GBC_a3f30dd23b5545f88be56e78771b4ef2"/>
                    <w:id w:val="1493124"/>
                    <w:lock w:val="sdtLocked"/>
                  </w:sdtPr>
                  <w:sdtContent>
                    <w:tc>
                      <w:tcPr>
                        <w:tcW w:w="1391" w:type="pct"/>
                      </w:tcPr>
                      <w:p w:rsidR="008523B4" w:rsidRDefault="008523B4" w:rsidP="008523B4">
                        <w:pPr>
                          <w:rPr>
                            <w:szCs w:val="21"/>
                          </w:rPr>
                        </w:pPr>
                        <w:r>
                          <w:rPr>
                            <w:rFonts w:hint="eastAsia"/>
                            <w:szCs w:val="21"/>
                          </w:rPr>
                          <w:t>佳和华强大厦</w:t>
                        </w:r>
                      </w:p>
                    </w:tc>
                  </w:sdtContent>
                </w:sdt>
                <w:sdt>
                  <w:sdtPr>
                    <w:rPr>
                      <w:szCs w:val="21"/>
                    </w:rPr>
                    <w:alias w:val="未办妥产权证书的固定资产情况明细-证书账面价值"/>
                    <w:tag w:val="_GBC_8f87f9afc4ef44d7b333a4d4cb5921a0"/>
                    <w:id w:val="1493125"/>
                    <w:lock w:val="sdtLocked"/>
                  </w:sdtPr>
                  <w:sdtContent>
                    <w:tc>
                      <w:tcPr>
                        <w:tcW w:w="1097" w:type="pct"/>
                      </w:tcPr>
                      <w:p w:rsidR="008523B4" w:rsidRDefault="008523B4" w:rsidP="008523B4">
                        <w:pPr>
                          <w:jc w:val="right"/>
                          <w:rPr>
                            <w:szCs w:val="21"/>
                          </w:rPr>
                        </w:pPr>
                        <w:r>
                          <w:rPr>
                            <w:szCs w:val="21"/>
                          </w:rPr>
                          <w:t>791,319.34</w:t>
                        </w:r>
                      </w:p>
                    </w:tc>
                  </w:sdtContent>
                </w:sdt>
                <w:sdt>
                  <w:sdtPr>
                    <w:rPr>
                      <w:szCs w:val="21"/>
                    </w:rPr>
                    <w:alias w:val="未办妥产权证书的固定资产情况明细-原因"/>
                    <w:tag w:val="_GBC_c5fad4ac76d14989bb9187b7f3a46bda"/>
                    <w:id w:val="1493126"/>
                    <w:lock w:val="sdtLocked"/>
                  </w:sdtPr>
                  <w:sdtContent>
                    <w:tc>
                      <w:tcPr>
                        <w:tcW w:w="2512" w:type="pct"/>
                      </w:tcPr>
                      <w:p w:rsidR="008523B4" w:rsidRDefault="008523B4" w:rsidP="008523B4">
                        <w:pPr>
                          <w:rPr>
                            <w:szCs w:val="21"/>
                          </w:rPr>
                        </w:pPr>
                        <w:r>
                          <w:rPr>
                            <w:szCs w:val="21"/>
                          </w:rPr>
                          <w:t>该房产目前办理过户存在障碍。</w:t>
                        </w:r>
                      </w:p>
                    </w:tc>
                  </w:sdtContent>
                </w:sdt>
              </w:tr>
            </w:sdtContent>
          </w:sdt>
          <w:sdt>
            <w:sdtPr>
              <w:rPr>
                <w:rFonts w:hint="eastAsia"/>
                <w:szCs w:val="21"/>
              </w:rPr>
              <w:alias w:val="未办妥产权证书的固定资产情况明细"/>
              <w:tag w:val="_GBC_197aee8b2edc4ea19721e86529111007"/>
              <w:id w:val="1493131"/>
              <w:lock w:val="sdtLocked"/>
            </w:sdtPr>
            <w:sdtContent>
              <w:tr w:rsidR="008523B4" w:rsidTr="008523B4">
                <w:sdt>
                  <w:sdtPr>
                    <w:rPr>
                      <w:rFonts w:hint="eastAsia"/>
                      <w:szCs w:val="21"/>
                    </w:rPr>
                    <w:alias w:val="未办妥产权证书的固定资产情况明细-项目"/>
                    <w:tag w:val="_GBC_a3f30dd23b5545f88be56e78771b4ef2"/>
                    <w:id w:val="1493128"/>
                    <w:lock w:val="sdtLocked"/>
                  </w:sdtPr>
                  <w:sdtContent>
                    <w:tc>
                      <w:tcPr>
                        <w:tcW w:w="1391" w:type="pct"/>
                      </w:tcPr>
                      <w:p w:rsidR="008523B4" w:rsidRDefault="008523B4" w:rsidP="008523B4">
                        <w:pPr>
                          <w:rPr>
                            <w:szCs w:val="21"/>
                          </w:rPr>
                        </w:pPr>
                        <w:r>
                          <w:rPr>
                            <w:rFonts w:hint="eastAsia"/>
                            <w:szCs w:val="21"/>
                          </w:rPr>
                          <w:t>非织造布厂宿舍</w:t>
                        </w:r>
                      </w:p>
                    </w:tc>
                  </w:sdtContent>
                </w:sdt>
                <w:sdt>
                  <w:sdtPr>
                    <w:rPr>
                      <w:szCs w:val="21"/>
                    </w:rPr>
                    <w:alias w:val="未办妥产权证书的固定资产情况明细-证书账面价值"/>
                    <w:tag w:val="_GBC_8f87f9afc4ef44d7b333a4d4cb5921a0"/>
                    <w:id w:val="1493129"/>
                    <w:lock w:val="sdtLocked"/>
                  </w:sdtPr>
                  <w:sdtContent>
                    <w:tc>
                      <w:tcPr>
                        <w:tcW w:w="1097" w:type="pct"/>
                      </w:tcPr>
                      <w:p w:rsidR="008523B4" w:rsidRDefault="008523B4" w:rsidP="008523B4">
                        <w:pPr>
                          <w:jc w:val="right"/>
                          <w:rPr>
                            <w:szCs w:val="21"/>
                          </w:rPr>
                        </w:pPr>
                        <w:r>
                          <w:rPr>
                            <w:szCs w:val="21"/>
                          </w:rPr>
                          <w:t>1,337,554.42</w:t>
                        </w:r>
                      </w:p>
                    </w:tc>
                  </w:sdtContent>
                </w:sdt>
                <w:sdt>
                  <w:sdtPr>
                    <w:rPr>
                      <w:szCs w:val="21"/>
                    </w:rPr>
                    <w:alias w:val="未办妥产权证书的固定资产情况明细-原因"/>
                    <w:tag w:val="_GBC_c5fad4ac76d14989bb9187b7f3a46bda"/>
                    <w:id w:val="1493130"/>
                    <w:lock w:val="sdtLocked"/>
                  </w:sdtPr>
                  <w:sdtContent>
                    <w:tc>
                      <w:tcPr>
                        <w:tcW w:w="2512" w:type="pct"/>
                      </w:tcPr>
                      <w:p w:rsidR="008523B4" w:rsidRDefault="008523B4" w:rsidP="008523B4">
                        <w:pPr>
                          <w:rPr>
                            <w:szCs w:val="21"/>
                          </w:rPr>
                        </w:pPr>
                        <w:r>
                          <w:rPr>
                            <w:szCs w:val="21"/>
                          </w:rPr>
                          <w:t>该房产所有权证属非织造布厂，目前公司办理过户存在障碍。</w:t>
                        </w:r>
                      </w:p>
                    </w:tc>
                  </w:sdtContent>
                </w:sdt>
              </w:tr>
            </w:sdtContent>
          </w:sdt>
          <w:sdt>
            <w:sdtPr>
              <w:rPr>
                <w:rFonts w:hint="eastAsia"/>
                <w:szCs w:val="21"/>
              </w:rPr>
              <w:alias w:val="未办妥产权证书的固定资产情况明细"/>
              <w:tag w:val="_GBC_197aee8b2edc4ea19721e86529111007"/>
              <w:id w:val="1493135"/>
              <w:lock w:val="sdtLocked"/>
            </w:sdtPr>
            <w:sdtContent>
              <w:tr w:rsidR="008523B4" w:rsidTr="008523B4">
                <w:sdt>
                  <w:sdtPr>
                    <w:rPr>
                      <w:rFonts w:hint="eastAsia"/>
                      <w:szCs w:val="21"/>
                    </w:rPr>
                    <w:alias w:val="未办妥产权证书的固定资产情况明细-项目"/>
                    <w:tag w:val="_GBC_a3f30dd23b5545f88be56e78771b4ef2"/>
                    <w:id w:val="1493132"/>
                    <w:lock w:val="sdtLocked"/>
                  </w:sdtPr>
                  <w:sdtContent>
                    <w:tc>
                      <w:tcPr>
                        <w:tcW w:w="1391" w:type="pct"/>
                      </w:tcPr>
                      <w:p w:rsidR="008523B4" w:rsidRDefault="008523B4" w:rsidP="008523B4">
                        <w:pPr>
                          <w:rPr>
                            <w:szCs w:val="21"/>
                          </w:rPr>
                        </w:pPr>
                        <w:r>
                          <w:rPr>
                            <w:rFonts w:hint="eastAsia"/>
                            <w:szCs w:val="21"/>
                          </w:rPr>
                          <w:t>重庆乌江商业房</w:t>
                        </w:r>
                      </w:p>
                    </w:tc>
                  </w:sdtContent>
                </w:sdt>
                <w:sdt>
                  <w:sdtPr>
                    <w:rPr>
                      <w:szCs w:val="21"/>
                    </w:rPr>
                    <w:alias w:val="未办妥产权证书的固定资产情况明细-证书账面价值"/>
                    <w:tag w:val="_GBC_8f87f9afc4ef44d7b333a4d4cb5921a0"/>
                    <w:id w:val="1493133"/>
                    <w:lock w:val="sdtLocked"/>
                  </w:sdtPr>
                  <w:sdtContent>
                    <w:tc>
                      <w:tcPr>
                        <w:tcW w:w="1097" w:type="pct"/>
                      </w:tcPr>
                      <w:p w:rsidR="008523B4" w:rsidRDefault="008523B4" w:rsidP="008523B4">
                        <w:pPr>
                          <w:jc w:val="right"/>
                          <w:rPr>
                            <w:szCs w:val="21"/>
                          </w:rPr>
                        </w:pPr>
                        <w:r>
                          <w:rPr>
                            <w:szCs w:val="21"/>
                          </w:rPr>
                          <w:t>1,073,059.00</w:t>
                        </w:r>
                      </w:p>
                    </w:tc>
                  </w:sdtContent>
                </w:sdt>
                <w:sdt>
                  <w:sdtPr>
                    <w:rPr>
                      <w:szCs w:val="21"/>
                    </w:rPr>
                    <w:alias w:val="未办妥产权证书的固定资产情况明细-原因"/>
                    <w:tag w:val="_GBC_c5fad4ac76d14989bb9187b7f3a46bda"/>
                    <w:id w:val="1493134"/>
                    <w:lock w:val="sdtLocked"/>
                  </w:sdtPr>
                  <w:sdtContent>
                    <w:tc>
                      <w:tcPr>
                        <w:tcW w:w="2512" w:type="pct"/>
                      </w:tcPr>
                      <w:p w:rsidR="008523B4" w:rsidRDefault="008523B4" w:rsidP="008523B4">
                        <w:pPr>
                          <w:rPr>
                            <w:szCs w:val="21"/>
                          </w:rPr>
                        </w:pPr>
                        <w:r>
                          <w:rPr>
                            <w:szCs w:val="21"/>
                          </w:rPr>
                          <w:t>该房产为以前年度抵债资产，目前公司办理过户存在障碍。</w:t>
                        </w:r>
                      </w:p>
                    </w:tc>
                  </w:sdtContent>
                </w:sdt>
              </w:tr>
            </w:sdtContent>
          </w:sdt>
          <w:sdt>
            <w:sdtPr>
              <w:rPr>
                <w:rFonts w:hint="eastAsia"/>
                <w:szCs w:val="21"/>
              </w:rPr>
              <w:alias w:val="未办妥产权证书的固定资产情况明细"/>
              <w:tag w:val="_GBC_197aee8b2edc4ea19721e86529111007"/>
              <w:id w:val="1493139"/>
              <w:lock w:val="sdtLocked"/>
            </w:sdtPr>
            <w:sdtContent>
              <w:tr w:rsidR="008523B4" w:rsidTr="008523B4">
                <w:sdt>
                  <w:sdtPr>
                    <w:rPr>
                      <w:rFonts w:hint="eastAsia"/>
                      <w:szCs w:val="21"/>
                    </w:rPr>
                    <w:alias w:val="未办妥产权证书的固定资产情况明细-项目"/>
                    <w:tag w:val="_GBC_a3f30dd23b5545f88be56e78771b4ef2"/>
                    <w:id w:val="1493136"/>
                    <w:lock w:val="sdtLocked"/>
                  </w:sdtPr>
                  <w:sdtContent>
                    <w:tc>
                      <w:tcPr>
                        <w:tcW w:w="1391" w:type="pct"/>
                      </w:tcPr>
                      <w:p w:rsidR="008523B4" w:rsidRDefault="008523B4" w:rsidP="008523B4">
                        <w:pPr>
                          <w:rPr>
                            <w:szCs w:val="21"/>
                          </w:rPr>
                        </w:pPr>
                        <w:r>
                          <w:rPr>
                            <w:rFonts w:hint="eastAsia"/>
                            <w:szCs w:val="21"/>
                          </w:rPr>
                          <w:t>艮山支三路集体宿舍(9套)</w:t>
                        </w:r>
                      </w:p>
                    </w:tc>
                  </w:sdtContent>
                </w:sdt>
                <w:sdt>
                  <w:sdtPr>
                    <w:rPr>
                      <w:szCs w:val="21"/>
                    </w:rPr>
                    <w:alias w:val="未办妥产权证书的固定资产情况明细-证书账面价值"/>
                    <w:tag w:val="_GBC_8f87f9afc4ef44d7b333a4d4cb5921a0"/>
                    <w:id w:val="1493137"/>
                    <w:lock w:val="sdtLocked"/>
                  </w:sdtPr>
                  <w:sdtContent>
                    <w:tc>
                      <w:tcPr>
                        <w:tcW w:w="1097" w:type="pct"/>
                      </w:tcPr>
                      <w:p w:rsidR="008523B4" w:rsidRDefault="008523B4" w:rsidP="008523B4">
                        <w:pPr>
                          <w:jc w:val="right"/>
                          <w:rPr>
                            <w:szCs w:val="21"/>
                          </w:rPr>
                        </w:pPr>
                        <w:r>
                          <w:rPr>
                            <w:szCs w:val="21"/>
                          </w:rPr>
                          <w:t>395,574.93</w:t>
                        </w:r>
                      </w:p>
                    </w:tc>
                  </w:sdtContent>
                </w:sdt>
                <w:sdt>
                  <w:sdtPr>
                    <w:rPr>
                      <w:szCs w:val="21"/>
                    </w:rPr>
                    <w:alias w:val="未办妥产权证书的固定资产情况明细-原因"/>
                    <w:tag w:val="_GBC_c5fad4ac76d14989bb9187b7f3a46bda"/>
                    <w:id w:val="1493138"/>
                    <w:lock w:val="sdtLocked"/>
                  </w:sdtPr>
                  <w:sdtContent>
                    <w:tc>
                      <w:tcPr>
                        <w:tcW w:w="2512" w:type="pct"/>
                      </w:tcPr>
                      <w:p w:rsidR="008523B4" w:rsidRDefault="008523B4" w:rsidP="008523B4">
                        <w:pPr>
                          <w:rPr>
                            <w:szCs w:val="21"/>
                          </w:rPr>
                        </w:pPr>
                        <w:r>
                          <w:rPr>
                            <w:szCs w:val="21"/>
                          </w:rPr>
                          <w:t>该房产的用途是仓储划拨用地，目前公司办理过户存在障碍</w:t>
                        </w:r>
                      </w:p>
                    </w:tc>
                  </w:sdtContent>
                </w:sdt>
              </w:tr>
            </w:sdtContent>
          </w:sdt>
          <w:sdt>
            <w:sdtPr>
              <w:rPr>
                <w:rFonts w:hint="eastAsia"/>
                <w:szCs w:val="21"/>
              </w:rPr>
              <w:alias w:val="未办妥产权证书的固定资产情况明细"/>
              <w:tag w:val="_GBC_197aee8b2edc4ea19721e86529111007"/>
              <w:id w:val="1493143"/>
              <w:lock w:val="sdtLocked"/>
            </w:sdtPr>
            <w:sdtContent>
              <w:tr w:rsidR="008523B4" w:rsidTr="008523B4">
                <w:sdt>
                  <w:sdtPr>
                    <w:rPr>
                      <w:rFonts w:hint="eastAsia"/>
                      <w:szCs w:val="21"/>
                    </w:rPr>
                    <w:alias w:val="未办妥产权证书的固定资产情况明细-项目"/>
                    <w:tag w:val="_GBC_a3f30dd23b5545f88be56e78771b4ef2"/>
                    <w:id w:val="1493140"/>
                    <w:lock w:val="sdtLocked"/>
                  </w:sdtPr>
                  <w:sdtContent>
                    <w:tc>
                      <w:tcPr>
                        <w:tcW w:w="1391" w:type="pct"/>
                      </w:tcPr>
                      <w:p w:rsidR="008523B4" w:rsidRDefault="008523B4" w:rsidP="008523B4">
                        <w:pPr>
                          <w:rPr>
                            <w:szCs w:val="21"/>
                          </w:rPr>
                        </w:pPr>
                        <w:r>
                          <w:rPr>
                            <w:rFonts w:hint="eastAsia"/>
                            <w:szCs w:val="21"/>
                          </w:rPr>
                          <w:t>上海闸北路信龙房产</w:t>
                        </w:r>
                      </w:p>
                    </w:tc>
                  </w:sdtContent>
                </w:sdt>
                <w:sdt>
                  <w:sdtPr>
                    <w:rPr>
                      <w:szCs w:val="21"/>
                    </w:rPr>
                    <w:alias w:val="未办妥产权证书的固定资产情况明细-证书账面价值"/>
                    <w:tag w:val="_GBC_8f87f9afc4ef44d7b333a4d4cb5921a0"/>
                    <w:id w:val="1493141"/>
                    <w:lock w:val="sdtLocked"/>
                  </w:sdtPr>
                  <w:sdtContent>
                    <w:tc>
                      <w:tcPr>
                        <w:tcW w:w="1097" w:type="pct"/>
                      </w:tcPr>
                      <w:p w:rsidR="008523B4" w:rsidRDefault="008523B4" w:rsidP="008523B4">
                        <w:pPr>
                          <w:jc w:val="right"/>
                          <w:rPr>
                            <w:szCs w:val="21"/>
                          </w:rPr>
                        </w:pPr>
                        <w:r>
                          <w:rPr>
                            <w:szCs w:val="21"/>
                          </w:rPr>
                          <w:t>222,892.93</w:t>
                        </w:r>
                      </w:p>
                    </w:tc>
                  </w:sdtContent>
                </w:sdt>
                <w:sdt>
                  <w:sdtPr>
                    <w:rPr>
                      <w:szCs w:val="21"/>
                    </w:rPr>
                    <w:alias w:val="未办妥产权证书的固定资产情况明细-原因"/>
                    <w:tag w:val="_GBC_c5fad4ac76d14989bb9187b7f3a46bda"/>
                    <w:id w:val="1493142"/>
                    <w:lock w:val="sdtLocked"/>
                  </w:sdtPr>
                  <w:sdtContent>
                    <w:tc>
                      <w:tcPr>
                        <w:tcW w:w="2512" w:type="pct"/>
                      </w:tcPr>
                      <w:p w:rsidR="008523B4" w:rsidRDefault="008523B4" w:rsidP="008523B4">
                        <w:pPr>
                          <w:rPr>
                            <w:szCs w:val="21"/>
                          </w:rPr>
                        </w:pPr>
                        <w:r>
                          <w:rPr>
                            <w:szCs w:val="21"/>
                          </w:rPr>
                          <w:t>目前公司办理变更登记存在障碍</w:t>
                        </w:r>
                      </w:p>
                    </w:tc>
                  </w:sdtContent>
                </w:sdt>
              </w:tr>
            </w:sdtContent>
          </w:sdt>
          <w:sdt>
            <w:sdtPr>
              <w:rPr>
                <w:rFonts w:hint="eastAsia"/>
                <w:szCs w:val="21"/>
              </w:rPr>
              <w:alias w:val="未办妥产权证书的固定资产情况明细"/>
              <w:tag w:val="_GBC_197aee8b2edc4ea19721e86529111007"/>
              <w:id w:val="1493147"/>
              <w:lock w:val="sdtLocked"/>
            </w:sdtPr>
            <w:sdtContent>
              <w:tr w:rsidR="008523B4" w:rsidTr="008523B4">
                <w:sdt>
                  <w:sdtPr>
                    <w:rPr>
                      <w:rFonts w:hint="eastAsia"/>
                      <w:szCs w:val="21"/>
                    </w:rPr>
                    <w:alias w:val="未办妥产权证书的固定资产情况明细-项目"/>
                    <w:tag w:val="_GBC_a3f30dd23b5545f88be56e78771b4ef2"/>
                    <w:id w:val="1493144"/>
                    <w:lock w:val="sdtLocked"/>
                  </w:sdtPr>
                  <w:sdtContent>
                    <w:tc>
                      <w:tcPr>
                        <w:tcW w:w="1391" w:type="pct"/>
                      </w:tcPr>
                      <w:p w:rsidR="008523B4" w:rsidRDefault="008523B4" w:rsidP="008523B4">
                        <w:pPr>
                          <w:rPr>
                            <w:szCs w:val="21"/>
                          </w:rPr>
                        </w:pPr>
                        <w:r>
                          <w:rPr>
                            <w:rFonts w:hint="eastAsia"/>
                            <w:szCs w:val="21"/>
                          </w:rPr>
                          <w:t>杭州市头营巷21号的仓库及附属房</w:t>
                        </w:r>
                      </w:p>
                    </w:tc>
                  </w:sdtContent>
                </w:sdt>
                <w:sdt>
                  <w:sdtPr>
                    <w:rPr>
                      <w:szCs w:val="21"/>
                    </w:rPr>
                    <w:alias w:val="未办妥产权证书的固定资产情况明细-证书账面价值"/>
                    <w:tag w:val="_GBC_8f87f9afc4ef44d7b333a4d4cb5921a0"/>
                    <w:id w:val="1493145"/>
                    <w:lock w:val="sdtLocked"/>
                  </w:sdtPr>
                  <w:sdtContent>
                    <w:tc>
                      <w:tcPr>
                        <w:tcW w:w="1097" w:type="pct"/>
                      </w:tcPr>
                      <w:p w:rsidR="008523B4" w:rsidRDefault="008523B4" w:rsidP="008523B4">
                        <w:pPr>
                          <w:jc w:val="right"/>
                          <w:rPr>
                            <w:szCs w:val="21"/>
                          </w:rPr>
                        </w:pPr>
                      </w:p>
                    </w:tc>
                  </w:sdtContent>
                </w:sdt>
                <w:sdt>
                  <w:sdtPr>
                    <w:rPr>
                      <w:szCs w:val="21"/>
                    </w:rPr>
                    <w:alias w:val="未办妥产权证书的固定资产情况明细-原因"/>
                    <w:tag w:val="_GBC_c5fad4ac76d14989bb9187b7f3a46bda"/>
                    <w:id w:val="1493146"/>
                    <w:lock w:val="sdtLocked"/>
                  </w:sdtPr>
                  <w:sdtContent>
                    <w:tc>
                      <w:tcPr>
                        <w:tcW w:w="2512" w:type="pct"/>
                      </w:tcPr>
                      <w:p w:rsidR="008523B4" w:rsidRDefault="008523B4" w:rsidP="008523B4">
                        <w:pPr>
                          <w:rPr>
                            <w:szCs w:val="21"/>
                          </w:rPr>
                        </w:pPr>
                        <w:r>
                          <w:rPr>
                            <w:szCs w:val="21"/>
                          </w:rPr>
                          <w:t>公司与杭州喜得宝丝绸有限公司与1998年6月14日签订了房屋置换协议，将位于杭州市头营巷21号得仓库及附属房共2,109.11平方米与杭州喜得宝丝绸有限公司位于杭州市庆春路庆联</w:t>
                        </w:r>
                        <w:r>
                          <w:rPr>
                            <w:szCs w:val="21"/>
                          </w:rPr>
                          <w:lastRenderedPageBreak/>
                          <w:t>大厦七层办公用房共712平方米（评估价200万元）和其西侧平台及土地使用权进行置换，置换期限为五十年，置换期内双方可自用、转租，但不得用于抵押贷款，房产证、土地使用权证各自办好后交由双方保管，上述资产截至报告期末尚未在本公司账面上列式</w:t>
                        </w:r>
                      </w:p>
                    </w:tc>
                  </w:sdtContent>
                </w:sdt>
              </w:tr>
            </w:sdtContent>
          </w:sdt>
          <w:sdt>
            <w:sdtPr>
              <w:rPr>
                <w:rFonts w:hint="eastAsia"/>
                <w:szCs w:val="21"/>
              </w:rPr>
              <w:alias w:val="未办妥产权证书的固定资产情况明细"/>
              <w:tag w:val="_GBC_197aee8b2edc4ea19721e86529111007"/>
              <w:id w:val="1493151"/>
              <w:lock w:val="sdtLocked"/>
            </w:sdtPr>
            <w:sdtContent>
              <w:tr w:rsidR="008523B4" w:rsidTr="008523B4">
                <w:sdt>
                  <w:sdtPr>
                    <w:rPr>
                      <w:rFonts w:hint="eastAsia"/>
                      <w:szCs w:val="21"/>
                    </w:rPr>
                    <w:alias w:val="未办妥产权证书的固定资产情况明细-项目"/>
                    <w:tag w:val="_GBC_a3f30dd23b5545f88be56e78771b4ef2"/>
                    <w:id w:val="1493148"/>
                    <w:lock w:val="sdtLocked"/>
                  </w:sdtPr>
                  <w:sdtContent>
                    <w:tc>
                      <w:tcPr>
                        <w:tcW w:w="1391" w:type="pct"/>
                      </w:tcPr>
                      <w:p w:rsidR="008523B4" w:rsidRDefault="008523B4" w:rsidP="008523B4">
                        <w:pPr>
                          <w:rPr>
                            <w:szCs w:val="21"/>
                          </w:rPr>
                        </w:pPr>
                        <w:r>
                          <w:rPr>
                            <w:rFonts w:hint="eastAsia"/>
                            <w:szCs w:val="21"/>
                          </w:rPr>
                          <w:t xml:space="preserve">成都市龙潭都市工业园区航天路19号房产 </w:t>
                        </w:r>
                      </w:p>
                    </w:tc>
                  </w:sdtContent>
                </w:sdt>
                <w:sdt>
                  <w:sdtPr>
                    <w:rPr>
                      <w:szCs w:val="21"/>
                    </w:rPr>
                    <w:alias w:val="未办妥产权证书的固定资产情况明细-证书账面价值"/>
                    <w:tag w:val="_GBC_8f87f9afc4ef44d7b333a4d4cb5921a0"/>
                    <w:id w:val="1493149"/>
                    <w:lock w:val="sdtLocked"/>
                  </w:sdtPr>
                  <w:sdtContent>
                    <w:tc>
                      <w:tcPr>
                        <w:tcW w:w="1097" w:type="pct"/>
                      </w:tcPr>
                      <w:p w:rsidR="008523B4" w:rsidRDefault="008523B4" w:rsidP="008523B4">
                        <w:pPr>
                          <w:jc w:val="right"/>
                          <w:rPr>
                            <w:szCs w:val="21"/>
                          </w:rPr>
                        </w:pPr>
                        <w:r>
                          <w:rPr>
                            <w:szCs w:val="21"/>
                          </w:rPr>
                          <w:t>60,242,194.47</w:t>
                        </w:r>
                      </w:p>
                    </w:tc>
                  </w:sdtContent>
                </w:sdt>
                <w:sdt>
                  <w:sdtPr>
                    <w:rPr>
                      <w:szCs w:val="21"/>
                    </w:rPr>
                    <w:alias w:val="未办妥产权证书的固定资产情况明细-原因"/>
                    <w:tag w:val="_GBC_c5fad4ac76d14989bb9187b7f3a46bda"/>
                    <w:id w:val="1493150"/>
                    <w:lock w:val="sdtLocked"/>
                  </w:sdtPr>
                  <w:sdtContent>
                    <w:tc>
                      <w:tcPr>
                        <w:tcW w:w="2512" w:type="pct"/>
                      </w:tcPr>
                      <w:p w:rsidR="008523B4" w:rsidRDefault="008523B4" w:rsidP="008523B4">
                        <w:pPr>
                          <w:rPr>
                            <w:szCs w:val="21"/>
                          </w:rPr>
                        </w:pPr>
                        <w:r>
                          <w:rPr>
                            <w:szCs w:val="21"/>
                          </w:rPr>
                          <w:t>本公司之子公司成都航天通信设备有限公司的龙潭都市工业园区航天路19号房产，按照成都市相关部门的要求房屋建筑物产权证书全部统一办理，截至报告期末部分房屋建筑物尚未完工，故未办理产权证书</w:t>
                        </w:r>
                      </w:p>
                    </w:tc>
                  </w:sdtContent>
                </w:sdt>
              </w:tr>
            </w:sdtContent>
          </w:sdt>
          <w:sdt>
            <w:sdtPr>
              <w:rPr>
                <w:rFonts w:hint="eastAsia"/>
                <w:szCs w:val="21"/>
              </w:rPr>
              <w:alias w:val="未办妥产权证书的固定资产情况明细"/>
              <w:tag w:val="_GBC_197aee8b2edc4ea19721e86529111007"/>
              <w:id w:val="1493155"/>
              <w:lock w:val="sdtLocked"/>
            </w:sdtPr>
            <w:sdtContent>
              <w:tr w:rsidR="008523B4" w:rsidTr="008523B4">
                <w:sdt>
                  <w:sdtPr>
                    <w:rPr>
                      <w:rFonts w:hint="eastAsia"/>
                      <w:szCs w:val="21"/>
                    </w:rPr>
                    <w:alias w:val="未办妥产权证书的固定资产情况明细-项目"/>
                    <w:tag w:val="_GBC_a3f30dd23b5545f88be56e78771b4ef2"/>
                    <w:id w:val="1493152"/>
                    <w:lock w:val="sdtLocked"/>
                  </w:sdtPr>
                  <w:sdtContent>
                    <w:tc>
                      <w:tcPr>
                        <w:tcW w:w="1391" w:type="pct"/>
                      </w:tcPr>
                      <w:p w:rsidR="008523B4" w:rsidRDefault="008523B4" w:rsidP="008523B4">
                        <w:pPr>
                          <w:rPr>
                            <w:szCs w:val="21"/>
                          </w:rPr>
                        </w:pPr>
                        <w:r>
                          <w:rPr>
                            <w:rFonts w:hint="eastAsia"/>
                            <w:szCs w:val="21"/>
                          </w:rPr>
                          <w:t>沈阳新星从新新集团公司购入破产房产</w:t>
                        </w:r>
                      </w:p>
                    </w:tc>
                  </w:sdtContent>
                </w:sdt>
                <w:sdt>
                  <w:sdtPr>
                    <w:rPr>
                      <w:szCs w:val="21"/>
                    </w:rPr>
                    <w:alias w:val="未办妥产权证书的固定资产情况明细-证书账面价值"/>
                    <w:tag w:val="_GBC_8f87f9afc4ef44d7b333a4d4cb5921a0"/>
                    <w:id w:val="1493153"/>
                    <w:lock w:val="sdtLocked"/>
                  </w:sdtPr>
                  <w:sdtContent>
                    <w:tc>
                      <w:tcPr>
                        <w:tcW w:w="1097" w:type="pct"/>
                      </w:tcPr>
                      <w:p w:rsidR="008523B4" w:rsidRDefault="008523B4" w:rsidP="008523B4">
                        <w:pPr>
                          <w:jc w:val="right"/>
                          <w:rPr>
                            <w:szCs w:val="21"/>
                          </w:rPr>
                        </w:pPr>
                        <w:r>
                          <w:rPr>
                            <w:szCs w:val="21"/>
                          </w:rPr>
                          <w:t>2,622,816.41</w:t>
                        </w:r>
                      </w:p>
                    </w:tc>
                  </w:sdtContent>
                </w:sdt>
                <w:sdt>
                  <w:sdtPr>
                    <w:rPr>
                      <w:szCs w:val="21"/>
                    </w:rPr>
                    <w:alias w:val="未办妥产权证书的固定资产情况明细-原因"/>
                    <w:tag w:val="_GBC_c5fad4ac76d14989bb9187b7f3a46bda"/>
                    <w:id w:val="1493154"/>
                    <w:lock w:val="sdtLocked"/>
                  </w:sdtPr>
                  <w:sdtContent>
                    <w:tc>
                      <w:tcPr>
                        <w:tcW w:w="2512" w:type="pct"/>
                      </w:tcPr>
                      <w:p w:rsidR="008523B4" w:rsidRDefault="008523B4" w:rsidP="008523B4">
                        <w:pPr>
                          <w:rPr>
                            <w:szCs w:val="21"/>
                          </w:rPr>
                        </w:pPr>
                        <w:r>
                          <w:rPr>
                            <w:szCs w:val="21"/>
                          </w:rPr>
                          <w:t>本公司之子公司沈阳航天新星机电有限公司购置新新集团破产资产时所有权证更名手续未办妥，后由于经办人员的变更导致问题迟迟未能解决，目前公司办理过户存在障碍</w:t>
                        </w:r>
                      </w:p>
                    </w:tc>
                  </w:sdtContent>
                </w:sdt>
              </w:tr>
            </w:sdtContent>
          </w:sdt>
          <w:sdt>
            <w:sdtPr>
              <w:rPr>
                <w:rFonts w:hint="eastAsia"/>
                <w:szCs w:val="21"/>
              </w:rPr>
              <w:alias w:val="未办妥产权证书的固定资产情况明细"/>
              <w:tag w:val="_GBC_197aee8b2edc4ea19721e86529111007"/>
              <w:id w:val="1493159"/>
              <w:lock w:val="sdtLocked"/>
            </w:sdtPr>
            <w:sdtContent>
              <w:tr w:rsidR="008523B4" w:rsidTr="008523B4">
                <w:sdt>
                  <w:sdtPr>
                    <w:rPr>
                      <w:rFonts w:hint="eastAsia"/>
                      <w:szCs w:val="21"/>
                    </w:rPr>
                    <w:alias w:val="未办妥产权证书的固定资产情况明细-项目"/>
                    <w:tag w:val="_GBC_a3f30dd23b5545f88be56e78771b4ef2"/>
                    <w:id w:val="1493156"/>
                    <w:lock w:val="sdtLocked"/>
                  </w:sdtPr>
                  <w:sdtContent>
                    <w:tc>
                      <w:tcPr>
                        <w:tcW w:w="1391" w:type="pct"/>
                      </w:tcPr>
                      <w:p w:rsidR="008523B4" w:rsidRDefault="008523B4" w:rsidP="008523B4">
                        <w:pPr>
                          <w:rPr>
                            <w:szCs w:val="21"/>
                          </w:rPr>
                        </w:pPr>
                        <w:r>
                          <w:rPr>
                            <w:rFonts w:hint="eastAsia"/>
                            <w:szCs w:val="21"/>
                          </w:rPr>
                          <w:t>南昌中小微企业创业孵化基地一期项目（厂房）</w:t>
                        </w:r>
                      </w:p>
                    </w:tc>
                  </w:sdtContent>
                </w:sdt>
                <w:sdt>
                  <w:sdtPr>
                    <w:rPr>
                      <w:szCs w:val="21"/>
                    </w:rPr>
                    <w:alias w:val="未办妥产权证书的固定资产情况明细-证书账面价值"/>
                    <w:tag w:val="_GBC_8f87f9afc4ef44d7b333a4d4cb5921a0"/>
                    <w:id w:val="1493157"/>
                    <w:lock w:val="sdtLocked"/>
                  </w:sdtPr>
                  <w:sdtContent>
                    <w:tc>
                      <w:tcPr>
                        <w:tcW w:w="1097" w:type="pct"/>
                      </w:tcPr>
                      <w:p w:rsidR="008523B4" w:rsidRDefault="008523B4" w:rsidP="008523B4">
                        <w:pPr>
                          <w:jc w:val="right"/>
                          <w:rPr>
                            <w:szCs w:val="21"/>
                          </w:rPr>
                        </w:pPr>
                        <w:r>
                          <w:rPr>
                            <w:szCs w:val="21"/>
                          </w:rPr>
                          <w:t>337,199,446.33</w:t>
                        </w:r>
                      </w:p>
                    </w:tc>
                  </w:sdtContent>
                </w:sdt>
                <w:sdt>
                  <w:sdtPr>
                    <w:rPr>
                      <w:szCs w:val="21"/>
                    </w:rPr>
                    <w:alias w:val="未办妥产权证书的固定资产情况明细-原因"/>
                    <w:tag w:val="_GBC_c5fad4ac76d14989bb9187b7f3a46bda"/>
                    <w:id w:val="1493158"/>
                    <w:lock w:val="sdtLocked"/>
                  </w:sdtPr>
                  <w:sdtContent>
                    <w:tc>
                      <w:tcPr>
                        <w:tcW w:w="2512" w:type="pct"/>
                      </w:tcPr>
                      <w:p w:rsidR="008523B4" w:rsidRDefault="008523B4" w:rsidP="008523B4">
                        <w:pPr>
                          <w:rPr>
                            <w:szCs w:val="21"/>
                          </w:rPr>
                        </w:pPr>
                        <w:r>
                          <w:rPr>
                            <w:szCs w:val="21"/>
                          </w:rPr>
                          <w:t>本公司之子公司智慧海派科技有限公司的一期项目厂房，截至报告期末产权证书办理程序尚未完成</w:t>
                        </w:r>
                      </w:p>
                    </w:tc>
                  </w:sdtContent>
                </w:sdt>
              </w:tr>
            </w:sdtContent>
          </w:sdt>
          <w:sdt>
            <w:sdtPr>
              <w:rPr>
                <w:rFonts w:hint="eastAsia"/>
                <w:szCs w:val="21"/>
              </w:rPr>
              <w:alias w:val="未办妥产权证书的固定资产情况明细"/>
              <w:tag w:val="_GBC_197aee8b2edc4ea19721e86529111007"/>
              <w:id w:val="1493163"/>
              <w:lock w:val="sdtLocked"/>
            </w:sdtPr>
            <w:sdtContent>
              <w:tr w:rsidR="008523B4" w:rsidTr="008523B4">
                <w:sdt>
                  <w:sdtPr>
                    <w:rPr>
                      <w:rFonts w:hint="eastAsia"/>
                      <w:szCs w:val="21"/>
                    </w:rPr>
                    <w:alias w:val="未办妥产权证书的固定资产情况明细-项目"/>
                    <w:tag w:val="_GBC_a3f30dd23b5545f88be56e78771b4ef2"/>
                    <w:id w:val="1493160"/>
                    <w:lock w:val="sdtLocked"/>
                  </w:sdtPr>
                  <w:sdtContent>
                    <w:tc>
                      <w:tcPr>
                        <w:tcW w:w="1391" w:type="pct"/>
                      </w:tcPr>
                      <w:p w:rsidR="008523B4" w:rsidRDefault="008523B4" w:rsidP="008523B4">
                        <w:pPr>
                          <w:rPr>
                            <w:szCs w:val="21"/>
                          </w:rPr>
                        </w:pPr>
                        <w:r>
                          <w:rPr>
                            <w:rFonts w:hint="eastAsia"/>
                            <w:szCs w:val="21"/>
                          </w:rPr>
                          <w:t>宁波中鑫7号厂房</w:t>
                        </w:r>
                      </w:p>
                    </w:tc>
                  </w:sdtContent>
                </w:sdt>
                <w:sdt>
                  <w:sdtPr>
                    <w:rPr>
                      <w:szCs w:val="21"/>
                    </w:rPr>
                    <w:alias w:val="未办妥产权证书的固定资产情况明细-证书账面价值"/>
                    <w:tag w:val="_GBC_8f87f9afc4ef44d7b333a4d4cb5921a0"/>
                    <w:id w:val="1493161"/>
                    <w:lock w:val="sdtLocked"/>
                  </w:sdtPr>
                  <w:sdtContent>
                    <w:tc>
                      <w:tcPr>
                        <w:tcW w:w="1097" w:type="pct"/>
                      </w:tcPr>
                      <w:p w:rsidR="008523B4" w:rsidRDefault="008523B4" w:rsidP="008523B4">
                        <w:pPr>
                          <w:jc w:val="right"/>
                          <w:rPr>
                            <w:szCs w:val="21"/>
                          </w:rPr>
                        </w:pPr>
                        <w:r>
                          <w:rPr>
                            <w:szCs w:val="21"/>
                          </w:rPr>
                          <w:t>10,440,437.34</w:t>
                        </w:r>
                      </w:p>
                    </w:tc>
                  </w:sdtContent>
                </w:sdt>
                <w:sdt>
                  <w:sdtPr>
                    <w:rPr>
                      <w:szCs w:val="21"/>
                    </w:rPr>
                    <w:alias w:val="未办妥产权证书的固定资产情况明细-原因"/>
                    <w:tag w:val="_GBC_c5fad4ac76d14989bb9187b7f3a46bda"/>
                    <w:id w:val="1493162"/>
                    <w:lock w:val="sdtLocked"/>
                  </w:sdtPr>
                  <w:sdtContent>
                    <w:tc>
                      <w:tcPr>
                        <w:tcW w:w="2512" w:type="pct"/>
                      </w:tcPr>
                      <w:p w:rsidR="008523B4" w:rsidRDefault="008523B4" w:rsidP="008523B4">
                        <w:pPr>
                          <w:rPr>
                            <w:szCs w:val="21"/>
                          </w:rPr>
                        </w:pPr>
                        <w:r>
                          <w:rPr>
                            <w:szCs w:val="21"/>
                          </w:rPr>
                          <w:t>本公司之子公司宁波中鑫毛纺集团江山有限公司所属7号厂房于本年度完工，截至报告期末产权证书办理程序尚未完成</w:t>
                        </w:r>
                      </w:p>
                    </w:tc>
                  </w:sdtContent>
                </w:sdt>
              </w:tr>
            </w:sdtContent>
          </w:sdt>
          <w:sdt>
            <w:sdtPr>
              <w:rPr>
                <w:rFonts w:hint="eastAsia"/>
                <w:szCs w:val="21"/>
              </w:rPr>
              <w:alias w:val="未办妥产权证书的固定资产情况明细"/>
              <w:tag w:val="_GBC_197aee8b2edc4ea19721e86529111007"/>
              <w:id w:val="1493167"/>
              <w:lock w:val="sdtLocked"/>
            </w:sdtPr>
            <w:sdtContent>
              <w:tr w:rsidR="008523B4" w:rsidRPr="008523B4" w:rsidTr="008523B4">
                <w:sdt>
                  <w:sdtPr>
                    <w:rPr>
                      <w:rFonts w:hint="eastAsia"/>
                      <w:szCs w:val="21"/>
                    </w:rPr>
                    <w:alias w:val="未办妥产权证书的固定资产情况明细-项目"/>
                    <w:tag w:val="_GBC_a3f30dd23b5545f88be56e78771b4ef2"/>
                    <w:id w:val="1493164"/>
                    <w:lock w:val="sdtLocked"/>
                  </w:sdtPr>
                  <w:sdtContent>
                    <w:tc>
                      <w:tcPr>
                        <w:tcW w:w="1391" w:type="pct"/>
                      </w:tcPr>
                      <w:p w:rsidR="008523B4" w:rsidRDefault="008523B4" w:rsidP="008523B4">
                        <w:pPr>
                          <w:rPr>
                            <w:szCs w:val="21"/>
                          </w:rPr>
                        </w:pPr>
                        <w:r>
                          <w:rPr>
                            <w:rFonts w:hint="eastAsia"/>
                            <w:szCs w:val="21"/>
                          </w:rPr>
                          <w:t>宁波中鑫旧厂房</w:t>
                        </w:r>
                      </w:p>
                    </w:tc>
                  </w:sdtContent>
                </w:sdt>
                <w:sdt>
                  <w:sdtPr>
                    <w:rPr>
                      <w:szCs w:val="21"/>
                    </w:rPr>
                    <w:alias w:val="未办妥产权证书的固定资产情况明细-证书账面价值"/>
                    <w:tag w:val="_GBC_8f87f9afc4ef44d7b333a4d4cb5921a0"/>
                    <w:id w:val="1493165"/>
                    <w:lock w:val="sdtLocked"/>
                  </w:sdtPr>
                  <w:sdtContent>
                    <w:tc>
                      <w:tcPr>
                        <w:tcW w:w="1097" w:type="pct"/>
                      </w:tcPr>
                      <w:p w:rsidR="008523B4" w:rsidRDefault="008523B4" w:rsidP="008523B4">
                        <w:pPr>
                          <w:jc w:val="right"/>
                          <w:rPr>
                            <w:szCs w:val="21"/>
                          </w:rPr>
                        </w:pPr>
                        <w:r>
                          <w:rPr>
                            <w:szCs w:val="21"/>
                          </w:rPr>
                          <w:t>2,234,177.89</w:t>
                        </w:r>
                      </w:p>
                    </w:tc>
                  </w:sdtContent>
                </w:sdt>
                <w:sdt>
                  <w:sdtPr>
                    <w:rPr>
                      <w:szCs w:val="21"/>
                    </w:rPr>
                    <w:alias w:val="未办妥产权证书的固定资产情况明细-原因"/>
                    <w:tag w:val="_GBC_c5fad4ac76d14989bb9187b7f3a46bda"/>
                    <w:id w:val="1493166"/>
                    <w:lock w:val="sdtLocked"/>
                  </w:sdtPr>
                  <w:sdtContent>
                    <w:tc>
                      <w:tcPr>
                        <w:tcW w:w="2512" w:type="pct"/>
                      </w:tcPr>
                      <w:p w:rsidR="008523B4" w:rsidRDefault="008523B4" w:rsidP="008523B4">
                        <w:pPr>
                          <w:rPr>
                            <w:szCs w:val="21"/>
                          </w:rPr>
                        </w:pPr>
                        <w:r>
                          <w:rPr>
                            <w:szCs w:val="21"/>
                          </w:rPr>
                          <w:t>本公司之子公司宁波中鑫毛纺集团江山有限公司所属一旧厂房截至报告期末尚未办理产权证书</w:t>
                        </w:r>
                      </w:p>
                    </w:tc>
                  </w:sdtContent>
                </w:sdt>
              </w:tr>
            </w:sdtContent>
          </w:sdt>
        </w:tbl>
        <w:p w:rsidR="00167101" w:rsidRPr="008523B4" w:rsidRDefault="00F90A5B" w:rsidP="008523B4"/>
      </w:sdtContent>
    </w:sdt>
    <w:p w:rsidR="00167101" w:rsidRDefault="00167101">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GBC_c93a179f84504ae59ee71556bc9afb64"/>
        <w:id w:val="-496268237"/>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其他说明：</w:t>
          </w:r>
        </w:p>
        <w:sdt>
          <w:sdtPr>
            <w:rPr>
              <w:szCs w:val="21"/>
            </w:rPr>
            <w:alias w:val="是否适用：固定资产的说明[双击切换]"/>
            <w:tag w:val="_GBC_e2fd7087594d4949ada40807334de5fb"/>
            <w:id w:val="689578921"/>
            <w:lock w:val="sdtContentLocked"/>
            <w:placeholder>
              <w:docPart w:val="GBC22222222222222222222222222222"/>
            </w:placeholder>
          </w:sdtPr>
          <w:sdtContent>
            <w:p w:rsidR="00167101" w:rsidRDefault="00F90A5B" w:rsidP="00AB01F6">
              <w:pPr>
                <w:rPr>
                  <w:szCs w:val="21"/>
                </w:rPr>
              </w:pPr>
              <w:r>
                <w:rPr>
                  <w:szCs w:val="21"/>
                </w:rPr>
                <w:fldChar w:fldCharType="begin"/>
              </w:r>
              <w:r w:rsidR="00AB01F6">
                <w:rPr>
                  <w:szCs w:val="21"/>
                </w:rPr>
                <w:instrText xml:space="preserve"> MACROBUTTON  SnrToggleCheckbox □适用 </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sdtContent>
    </w:sdt>
    <w:p w:rsidR="00167101" w:rsidRDefault="00167101">
      <w:pPr>
        <w:rPr>
          <w:color w:val="FF0000"/>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GBC_88cd7483eb15414d84d17f5cc1a4bf78"/>
        <w:id w:val="1575389774"/>
        <w:lock w:val="sdtLocked"/>
        <w:placeholder>
          <w:docPart w:val="GBC22222222222222222222222222222"/>
        </w:placeholder>
      </w:sdtPr>
      <w:sdtEndPr>
        <w:rPr>
          <w:szCs w:val="24"/>
        </w:rPr>
      </w:sdtEndPr>
      <w:sdtContent>
        <w:p w:rsidR="00167101" w:rsidRDefault="00B80B16">
          <w:pPr>
            <w:pStyle w:val="4"/>
            <w:numPr>
              <w:ilvl w:val="0"/>
              <w:numId w:val="60"/>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d9828cc7ad534f26902e1979f9d67530"/>
            <w:id w:val="1204282420"/>
            <w:lock w:val="sdtContentLocked"/>
            <w:placeholder>
              <w:docPart w:val="GBC22222222222222222222222222222"/>
            </w:placeholder>
          </w:sdtPr>
          <w:sdtContent>
            <w:p w:rsidR="00167101" w:rsidRDefault="00F90A5B">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p w:rsidR="00AB01F6" w:rsidRDefault="00B80B16">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13"/>
            <w:gridCol w:w="1637"/>
            <w:gridCol w:w="638"/>
            <w:gridCol w:w="1605"/>
            <w:gridCol w:w="1532"/>
            <w:gridCol w:w="638"/>
            <w:gridCol w:w="1532"/>
          </w:tblGrid>
          <w:tr w:rsidR="00AB01F6" w:rsidTr="00747903">
            <w:trPr>
              <w:cantSplit/>
            </w:trPr>
            <w:tc>
              <w:tcPr>
                <w:tcW w:w="1041" w:type="pct"/>
                <w:vMerge w:val="restart"/>
                <w:tcBorders>
                  <w:top w:val="single" w:sz="6" w:space="0" w:color="auto"/>
                  <w:left w:val="single" w:sz="6" w:space="0" w:color="auto"/>
                  <w:bottom w:val="single" w:sz="6" w:space="0" w:color="auto"/>
                  <w:right w:val="single" w:sz="6" w:space="0" w:color="auto"/>
                </w:tcBorders>
                <w:vAlign w:val="center"/>
              </w:tcPr>
              <w:p w:rsidR="00AB01F6" w:rsidRDefault="00AB01F6" w:rsidP="00747903">
                <w:pPr>
                  <w:jc w:val="center"/>
                  <w:rPr>
                    <w:szCs w:val="21"/>
                  </w:rPr>
                </w:pPr>
                <w:r>
                  <w:rPr>
                    <w:rFonts w:hint="eastAsia"/>
                    <w:szCs w:val="21"/>
                  </w:rPr>
                  <w:t>项目</w:t>
                </w:r>
              </w:p>
            </w:tc>
            <w:tc>
              <w:tcPr>
                <w:tcW w:w="1976" w:type="pct"/>
                <w:gridSpan w:val="3"/>
                <w:tcBorders>
                  <w:top w:val="single" w:sz="6" w:space="0" w:color="auto"/>
                  <w:left w:val="single" w:sz="6" w:space="0" w:color="auto"/>
                  <w:bottom w:val="single" w:sz="6" w:space="0" w:color="auto"/>
                  <w:right w:val="single" w:sz="6" w:space="0" w:color="auto"/>
                </w:tcBorders>
                <w:vAlign w:val="center"/>
              </w:tcPr>
              <w:p w:rsidR="00AB01F6" w:rsidRDefault="00AB01F6" w:rsidP="00747903">
                <w:pPr>
                  <w:jc w:val="center"/>
                  <w:rPr>
                    <w:szCs w:val="21"/>
                  </w:rPr>
                </w:pPr>
                <w:r>
                  <w:rPr>
                    <w:rFonts w:hint="eastAsia"/>
                    <w:szCs w:val="21"/>
                  </w:rPr>
                  <w:t>期末余额</w:t>
                </w:r>
              </w:p>
            </w:tc>
            <w:tc>
              <w:tcPr>
                <w:tcW w:w="1983" w:type="pct"/>
                <w:gridSpan w:val="3"/>
                <w:tcBorders>
                  <w:top w:val="single" w:sz="6" w:space="0" w:color="auto"/>
                  <w:left w:val="single" w:sz="6" w:space="0" w:color="auto"/>
                  <w:bottom w:val="single" w:sz="6" w:space="0" w:color="auto"/>
                  <w:right w:val="single" w:sz="6" w:space="0" w:color="auto"/>
                </w:tcBorders>
                <w:vAlign w:val="center"/>
              </w:tcPr>
              <w:p w:rsidR="00AB01F6" w:rsidRDefault="00AB01F6" w:rsidP="00747903">
                <w:pPr>
                  <w:jc w:val="center"/>
                  <w:rPr>
                    <w:szCs w:val="21"/>
                  </w:rPr>
                </w:pPr>
                <w:r>
                  <w:rPr>
                    <w:rFonts w:hint="eastAsia"/>
                    <w:szCs w:val="21"/>
                  </w:rPr>
                  <w:t>期初余额</w:t>
                </w:r>
              </w:p>
            </w:tc>
          </w:tr>
          <w:tr w:rsidR="00AB01F6" w:rsidTr="00747903">
            <w:trPr>
              <w:cantSplit/>
            </w:trPr>
            <w:tc>
              <w:tcPr>
                <w:tcW w:w="1041" w:type="pct"/>
                <w:vMerge/>
                <w:tcBorders>
                  <w:top w:val="single" w:sz="6" w:space="0" w:color="auto"/>
                  <w:left w:val="single" w:sz="6" w:space="0" w:color="auto"/>
                  <w:bottom w:val="single" w:sz="6" w:space="0" w:color="auto"/>
                  <w:right w:val="single" w:sz="6" w:space="0" w:color="auto"/>
                </w:tcBorders>
                <w:vAlign w:val="center"/>
              </w:tcPr>
              <w:p w:rsidR="00AB01F6" w:rsidRDefault="00AB01F6" w:rsidP="00747903">
                <w:pPr>
                  <w:tabs>
                    <w:tab w:val="left" w:pos="420"/>
                  </w:tabs>
                  <w:ind w:left="420" w:hanging="420"/>
                  <w:jc w:val="center"/>
                  <w:rPr>
                    <w:szCs w:val="21"/>
                  </w:rPr>
                </w:pPr>
              </w:p>
            </w:tc>
            <w:tc>
              <w:tcPr>
                <w:tcW w:w="661"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pStyle w:val="11"/>
                  <w:jc w:val="center"/>
                  <w:rPr>
                    <w:rFonts w:ascii="宋体" w:hAnsi="宋体"/>
                    <w:kern w:val="0"/>
                  </w:rPr>
                </w:pPr>
                <w:r>
                  <w:rPr>
                    <w:rFonts w:ascii="宋体" w:hAnsi="宋体" w:hint="eastAsia"/>
                    <w:kern w:val="0"/>
                  </w:rPr>
                  <w:t>减值准备</w:t>
                </w:r>
              </w:p>
            </w:tc>
            <w:tc>
              <w:tcPr>
                <w:tcW w:w="653"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pStyle w:val="11"/>
                  <w:jc w:val="center"/>
                  <w:rPr>
                    <w:rFonts w:ascii="宋体" w:hAnsi="宋体"/>
                    <w:kern w:val="0"/>
                  </w:rPr>
                </w:pPr>
                <w:r>
                  <w:rPr>
                    <w:rFonts w:ascii="宋体" w:hAnsi="宋体" w:hint="eastAsia"/>
                    <w:kern w:val="0"/>
                  </w:rPr>
                  <w:t>账面价值</w:t>
                </w:r>
              </w:p>
            </w:tc>
            <w:tc>
              <w:tcPr>
                <w:tcW w:w="653"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pStyle w:val="11"/>
                  <w:jc w:val="center"/>
                  <w:rPr>
                    <w:rFonts w:ascii="宋体" w:hAnsi="宋体"/>
                    <w:kern w:val="0"/>
                  </w:rPr>
                </w:pPr>
                <w:r>
                  <w:rPr>
                    <w:rFonts w:ascii="宋体" w:hAnsi="宋体" w:hint="eastAsia"/>
                    <w:kern w:val="0"/>
                  </w:rPr>
                  <w:t>减值准备</w:t>
                </w:r>
              </w:p>
            </w:tc>
            <w:tc>
              <w:tcPr>
                <w:tcW w:w="669"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pStyle w:val="11"/>
                  <w:jc w:val="center"/>
                  <w:rPr>
                    <w:rFonts w:ascii="宋体" w:hAnsi="宋体"/>
                    <w:kern w:val="0"/>
                  </w:rPr>
                </w:pPr>
                <w:r>
                  <w:rPr>
                    <w:rFonts w:ascii="宋体" w:hAnsi="宋体" w:hint="eastAsia"/>
                    <w:kern w:val="0"/>
                  </w:rPr>
                  <w:t>账面价值</w:t>
                </w:r>
              </w:p>
            </w:tc>
          </w:tr>
          <w:sdt>
            <w:sdtPr>
              <w:rPr>
                <w:szCs w:val="21"/>
              </w:rPr>
              <w:alias w:val="在建工程情况明细"/>
              <w:tag w:val="_GBC_5f073fecf2ff4f9ba33e687f80450c77"/>
              <w:id w:val="1494451"/>
              <w:lock w:val="sdtLocked"/>
            </w:sdtPr>
            <w:sdtContent>
              <w:tr w:rsidR="00AB01F6" w:rsidTr="00747903">
                <w:trPr>
                  <w:cantSplit/>
                </w:trPr>
                <w:sdt>
                  <w:sdtPr>
                    <w:rPr>
                      <w:szCs w:val="21"/>
                    </w:rPr>
                    <w:alias w:val="在建工程情况明细－项目"/>
                    <w:tag w:val="_GBC_d66706bd026f4853bbc6b7af2859bef6"/>
                    <w:id w:val="1494444"/>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沈阳航天城</w:t>
                        </w:r>
                      </w:p>
                    </w:tc>
                  </w:sdtContent>
                </w:sdt>
                <w:sdt>
                  <w:sdtPr>
                    <w:rPr>
                      <w:szCs w:val="21"/>
                    </w:rPr>
                    <w:alias w:val="在建工程情况明细－账面原值"/>
                    <w:tag w:val="_GBC_0f9ca475d5c742eab7e658673f97ba10"/>
                    <w:id w:val="1494445"/>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60,743,677.38</w:t>
                        </w:r>
                      </w:p>
                    </w:tc>
                  </w:sdtContent>
                </w:sdt>
                <w:sdt>
                  <w:sdtPr>
                    <w:rPr>
                      <w:szCs w:val="21"/>
                    </w:rPr>
                    <w:alias w:val="在建工程情况明细－跌价准备"/>
                    <w:tag w:val="_GBC_33dda012913d4809ac56bacd0c1409e7"/>
                    <w:id w:val="1494446"/>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47"/>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60,743,677.38</w:t>
                        </w:r>
                      </w:p>
                    </w:tc>
                  </w:sdtContent>
                </w:sdt>
                <w:sdt>
                  <w:sdtPr>
                    <w:rPr>
                      <w:szCs w:val="21"/>
                    </w:rPr>
                    <w:alias w:val="在建工程情况明细－账面原值"/>
                    <w:tag w:val="_GBC_1eca25f3cd8c44a1a8fca3ffe7d88e3d"/>
                    <w:id w:val="1494448"/>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60,707,740.21</w:t>
                        </w:r>
                      </w:p>
                    </w:tc>
                  </w:sdtContent>
                </w:sdt>
                <w:sdt>
                  <w:sdtPr>
                    <w:rPr>
                      <w:szCs w:val="21"/>
                    </w:rPr>
                    <w:alias w:val="在建工程情况明细－跌价准备"/>
                    <w:tag w:val="_GBC_10aaae6c8e5740218121cb96b1904d71"/>
                    <w:id w:val="1494449"/>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50"/>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60,707,740.21</w:t>
                        </w:r>
                      </w:p>
                    </w:tc>
                  </w:sdtContent>
                </w:sdt>
              </w:tr>
            </w:sdtContent>
          </w:sdt>
          <w:sdt>
            <w:sdtPr>
              <w:rPr>
                <w:szCs w:val="21"/>
              </w:rPr>
              <w:alias w:val="在建工程情况明细"/>
              <w:tag w:val="_GBC_5f073fecf2ff4f9ba33e687f80450c77"/>
              <w:id w:val="1494459"/>
              <w:lock w:val="sdtLocked"/>
            </w:sdtPr>
            <w:sdtContent>
              <w:tr w:rsidR="00AB01F6" w:rsidTr="00747903">
                <w:trPr>
                  <w:cantSplit/>
                </w:trPr>
                <w:sdt>
                  <w:sdtPr>
                    <w:rPr>
                      <w:szCs w:val="21"/>
                    </w:rPr>
                    <w:alias w:val="在建工程情况明细－项目"/>
                    <w:tag w:val="_GBC_d66706bd026f4853bbc6b7af2859bef6"/>
                    <w:id w:val="1494452"/>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浙江中汇搬迁</w:t>
                        </w:r>
                      </w:p>
                    </w:tc>
                  </w:sdtContent>
                </w:sdt>
                <w:sdt>
                  <w:sdtPr>
                    <w:rPr>
                      <w:szCs w:val="21"/>
                    </w:rPr>
                    <w:alias w:val="在建工程情况明细－账面原值"/>
                    <w:tag w:val="_GBC_0f9ca475d5c742eab7e658673f97ba10"/>
                    <w:id w:val="1494453"/>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157,533,754.09</w:t>
                        </w:r>
                      </w:p>
                    </w:tc>
                  </w:sdtContent>
                </w:sdt>
                <w:sdt>
                  <w:sdtPr>
                    <w:rPr>
                      <w:szCs w:val="21"/>
                    </w:rPr>
                    <w:alias w:val="在建工程情况明细－跌价准备"/>
                    <w:tag w:val="_GBC_33dda012913d4809ac56bacd0c1409e7"/>
                    <w:id w:val="1494454"/>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55"/>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157,533,754.09</w:t>
                        </w:r>
                      </w:p>
                    </w:tc>
                  </w:sdtContent>
                </w:sdt>
                <w:sdt>
                  <w:sdtPr>
                    <w:rPr>
                      <w:szCs w:val="21"/>
                    </w:rPr>
                    <w:alias w:val="在建工程情况明细－账面原值"/>
                    <w:tag w:val="_GBC_1eca25f3cd8c44a1a8fca3ffe7d88e3d"/>
                    <w:id w:val="1494456"/>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156,391,266.67</w:t>
                        </w:r>
                      </w:p>
                    </w:tc>
                  </w:sdtContent>
                </w:sdt>
                <w:sdt>
                  <w:sdtPr>
                    <w:rPr>
                      <w:szCs w:val="21"/>
                    </w:rPr>
                    <w:alias w:val="在建工程情况明细－跌价准备"/>
                    <w:tag w:val="_GBC_10aaae6c8e5740218121cb96b1904d71"/>
                    <w:id w:val="1494457"/>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58"/>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156,391,266.67</w:t>
                        </w:r>
                      </w:p>
                    </w:tc>
                  </w:sdtContent>
                </w:sdt>
              </w:tr>
            </w:sdtContent>
          </w:sdt>
          <w:sdt>
            <w:sdtPr>
              <w:rPr>
                <w:szCs w:val="21"/>
              </w:rPr>
              <w:alias w:val="在建工程情况明细"/>
              <w:tag w:val="_GBC_5f073fecf2ff4f9ba33e687f80450c77"/>
              <w:id w:val="1494467"/>
              <w:lock w:val="sdtLocked"/>
            </w:sdtPr>
            <w:sdtContent>
              <w:tr w:rsidR="00AB01F6" w:rsidTr="00747903">
                <w:trPr>
                  <w:cantSplit/>
                </w:trPr>
                <w:sdt>
                  <w:sdtPr>
                    <w:rPr>
                      <w:szCs w:val="21"/>
                    </w:rPr>
                    <w:alias w:val="在建工程情况明细－项目"/>
                    <w:tag w:val="_GBC_d66706bd026f4853bbc6b7af2859bef6"/>
                    <w:id w:val="1494460"/>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东调二期1#工程</w:t>
                        </w:r>
                      </w:p>
                    </w:tc>
                  </w:sdtContent>
                </w:sdt>
                <w:sdt>
                  <w:sdtPr>
                    <w:rPr>
                      <w:szCs w:val="21"/>
                    </w:rPr>
                    <w:alias w:val="在建工程情况明细－账面原值"/>
                    <w:tag w:val="_GBC_0f9ca475d5c742eab7e658673f97ba10"/>
                    <w:id w:val="1494461"/>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105,743,418.45</w:t>
                        </w:r>
                      </w:p>
                    </w:tc>
                  </w:sdtContent>
                </w:sdt>
                <w:sdt>
                  <w:sdtPr>
                    <w:rPr>
                      <w:szCs w:val="21"/>
                    </w:rPr>
                    <w:alias w:val="在建工程情况明细－跌价准备"/>
                    <w:tag w:val="_GBC_33dda012913d4809ac56bacd0c1409e7"/>
                    <w:id w:val="1494462"/>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63"/>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105,743,418.45</w:t>
                        </w:r>
                      </w:p>
                    </w:tc>
                  </w:sdtContent>
                </w:sdt>
                <w:sdt>
                  <w:sdtPr>
                    <w:rPr>
                      <w:szCs w:val="21"/>
                    </w:rPr>
                    <w:alias w:val="在建工程情况明细－账面原值"/>
                    <w:tag w:val="_GBC_1eca25f3cd8c44a1a8fca3ffe7d88e3d"/>
                    <w:id w:val="1494464"/>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94,108,090.78</w:t>
                        </w:r>
                      </w:p>
                    </w:tc>
                  </w:sdtContent>
                </w:sdt>
                <w:sdt>
                  <w:sdtPr>
                    <w:rPr>
                      <w:szCs w:val="21"/>
                    </w:rPr>
                    <w:alias w:val="在建工程情况明细－跌价准备"/>
                    <w:tag w:val="_GBC_10aaae6c8e5740218121cb96b1904d71"/>
                    <w:id w:val="1494465"/>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66"/>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94,108,090.78</w:t>
                        </w:r>
                      </w:p>
                    </w:tc>
                  </w:sdtContent>
                </w:sdt>
              </w:tr>
            </w:sdtContent>
          </w:sdt>
          <w:sdt>
            <w:sdtPr>
              <w:rPr>
                <w:szCs w:val="21"/>
              </w:rPr>
              <w:alias w:val="在建工程情况明细"/>
              <w:tag w:val="_GBC_5f073fecf2ff4f9ba33e687f80450c77"/>
              <w:id w:val="1494475"/>
              <w:lock w:val="sdtLocked"/>
            </w:sdtPr>
            <w:sdtContent>
              <w:tr w:rsidR="00AB01F6" w:rsidTr="00747903">
                <w:trPr>
                  <w:cantSplit/>
                </w:trPr>
                <w:sdt>
                  <w:sdtPr>
                    <w:rPr>
                      <w:szCs w:val="21"/>
                    </w:rPr>
                    <w:alias w:val="在建工程情况明细－项目"/>
                    <w:tag w:val="_GBC_d66706bd026f4853bbc6b7af2859bef6"/>
                    <w:id w:val="1494468"/>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东调二期2#工程</w:t>
                        </w:r>
                      </w:p>
                    </w:tc>
                  </w:sdtContent>
                </w:sdt>
                <w:sdt>
                  <w:sdtPr>
                    <w:rPr>
                      <w:szCs w:val="21"/>
                    </w:rPr>
                    <w:alias w:val="在建工程情况明细－账面原值"/>
                    <w:tag w:val="_GBC_0f9ca475d5c742eab7e658673f97ba10"/>
                    <w:id w:val="1494469"/>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220,211,859.62</w:t>
                        </w:r>
                      </w:p>
                    </w:tc>
                  </w:sdtContent>
                </w:sdt>
                <w:sdt>
                  <w:sdtPr>
                    <w:rPr>
                      <w:szCs w:val="21"/>
                    </w:rPr>
                    <w:alias w:val="在建工程情况明细－跌价准备"/>
                    <w:tag w:val="_GBC_33dda012913d4809ac56bacd0c1409e7"/>
                    <w:id w:val="1494470"/>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71"/>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220,211,859.62</w:t>
                        </w:r>
                      </w:p>
                    </w:tc>
                  </w:sdtContent>
                </w:sdt>
                <w:sdt>
                  <w:sdtPr>
                    <w:rPr>
                      <w:szCs w:val="21"/>
                    </w:rPr>
                    <w:alias w:val="在建工程情况明细－账面原值"/>
                    <w:tag w:val="_GBC_1eca25f3cd8c44a1a8fca3ffe7d88e3d"/>
                    <w:id w:val="1494472"/>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171,590,920.23</w:t>
                        </w:r>
                      </w:p>
                    </w:tc>
                  </w:sdtContent>
                </w:sdt>
                <w:sdt>
                  <w:sdtPr>
                    <w:rPr>
                      <w:szCs w:val="21"/>
                    </w:rPr>
                    <w:alias w:val="在建工程情况明细－跌价准备"/>
                    <w:tag w:val="_GBC_10aaae6c8e5740218121cb96b1904d71"/>
                    <w:id w:val="1494473"/>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74"/>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171,590,920.23</w:t>
                        </w:r>
                      </w:p>
                    </w:tc>
                  </w:sdtContent>
                </w:sdt>
              </w:tr>
            </w:sdtContent>
          </w:sdt>
          <w:sdt>
            <w:sdtPr>
              <w:rPr>
                <w:szCs w:val="21"/>
              </w:rPr>
              <w:alias w:val="在建工程情况明细"/>
              <w:tag w:val="_GBC_5f073fecf2ff4f9ba33e687f80450c77"/>
              <w:id w:val="1494483"/>
              <w:lock w:val="sdtLocked"/>
            </w:sdtPr>
            <w:sdtContent>
              <w:tr w:rsidR="00AB01F6" w:rsidTr="00747903">
                <w:trPr>
                  <w:cantSplit/>
                </w:trPr>
                <w:sdt>
                  <w:sdtPr>
                    <w:rPr>
                      <w:szCs w:val="21"/>
                    </w:rPr>
                    <w:alias w:val="在建工程情况明细－项目"/>
                    <w:tag w:val="_GBC_d66706bd026f4853bbc6b7af2859bef6"/>
                    <w:id w:val="1494476"/>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东调二期3#工程</w:t>
                        </w:r>
                      </w:p>
                    </w:tc>
                  </w:sdtContent>
                </w:sdt>
                <w:sdt>
                  <w:sdtPr>
                    <w:rPr>
                      <w:szCs w:val="21"/>
                    </w:rPr>
                    <w:alias w:val="在建工程情况明细－账面原值"/>
                    <w:tag w:val="_GBC_0f9ca475d5c742eab7e658673f97ba10"/>
                    <w:id w:val="1494477"/>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1,692,330.26</w:t>
                        </w:r>
                      </w:p>
                    </w:tc>
                  </w:sdtContent>
                </w:sdt>
                <w:sdt>
                  <w:sdtPr>
                    <w:rPr>
                      <w:szCs w:val="21"/>
                    </w:rPr>
                    <w:alias w:val="在建工程情况明细－跌价准备"/>
                    <w:tag w:val="_GBC_33dda012913d4809ac56bacd0c1409e7"/>
                    <w:id w:val="1494478"/>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79"/>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1,692,330.26</w:t>
                        </w:r>
                      </w:p>
                    </w:tc>
                  </w:sdtContent>
                </w:sdt>
                <w:sdt>
                  <w:sdtPr>
                    <w:rPr>
                      <w:szCs w:val="21"/>
                    </w:rPr>
                    <w:alias w:val="在建工程情况明细－账面原值"/>
                    <w:tag w:val="_GBC_1eca25f3cd8c44a1a8fca3ffe7d88e3d"/>
                    <w:id w:val="1494480"/>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1,692,330.26</w:t>
                        </w:r>
                      </w:p>
                    </w:tc>
                  </w:sdtContent>
                </w:sdt>
                <w:sdt>
                  <w:sdtPr>
                    <w:rPr>
                      <w:szCs w:val="21"/>
                    </w:rPr>
                    <w:alias w:val="在建工程情况明细－跌价准备"/>
                    <w:tag w:val="_GBC_10aaae6c8e5740218121cb96b1904d71"/>
                    <w:id w:val="1494481"/>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82"/>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1,692,330.26</w:t>
                        </w:r>
                      </w:p>
                    </w:tc>
                  </w:sdtContent>
                </w:sdt>
              </w:tr>
            </w:sdtContent>
          </w:sdt>
          <w:sdt>
            <w:sdtPr>
              <w:rPr>
                <w:szCs w:val="21"/>
              </w:rPr>
              <w:alias w:val="在建工程情况明细"/>
              <w:tag w:val="_GBC_5f073fecf2ff4f9ba33e687f80450c77"/>
              <w:id w:val="1494491"/>
              <w:lock w:val="sdtLocked"/>
            </w:sdtPr>
            <w:sdtContent>
              <w:tr w:rsidR="00AB01F6" w:rsidTr="00747903">
                <w:trPr>
                  <w:cantSplit/>
                </w:trPr>
                <w:sdt>
                  <w:sdtPr>
                    <w:rPr>
                      <w:szCs w:val="21"/>
                    </w:rPr>
                    <w:alias w:val="在建工程情况明细－项目"/>
                    <w:tag w:val="_GBC_d66706bd026f4853bbc6b7af2859bef6"/>
                    <w:id w:val="1494484"/>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高新基建</w:t>
                        </w:r>
                      </w:p>
                    </w:tc>
                  </w:sdtContent>
                </w:sdt>
                <w:sdt>
                  <w:sdtPr>
                    <w:rPr>
                      <w:szCs w:val="21"/>
                    </w:rPr>
                    <w:alias w:val="在建工程情况明细－账面原值"/>
                    <w:tag w:val="_GBC_0f9ca475d5c742eab7e658673f97ba10"/>
                    <w:id w:val="1494485"/>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43,980,807.79</w:t>
                        </w:r>
                      </w:p>
                    </w:tc>
                  </w:sdtContent>
                </w:sdt>
                <w:sdt>
                  <w:sdtPr>
                    <w:rPr>
                      <w:szCs w:val="21"/>
                    </w:rPr>
                    <w:alias w:val="在建工程情况明细－跌价准备"/>
                    <w:tag w:val="_GBC_33dda012913d4809ac56bacd0c1409e7"/>
                    <w:id w:val="1494486"/>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87"/>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43,980,807.79</w:t>
                        </w:r>
                      </w:p>
                    </w:tc>
                  </w:sdtContent>
                </w:sdt>
                <w:sdt>
                  <w:sdtPr>
                    <w:rPr>
                      <w:szCs w:val="21"/>
                    </w:rPr>
                    <w:alias w:val="在建工程情况明细－账面原值"/>
                    <w:tag w:val="_GBC_1eca25f3cd8c44a1a8fca3ffe7d88e3d"/>
                    <w:id w:val="1494488"/>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41,298,334.18</w:t>
                        </w:r>
                      </w:p>
                    </w:tc>
                  </w:sdtContent>
                </w:sdt>
                <w:sdt>
                  <w:sdtPr>
                    <w:rPr>
                      <w:szCs w:val="21"/>
                    </w:rPr>
                    <w:alias w:val="在建工程情况明细－跌价准备"/>
                    <w:tag w:val="_GBC_10aaae6c8e5740218121cb96b1904d71"/>
                    <w:id w:val="1494489"/>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90"/>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41,298,334.18</w:t>
                        </w:r>
                      </w:p>
                    </w:tc>
                  </w:sdtContent>
                </w:sdt>
              </w:tr>
            </w:sdtContent>
          </w:sdt>
          <w:sdt>
            <w:sdtPr>
              <w:rPr>
                <w:szCs w:val="21"/>
              </w:rPr>
              <w:alias w:val="在建工程情况明细"/>
              <w:tag w:val="_GBC_5f073fecf2ff4f9ba33e687f80450c77"/>
              <w:id w:val="1494499"/>
              <w:lock w:val="sdtLocked"/>
            </w:sdtPr>
            <w:sdtContent>
              <w:tr w:rsidR="00AB01F6" w:rsidTr="00747903">
                <w:trPr>
                  <w:cantSplit/>
                </w:trPr>
                <w:sdt>
                  <w:sdtPr>
                    <w:rPr>
                      <w:szCs w:val="21"/>
                    </w:rPr>
                    <w:alias w:val="在建工程情况明细－项目"/>
                    <w:tag w:val="_GBC_d66706bd026f4853bbc6b7af2859bef6"/>
                    <w:id w:val="1494492"/>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成都航天621工程</w:t>
                        </w:r>
                      </w:p>
                    </w:tc>
                  </w:sdtContent>
                </w:sdt>
                <w:sdt>
                  <w:sdtPr>
                    <w:rPr>
                      <w:szCs w:val="21"/>
                    </w:rPr>
                    <w:alias w:val="在建工程情况明细－账面原值"/>
                    <w:tag w:val="_GBC_0f9ca475d5c742eab7e658673f97ba10"/>
                    <w:id w:val="1494493"/>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44,122,605.19</w:t>
                        </w:r>
                      </w:p>
                    </w:tc>
                  </w:sdtContent>
                </w:sdt>
                <w:sdt>
                  <w:sdtPr>
                    <w:rPr>
                      <w:szCs w:val="21"/>
                    </w:rPr>
                    <w:alias w:val="在建工程情况明细－跌价准备"/>
                    <w:tag w:val="_GBC_33dda012913d4809ac56bacd0c1409e7"/>
                    <w:id w:val="1494494"/>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495"/>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44,122,605.19</w:t>
                        </w:r>
                      </w:p>
                    </w:tc>
                  </w:sdtContent>
                </w:sdt>
                <w:sdt>
                  <w:sdtPr>
                    <w:rPr>
                      <w:szCs w:val="21"/>
                    </w:rPr>
                    <w:alias w:val="在建工程情况明细－账面原值"/>
                    <w:tag w:val="_GBC_1eca25f3cd8c44a1a8fca3ffe7d88e3d"/>
                    <w:id w:val="1494496"/>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13,031,876.26</w:t>
                        </w:r>
                      </w:p>
                    </w:tc>
                  </w:sdtContent>
                </w:sdt>
                <w:sdt>
                  <w:sdtPr>
                    <w:rPr>
                      <w:szCs w:val="21"/>
                    </w:rPr>
                    <w:alias w:val="在建工程情况明细－跌价准备"/>
                    <w:tag w:val="_GBC_10aaae6c8e5740218121cb96b1904d71"/>
                    <w:id w:val="1494497"/>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498"/>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13,031,876.26</w:t>
                        </w:r>
                      </w:p>
                    </w:tc>
                  </w:sdtContent>
                </w:sdt>
              </w:tr>
            </w:sdtContent>
          </w:sdt>
          <w:sdt>
            <w:sdtPr>
              <w:rPr>
                <w:szCs w:val="21"/>
              </w:rPr>
              <w:alias w:val="在建工程情况明细"/>
              <w:tag w:val="_GBC_5f073fecf2ff4f9ba33e687f80450c77"/>
              <w:id w:val="1494507"/>
              <w:lock w:val="sdtLocked"/>
            </w:sdtPr>
            <w:sdtContent>
              <w:tr w:rsidR="00AB01F6" w:rsidTr="00747903">
                <w:trPr>
                  <w:cantSplit/>
                </w:trPr>
                <w:sdt>
                  <w:sdtPr>
                    <w:rPr>
                      <w:szCs w:val="21"/>
                    </w:rPr>
                    <w:alias w:val="在建工程情况明细－项目"/>
                    <w:tag w:val="_GBC_d66706bd026f4853bbc6b7af2859bef6"/>
                    <w:id w:val="1494500"/>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沈阳新星加工中心</w:t>
                        </w:r>
                      </w:p>
                    </w:tc>
                  </w:sdtContent>
                </w:sdt>
                <w:sdt>
                  <w:sdtPr>
                    <w:rPr>
                      <w:szCs w:val="21"/>
                    </w:rPr>
                    <w:alias w:val="在建工程情况明细－账面原值"/>
                    <w:tag w:val="_GBC_0f9ca475d5c742eab7e658673f97ba10"/>
                    <w:id w:val="1494501"/>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2,837,645.00</w:t>
                        </w:r>
                      </w:p>
                    </w:tc>
                  </w:sdtContent>
                </w:sdt>
                <w:sdt>
                  <w:sdtPr>
                    <w:rPr>
                      <w:szCs w:val="21"/>
                    </w:rPr>
                    <w:alias w:val="在建工程情况明细－跌价准备"/>
                    <w:tag w:val="_GBC_33dda012913d4809ac56bacd0c1409e7"/>
                    <w:id w:val="1494502"/>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503"/>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2,837,645.00</w:t>
                        </w:r>
                      </w:p>
                    </w:tc>
                  </w:sdtContent>
                </w:sdt>
                <w:sdt>
                  <w:sdtPr>
                    <w:rPr>
                      <w:szCs w:val="21"/>
                    </w:rPr>
                    <w:alias w:val="在建工程情况明细－账面原值"/>
                    <w:tag w:val="_GBC_1eca25f3cd8c44a1a8fca3ffe7d88e3d"/>
                    <w:id w:val="1494504"/>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2,625,924.85</w:t>
                        </w:r>
                      </w:p>
                    </w:tc>
                  </w:sdtContent>
                </w:sdt>
                <w:sdt>
                  <w:sdtPr>
                    <w:rPr>
                      <w:szCs w:val="21"/>
                    </w:rPr>
                    <w:alias w:val="在建工程情况明细－跌价准备"/>
                    <w:tag w:val="_GBC_10aaae6c8e5740218121cb96b1904d71"/>
                    <w:id w:val="1494505"/>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506"/>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2,625,924.85</w:t>
                        </w:r>
                      </w:p>
                    </w:tc>
                  </w:sdtContent>
                </w:sdt>
              </w:tr>
            </w:sdtContent>
          </w:sdt>
          <w:sdt>
            <w:sdtPr>
              <w:rPr>
                <w:szCs w:val="21"/>
              </w:rPr>
              <w:alias w:val="在建工程情况明细"/>
              <w:tag w:val="_GBC_5f073fecf2ff4f9ba33e687f80450c77"/>
              <w:id w:val="1494515"/>
              <w:lock w:val="sdtLocked"/>
            </w:sdtPr>
            <w:sdtContent>
              <w:tr w:rsidR="00AB01F6" w:rsidTr="00747903">
                <w:trPr>
                  <w:cantSplit/>
                </w:trPr>
                <w:sdt>
                  <w:sdtPr>
                    <w:rPr>
                      <w:szCs w:val="21"/>
                    </w:rPr>
                    <w:alias w:val="在建工程情况明细－项目"/>
                    <w:tag w:val="_GBC_d66706bd026f4853bbc6b7af2859bef6"/>
                    <w:id w:val="1494508"/>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智慧海派空调安装、道路绿化及车间改造</w:t>
                        </w:r>
                      </w:p>
                    </w:tc>
                  </w:sdtContent>
                </w:sdt>
                <w:sdt>
                  <w:sdtPr>
                    <w:rPr>
                      <w:szCs w:val="21"/>
                    </w:rPr>
                    <w:alias w:val="在建工程情况明细－账面原值"/>
                    <w:tag w:val="_GBC_0f9ca475d5c742eab7e658673f97ba10"/>
                    <w:id w:val="1494509"/>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9,434,378.10</w:t>
                        </w:r>
                      </w:p>
                    </w:tc>
                  </w:sdtContent>
                </w:sdt>
                <w:sdt>
                  <w:sdtPr>
                    <w:rPr>
                      <w:szCs w:val="21"/>
                    </w:rPr>
                    <w:alias w:val="在建工程情况明细－跌价准备"/>
                    <w:tag w:val="_GBC_33dda012913d4809ac56bacd0c1409e7"/>
                    <w:id w:val="1494510"/>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511"/>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9,434,378.10</w:t>
                        </w:r>
                      </w:p>
                    </w:tc>
                  </w:sdtContent>
                </w:sdt>
                <w:sdt>
                  <w:sdtPr>
                    <w:rPr>
                      <w:szCs w:val="21"/>
                    </w:rPr>
                    <w:alias w:val="在建工程情况明细－账面原值"/>
                    <w:tag w:val="_GBC_1eca25f3cd8c44a1a8fca3ffe7d88e3d"/>
                    <w:id w:val="1494512"/>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2,319,373.13</w:t>
                        </w:r>
                      </w:p>
                    </w:tc>
                  </w:sdtContent>
                </w:sdt>
                <w:sdt>
                  <w:sdtPr>
                    <w:rPr>
                      <w:szCs w:val="21"/>
                    </w:rPr>
                    <w:alias w:val="在建工程情况明细－跌价准备"/>
                    <w:tag w:val="_GBC_10aaae6c8e5740218121cb96b1904d71"/>
                    <w:id w:val="1494513"/>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514"/>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2,319,373.13</w:t>
                        </w:r>
                      </w:p>
                    </w:tc>
                  </w:sdtContent>
                </w:sdt>
              </w:tr>
            </w:sdtContent>
          </w:sdt>
          <w:sdt>
            <w:sdtPr>
              <w:rPr>
                <w:szCs w:val="21"/>
              </w:rPr>
              <w:alias w:val="在建工程情况明细"/>
              <w:tag w:val="_GBC_5f073fecf2ff4f9ba33e687f80450c77"/>
              <w:id w:val="1494523"/>
              <w:lock w:val="sdtLocked"/>
            </w:sdtPr>
            <w:sdtContent>
              <w:tr w:rsidR="00AB01F6" w:rsidTr="00747903">
                <w:trPr>
                  <w:cantSplit/>
                </w:trPr>
                <w:sdt>
                  <w:sdtPr>
                    <w:rPr>
                      <w:szCs w:val="21"/>
                    </w:rPr>
                    <w:alias w:val="在建工程情况明细－项目"/>
                    <w:tag w:val="_GBC_d66706bd026f4853bbc6b7af2859bef6"/>
                    <w:id w:val="1494516"/>
                    <w:lock w:val="sdtLocked"/>
                  </w:sdtPr>
                  <w:sdtContent>
                    <w:tc>
                      <w:tcPr>
                        <w:tcW w:w="1041" w:type="pct"/>
                        <w:tcBorders>
                          <w:top w:val="single" w:sz="6" w:space="0" w:color="auto"/>
                          <w:left w:val="single" w:sz="6" w:space="0" w:color="auto"/>
                          <w:bottom w:val="single" w:sz="6" w:space="0" w:color="auto"/>
                          <w:right w:val="single" w:sz="6" w:space="0" w:color="auto"/>
                        </w:tcBorders>
                      </w:tcPr>
                      <w:p w:rsidR="00AB01F6" w:rsidRDefault="00AB01F6" w:rsidP="00747903">
                        <w:pPr>
                          <w:rPr>
                            <w:szCs w:val="21"/>
                          </w:rPr>
                        </w:pPr>
                        <w:r>
                          <w:rPr>
                            <w:szCs w:val="21"/>
                          </w:rPr>
                          <w:t>其他</w:t>
                        </w:r>
                      </w:p>
                    </w:tc>
                  </w:sdtContent>
                </w:sdt>
                <w:sdt>
                  <w:sdtPr>
                    <w:rPr>
                      <w:szCs w:val="21"/>
                    </w:rPr>
                    <w:alias w:val="在建工程情况明细－账面原值"/>
                    <w:tag w:val="_GBC_0f9ca475d5c742eab7e658673f97ba10"/>
                    <w:id w:val="1494517"/>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15,582,283.20</w:t>
                        </w:r>
                      </w:p>
                    </w:tc>
                  </w:sdtContent>
                </w:sdt>
                <w:sdt>
                  <w:sdtPr>
                    <w:rPr>
                      <w:szCs w:val="21"/>
                    </w:rPr>
                    <w:alias w:val="在建工程情况明细－跌价准备"/>
                    <w:tag w:val="_GBC_33dda012913d4809ac56bacd0c1409e7"/>
                    <w:id w:val="1494518"/>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情况明细－账面净值"/>
                    <w:tag w:val="_GBC_03cad967bd1041f3bf9cceba76a67028"/>
                    <w:id w:val="1494519"/>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15,582,283.20</w:t>
                        </w:r>
                      </w:p>
                    </w:tc>
                  </w:sdtContent>
                </w:sdt>
                <w:sdt>
                  <w:sdtPr>
                    <w:rPr>
                      <w:szCs w:val="21"/>
                    </w:rPr>
                    <w:alias w:val="在建工程情况明细－账面原值"/>
                    <w:tag w:val="_GBC_1eca25f3cd8c44a1a8fca3ffe7d88e3d"/>
                    <w:id w:val="1494520"/>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10,296,294.24</w:t>
                        </w:r>
                      </w:p>
                    </w:tc>
                  </w:sdtContent>
                </w:sdt>
                <w:sdt>
                  <w:sdtPr>
                    <w:rPr>
                      <w:szCs w:val="21"/>
                    </w:rPr>
                    <w:alias w:val="在建工程情况明细－跌价准备"/>
                    <w:tag w:val="_GBC_10aaae6c8e5740218121cb96b1904d71"/>
                    <w:id w:val="1494521"/>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情况明细－账面价值"/>
                    <w:tag w:val="_GBC_e332cb077270441094620464bf4d6cd6"/>
                    <w:id w:val="1494522"/>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10,296,294.24</w:t>
                        </w:r>
                      </w:p>
                    </w:tc>
                  </w:sdtContent>
                </w:sdt>
              </w:tr>
            </w:sdtContent>
          </w:sdt>
          <w:tr w:rsidR="00AB01F6" w:rsidRPr="00AB01F6" w:rsidTr="00747903">
            <w:trPr>
              <w:cantSplit/>
            </w:trPr>
            <w:tc>
              <w:tcPr>
                <w:tcW w:w="1041" w:type="pct"/>
                <w:tcBorders>
                  <w:top w:val="single" w:sz="6" w:space="0" w:color="auto"/>
                  <w:left w:val="single" w:sz="6" w:space="0" w:color="auto"/>
                  <w:bottom w:val="single" w:sz="6" w:space="0" w:color="auto"/>
                  <w:right w:val="single" w:sz="6" w:space="0" w:color="auto"/>
                </w:tcBorders>
                <w:vAlign w:val="center"/>
              </w:tcPr>
              <w:p w:rsidR="00AB01F6" w:rsidRDefault="00AB01F6" w:rsidP="00747903">
                <w:pPr>
                  <w:jc w:val="center"/>
                  <w:rPr>
                    <w:szCs w:val="21"/>
                  </w:rPr>
                </w:pPr>
                <w:r>
                  <w:rPr>
                    <w:rFonts w:hint="eastAsia"/>
                    <w:szCs w:val="21"/>
                  </w:rPr>
                  <w:t>合计</w:t>
                </w:r>
              </w:p>
            </w:tc>
            <w:sdt>
              <w:sdtPr>
                <w:rPr>
                  <w:szCs w:val="21"/>
                </w:rPr>
                <w:alias w:val="在建工程合计"/>
                <w:tag w:val="_GBC_5cc98e29ca064f5c9a7342bafe4a71f5"/>
                <w:id w:val="1494524"/>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105"/>
                      <w:jc w:val="right"/>
                      <w:rPr>
                        <w:szCs w:val="21"/>
                      </w:rPr>
                    </w:pPr>
                    <w:r>
                      <w:rPr>
                        <w:szCs w:val="21"/>
                      </w:rPr>
                      <w:t>661,882,759.08</w:t>
                    </w:r>
                  </w:p>
                </w:tc>
              </w:sdtContent>
            </w:sdt>
            <w:sdt>
              <w:sdtPr>
                <w:rPr>
                  <w:szCs w:val="21"/>
                </w:rPr>
                <w:alias w:val="在建工程减值准备合计余额"/>
                <w:tag w:val="_GBC_b4bc34bac1de49b5b7371fb6f84f07f7"/>
                <w:id w:val="1494525"/>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p>
                </w:tc>
              </w:sdtContent>
            </w:sdt>
            <w:sdt>
              <w:sdtPr>
                <w:rPr>
                  <w:szCs w:val="21"/>
                </w:rPr>
                <w:alias w:val="在建工程"/>
                <w:tag w:val="_GBC_f56f32e4dfe64301b1a618b54169c545"/>
                <w:id w:val="1494526"/>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ind w:right="73"/>
                      <w:jc w:val="right"/>
                      <w:rPr>
                        <w:szCs w:val="21"/>
                      </w:rPr>
                    </w:pPr>
                    <w:r>
                      <w:rPr>
                        <w:szCs w:val="21"/>
                      </w:rPr>
                      <w:t>661,882,759.08</w:t>
                    </w:r>
                  </w:p>
                </w:tc>
              </w:sdtContent>
            </w:sdt>
            <w:sdt>
              <w:sdtPr>
                <w:rPr>
                  <w:szCs w:val="21"/>
                </w:rPr>
                <w:alias w:val="在建工程合计"/>
                <w:tag w:val="_GBC_3938a3cfea384231b30b8e149530b919"/>
                <w:id w:val="1494527"/>
                <w:lock w:val="sdtLocked"/>
              </w:sdtPr>
              <w:sdtContent>
                <w:tc>
                  <w:tcPr>
                    <w:tcW w:w="653"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554,062,150.81</w:t>
                    </w:r>
                  </w:p>
                </w:tc>
              </w:sdtContent>
            </w:sdt>
            <w:sdt>
              <w:sdtPr>
                <w:rPr>
                  <w:szCs w:val="21"/>
                </w:rPr>
                <w:alias w:val="在建工程减值准备合计余额"/>
                <w:tag w:val="_GBC_5272a3f809b3467d8aba8fdf5b040084"/>
                <w:id w:val="1494528"/>
                <w:lock w:val="sdtLocked"/>
              </w:sdtPr>
              <w:sdtContent>
                <w:tc>
                  <w:tcPr>
                    <w:tcW w:w="661"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p>
                </w:tc>
              </w:sdtContent>
            </w:sdt>
            <w:sdt>
              <w:sdtPr>
                <w:rPr>
                  <w:szCs w:val="21"/>
                </w:rPr>
                <w:alias w:val="在建工程"/>
                <w:tag w:val="_GBC_0ff27c25f904418b807e90b3251b0c4e"/>
                <w:id w:val="1494529"/>
                <w:lock w:val="sdtLocked"/>
              </w:sdtPr>
              <w:sdtContent>
                <w:tc>
                  <w:tcPr>
                    <w:tcW w:w="669" w:type="pct"/>
                    <w:tcBorders>
                      <w:top w:val="single" w:sz="6" w:space="0" w:color="auto"/>
                      <w:left w:val="single" w:sz="6" w:space="0" w:color="auto"/>
                      <w:bottom w:val="single" w:sz="6" w:space="0" w:color="auto"/>
                      <w:right w:val="single" w:sz="6" w:space="0" w:color="auto"/>
                    </w:tcBorders>
                  </w:tcPr>
                  <w:p w:rsidR="00AB01F6" w:rsidRDefault="00AB01F6" w:rsidP="00747903">
                    <w:pPr>
                      <w:jc w:val="right"/>
                      <w:rPr>
                        <w:szCs w:val="21"/>
                      </w:rPr>
                    </w:pPr>
                    <w:r>
                      <w:rPr>
                        <w:szCs w:val="21"/>
                      </w:rPr>
                      <w:t>554,062,150.81</w:t>
                    </w:r>
                  </w:p>
                </w:tc>
              </w:sdtContent>
            </w:sdt>
          </w:tr>
        </w:tbl>
        <w:p w:rsidR="00AB01F6" w:rsidRDefault="00AB01F6"/>
        <w:p w:rsidR="00167101" w:rsidRPr="00AB01F6" w:rsidRDefault="00F90A5B" w:rsidP="00AB01F6"/>
      </w:sdtContent>
    </w:sdt>
    <w:p w:rsidR="00167101" w:rsidRDefault="00167101">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GBC_b1eb75f465d7494995f17407201cfca9"/>
        <w:id w:val="-2138867891"/>
        <w:lock w:val="sdtLocked"/>
        <w:placeholder>
          <w:docPart w:val="GBC22222222222222222222222222222"/>
        </w:placeholder>
      </w:sdtPr>
      <w:sdtEndPr>
        <w:rPr>
          <w:rFonts w:cstheme="minorBidi" w:hint="default"/>
        </w:rPr>
      </w:sdtEndPr>
      <w:sdtContent>
        <w:p w:rsidR="00167101" w:rsidRDefault="00B80B16">
          <w:pPr>
            <w:pStyle w:val="4"/>
            <w:numPr>
              <w:ilvl w:val="0"/>
              <w:numId w:val="60"/>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ec2dd768673145d4bb9d3c31a6fa701a"/>
            <w:id w:val="2119639636"/>
            <w:lock w:val="sdtContentLocked"/>
            <w:placeholder>
              <w:docPart w:val="GBC22222222222222222222222222222"/>
            </w:placeholder>
          </w:sdtPr>
          <w:sdtContent>
            <w:p w:rsidR="00167101" w:rsidRDefault="00F90A5B">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621"/>
            <w:gridCol w:w="1367"/>
            <w:gridCol w:w="1112"/>
            <w:gridCol w:w="1110"/>
            <w:gridCol w:w="522"/>
            <w:gridCol w:w="522"/>
            <w:gridCol w:w="509"/>
            <w:gridCol w:w="525"/>
            <w:gridCol w:w="587"/>
            <w:gridCol w:w="458"/>
            <w:gridCol w:w="513"/>
            <w:gridCol w:w="533"/>
            <w:gridCol w:w="516"/>
          </w:tblGrid>
          <w:tr w:rsidR="00CF53D1" w:rsidRPr="00AB01F6" w:rsidTr="00CF53D1">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105"/>
                  <w:jc w:val="center"/>
                  <w:rPr>
                    <w:sz w:val="15"/>
                    <w:szCs w:val="15"/>
                  </w:rPr>
                </w:pPr>
                <w:r w:rsidRPr="00AB01F6">
                  <w:rPr>
                    <w:rFonts w:hint="eastAsia"/>
                    <w:sz w:val="15"/>
                    <w:szCs w:val="15"/>
                  </w:rPr>
                  <w:t>项目名称</w:t>
                </w:r>
              </w:p>
            </w:tc>
            <w:tc>
              <w:tcPr>
                <w:tcW w:w="362"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105"/>
                  <w:jc w:val="center"/>
                  <w:rPr>
                    <w:sz w:val="15"/>
                    <w:szCs w:val="15"/>
                  </w:rPr>
                </w:pPr>
                <w:r w:rsidRPr="00AB01F6">
                  <w:rPr>
                    <w:rFonts w:hint="eastAsia"/>
                    <w:sz w:val="15"/>
                    <w:szCs w:val="15"/>
                  </w:rPr>
                  <w:t>预算数</w:t>
                </w:r>
              </w:p>
            </w:tc>
            <w:tc>
              <w:tcPr>
                <w:tcW w:w="334"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105"/>
                  <w:jc w:val="center"/>
                  <w:rPr>
                    <w:sz w:val="15"/>
                    <w:szCs w:val="15"/>
                  </w:rPr>
                </w:pPr>
                <w:r w:rsidRPr="00AB01F6">
                  <w:rPr>
                    <w:rFonts w:hint="eastAsia"/>
                    <w:sz w:val="15"/>
                    <w:szCs w:val="15"/>
                  </w:rPr>
                  <w:t>期初</w:t>
                </w:r>
              </w:p>
              <w:p w:rsidR="00CF53D1" w:rsidRPr="00AB01F6" w:rsidRDefault="00CF53D1" w:rsidP="00CF53D1">
                <w:pPr>
                  <w:ind w:right="105"/>
                  <w:jc w:val="center"/>
                  <w:rPr>
                    <w:sz w:val="15"/>
                    <w:szCs w:val="15"/>
                  </w:rPr>
                </w:pPr>
                <w:r w:rsidRPr="00AB01F6">
                  <w:rPr>
                    <w:rFonts w:hint="eastAsia"/>
                    <w:sz w:val="15"/>
                    <w:szCs w:val="15"/>
                  </w:rPr>
                  <w:t>余额</w:t>
                </w:r>
              </w:p>
            </w:tc>
            <w:tc>
              <w:tcPr>
                <w:tcW w:w="391"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105"/>
                  <w:jc w:val="center"/>
                  <w:rPr>
                    <w:sz w:val="15"/>
                    <w:szCs w:val="15"/>
                  </w:rPr>
                </w:pPr>
                <w:r w:rsidRPr="00AB01F6">
                  <w:rPr>
                    <w:rFonts w:hint="eastAsia"/>
                    <w:sz w:val="15"/>
                    <w:szCs w:val="15"/>
                  </w:rPr>
                  <w:t>本期增加金额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73"/>
                  <w:jc w:val="center"/>
                  <w:rPr>
                    <w:sz w:val="15"/>
                    <w:szCs w:val="15"/>
                  </w:rPr>
                </w:pPr>
                <w:r w:rsidRPr="00AB01F6">
                  <w:rPr>
                    <w:rFonts w:hint="eastAsia"/>
                    <w:sz w:val="15"/>
                    <w:szCs w:val="15"/>
                  </w:rPr>
                  <w:t>本期转入固定资产金额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73"/>
                  <w:jc w:val="center"/>
                  <w:rPr>
                    <w:sz w:val="15"/>
                    <w:szCs w:val="15"/>
                  </w:rPr>
                </w:pPr>
                <w:r w:rsidRPr="00AB01F6">
                  <w:rPr>
                    <w:rFonts w:hint="eastAsia"/>
                    <w:sz w:val="15"/>
                    <w:szCs w:val="15"/>
                  </w:rPr>
                  <w:t>本期其他减少金额</w:t>
                </w:r>
              </w:p>
            </w:tc>
            <w:tc>
              <w:tcPr>
                <w:tcW w:w="379" w:type="pct"/>
                <w:tcBorders>
                  <w:top w:val="single" w:sz="6" w:space="0" w:color="auto"/>
                  <w:left w:val="single" w:sz="6" w:space="0" w:color="auto"/>
                  <w:bottom w:val="single" w:sz="6" w:space="0" w:color="auto"/>
                  <w:right w:val="single" w:sz="6" w:space="0" w:color="auto"/>
                </w:tcBorders>
                <w:vAlign w:val="center"/>
              </w:tcPr>
              <w:p w:rsidR="00CF53D1" w:rsidRPr="00AB01F6" w:rsidRDefault="00CF53D1" w:rsidP="00CF53D1">
                <w:pPr>
                  <w:jc w:val="center"/>
                  <w:rPr>
                    <w:sz w:val="15"/>
                    <w:szCs w:val="15"/>
                  </w:rPr>
                </w:pPr>
                <w:r w:rsidRPr="00AB01F6">
                  <w:rPr>
                    <w:rFonts w:hint="eastAsia"/>
                    <w:sz w:val="15"/>
                    <w:szCs w:val="15"/>
                  </w:rPr>
                  <w:t>期末</w:t>
                </w:r>
              </w:p>
              <w:p w:rsidR="00CF53D1" w:rsidRPr="00AB01F6" w:rsidRDefault="00CF53D1" w:rsidP="00CF53D1">
                <w:pPr>
                  <w:jc w:val="center"/>
                  <w:rPr>
                    <w:sz w:val="15"/>
                    <w:szCs w:val="15"/>
                  </w:rPr>
                </w:pPr>
                <w:r w:rsidRPr="00AB01F6">
                  <w:rPr>
                    <w:rFonts w:hint="eastAsia"/>
                    <w:sz w:val="15"/>
                    <w:szCs w:val="15"/>
                  </w:rPr>
                  <w:t>余额</w:t>
                </w:r>
              </w:p>
            </w:tc>
            <w:tc>
              <w:tcPr>
                <w:tcW w:w="388"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工程累计投入占预算比例(%)</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工程进度</w:t>
                </w:r>
              </w:p>
            </w:tc>
            <w:tc>
              <w:tcPr>
                <w:tcW w:w="387"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利息资本化累计金额</w:t>
                </w:r>
              </w:p>
            </w:tc>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其中：本期利息资本化金额</w:t>
                </w:r>
              </w:p>
            </w:tc>
            <w:tc>
              <w:tcPr>
                <w:tcW w:w="392"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本期利息资本化率(%)</w:t>
                </w:r>
              </w:p>
            </w:tc>
            <w:tc>
              <w:tcPr>
                <w:tcW w:w="382"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jc w:val="center"/>
                  <w:rPr>
                    <w:sz w:val="15"/>
                    <w:szCs w:val="15"/>
                  </w:rPr>
                </w:pPr>
                <w:r w:rsidRPr="00AB01F6">
                  <w:rPr>
                    <w:rFonts w:hint="eastAsia"/>
                    <w:sz w:val="15"/>
                    <w:szCs w:val="15"/>
                  </w:rPr>
                  <w:t>资金来源</w:t>
                </w:r>
              </w:p>
            </w:tc>
          </w:tr>
          <w:sdt>
            <w:sdtPr>
              <w:rPr>
                <w:rFonts w:hint="eastAsia"/>
                <w:sz w:val="15"/>
                <w:szCs w:val="15"/>
              </w:rPr>
              <w:alias w:val="在建工程明细"/>
              <w:tag w:val="_GBC_b84d9018f52b45beabeca7c2371cdc18"/>
              <w:id w:val="1635611"/>
              <w:lock w:val="sdtLocked"/>
            </w:sdtPr>
            <w:sdtContent>
              <w:tr w:rsidR="00CF53D1" w:rsidRPr="00AB01F6" w:rsidTr="00CF53D1">
                <w:trPr>
                  <w:cantSplit/>
                </w:trPr>
                <w:sdt>
                  <w:sdtPr>
                    <w:rPr>
                      <w:rFonts w:hint="eastAsia"/>
                      <w:sz w:val="15"/>
                      <w:szCs w:val="15"/>
                    </w:rPr>
                    <w:alias w:val="在建工程项目名称"/>
                    <w:tag w:val="_GBC_cb285d56275840a19db40590398e9f1e"/>
                    <w:id w:val="1635598"/>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高新基建工程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599"/>
                      <w:lock w:val="sdtLocked"/>
                    </w:sdtPr>
                    <w:sdtContent>
                      <w:p w:rsidR="00CF53D1" w:rsidRPr="00AB01F6" w:rsidRDefault="00CF53D1" w:rsidP="00CF53D1">
                        <w:pPr>
                          <w:ind w:right="105"/>
                          <w:jc w:val="right"/>
                          <w:rPr>
                            <w:sz w:val="15"/>
                            <w:szCs w:val="15"/>
                          </w:rPr>
                        </w:pPr>
                        <w:r w:rsidRPr="00AB01F6">
                          <w:rPr>
                            <w:sz w:val="15"/>
                            <w:szCs w:val="15"/>
                          </w:rPr>
                          <w:t>59,000,000.00</w:t>
                        </w:r>
                      </w:p>
                    </w:sdtContent>
                  </w:sdt>
                </w:tc>
                <w:sdt>
                  <w:sdtPr>
                    <w:rPr>
                      <w:sz w:val="15"/>
                      <w:szCs w:val="15"/>
                    </w:rPr>
                    <w:alias w:val="在建工程项目金额"/>
                    <w:tag w:val="_GBC_a3e1de36b8fe4fcbaa654eb7c7e84309"/>
                    <w:id w:val="1635600"/>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41,298,334.18</w:t>
                        </w:r>
                      </w:p>
                    </w:tc>
                  </w:sdtContent>
                </w:sdt>
                <w:sdt>
                  <w:sdtPr>
                    <w:rPr>
                      <w:sz w:val="15"/>
                      <w:szCs w:val="15"/>
                    </w:rPr>
                    <w:alias w:val="在建工程项目金额增加数"/>
                    <w:tag w:val="_GBC_e08da6ba6e2f4173a525e39357b220bc"/>
                    <w:id w:val="1635601"/>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2,682,473.61</w:t>
                        </w:r>
                      </w:p>
                    </w:tc>
                  </w:sdtContent>
                </w:sdt>
                <w:sdt>
                  <w:sdtPr>
                    <w:rPr>
                      <w:sz w:val="15"/>
                      <w:szCs w:val="15"/>
                    </w:rPr>
                    <w:alias w:val="在建工程项目转入固定资产"/>
                    <w:tag w:val="_GBC_9ae837dcda3a4fe68dcb69205e66942a"/>
                    <w:id w:val="1635602"/>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color w:val="333399"/>
                            <w:sz w:val="15"/>
                            <w:szCs w:val="15"/>
                          </w:rPr>
                          <w:t xml:space="preserve">　</w:t>
                        </w:r>
                      </w:p>
                    </w:tc>
                  </w:sdtContent>
                </w:sdt>
                <w:sdt>
                  <w:sdtPr>
                    <w:rPr>
                      <w:sz w:val="15"/>
                      <w:szCs w:val="15"/>
                    </w:rPr>
                    <w:alias w:val="在建工程明细－其他减少"/>
                    <w:tag w:val="_GBC_e77381c97d044bdb967f5cac7a999f8d"/>
                    <w:id w:val="1635603"/>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金额"/>
                    <w:tag w:val="_GBC_1fd301de0c794ef9b814ee779fe148df"/>
                    <w:id w:val="1635604"/>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工程投入占预算比例"/>
                    <w:tag w:val="_GBC_5eed7db3b3c940c1b8274243afa3c68c"/>
                    <w:id w:val="1635605"/>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74.54</w:t>
                        </w:r>
                      </w:p>
                    </w:tc>
                  </w:sdtContent>
                </w:sdt>
                <w:sdt>
                  <w:sdtPr>
                    <w:rPr>
                      <w:sz w:val="15"/>
                      <w:szCs w:val="15"/>
                    </w:rPr>
                    <w:alias w:val="在建工程项目工程进度"/>
                    <w:tag w:val="_GBC_27e1d62c8ebd4b05bb1dccb64ac98bb9"/>
                    <w:id w:val="1635606"/>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74.54%</w:t>
                        </w:r>
                      </w:p>
                    </w:tc>
                  </w:sdtContent>
                </w:sdt>
                <w:sdt>
                  <w:sdtPr>
                    <w:rPr>
                      <w:sz w:val="15"/>
                      <w:szCs w:val="15"/>
                    </w:rPr>
                    <w:alias w:val="在建工程利息资本化金额"/>
                    <w:tag w:val="_GBC_280d99bee6f74ba49cca95aee46d6669"/>
                    <w:id w:val="1635607"/>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明细－当期利息资本化金额"/>
                    <w:tag w:val="_GBC_4106b641b25741ccae8b84231b62fce4"/>
                    <w:id w:val="1635608"/>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明细－当期利息资本化率"/>
                    <w:tag w:val="_GBC_731999b1ce004acebf4383500d031329"/>
                    <w:id w:val="1635609"/>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资金来源"/>
                    <w:tag w:val="_GBC_5e1a67af1d0e43a2bb766dee9c33ebef"/>
                    <w:id w:val="1635610"/>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25"/>
              <w:lock w:val="sdtLocked"/>
            </w:sdtPr>
            <w:sdtContent>
              <w:tr w:rsidR="00CF53D1" w:rsidRPr="00AB01F6" w:rsidTr="00CF53D1">
                <w:trPr>
                  <w:cantSplit/>
                </w:trPr>
                <w:sdt>
                  <w:sdtPr>
                    <w:rPr>
                      <w:rFonts w:hint="eastAsia"/>
                      <w:sz w:val="15"/>
                      <w:szCs w:val="15"/>
                    </w:rPr>
                    <w:alias w:val="在建工程项目名称"/>
                    <w:tag w:val="_GBC_cb285d56275840a19db40590398e9f1e"/>
                    <w:id w:val="1635612"/>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浙江中汇搬迁工程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13"/>
                      <w:lock w:val="sdtLocked"/>
                    </w:sdtPr>
                    <w:sdtContent>
                      <w:p w:rsidR="00CF53D1" w:rsidRPr="00AB01F6" w:rsidRDefault="00CF53D1" w:rsidP="00CF53D1">
                        <w:pPr>
                          <w:ind w:right="105"/>
                          <w:jc w:val="right"/>
                          <w:rPr>
                            <w:sz w:val="15"/>
                            <w:szCs w:val="15"/>
                          </w:rPr>
                        </w:pPr>
                        <w:r w:rsidRPr="00AB01F6">
                          <w:rPr>
                            <w:sz w:val="15"/>
                            <w:szCs w:val="15"/>
                          </w:rPr>
                          <w:t>199,210,000.00</w:t>
                        </w:r>
                      </w:p>
                    </w:sdtContent>
                  </w:sdt>
                </w:tc>
                <w:sdt>
                  <w:sdtPr>
                    <w:rPr>
                      <w:sz w:val="15"/>
                      <w:szCs w:val="15"/>
                    </w:rPr>
                    <w:alias w:val="在建工程项目金额"/>
                    <w:tag w:val="_GBC_a3e1de36b8fe4fcbaa654eb7c7e84309"/>
                    <w:id w:val="1635614"/>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156,391,266.67</w:t>
                        </w:r>
                      </w:p>
                    </w:tc>
                  </w:sdtContent>
                </w:sdt>
                <w:sdt>
                  <w:sdtPr>
                    <w:rPr>
                      <w:sz w:val="15"/>
                      <w:szCs w:val="15"/>
                    </w:rPr>
                    <w:alias w:val="在建工程项目金额增加数"/>
                    <w:tag w:val="_GBC_e08da6ba6e2f4173a525e39357b220bc"/>
                    <w:id w:val="1635615"/>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1,142,487.42</w:t>
                        </w:r>
                      </w:p>
                    </w:tc>
                  </w:sdtContent>
                </w:sdt>
                <w:sdt>
                  <w:sdtPr>
                    <w:rPr>
                      <w:sz w:val="15"/>
                      <w:szCs w:val="15"/>
                    </w:rPr>
                    <w:alias w:val="在建工程项目转入固定资产"/>
                    <w:tag w:val="_GBC_9ae837dcda3a4fe68dcb69205e66942a"/>
                    <w:id w:val="1635616"/>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17"/>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18"/>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19"/>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79.08</w:t>
                        </w:r>
                      </w:p>
                    </w:tc>
                  </w:sdtContent>
                </w:sdt>
                <w:sdt>
                  <w:sdtPr>
                    <w:rPr>
                      <w:sz w:val="15"/>
                      <w:szCs w:val="15"/>
                    </w:rPr>
                    <w:alias w:val="在建工程项目工程进度"/>
                    <w:tag w:val="_GBC_27e1d62c8ebd4b05bb1dccb64ac98bb9"/>
                    <w:id w:val="1635620"/>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79.08%</w:t>
                        </w:r>
                      </w:p>
                    </w:tc>
                  </w:sdtContent>
                </w:sdt>
                <w:sdt>
                  <w:sdtPr>
                    <w:rPr>
                      <w:sz w:val="15"/>
                      <w:szCs w:val="15"/>
                    </w:rPr>
                    <w:alias w:val="在建工程利息资本化金额"/>
                    <w:tag w:val="_GBC_280d99bee6f74ba49cca95aee46d6669"/>
                    <w:id w:val="1635621"/>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22"/>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23"/>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24"/>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39"/>
              <w:lock w:val="sdtLocked"/>
            </w:sdtPr>
            <w:sdtContent>
              <w:tr w:rsidR="00CF53D1" w:rsidRPr="00AB01F6" w:rsidTr="00CF53D1">
                <w:trPr>
                  <w:cantSplit/>
                </w:trPr>
                <w:sdt>
                  <w:sdtPr>
                    <w:rPr>
                      <w:rFonts w:hint="eastAsia"/>
                      <w:sz w:val="15"/>
                      <w:szCs w:val="15"/>
                    </w:rPr>
                    <w:alias w:val="在建工程项目名称"/>
                    <w:tag w:val="_GBC_cb285d56275840a19db40590398e9f1e"/>
                    <w:id w:val="1635626"/>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东调二期1#工程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27"/>
                      <w:lock w:val="sdtLocked"/>
                    </w:sdtPr>
                    <w:sdtContent>
                      <w:p w:rsidR="00CF53D1" w:rsidRPr="00AB01F6" w:rsidRDefault="00CF53D1" w:rsidP="00CF53D1">
                        <w:pPr>
                          <w:ind w:right="105"/>
                          <w:jc w:val="right"/>
                          <w:rPr>
                            <w:sz w:val="15"/>
                            <w:szCs w:val="15"/>
                          </w:rPr>
                        </w:pPr>
                        <w:r w:rsidRPr="00AB01F6">
                          <w:rPr>
                            <w:sz w:val="15"/>
                            <w:szCs w:val="15"/>
                          </w:rPr>
                          <w:t>313,740,000.00</w:t>
                        </w:r>
                      </w:p>
                    </w:sdtContent>
                  </w:sdt>
                </w:tc>
                <w:sdt>
                  <w:sdtPr>
                    <w:rPr>
                      <w:sz w:val="15"/>
                      <w:szCs w:val="15"/>
                    </w:rPr>
                    <w:alias w:val="在建工程项目金额"/>
                    <w:tag w:val="_GBC_a3e1de36b8fe4fcbaa654eb7c7e84309"/>
                    <w:id w:val="1635628"/>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94,108,090.78</w:t>
                        </w:r>
                      </w:p>
                    </w:tc>
                  </w:sdtContent>
                </w:sdt>
                <w:sdt>
                  <w:sdtPr>
                    <w:rPr>
                      <w:sz w:val="15"/>
                      <w:szCs w:val="15"/>
                    </w:rPr>
                    <w:alias w:val="在建工程项目金额增加数"/>
                    <w:tag w:val="_GBC_e08da6ba6e2f4173a525e39357b220bc"/>
                    <w:id w:val="1635629"/>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11,635,327.67</w:t>
                        </w:r>
                      </w:p>
                    </w:tc>
                  </w:sdtContent>
                </w:sdt>
                <w:sdt>
                  <w:sdtPr>
                    <w:rPr>
                      <w:sz w:val="15"/>
                      <w:szCs w:val="15"/>
                    </w:rPr>
                    <w:alias w:val="在建工程项目转入固定资产"/>
                    <w:tag w:val="_GBC_9ae837dcda3a4fe68dcb69205e66942a"/>
                    <w:id w:val="1635630"/>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31"/>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32"/>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33"/>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33.7</w:t>
                        </w:r>
                      </w:p>
                    </w:tc>
                  </w:sdtContent>
                </w:sdt>
                <w:sdt>
                  <w:sdtPr>
                    <w:rPr>
                      <w:sz w:val="15"/>
                      <w:szCs w:val="15"/>
                    </w:rPr>
                    <w:alias w:val="在建工程项目工程进度"/>
                    <w:tag w:val="_GBC_27e1d62c8ebd4b05bb1dccb64ac98bb9"/>
                    <w:id w:val="1635634"/>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33.70%</w:t>
                        </w:r>
                      </w:p>
                    </w:tc>
                  </w:sdtContent>
                </w:sdt>
                <w:sdt>
                  <w:sdtPr>
                    <w:rPr>
                      <w:sz w:val="15"/>
                      <w:szCs w:val="15"/>
                    </w:rPr>
                    <w:alias w:val="在建工程利息资本化金额"/>
                    <w:tag w:val="_GBC_280d99bee6f74ba49cca95aee46d6669"/>
                    <w:id w:val="1635635"/>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36"/>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37"/>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38"/>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53"/>
              <w:lock w:val="sdtLocked"/>
            </w:sdtPr>
            <w:sdtContent>
              <w:tr w:rsidR="00CF53D1" w:rsidRPr="00AB01F6" w:rsidTr="00CF53D1">
                <w:trPr>
                  <w:cantSplit/>
                </w:trPr>
                <w:sdt>
                  <w:sdtPr>
                    <w:rPr>
                      <w:rFonts w:hint="eastAsia"/>
                      <w:sz w:val="15"/>
                      <w:szCs w:val="15"/>
                    </w:rPr>
                    <w:alias w:val="在建工程项目名称"/>
                    <w:tag w:val="_GBC_cb285d56275840a19db40590398e9f1e"/>
                    <w:id w:val="1635640"/>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东调二期2#工程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41"/>
                      <w:lock w:val="sdtLocked"/>
                    </w:sdtPr>
                    <w:sdtContent>
                      <w:p w:rsidR="00CF53D1" w:rsidRPr="00AB01F6" w:rsidRDefault="00CF53D1" w:rsidP="00CF53D1">
                        <w:pPr>
                          <w:ind w:right="105"/>
                          <w:jc w:val="right"/>
                          <w:rPr>
                            <w:sz w:val="15"/>
                            <w:szCs w:val="15"/>
                          </w:rPr>
                        </w:pPr>
                        <w:r w:rsidRPr="00AB01F6">
                          <w:rPr>
                            <w:sz w:val="15"/>
                            <w:szCs w:val="15"/>
                          </w:rPr>
                          <w:t>200,000,000.00</w:t>
                        </w:r>
                      </w:p>
                    </w:sdtContent>
                  </w:sdt>
                </w:tc>
                <w:sdt>
                  <w:sdtPr>
                    <w:rPr>
                      <w:sz w:val="15"/>
                      <w:szCs w:val="15"/>
                    </w:rPr>
                    <w:alias w:val="在建工程项目金额"/>
                    <w:tag w:val="_GBC_a3e1de36b8fe4fcbaa654eb7c7e84309"/>
                    <w:id w:val="1635642"/>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171,590,920.23</w:t>
                        </w:r>
                      </w:p>
                    </w:tc>
                  </w:sdtContent>
                </w:sdt>
                <w:sdt>
                  <w:sdtPr>
                    <w:rPr>
                      <w:sz w:val="15"/>
                      <w:szCs w:val="15"/>
                    </w:rPr>
                    <w:alias w:val="在建工程项目金额增加数"/>
                    <w:tag w:val="_GBC_e08da6ba6e2f4173a525e39357b220bc"/>
                    <w:id w:val="1635643"/>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48,620,939.39</w:t>
                        </w:r>
                      </w:p>
                    </w:tc>
                  </w:sdtContent>
                </w:sdt>
                <w:sdt>
                  <w:sdtPr>
                    <w:rPr>
                      <w:sz w:val="15"/>
                      <w:szCs w:val="15"/>
                    </w:rPr>
                    <w:alias w:val="在建工程项目转入固定资产"/>
                    <w:tag w:val="_GBC_9ae837dcda3a4fe68dcb69205e66942a"/>
                    <w:id w:val="1635644"/>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45"/>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46"/>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47"/>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110.11</w:t>
                        </w:r>
                      </w:p>
                    </w:tc>
                  </w:sdtContent>
                </w:sdt>
                <w:sdt>
                  <w:sdtPr>
                    <w:rPr>
                      <w:sz w:val="15"/>
                      <w:szCs w:val="15"/>
                    </w:rPr>
                    <w:alias w:val="在建工程项目工程进度"/>
                    <w:tag w:val="_GBC_27e1d62c8ebd4b05bb1dccb64ac98bb9"/>
                    <w:id w:val="1635648"/>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110.11%</w:t>
                        </w:r>
                      </w:p>
                    </w:tc>
                  </w:sdtContent>
                </w:sdt>
                <w:sdt>
                  <w:sdtPr>
                    <w:rPr>
                      <w:sz w:val="15"/>
                      <w:szCs w:val="15"/>
                    </w:rPr>
                    <w:alias w:val="在建工程利息资本化金额"/>
                    <w:tag w:val="_GBC_280d99bee6f74ba49cca95aee46d6669"/>
                    <w:id w:val="1635649"/>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50"/>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51"/>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52"/>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67"/>
              <w:lock w:val="sdtLocked"/>
            </w:sdtPr>
            <w:sdtContent>
              <w:tr w:rsidR="00CF53D1" w:rsidRPr="00AB01F6" w:rsidTr="00CF53D1">
                <w:trPr>
                  <w:cantSplit/>
                </w:trPr>
                <w:sdt>
                  <w:sdtPr>
                    <w:rPr>
                      <w:rFonts w:hint="eastAsia"/>
                      <w:sz w:val="15"/>
                      <w:szCs w:val="15"/>
                    </w:rPr>
                    <w:alias w:val="在建工程项目名称"/>
                    <w:tag w:val="_GBC_cb285d56275840a19db40590398e9f1e"/>
                    <w:id w:val="1635654"/>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东调二期3#工程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55"/>
                      <w:lock w:val="sdtLocked"/>
                    </w:sdtPr>
                    <w:sdtContent>
                      <w:p w:rsidR="00CF53D1" w:rsidRPr="00AB01F6" w:rsidRDefault="00CF53D1" w:rsidP="00CF53D1">
                        <w:pPr>
                          <w:ind w:right="105"/>
                          <w:jc w:val="right"/>
                          <w:rPr>
                            <w:sz w:val="15"/>
                            <w:szCs w:val="15"/>
                          </w:rPr>
                        </w:pPr>
                        <w:r w:rsidRPr="00AB01F6">
                          <w:rPr>
                            <w:sz w:val="15"/>
                            <w:szCs w:val="15"/>
                          </w:rPr>
                          <w:t>105,000,000.00</w:t>
                        </w:r>
                      </w:p>
                    </w:sdtContent>
                  </w:sdt>
                </w:tc>
                <w:sdt>
                  <w:sdtPr>
                    <w:rPr>
                      <w:sz w:val="15"/>
                      <w:szCs w:val="15"/>
                    </w:rPr>
                    <w:alias w:val="在建工程项目金额"/>
                    <w:tag w:val="_GBC_a3e1de36b8fe4fcbaa654eb7c7e84309"/>
                    <w:id w:val="1635656"/>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1,692,330.26</w:t>
                        </w:r>
                      </w:p>
                    </w:tc>
                  </w:sdtContent>
                </w:sdt>
                <w:sdt>
                  <w:sdtPr>
                    <w:rPr>
                      <w:sz w:val="15"/>
                      <w:szCs w:val="15"/>
                    </w:rPr>
                    <w:alias w:val="在建工程项目金额增加数"/>
                    <w:tag w:val="_GBC_e08da6ba6e2f4173a525e39357b220bc"/>
                    <w:id w:val="1635657"/>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p>
                    </w:tc>
                  </w:sdtContent>
                </w:sdt>
                <w:sdt>
                  <w:sdtPr>
                    <w:rPr>
                      <w:sz w:val="15"/>
                      <w:szCs w:val="15"/>
                    </w:rPr>
                    <w:alias w:val="在建工程项目转入固定资产"/>
                    <w:tag w:val="_GBC_9ae837dcda3a4fe68dcb69205e66942a"/>
                    <w:id w:val="1635658"/>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59"/>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60"/>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61"/>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1.61</w:t>
                        </w:r>
                      </w:p>
                    </w:tc>
                  </w:sdtContent>
                </w:sdt>
                <w:sdt>
                  <w:sdtPr>
                    <w:rPr>
                      <w:sz w:val="15"/>
                      <w:szCs w:val="15"/>
                    </w:rPr>
                    <w:alias w:val="在建工程项目工程进度"/>
                    <w:tag w:val="_GBC_27e1d62c8ebd4b05bb1dccb64ac98bb9"/>
                    <w:id w:val="1635662"/>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1.61%</w:t>
                        </w:r>
                      </w:p>
                    </w:tc>
                  </w:sdtContent>
                </w:sdt>
                <w:sdt>
                  <w:sdtPr>
                    <w:rPr>
                      <w:sz w:val="15"/>
                      <w:szCs w:val="15"/>
                    </w:rPr>
                    <w:alias w:val="在建工程利息资本化金额"/>
                    <w:tag w:val="_GBC_280d99bee6f74ba49cca95aee46d6669"/>
                    <w:id w:val="1635663"/>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64"/>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65"/>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66"/>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81"/>
              <w:lock w:val="sdtLocked"/>
            </w:sdtPr>
            <w:sdtContent>
              <w:tr w:rsidR="00CF53D1" w:rsidRPr="00AB01F6" w:rsidTr="00CF53D1">
                <w:trPr>
                  <w:cantSplit/>
                </w:trPr>
                <w:sdt>
                  <w:sdtPr>
                    <w:rPr>
                      <w:rFonts w:hint="eastAsia"/>
                      <w:sz w:val="15"/>
                      <w:szCs w:val="15"/>
                    </w:rPr>
                    <w:alias w:val="在建工程项目名称"/>
                    <w:tag w:val="_GBC_cb285d56275840a19db40590398e9f1e"/>
                    <w:id w:val="1635668"/>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成都航天621工程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69"/>
                      <w:lock w:val="sdtLocked"/>
                    </w:sdtPr>
                    <w:sdtContent>
                      <w:p w:rsidR="00CF53D1" w:rsidRPr="00AB01F6" w:rsidRDefault="00CF53D1" w:rsidP="00CF53D1">
                        <w:pPr>
                          <w:ind w:right="105"/>
                          <w:jc w:val="right"/>
                          <w:rPr>
                            <w:sz w:val="15"/>
                            <w:szCs w:val="15"/>
                          </w:rPr>
                        </w:pPr>
                        <w:r w:rsidRPr="00AB01F6">
                          <w:rPr>
                            <w:sz w:val="15"/>
                            <w:szCs w:val="15"/>
                          </w:rPr>
                          <w:t>70,000,000.00</w:t>
                        </w:r>
                      </w:p>
                    </w:sdtContent>
                  </w:sdt>
                </w:tc>
                <w:sdt>
                  <w:sdtPr>
                    <w:rPr>
                      <w:sz w:val="15"/>
                      <w:szCs w:val="15"/>
                    </w:rPr>
                    <w:alias w:val="在建工程项目金额"/>
                    <w:tag w:val="_GBC_a3e1de36b8fe4fcbaa654eb7c7e84309"/>
                    <w:id w:val="1635670"/>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13,031,876.26</w:t>
                        </w:r>
                      </w:p>
                    </w:tc>
                  </w:sdtContent>
                </w:sdt>
                <w:sdt>
                  <w:sdtPr>
                    <w:rPr>
                      <w:sz w:val="15"/>
                      <w:szCs w:val="15"/>
                    </w:rPr>
                    <w:alias w:val="在建工程项目金额增加数"/>
                    <w:tag w:val="_GBC_e08da6ba6e2f4173a525e39357b220bc"/>
                    <w:id w:val="1635671"/>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31,090,728.93</w:t>
                        </w:r>
                      </w:p>
                    </w:tc>
                  </w:sdtContent>
                </w:sdt>
                <w:sdt>
                  <w:sdtPr>
                    <w:rPr>
                      <w:sz w:val="15"/>
                      <w:szCs w:val="15"/>
                    </w:rPr>
                    <w:alias w:val="在建工程项目转入固定资产"/>
                    <w:tag w:val="_GBC_9ae837dcda3a4fe68dcb69205e66942a"/>
                    <w:id w:val="1635672"/>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73"/>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74"/>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75"/>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63.03</w:t>
                        </w:r>
                      </w:p>
                    </w:tc>
                  </w:sdtContent>
                </w:sdt>
                <w:sdt>
                  <w:sdtPr>
                    <w:rPr>
                      <w:sz w:val="15"/>
                      <w:szCs w:val="15"/>
                    </w:rPr>
                    <w:alias w:val="在建工程项目工程进度"/>
                    <w:tag w:val="_GBC_27e1d62c8ebd4b05bb1dccb64ac98bb9"/>
                    <w:id w:val="1635676"/>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63.03%</w:t>
                        </w:r>
                      </w:p>
                    </w:tc>
                  </w:sdtContent>
                </w:sdt>
                <w:sdt>
                  <w:sdtPr>
                    <w:rPr>
                      <w:sz w:val="15"/>
                      <w:szCs w:val="15"/>
                    </w:rPr>
                    <w:alias w:val="在建工程利息资本化金额"/>
                    <w:tag w:val="_GBC_280d99bee6f74ba49cca95aee46d6669"/>
                    <w:id w:val="1635677"/>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78"/>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79"/>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80"/>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695"/>
              <w:lock w:val="sdtLocked"/>
            </w:sdtPr>
            <w:sdtContent>
              <w:tr w:rsidR="00CF53D1" w:rsidRPr="00AB01F6" w:rsidTr="00CF53D1">
                <w:trPr>
                  <w:cantSplit/>
                </w:trPr>
                <w:sdt>
                  <w:sdtPr>
                    <w:rPr>
                      <w:rFonts w:hint="eastAsia"/>
                      <w:sz w:val="15"/>
                      <w:szCs w:val="15"/>
                    </w:rPr>
                    <w:alias w:val="在建工程项目名称"/>
                    <w:tag w:val="_GBC_cb285d56275840a19db40590398e9f1e"/>
                    <w:id w:val="1635682"/>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沈阳航天城工程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83"/>
                      <w:lock w:val="sdtLocked"/>
                    </w:sdtPr>
                    <w:sdtContent>
                      <w:p w:rsidR="00CF53D1" w:rsidRPr="00AB01F6" w:rsidRDefault="00CF53D1" w:rsidP="00CF53D1">
                        <w:pPr>
                          <w:ind w:right="105"/>
                          <w:jc w:val="right"/>
                          <w:rPr>
                            <w:sz w:val="15"/>
                            <w:szCs w:val="15"/>
                          </w:rPr>
                        </w:pPr>
                        <w:r w:rsidRPr="00AB01F6">
                          <w:rPr>
                            <w:sz w:val="15"/>
                            <w:szCs w:val="15"/>
                          </w:rPr>
                          <w:t>180,000,000.00</w:t>
                        </w:r>
                      </w:p>
                    </w:sdtContent>
                  </w:sdt>
                </w:tc>
                <w:sdt>
                  <w:sdtPr>
                    <w:rPr>
                      <w:sz w:val="15"/>
                      <w:szCs w:val="15"/>
                    </w:rPr>
                    <w:alias w:val="在建工程项目金额"/>
                    <w:tag w:val="_GBC_a3e1de36b8fe4fcbaa654eb7c7e84309"/>
                    <w:id w:val="1635684"/>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60,707,740.21</w:t>
                        </w:r>
                      </w:p>
                    </w:tc>
                  </w:sdtContent>
                </w:sdt>
                <w:sdt>
                  <w:sdtPr>
                    <w:rPr>
                      <w:sz w:val="15"/>
                      <w:szCs w:val="15"/>
                    </w:rPr>
                    <w:alias w:val="在建工程项目金额增加数"/>
                    <w:tag w:val="_GBC_e08da6ba6e2f4173a525e39357b220bc"/>
                    <w:id w:val="1635685"/>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35,937.17</w:t>
                        </w:r>
                      </w:p>
                    </w:tc>
                  </w:sdtContent>
                </w:sdt>
                <w:sdt>
                  <w:sdtPr>
                    <w:rPr>
                      <w:sz w:val="15"/>
                      <w:szCs w:val="15"/>
                    </w:rPr>
                    <w:alias w:val="在建工程项目转入固定资产"/>
                    <w:tag w:val="_GBC_9ae837dcda3a4fe68dcb69205e66942a"/>
                    <w:id w:val="1635686"/>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sz w:val="15"/>
                            <w:szCs w:val="15"/>
                          </w:rPr>
                          <w:t xml:space="preserve">　</w:t>
                        </w:r>
                      </w:p>
                    </w:tc>
                  </w:sdtContent>
                </w:sdt>
                <w:sdt>
                  <w:sdtPr>
                    <w:rPr>
                      <w:sz w:val="15"/>
                      <w:szCs w:val="15"/>
                    </w:rPr>
                    <w:alias w:val="在建工程明细－其他减少"/>
                    <w:tag w:val="_GBC_e77381c97d044bdb967f5cac7a999f8d"/>
                    <w:id w:val="1635687"/>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金额"/>
                    <w:tag w:val="_GBC_1fd301de0c794ef9b814ee779fe148df"/>
                    <w:id w:val="1635688"/>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工程投入占预算比例"/>
                    <w:tag w:val="_GBC_5eed7db3b3c940c1b8274243afa3c68c"/>
                    <w:id w:val="1635689"/>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33.75</w:t>
                        </w:r>
                      </w:p>
                    </w:tc>
                  </w:sdtContent>
                </w:sdt>
                <w:sdt>
                  <w:sdtPr>
                    <w:rPr>
                      <w:sz w:val="15"/>
                      <w:szCs w:val="15"/>
                    </w:rPr>
                    <w:alias w:val="在建工程项目工程进度"/>
                    <w:tag w:val="_GBC_27e1d62c8ebd4b05bb1dccb64ac98bb9"/>
                    <w:id w:val="1635690"/>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33.75%</w:t>
                        </w:r>
                      </w:p>
                    </w:tc>
                  </w:sdtContent>
                </w:sdt>
                <w:sdt>
                  <w:sdtPr>
                    <w:rPr>
                      <w:sz w:val="15"/>
                      <w:szCs w:val="15"/>
                    </w:rPr>
                    <w:alias w:val="在建工程利息资本化金额"/>
                    <w:tag w:val="_GBC_280d99bee6f74ba49cca95aee46d6669"/>
                    <w:id w:val="1635691"/>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金额"/>
                    <w:tag w:val="_GBC_4106b641b25741ccae8b84231b62fce4"/>
                    <w:id w:val="1635692"/>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明细－当期利息资本化率"/>
                    <w:tag w:val="_GBC_731999b1ce004acebf4383500d031329"/>
                    <w:id w:val="1635693"/>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sz w:val="15"/>
                            <w:szCs w:val="15"/>
                          </w:rPr>
                          <w:t xml:space="preserve">　</w:t>
                        </w:r>
                      </w:p>
                    </w:tc>
                  </w:sdtContent>
                </w:sdt>
                <w:sdt>
                  <w:sdtPr>
                    <w:rPr>
                      <w:sz w:val="15"/>
                      <w:szCs w:val="15"/>
                    </w:rPr>
                    <w:alias w:val="在建工程项目资金来源"/>
                    <w:tag w:val="_GBC_5e1a67af1d0e43a2bb766dee9c33ebef"/>
                    <w:id w:val="1635694"/>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自有资金</w:t>
                        </w:r>
                      </w:p>
                    </w:tc>
                  </w:sdtContent>
                </w:sdt>
              </w:tr>
            </w:sdtContent>
          </w:sdt>
          <w:sdt>
            <w:sdtPr>
              <w:rPr>
                <w:rFonts w:hint="eastAsia"/>
                <w:sz w:val="15"/>
                <w:szCs w:val="15"/>
              </w:rPr>
              <w:alias w:val="在建工程明细"/>
              <w:tag w:val="_GBC_b84d9018f52b45beabeca7c2371cdc18"/>
              <w:id w:val="1635709"/>
              <w:lock w:val="sdtLocked"/>
            </w:sdtPr>
            <w:sdtContent>
              <w:tr w:rsidR="00CF53D1" w:rsidRPr="00AB01F6" w:rsidTr="00CF53D1">
                <w:trPr>
                  <w:cantSplit/>
                </w:trPr>
                <w:sdt>
                  <w:sdtPr>
                    <w:rPr>
                      <w:rFonts w:hint="eastAsia"/>
                      <w:sz w:val="15"/>
                      <w:szCs w:val="15"/>
                    </w:rPr>
                    <w:alias w:val="在建工程项目名称"/>
                    <w:tag w:val="_GBC_cb285d56275840a19db40590398e9f1e"/>
                    <w:id w:val="1635696"/>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05"/>
                          <w:rPr>
                            <w:sz w:val="15"/>
                            <w:szCs w:val="15"/>
                          </w:rPr>
                        </w:pPr>
                        <w:r w:rsidRPr="00AB01F6">
                          <w:rPr>
                            <w:rFonts w:hint="eastAsia"/>
                            <w:sz w:val="15"/>
                            <w:szCs w:val="15"/>
                          </w:rPr>
                          <w:t>智慧海派3#楼二期节能空调系统</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
                      <w:tag w:val="_GBC_ca29eb19d70547b7a620d3b7e5ff2da4"/>
                      <w:id w:val="1635697"/>
                      <w:lock w:val="sdtLocked"/>
                    </w:sdtPr>
                    <w:sdtContent>
                      <w:p w:rsidR="00CF53D1" w:rsidRPr="00AB01F6" w:rsidRDefault="00CF53D1" w:rsidP="00CF53D1">
                        <w:pPr>
                          <w:ind w:right="105"/>
                          <w:jc w:val="right"/>
                          <w:rPr>
                            <w:sz w:val="15"/>
                            <w:szCs w:val="15"/>
                          </w:rPr>
                        </w:pPr>
                        <w:r w:rsidRPr="00AB01F6">
                          <w:rPr>
                            <w:sz w:val="15"/>
                            <w:szCs w:val="15"/>
                          </w:rPr>
                          <w:t>33,200,000.00</w:t>
                        </w:r>
                      </w:p>
                    </w:sdtContent>
                  </w:sdt>
                </w:tc>
                <w:sdt>
                  <w:sdtPr>
                    <w:rPr>
                      <w:sz w:val="15"/>
                      <w:szCs w:val="15"/>
                    </w:rPr>
                    <w:alias w:val="在建工程项目金额"/>
                    <w:tag w:val="_GBC_a3e1de36b8fe4fcbaa654eb7c7e84309"/>
                    <w:id w:val="1635698"/>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765,765.77</w:t>
                        </w:r>
                      </w:p>
                    </w:tc>
                  </w:sdtContent>
                </w:sdt>
                <w:sdt>
                  <w:sdtPr>
                    <w:rPr>
                      <w:sz w:val="15"/>
                      <w:szCs w:val="15"/>
                    </w:rPr>
                    <w:alias w:val="在建工程项目金额增加数"/>
                    <w:tag w:val="_GBC_e08da6ba6e2f4173a525e39357b220bc"/>
                    <w:id w:val="1635699"/>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2,650,580.55</w:t>
                        </w:r>
                      </w:p>
                    </w:tc>
                  </w:sdtContent>
                </w:sdt>
                <w:sdt>
                  <w:sdtPr>
                    <w:rPr>
                      <w:sz w:val="15"/>
                      <w:szCs w:val="15"/>
                    </w:rPr>
                    <w:alias w:val="在建工程项目转入固定资产"/>
                    <w:tag w:val="_GBC_9ae837dcda3a4fe68dcb69205e66942a"/>
                    <w:id w:val="1635700"/>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color w:val="333399"/>
                            <w:sz w:val="15"/>
                            <w:szCs w:val="15"/>
                          </w:rPr>
                          <w:t xml:space="preserve">　</w:t>
                        </w:r>
                      </w:p>
                    </w:tc>
                  </w:sdtContent>
                </w:sdt>
                <w:sdt>
                  <w:sdtPr>
                    <w:rPr>
                      <w:sz w:val="15"/>
                      <w:szCs w:val="15"/>
                    </w:rPr>
                    <w:alias w:val="在建工程明细－其他减少"/>
                    <w:tag w:val="_GBC_e77381c97d044bdb967f5cac7a999f8d"/>
                    <w:id w:val="1635701"/>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金额"/>
                    <w:tag w:val="_GBC_1fd301de0c794ef9b814ee779fe148df"/>
                    <w:id w:val="1635702"/>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工程投入占预算比例"/>
                    <w:tag w:val="_GBC_5eed7db3b3c940c1b8274243afa3c68c"/>
                    <w:id w:val="1635703"/>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Pr>
                            <w:sz w:val="15"/>
                            <w:szCs w:val="15"/>
                          </w:rPr>
                          <w:t>10.29</w:t>
                        </w:r>
                      </w:p>
                    </w:tc>
                  </w:sdtContent>
                </w:sdt>
                <w:sdt>
                  <w:sdtPr>
                    <w:rPr>
                      <w:sz w:val="15"/>
                      <w:szCs w:val="15"/>
                    </w:rPr>
                    <w:alias w:val="在建工程项目工程进度"/>
                    <w:tag w:val="_GBC_27e1d62c8ebd4b05bb1dccb64ac98bb9"/>
                    <w:id w:val="1635704"/>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10.29%</w:t>
                        </w:r>
                      </w:p>
                    </w:tc>
                  </w:sdtContent>
                </w:sdt>
                <w:sdt>
                  <w:sdtPr>
                    <w:rPr>
                      <w:sz w:val="15"/>
                      <w:szCs w:val="15"/>
                    </w:rPr>
                    <w:alias w:val="在建工程利息资本化金额"/>
                    <w:tag w:val="_GBC_280d99bee6f74ba49cca95aee46d6669"/>
                    <w:id w:val="1635705"/>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明细－当期利息资本化金额"/>
                    <w:tag w:val="_GBC_4106b641b25741ccae8b84231b62fce4"/>
                    <w:id w:val="1635706"/>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明细－当期利息资本化率"/>
                    <w:tag w:val="_GBC_731999b1ce004acebf4383500d031329"/>
                    <w:id w:val="1635707"/>
                    <w:lock w:val="sdtLocked"/>
                    <w:showingPlcHdr/>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项目资金来源"/>
                    <w:tag w:val="_GBC_5e1a67af1d0e43a2bb766dee9c33ebef"/>
                    <w:id w:val="1635708"/>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rPr>
                            <w:sz w:val="15"/>
                            <w:szCs w:val="15"/>
                          </w:rPr>
                        </w:pPr>
                        <w:r w:rsidRPr="00AB01F6">
                          <w:rPr>
                            <w:sz w:val="15"/>
                            <w:szCs w:val="15"/>
                          </w:rPr>
                          <w:t>募集资金</w:t>
                        </w:r>
                      </w:p>
                    </w:tc>
                  </w:sdtContent>
                </w:sdt>
              </w:tr>
            </w:sdtContent>
          </w:sdt>
          <w:tr w:rsidR="00CF53D1" w:rsidRPr="00AB01F6" w:rsidTr="00CF53D1">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CF53D1" w:rsidRPr="00AB01F6" w:rsidRDefault="00CF53D1" w:rsidP="00CF53D1">
                <w:pPr>
                  <w:ind w:right="105"/>
                  <w:jc w:val="center"/>
                  <w:rPr>
                    <w:sz w:val="15"/>
                    <w:szCs w:val="15"/>
                  </w:rPr>
                </w:pPr>
                <w:r w:rsidRPr="00AB01F6">
                  <w:rPr>
                    <w:rFonts w:hint="eastAsia"/>
                    <w:sz w:val="15"/>
                    <w:szCs w:val="15"/>
                  </w:rPr>
                  <w:t>合计</w:t>
                </w:r>
              </w:p>
            </w:tc>
            <w:tc>
              <w:tcPr>
                <w:tcW w:w="362" w:type="pct"/>
                <w:tcBorders>
                  <w:top w:val="single" w:sz="6" w:space="0" w:color="auto"/>
                  <w:left w:val="single" w:sz="6" w:space="0" w:color="auto"/>
                  <w:bottom w:val="single" w:sz="6" w:space="0" w:color="auto"/>
                  <w:right w:val="single" w:sz="6" w:space="0" w:color="auto"/>
                </w:tcBorders>
                <w:shd w:val="clear" w:color="auto" w:fill="auto"/>
              </w:tcPr>
              <w:sdt>
                <w:sdtPr>
                  <w:rPr>
                    <w:sz w:val="15"/>
                    <w:szCs w:val="15"/>
                  </w:rPr>
                  <w:alias w:val="在建工程预算数合计"/>
                  <w:tag w:val="_GBC_3a7beae1cbd147c1834ebd1a6baa6b74"/>
                  <w:id w:val="1635710"/>
                  <w:lock w:val="sdtLocked"/>
                </w:sdtPr>
                <w:sdtContent>
                  <w:p w:rsidR="00CF53D1" w:rsidRPr="00AB01F6" w:rsidRDefault="00CF53D1" w:rsidP="00CF53D1">
                    <w:pPr>
                      <w:ind w:right="105"/>
                      <w:jc w:val="right"/>
                      <w:rPr>
                        <w:sz w:val="15"/>
                        <w:szCs w:val="15"/>
                      </w:rPr>
                    </w:pPr>
                    <w:r w:rsidRPr="00AB01F6">
                      <w:rPr>
                        <w:sz w:val="15"/>
                        <w:szCs w:val="15"/>
                      </w:rPr>
                      <w:t>1,160,150,000.00</w:t>
                    </w:r>
                  </w:p>
                </w:sdtContent>
              </w:sdt>
            </w:tc>
            <w:sdt>
              <w:sdtPr>
                <w:rPr>
                  <w:sz w:val="15"/>
                  <w:szCs w:val="15"/>
                </w:rPr>
                <w:alias w:val="重大在建工程合计"/>
                <w:tag w:val="_GBC_a0a6932c81de48baac2aa586d0ae1c5f"/>
                <w:id w:val="1635711"/>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sz w:val="15"/>
                        <w:szCs w:val="15"/>
                      </w:rPr>
                      <w:t>539,586,324.36</w:t>
                    </w:r>
                  </w:p>
                </w:tc>
              </w:sdtContent>
            </w:sdt>
            <w:sdt>
              <w:sdtPr>
                <w:rPr>
                  <w:sz w:val="15"/>
                  <w:szCs w:val="15"/>
                </w:rPr>
                <w:alias w:val="在建工程合计增加数"/>
                <w:tag w:val="_GBC_dbb4148eaa2d461e9bc3e0deb27c454b"/>
                <w:id w:val="1635712"/>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sz w:val="15"/>
                        <w:szCs w:val="15"/>
                      </w:rPr>
                      <w:t>97,858,474.74</w:t>
                    </w:r>
                  </w:p>
                </w:tc>
              </w:sdtContent>
            </w:sdt>
            <w:sdt>
              <w:sdtPr>
                <w:rPr>
                  <w:sz w:val="15"/>
                  <w:szCs w:val="15"/>
                </w:rPr>
                <w:alias w:val="在建工程转入固定资产合计"/>
                <w:tag w:val="_GBC_7d88aec46b1244149e8c9b19fcbacb82"/>
                <w:id w:val="1635713"/>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73"/>
                      <w:jc w:val="right"/>
                      <w:rPr>
                        <w:sz w:val="15"/>
                        <w:szCs w:val="15"/>
                      </w:rPr>
                    </w:pPr>
                    <w:r w:rsidRPr="00AB01F6">
                      <w:rPr>
                        <w:rFonts w:hint="eastAsia"/>
                        <w:color w:val="333399"/>
                        <w:sz w:val="15"/>
                        <w:szCs w:val="15"/>
                      </w:rPr>
                      <w:t xml:space="preserve">　</w:t>
                    </w:r>
                  </w:p>
                </w:tc>
              </w:sdtContent>
            </w:sdt>
            <w:sdt>
              <w:sdtPr>
                <w:rPr>
                  <w:sz w:val="15"/>
                  <w:szCs w:val="15"/>
                </w:rPr>
                <w:alias w:val="在建工程其他减少合计"/>
                <w:tag w:val="_GBC_6022cf4522c84123a4a039984ffb9168"/>
                <w:id w:val="1635714"/>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重大在建工程合计"/>
                <w:tag w:val="_GBC_b93827ae81c34a07ae43b3752ef1f4d1"/>
                <w:id w:val="1635715"/>
                <w:lock w:val="sdtLocked"/>
                <w:showingPlcHdr/>
              </w:sdtPr>
              <w:sdtContent>
                <w:tc>
                  <w:tcPr>
                    <w:tcW w:w="379" w:type="pct"/>
                    <w:tcBorders>
                      <w:top w:val="single" w:sz="6" w:space="0" w:color="auto"/>
                      <w:left w:val="single" w:sz="6" w:space="0" w:color="auto"/>
                      <w:bottom w:val="single" w:sz="6" w:space="0" w:color="auto"/>
                      <w:right w:val="single" w:sz="6" w:space="0" w:color="auto"/>
                    </w:tcBorders>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tc>
              <w:tcPr>
                <w:tcW w:w="388"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74"/>
                  <w:jc w:val="center"/>
                  <w:rPr>
                    <w:sz w:val="15"/>
                    <w:szCs w:val="15"/>
                  </w:rPr>
                </w:pPr>
                <w:r w:rsidRPr="00AB01F6">
                  <w:rPr>
                    <w:sz w:val="15"/>
                    <w:szCs w:val="15"/>
                  </w:rPr>
                  <w:t>/</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74"/>
                  <w:jc w:val="center"/>
                  <w:rPr>
                    <w:sz w:val="15"/>
                    <w:szCs w:val="15"/>
                  </w:rPr>
                </w:pPr>
                <w:r w:rsidRPr="00AB01F6">
                  <w:rPr>
                    <w:sz w:val="15"/>
                    <w:szCs w:val="15"/>
                  </w:rPr>
                  <w:t>/</w:t>
                </w:r>
              </w:p>
            </w:tc>
            <w:sdt>
              <w:sdtPr>
                <w:rPr>
                  <w:sz w:val="15"/>
                  <w:szCs w:val="15"/>
                </w:rPr>
                <w:alias w:val="在建工程利息资本化金额合计"/>
                <w:tag w:val="_GBC_33a7eebb5833465c8e5f841ffcffe01f"/>
                <w:id w:val="1635716"/>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sdt>
              <w:sdtPr>
                <w:rPr>
                  <w:sz w:val="15"/>
                  <w:szCs w:val="15"/>
                </w:rPr>
                <w:alias w:val="在建工程当期利息资本化金额合计"/>
                <w:tag w:val="_GBC_4522f2d0e1f74a6e94e2af3836a05dbb"/>
                <w:id w:val="1635717"/>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jc w:val="right"/>
                      <w:rPr>
                        <w:sz w:val="15"/>
                        <w:szCs w:val="15"/>
                      </w:rPr>
                    </w:pPr>
                    <w:r w:rsidRPr="00AB01F6">
                      <w:rPr>
                        <w:rFonts w:hint="eastAsia"/>
                        <w:color w:val="333399"/>
                        <w:sz w:val="15"/>
                        <w:szCs w:val="15"/>
                      </w:rPr>
                      <w:t xml:space="preserve">　</w:t>
                    </w:r>
                  </w:p>
                </w:tc>
              </w:sdtContent>
            </w:sdt>
            <w:tc>
              <w:tcPr>
                <w:tcW w:w="39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74"/>
                  <w:jc w:val="center"/>
                  <w:rPr>
                    <w:sz w:val="15"/>
                    <w:szCs w:val="15"/>
                  </w:rPr>
                </w:pPr>
                <w:r w:rsidRPr="00AB01F6">
                  <w:rPr>
                    <w:sz w:val="15"/>
                    <w:szCs w:val="15"/>
                  </w:rPr>
                  <w:t>/</w:t>
                </w:r>
              </w:p>
            </w:tc>
            <w:tc>
              <w:tcPr>
                <w:tcW w:w="382" w:type="pct"/>
                <w:tcBorders>
                  <w:top w:val="single" w:sz="6" w:space="0" w:color="auto"/>
                  <w:left w:val="single" w:sz="6" w:space="0" w:color="auto"/>
                  <w:bottom w:val="single" w:sz="6" w:space="0" w:color="auto"/>
                  <w:right w:val="single" w:sz="6" w:space="0" w:color="auto"/>
                </w:tcBorders>
                <w:shd w:val="clear" w:color="auto" w:fill="auto"/>
              </w:tcPr>
              <w:p w:rsidR="00CF53D1" w:rsidRPr="00AB01F6" w:rsidRDefault="00CF53D1" w:rsidP="00CF53D1">
                <w:pPr>
                  <w:ind w:right="174"/>
                  <w:jc w:val="center"/>
                  <w:rPr>
                    <w:sz w:val="15"/>
                    <w:szCs w:val="15"/>
                  </w:rPr>
                </w:pPr>
                <w:r w:rsidRPr="00AB01F6">
                  <w:rPr>
                    <w:sz w:val="15"/>
                    <w:szCs w:val="15"/>
                  </w:rPr>
                  <w:t>/</w:t>
                </w:r>
              </w:p>
            </w:tc>
          </w:tr>
        </w:tbl>
        <w:p w:rsidR="00CF53D1" w:rsidRDefault="00CF53D1"/>
        <w:p w:rsidR="00167101" w:rsidRDefault="00F90A5B">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167101" w:rsidRDefault="00B80B16">
          <w:pPr>
            <w:pStyle w:val="4"/>
            <w:numPr>
              <w:ilvl w:val="0"/>
              <w:numId w:val="60"/>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b220fd94287f4b01997861dc2c72b0a6"/>
            <w:id w:val="97759079"/>
            <w:lock w:val="sdtContentLocked"/>
            <w:placeholder>
              <w:docPart w:val="GBC22222222222222222222222222222"/>
            </w:placeholder>
          </w:sdtPr>
          <w:sdtContent>
            <w:p w:rsidR="00167101" w:rsidRDefault="00F90A5B" w:rsidP="00AB01F6">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sdtContent>
    </w:sdt>
    <w:sdt>
      <w:sdtPr>
        <w:rPr>
          <w:rFonts w:hint="eastAsia"/>
          <w:szCs w:val="21"/>
        </w:rPr>
        <w:alias w:val="模块:在建工程的说明"/>
        <w:tag w:val="_GBC_d5aec612c6334d1b8a827f3f39a2781d"/>
        <w:id w:val="-1898663559"/>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其他说明</w:t>
          </w:r>
        </w:p>
        <w:sdt>
          <w:sdtPr>
            <w:rPr>
              <w:szCs w:val="21"/>
            </w:rPr>
            <w:alias w:val="是否适用：在建工程的说明[双击切换]"/>
            <w:tag w:val="_GBC_c0ffdfbb304348758da855627ba6d858"/>
            <w:id w:val="1202515353"/>
            <w:lock w:val="sdtContentLocked"/>
            <w:placeholder>
              <w:docPart w:val="GBC22222222222222222222222222222"/>
            </w:placeholder>
          </w:sdtPr>
          <w:sdtContent>
            <w:p w:rsidR="00167101" w:rsidRDefault="00F90A5B" w:rsidP="00AB01F6">
              <w:pPr>
                <w:rPr>
                  <w:szCs w:val="21"/>
                </w:rPr>
              </w:pPr>
              <w:r>
                <w:rPr>
                  <w:szCs w:val="21"/>
                </w:rPr>
                <w:fldChar w:fldCharType="begin"/>
              </w:r>
              <w:r w:rsidR="00AB01F6">
                <w:rPr>
                  <w:szCs w:val="21"/>
                </w:rPr>
                <w:instrText xml:space="preserve"> MACROBUTTON  SnrToggleCheckbox □适用 </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theme="minorBidi" w:hint="eastAsia"/>
          <w:b w:val="0"/>
          <w:bCs w:val="0"/>
          <w:kern w:val="0"/>
          <w:szCs w:val="21"/>
        </w:rPr>
        <w:alias w:val="模块:工程物资"/>
        <w:tag w:val="_GBC_12c2ea8f308b49c7b5e2baae867f1ec7"/>
        <w:id w:val="-89317058"/>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工程物资</w:t>
          </w:r>
        </w:p>
        <w:sdt>
          <w:sdtPr>
            <w:alias w:val="是否适用：工程物资[双击切换]"/>
            <w:tag w:val="_GBC_0d711628566c4b08b883151766986b20"/>
            <w:id w:val="2000845052"/>
            <w:lock w:val="sdtContentLocked"/>
            <w:placeholder>
              <w:docPart w:val="GBC22222222222222222222222222222"/>
            </w:placeholder>
          </w:sdtPr>
          <w:sdtContent>
            <w:p w:rsidR="00AB01F6" w:rsidRDefault="00F90A5B" w:rsidP="00AB01F6">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固定资产清理"/>
        <w:tag w:val="_GBC_0de4677cdcb54eaa8c2b2afa938f1054"/>
        <w:id w:val="-522320959"/>
        <w:lock w:val="sdtLocked"/>
        <w:placeholder>
          <w:docPart w:val="GBC22222222222222222222222222222"/>
        </w:placeholder>
      </w:sdtPr>
      <w:sdtContent>
        <w:p w:rsidR="00167101" w:rsidRDefault="00B80B16">
          <w:pPr>
            <w:pStyle w:val="3"/>
            <w:numPr>
              <w:ilvl w:val="0"/>
              <w:numId w:val="22"/>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d005d220fbda4cd2a58ced6d0d7a1404"/>
            <w:id w:val="-1579440526"/>
            <w:lock w:val="sdtContentLocked"/>
            <w:placeholder>
              <w:docPart w:val="GBC22222222222222222222222222222"/>
            </w:placeholder>
          </w:sdtPr>
          <w:sdtContent>
            <w:p w:rsidR="00AB01F6" w:rsidRDefault="00F90A5B" w:rsidP="00AB01F6">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GBC_e4aea5da03534f61818766a33b5ada09"/>
        <w:id w:val="-645196482"/>
        <w:lock w:val="sdtLocked"/>
        <w:placeholder>
          <w:docPart w:val="GBC22222222222222222222222222222"/>
        </w:placeholder>
      </w:sdtPr>
      <w:sdtEndPr>
        <w:rPr>
          <w:rFonts w:hint="default"/>
          <w:kern w:val="2"/>
        </w:rPr>
      </w:sdtEndPr>
      <w:sdtContent>
        <w:p w:rsidR="00167101" w:rsidRDefault="00B80B16">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fca5101d9b46492484acd605f0ade969"/>
            <w:id w:val="-1466585514"/>
            <w:lock w:val="sdtContentLocked"/>
            <w:placeholder>
              <w:docPart w:val="GBC22222222222222222222222222222"/>
            </w:placeholder>
          </w:sdtPr>
          <w:sdtContent>
            <w:p w:rsidR="00167101" w:rsidRDefault="00F90A5B" w:rsidP="00AB01F6">
              <w:pPr>
                <w:rPr>
                  <w:szCs w:val="21"/>
                </w:rPr>
              </w:pPr>
              <w:r>
                <w:rPr>
                  <w:szCs w:val="21"/>
                </w:rPr>
                <w:fldChar w:fldCharType="begin"/>
              </w:r>
              <w:r w:rsidR="00AB01F6">
                <w:rPr>
                  <w:szCs w:val="21"/>
                </w:rPr>
                <w:instrText>MACROBUTTON  SnrToggleCheckbox □适用</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GBC_c6f2d306944241a8a32f51421c437b66"/>
        <w:id w:val="1742759058"/>
        <w:lock w:val="sdtLocked"/>
        <w:placeholder>
          <w:docPart w:val="GBC22222222222222222222222222222"/>
        </w:placeholder>
      </w:sdtPr>
      <w:sdtEndPr>
        <w:rPr>
          <w:rFonts w:asciiTheme="minorHAnsi" w:hAnsiTheme="minorHAnsi"/>
          <w:kern w:val="2"/>
          <w:szCs w:val="22"/>
        </w:rPr>
      </w:sdtEndPr>
      <w:sdtContent>
        <w:p w:rsidR="00167101" w:rsidRDefault="00B80B16">
          <w:pPr>
            <w:pStyle w:val="4"/>
            <w:numPr>
              <w:ilvl w:val="0"/>
              <w:numId w:val="61"/>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3a67921e606f4abca6478a1ffb759394"/>
            <w:id w:val="1130904163"/>
            <w:lock w:val="sdtContentLocked"/>
            <w:placeholder>
              <w:docPart w:val="GBC22222222222222222222222222222"/>
            </w:placeholder>
          </w:sdtPr>
          <w:sdtContent>
            <w:p w:rsidR="00167101" w:rsidRDefault="00F90A5B" w:rsidP="00AB01F6">
              <w:r>
                <w:rPr>
                  <w:szCs w:val="21"/>
                </w:rPr>
                <w:fldChar w:fldCharType="begin"/>
              </w:r>
              <w:r w:rsidR="00AB01F6">
                <w:rPr>
                  <w:szCs w:val="21"/>
                </w:rPr>
                <w:instrText xml:space="preserve"> MACROBUTTON  SnrToggleCheckbox □适用 </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GBC_2bc189a19173429a899369a340bb8483"/>
        <w:id w:val="-1778719267"/>
        <w:lock w:val="sdtLocked"/>
        <w:placeholder>
          <w:docPart w:val="GBC22222222222222222222222222222"/>
        </w:placeholder>
      </w:sdtPr>
      <w:sdtEndPr>
        <w:rPr>
          <w:rFonts w:hint="default"/>
        </w:rPr>
      </w:sdtEndPr>
      <w:sdtContent>
        <w:p w:rsidR="00167101" w:rsidRDefault="00B80B16">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48247874e2c54937aabce9db1308bea7"/>
            <w:id w:val="-1050603137"/>
            <w:lock w:val="sdtContentLocked"/>
            <w:placeholder>
              <w:docPart w:val="GBC22222222222222222222222222222"/>
            </w:placeholder>
          </w:sdtPr>
          <w:sdtContent>
            <w:p w:rsidR="00167101" w:rsidRDefault="00F90A5B" w:rsidP="00AB01F6">
              <w:pPr>
                <w:autoSpaceDE w:val="0"/>
                <w:autoSpaceDN w:val="0"/>
                <w:adjustRightInd w:val="0"/>
                <w:rPr>
                  <w:szCs w:val="21"/>
                </w:rPr>
              </w:pPr>
              <w:r>
                <w:rPr>
                  <w:szCs w:val="21"/>
                </w:rPr>
                <w:fldChar w:fldCharType="begin"/>
              </w:r>
              <w:r w:rsidR="00AB01F6">
                <w:rPr>
                  <w:szCs w:val="21"/>
                </w:rPr>
                <w:instrText xml:space="preserve"> MACROBUTTON  SnrToggleCheckbox □适用 </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油气资产"/>
        <w:tag w:val="_GBC_fe60430654f541aab1da59bd08202085"/>
        <w:id w:val="-854808292"/>
        <w:lock w:val="sdtLocked"/>
        <w:placeholder>
          <w:docPart w:val="GBC22222222222222222222222222222"/>
        </w:placeholder>
      </w:sdtPr>
      <w:sdtEndPr>
        <w:rPr>
          <w:rFonts w:cstheme="minorBidi" w:hint="default"/>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油气资产</w:t>
          </w:r>
        </w:p>
        <w:sdt>
          <w:sdtPr>
            <w:alias w:val="是否适用：油气资产[双击切换]"/>
            <w:tag w:val="_GBC_7dce41817eb749dba0d132424020d250"/>
            <w:id w:val="-122002960"/>
            <w:lock w:val="sdtContentLocked"/>
            <w:placeholder>
              <w:docPart w:val="GBC22222222222222222222222222222"/>
            </w:placeholder>
          </w:sdtPr>
          <w:sdtContent>
            <w:p w:rsidR="00AB01F6" w:rsidRDefault="00F90A5B" w:rsidP="00AB01F6">
              <w:r>
                <w:fldChar w:fldCharType="begin"/>
              </w:r>
              <w:r w:rsidR="00AB01F6">
                <w:instrText xml:space="preserve"> MACROBUTTON  SnrToggleCheckbox □适用 </w:instrText>
              </w:r>
              <w:r>
                <w:fldChar w:fldCharType="end"/>
              </w:r>
              <w:r>
                <w:fldChar w:fldCharType="begin"/>
              </w:r>
              <w:r w:rsidR="00AB01F6">
                <w:instrText xml:space="preserve"> MACROBUTTON  SnrToggleCheckbox √不适用 </w:instrText>
              </w:r>
              <w:r>
                <w:fldChar w:fldCharType="end"/>
              </w:r>
            </w:p>
          </w:sdtContent>
        </w:sdt>
        <w:p w:rsidR="00167101" w:rsidRDefault="00F90A5B">
          <w:pPr>
            <w:autoSpaceDE w:val="0"/>
            <w:autoSpaceDN w:val="0"/>
            <w:adjustRightInd w:val="0"/>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GBC_799ffdb131784d33a2db94a85018c927"/>
        <w:id w:val="1005404203"/>
        <w:lock w:val="sdtLocked"/>
        <w:placeholder>
          <w:docPart w:val="GBC22222222222222222222222222222"/>
        </w:placeholder>
      </w:sdtPr>
      <w:sdtEndPr>
        <w:rPr>
          <w:rFonts w:hint="default"/>
        </w:rPr>
      </w:sdtEndPr>
      <w:sdtContent>
        <w:p w:rsidR="00167101" w:rsidRDefault="00B80B16">
          <w:pPr>
            <w:pStyle w:val="4"/>
            <w:numPr>
              <w:ilvl w:val="0"/>
              <w:numId w:val="62"/>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0882d05501f84259b91efc5f2eae98cf"/>
            <w:id w:val="1955586946"/>
            <w:lock w:val="sdtContentLocked"/>
            <w:placeholder>
              <w:docPart w:val="GBC22222222222222222222222222222"/>
            </w:placeholder>
          </w:sdtPr>
          <w:sdtContent>
            <w:p w:rsidR="00167101" w:rsidRDefault="00F90A5B">
              <w:pPr>
                <w:snapToGrid w:val="0"/>
                <w:spacing w:line="240" w:lineRule="atLeast"/>
                <w:rPr>
                  <w:szCs w:val="21"/>
                </w:rPr>
              </w:pPr>
              <w:r>
                <w:rPr>
                  <w:szCs w:val="21"/>
                </w:rPr>
                <w:fldChar w:fldCharType="begin"/>
              </w:r>
              <w:r w:rsidR="00AB01F6">
                <w:rPr>
                  <w:szCs w:val="21"/>
                </w:rPr>
                <w:instrText>MACROBUTTON  SnrToggleCheckbox √适用</w:instrText>
              </w:r>
              <w:r>
                <w:rPr>
                  <w:szCs w:val="21"/>
                </w:rPr>
                <w:fldChar w:fldCharType="end"/>
              </w:r>
              <w:r>
                <w:rPr>
                  <w:szCs w:val="21"/>
                </w:rPr>
                <w:fldChar w:fldCharType="begin"/>
              </w:r>
              <w:r w:rsidR="00AB01F6">
                <w:rPr>
                  <w:szCs w:val="21"/>
                </w:rPr>
                <w:instrText xml:space="preserve"> MACROBUTTON  SnrToggleCheckbox □不适用 </w:instrText>
              </w:r>
              <w:r>
                <w:rPr>
                  <w:szCs w:val="21"/>
                </w:rPr>
                <w:fldChar w:fldCharType="end"/>
              </w:r>
            </w:p>
          </w:sdtContent>
        </w:sdt>
        <w:p w:rsidR="00167101" w:rsidRDefault="00B80B16">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
            <w:gridCol w:w="1126"/>
            <w:gridCol w:w="1126"/>
            <w:gridCol w:w="1061"/>
            <w:gridCol w:w="1191"/>
            <w:gridCol w:w="736"/>
            <w:gridCol w:w="801"/>
            <w:gridCol w:w="996"/>
            <w:gridCol w:w="1126"/>
          </w:tblGrid>
          <w:tr w:rsidR="00325B05" w:rsidRPr="00E80CF2" w:rsidTr="00313B29">
            <w:trPr>
              <w:trHeight w:val="340"/>
            </w:trPr>
            <w:tc>
              <w:tcPr>
                <w:tcW w:w="1100" w:type="pct"/>
                <w:shd w:val="clear" w:color="auto" w:fill="auto"/>
                <w:vAlign w:val="center"/>
              </w:tcPr>
              <w:p w:rsidR="00325B05" w:rsidRPr="00E80CF2" w:rsidRDefault="00325B05" w:rsidP="00313B29">
                <w:pPr>
                  <w:jc w:val="center"/>
                  <w:rPr>
                    <w:sz w:val="13"/>
                    <w:szCs w:val="13"/>
                  </w:rPr>
                </w:pPr>
                <w:r w:rsidRPr="00E80CF2">
                  <w:rPr>
                    <w:rFonts w:hint="eastAsia"/>
                    <w:sz w:val="13"/>
                    <w:szCs w:val="13"/>
                  </w:rPr>
                  <w:t>项目</w:t>
                </w:r>
              </w:p>
            </w:tc>
            <w:tc>
              <w:tcPr>
                <w:tcW w:w="758" w:type="pct"/>
                <w:shd w:val="clear" w:color="auto" w:fill="auto"/>
                <w:vAlign w:val="center"/>
              </w:tcPr>
              <w:p w:rsidR="00325B05" w:rsidRPr="00E80CF2" w:rsidRDefault="00325B05" w:rsidP="00313B29">
                <w:pPr>
                  <w:jc w:val="center"/>
                  <w:rPr>
                    <w:sz w:val="13"/>
                    <w:szCs w:val="13"/>
                  </w:rPr>
                </w:pPr>
                <w:r w:rsidRPr="00E80CF2">
                  <w:rPr>
                    <w:rFonts w:hint="eastAsia"/>
                    <w:sz w:val="13"/>
                    <w:szCs w:val="13"/>
                  </w:rPr>
                  <w:t>土地使用权</w:t>
                </w:r>
              </w:p>
            </w:tc>
            <w:tc>
              <w:tcPr>
                <w:tcW w:w="758" w:type="pct"/>
                <w:shd w:val="clear" w:color="auto" w:fill="auto"/>
                <w:vAlign w:val="center"/>
              </w:tcPr>
              <w:p w:rsidR="00325B05" w:rsidRPr="00E80CF2" w:rsidRDefault="00325B05" w:rsidP="00313B29">
                <w:pPr>
                  <w:jc w:val="center"/>
                  <w:rPr>
                    <w:sz w:val="13"/>
                    <w:szCs w:val="13"/>
                  </w:rPr>
                </w:pPr>
                <w:r w:rsidRPr="00E80CF2">
                  <w:rPr>
                    <w:rFonts w:hint="eastAsia"/>
                    <w:sz w:val="13"/>
                    <w:szCs w:val="13"/>
                  </w:rPr>
                  <w:t>专利权</w:t>
                </w:r>
              </w:p>
            </w:tc>
            <w:tc>
              <w:tcPr>
                <w:tcW w:w="734" w:type="pct"/>
                <w:shd w:val="clear" w:color="auto" w:fill="auto"/>
                <w:vAlign w:val="center"/>
              </w:tcPr>
              <w:p w:rsidR="00325B05" w:rsidRPr="00E80CF2" w:rsidRDefault="00325B05" w:rsidP="00313B29">
                <w:pPr>
                  <w:jc w:val="center"/>
                  <w:rPr>
                    <w:sz w:val="13"/>
                    <w:szCs w:val="13"/>
                  </w:rPr>
                </w:pPr>
                <w:r w:rsidRPr="00E80CF2">
                  <w:rPr>
                    <w:rFonts w:hint="eastAsia"/>
                    <w:sz w:val="13"/>
                    <w:szCs w:val="13"/>
                  </w:rPr>
                  <w:t>非专利技术</w:t>
                </w:r>
              </w:p>
            </w:tc>
            <w:sdt>
              <w:sdtPr>
                <w:rPr>
                  <w:sz w:val="13"/>
                  <w:szCs w:val="13"/>
                </w:rPr>
                <w:alias w:val="无形资产明细－项目"/>
                <w:tag w:val="_GBC_ee2531f58c0a420e83919cd1efe46139"/>
                <w:id w:val="7852676"/>
                <w:lock w:val="sdtLocked"/>
              </w:sdtPr>
              <w:sdtEndPr>
                <w:rPr>
                  <w:rFonts w:hint="eastAsia"/>
                </w:rPr>
              </w:sdtEndPr>
              <w:sdtContent>
                <w:tc>
                  <w:tcPr>
                    <w:tcW w:w="191" w:type="pct"/>
                    <w:shd w:val="clear" w:color="auto" w:fill="auto"/>
                    <w:vAlign w:val="center"/>
                  </w:tcPr>
                  <w:p w:rsidR="00325B05" w:rsidRPr="00E80CF2" w:rsidRDefault="00325B05" w:rsidP="00313B29">
                    <w:pPr>
                      <w:jc w:val="center"/>
                      <w:rPr>
                        <w:sz w:val="13"/>
                        <w:szCs w:val="13"/>
                      </w:rPr>
                    </w:pPr>
                    <w:r w:rsidRPr="00E80CF2">
                      <w:rPr>
                        <w:rFonts w:hint="eastAsia"/>
                        <w:sz w:val="13"/>
                        <w:szCs w:val="13"/>
                      </w:rPr>
                      <w:t>软件</w:t>
                    </w:r>
                  </w:p>
                </w:tc>
              </w:sdtContent>
            </w:sdt>
            <w:sdt>
              <w:sdtPr>
                <w:rPr>
                  <w:sz w:val="13"/>
                  <w:szCs w:val="13"/>
                </w:rPr>
                <w:alias w:val="无形资产明细－项目"/>
                <w:tag w:val="_GBC_ee2531f58c0a420e83919cd1efe46139"/>
                <w:id w:val="7852677"/>
                <w:lock w:val="sdtLocked"/>
              </w:sdtPr>
              <w:sdtEndPr>
                <w:rPr>
                  <w:rFonts w:hint="eastAsia"/>
                </w:rPr>
              </w:sdtEndPr>
              <w:sdtContent>
                <w:tc>
                  <w:tcPr>
                    <w:tcW w:w="191" w:type="pct"/>
                    <w:shd w:val="clear" w:color="auto" w:fill="auto"/>
                    <w:vAlign w:val="center"/>
                  </w:tcPr>
                  <w:p w:rsidR="00325B05" w:rsidRPr="00E80CF2" w:rsidRDefault="00325B05" w:rsidP="00313B29">
                    <w:pPr>
                      <w:jc w:val="center"/>
                      <w:rPr>
                        <w:sz w:val="13"/>
                        <w:szCs w:val="13"/>
                      </w:rPr>
                    </w:pPr>
                    <w:r w:rsidRPr="00E80CF2">
                      <w:rPr>
                        <w:sz w:val="13"/>
                        <w:szCs w:val="13"/>
                      </w:rPr>
                      <w:t> 商标权</w:t>
                    </w:r>
                  </w:p>
                </w:tc>
              </w:sdtContent>
            </w:sdt>
            <w:sdt>
              <w:sdtPr>
                <w:rPr>
                  <w:sz w:val="13"/>
                  <w:szCs w:val="13"/>
                </w:rPr>
                <w:alias w:val="无形资产明细－项目"/>
                <w:tag w:val="_GBC_ee2531f58c0a420e83919cd1efe46139"/>
                <w:id w:val="7852678"/>
                <w:lock w:val="sdtLocked"/>
              </w:sdtPr>
              <w:sdtEndPr>
                <w:rPr>
                  <w:rFonts w:hint="eastAsia"/>
                </w:rPr>
              </w:sdtEndPr>
              <w:sdtContent>
                <w:tc>
                  <w:tcPr>
                    <w:tcW w:w="191" w:type="pct"/>
                    <w:shd w:val="clear" w:color="auto" w:fill="auto"/>
                    <w:vAlign w:val="center"/>
                  </w:tcPr>
                  <w:p w:rsidR="00325B05" w:rsidRPr="00E80CF2" w:rsidRDefault="00325B05" w:rsidP="00313B29">
                    <w:pPr>
                      <w:jc w:val="center"/>
                      <w:rPr>
                        <w:sz w:val="13"/>
                        <w:szCs w:val="13"/>
                      </w:rPr>
                    </w:pPr>
                    <w:r w:rsidRPr="00E80CF2">
                      <w:rPr>
                        <w:sz w:val="13"/>
                        <w:szCs w:val="13"/>
                      </w:rPr>
                      <w:t> 著作权</w:t>
                    </w:r>
                  </w:p>
                </w:tc>
              </w:sdtContent>
            </w:sdt>
            <w:sdt>
              <w:sdtPr>
                <w:rPr>
                  <w:sz w:val="13"/>
                  <w:szCs w:val="13"/>
                </w:rPr>
                <w:alias w:val="无形资产明细－项目"/>
                <w:tag w:val="_GBC_ee2531f58c0a420e83919cd1efe46139"/>
                <w:id w:val="7852679"/>
                <w:lock w:val="sdtLocked"/>
              </w:sdtPr>
              <w:sdtEndPr>
                <w:rPr>
                  <w:rFonts w:hint="eastAsia"/>
                </w:rPr>
              </w:sdtEndPr>
              <w:sdtContent>
                <w:tc>
                  <w:tcPr>
                    <w:tcW w:w="191" w:type="pct"/>
                    <w:shd w:val="clear" w:color="auto" w:fill="auto"/>
                    <w:vAlign w:val="center"/>
                  </w:tcPr>
                  <w:p w:rsidR="00325B05" w:rsidRPr="00E80CF2" w:rsidRDefault="00325B05" w:rsidP="00313B29">
                    <w:pPr>
                      <w:jc w:val="center"/>
                      <w:rPr>
                        <w:sz w:val="13"/>
                        <w:szCs w:val="13"/>
                      </w:rPr>
                    </w:pPr>
                    <w:r w:rsidRPr="00E80CF2">
                      <w:rPr>
                        <w:sz w:val="13"/>
                        <w:szCs w:val="13"/>
                      </w:rPr>
                      <w:t> 特许权</w:t>
                    </w:r>
                  </w:p>
                </w:tc>
              </w:sdtContent>
            </w:sdt>
            <w:tc>
              <w:tcPr>
                <w:tcW w:w="883" w:type="pct"/>
                <w:shd w:val="clear" w:color="auto" w:fill="auto"/>
                <w:vAlign w:val="center"/>
              </w:tcPr>
              <w:p w:rsidR="00325B05" w:rsidRPr="00E80CF2" w:rsidRDefault="00325B05" w:rsidP="00313B29">
                <w:pPr>
                  <w:jc w:val="center"/>
                  <w:rPr>
                    <w:sz w:val="13"/>
                    <w:szCs w:val="13"/>
                  </w:rPr>
                </w:pPr>
                <w:r w:rsidRPr="00E80CF2">
                  <w:rPr>
                    <w:sz w:val="13"/>
                    <w:szCs w:val="13"/>
                  </w:rPr>
                  <w:t>合计</w:t>
                </w:r>
              </w:p>
            </w:tc>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一、</w:t>
                </w:r>
                <w:r w:rsidRPr="00E80CF2">
                  <w:rPr>
                    <w:rFonts w:hint="eastAsia"/>
                    <w:sz w:val="13"/>
                    <w:szCs w:val="13"/>
                  </w:rPr>
                  <w:t>账面原值</w:t>
                </w:r>
              </w:p>
            </w:tc>
            <w:tc>
              <w:tcPr>
                <w:tcW w:w="758" w:type="pct"/>
                <w:shd w:val="clear" w:color="auto" w:fill="auto"/>
              </w:tcPr>
              <w:p w:rsidR="00325B05" w:rsidRPr="00E80CF2" w:rsidRDefault="00325B05" w:rsidP="00313B29">
                <w:pPr>
                  <w:rPr>
                    <w:sz w:val="13"/>
                    <w:szCs w:val="13"/>
                  </w:rPr>
                </w:pPr>
              </w:p>
            </w:tc>
            <w:tc>
              <w:tcPr>
                <w:tcW w:w="758" w:type="pct"/>
                <w:shd w:val="clear" w:color="auto" w:fill="auto"/>
              </w:tcPr>
              <w:p w:rsidR="00325B05" w:rsidRPr="00E80CF2" w:rsidRDefault="00325B05" w:rsidP="00313B29">
                <w:pPr>
                  <w:rPr>
                    <w:sz w:val="13"/>
                    <w:szCs w:val="13"/>
                  </w:rPr>
                </w:pPr>
              </w:p>
            </w:tc>
            <w:tc>
              <w:tcPr>
                <w:tcW w:w="734" w:type="pct"/>
                <w:shd w:val="clear" w:color="auto" w:fill="auto"/>
              </w:tcPr>
              <w:p w:rsidR="00325B05" w:rsidRPr="00E80CF2" w:rsidRDefault="00325B05" w:rsidP="00313B29">
                <w:pPr>
                  <w:rPr>
                    <w:sz w:val="13"/>
                    <w:szCs w:val="13"/>
                  </w:rPr>
                </w:pPr>
              </w:p>
            </w:tc>
            <w:tc>
              <w:tcPr>
                <w:tcW w:w="191" w:type="pct"/>
                <w:shd w:val="clear" w:color="auto" w:fill="auto"/>
              </w:tcPr>
              <w:p w:rsidR="00325B05" w:rsidRPr="00E80CF2" w:rsidRDefault="00325B05" w:rsidP="00313B29">
                <w:pPr>
                  <w:rPr>
                    <w:sz w:val="13"/>
                    <w:szCs w:val="13"/>
                  </w:rPr>
                </w:pPr>
              </w:p>
            </w:tc>
            <w:tc>
              <w:tcPr>
                <w:tcW w:w="191" w:type="pct"/>
                <w:shd w:val="clear" w:color="auto" w:fill="auto"/>
              </w:tcPr>
              <w:p w:rsidR="00325B05" w:rsidRPr="00E80CF2" w:rsidRDefault="00325B05" w:rsidP="00313B29">
                <w:pPr>
                  <w:rPr>
                    <w:sz w:val="13"/>
                    <w:szCs w:val="13"/>
                  </w:rPr>
                </w:pPr>
              </w:p>
            </w:tc>
            <w:tc>
              <w:tcPr>
                <w:tcW w:w="191" w:type="pct"/>
                <w:shd w:val="clear" w:color="auto" w:fill="auto"/>
              </w:tcPr>
              <w:p w:rsidR="00325B05" w:rsidRPr="00E80CF2" w:rsidRDefault="00325B05" w:rsidP="00313B29">
                <w:pPr>
                  <w:rPr>
                    <w:sz w:val="13"/>
                    <w:szCs w:val="13"/>
                  </w:rPr>
                </w:pPr>
              </w:p>
            </w:tc>
            <w:tc>
              <w:tcPr>
                <w:tcW w:w="191" w:type="pct"/>
                <w:shd w:val="clear" w:color="auto" w:fill="auto"/>
              </w:tcPr>
              <w:p w:rsidR="00325B05" w:rsidRPr="00E80CF2" w:rsidRDefault="00325B05" w:rsidP="00313B29">
                <w:pPr>
                  <w:rPr>
                    <w:sz w:val="13"/>
                    <w:szCs w:val="13"/>
                  </w:rPr>
                </w:pPr>
              </w:p>
            </w:tc>
            <w:tc>
              <w:tcPr>
                <w:tcW w:w="883" w:type="pct"/>
                <w:shd w:val="clear" w:color="auto" w:fill="auto"/>
              </w:tcPr>
              <w:p w:rsidR="00325B05" w:rsidRPr="00E80CF2" w:rsidRDefault="00325B05" w:rsidP="00313B29">
                <w:pPr>
                  <w:rPr>
                    <w:sz w:val="13"/>
                    <w:szCs w:val="13"/>
                  </w:rPr>
                </w:pPr>
              </w:p>
            </w:tc>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 xml:space="preserve">    1.</w:t>
                </w:r>
                <w:r w:rsidRPr="00E80CF2">
                  <w:rPr>
                    <w:rFonts w:hint="eastAsia"/>
                    <w:sz w:val="13"/>
                    <w:szCs w:val="13"/>
                  </w:rPr>
                  <w:t>期</w:t>
                </w:r>
                <w:r w:rsidRPr="00E80CF2">
                  <w:rPr>
                    <w:sz w:val="13"/>
                    <w:szCs w:val="13"/>
                  </w:rPr>
                  <w:t>初余额</w:t>
                </w:r>
              </w:p>
            </w:tc>
            <w:sdt>
              <w:sdtPr>
                <w:rPr>
                  <w:rFonts w:hint="eastAsia"/>
                  <w:sz w:val="13"/>
                  <w:szCs w:val="13"/>
                </w:rPr>
                <w:alias w:val="无形资产中土地使用权原值"/>
                <w:tag w:val="_GBC_84311a28b60b4d4a97862433d2b17db9"/>
                <w:id w:val="7852680"/>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299,686,928.05</w:t>
                    </w:r>
                  </w:p>
                </w:tc>
              </w:sdtContent>
            </w:sdt>
            <w:sdt>
              <w:sdtPr>
                <w:rPr>
                  <w:rFonts w:hint="eastAsia"/>
                  <w:sz w:val="13"/>
                  <w:szCs w:val="13"/>
                </w:rPr>
                <w:alias w:val="无形资产中专利权原值"/>
                <w:tag w:val="_GBC_ea934986596744ef8c877ba655d0a3e6"/>
                <w:id w:val="7852681"/>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119,908,706.73</w:t>
                    </w:r>
                  </w:p>
                </w:tc>
              </w:sdtContent>
            </w:sdt>
            <w:sdt>
              <w:sdtPr>
                <w:rPr>
                  <w:rFonts w:hint="eastAsia"/>
                  <w:sz w:val="13"/>
                  <w:szCs w:val="13"/>
                </w:rPr>
                <w:alias w:val="无形资产中非专利技术原值"/>
                <w:tag w:val="_GBC_3bb4f5a66189475790a7c08a2e6e8dc7"/>
                <w:id w:val="7852682"/>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89,434,202.93</w:t>
                    </w:r>
                  </w:p>
                </w:tc>
              </w:sdtContent>
            </w:sdt>
            <w:sdt>
              <w:sdtPr>
                <w:rPr>
                  <w:rFonts w:hint="eastAsia"/>
                  <w:sz w:val="13"/>
                  <w:szCs w:val="13"/>
                </w:rPr>
                <w:alias w:val="无形资产明细－账面余额"/>
                <w:tag w:val="_GBC_8ed1b843ec96488c8cfebd82c238ebba"/>
                <w:id w:val="7852683"/>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52,785,483.25</w:t>
                    </w:r>
                  </w:p>
                </w:tc>
              </w:sdtContent>
            </w:sdt>
            <w:sdt>
              <w:sdtPr>
                <w:rPr>
                  <w:rFonts w:hint="eastAsia"/>
                  <w:sz w:val="13"/>
                  <w:szCs w:val="13"/>
                </w:rPr>
                <w:alias w:val="无形资产明细－账面余额"/>
                <w:tag w:val="_GBC_8ed1b843ec96488c8cfebd82c238ebba"/>
                <w:id w:val="7852684"/>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5,000.00</w:t>
                    </w:r>
                  </w:p>
                </w:tc>
              </w:sdtContent>
            </w:sdt>
            <w:sdt>
              <w:sdtPr>
                <w:rPr>
                  <w:rFonts w:hint="eastAsia"/>
                  <w:sz w:val="13"/>
                  <w:szCs w:val="13"/>
                </w:rPr>
                <w:alias w:val="无形资产明细－账面余额"/>
                <w:tag w:val="_GBC_8ed1b843ec96488c8cfebd82c238ebba"/>
                <w:id w:val="7852685"/>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53,908.89</w:t>
                    </w:r>
                  </w:p>
                </w:tc>
              </w:sdtContent>
            </w:sdt>
            <w:sdt>
              <w:sdtPr>
                <w:rPr>
                  <w:rFonts w:hint="eastAsia"/>
                  <w:sz w:val="13"/>
                  <w:szCs w:val="13"/>
                </w:rPr>
                <w:alias w:val="无形资产明细－账面余额"/>
                <w:tag w:val="_GBC_8ed1b843ec96488c8cfebd82c238ebba"/>
                <w:id w:val="7852686"/>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2,569,800.00</w:t>
                    </w:r>
                  </w:p>
                </w:tc>
              </w:sdtContent>
            </w:sdt>
            <w:sdt>
              <w:sdtPr>
                <w:rPr>
                  <w:sz w:val="13"/>
                  <w:szCs w:val="13"/>
                </w:rPr>
                <w:alias w:val="无形资产原价"/>
                <w:tag w:val="_GBC_68af9123af3e492898f486cf5049e1e7"/>
                <w:id w:val="7852687"/>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564,444,029.85</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sz w:val="13"/>
                    <w:szCs w:val="13"/>
                  </w:rPr>
                  <w:t>2.本期增加</w:t>
                </w:r>
                <w:r w:rsidRPr="00E80CF2">
                  <w:rPr>
                    <w:rFonts w:hint="eastAsia"/>
                    <w:sz w:val="13"/>
                    <w:szCs w:val="13"/>
                  </w:rPr>
                  <w:t>金额</w:t>
                </w:r>
              </w:p>
            </w:tc>
            <w:sdt>
              <w:sdtPr>
                <w:rPr>
                  <w:rFonts w:hint="eastAsia"/>
                  <w:sz w:val="13"/>
                  <w:szCs w:val="13"/>
                </w:rPr>
                <w:alias w:val="无形资产中土地使用权原值本期增加额"/>
                <w:tag w:val="_GBC_2490e1c5e0334092b98b32ae9bf9660f"/>
                <w:id w:val="7852688"/>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中专利权原值本期增加额"/>
                <w:tag w:val="_GBC_46ffd3d0b13f4dfcbc9c7d08bd4ff3ba"/>
                <w:id w:val="7852689"/>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32,027.22</w:t>
                    </w:r>
                  </w:p>
                </w:tc>
              </w:sdtContent>
            </w:sdt>
            <w:sdt>
              <w:sdtPr>
                <w:rPr>
                  <w:rFonts w:hint="eastAsia"/>
                  <w:sz w:val="13"/>
                  <w:szCs w:val="13"/>
                </w:rPr>
                <w:alias w:val="无形资产中非专利技术原值本期增加额"/>
                <w:tag w:val="_GBC_04c00f8129544e3f866a94b8219b588f"/>
                <w:id w:val="7852690"/>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增加额"/>
                <w:tag w:val="_GBC_905ba25b782f4a7082c8b3e700b7f969"/>
                <w:id w:val="7852691"/>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2,701,576.14</w:t>
                    </w:r>
                  </w:p>
                </w:tc>
              </w:sdtContent>
            </w:sdt>
            <w:sdt>
              <w:sdtPr>
                <w:rPr>
                  <w:rFonts w:hint="eastAsia"/>
                  <w:sz w:val="13"/>
                  <w:szCs w:val="13"/>
                </w:rPr>
                <w:alias w:val="无形资产明细－增加额"/>
                <w:tag w:val="_GBC_905ba25b782f4a7082c8b3e700b7f969"/>
                <w:id w:val="785269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增加额"/>
                <w:tag w:val="_GBC_905ba25b782f4a7082c8b3e700b7f969"/>
                <w:id w:val="785269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增加额"/>
                <w:tag w:val="_GBC_905ba25b782f4a7082c8b3e700b7f969"/>
                <w:id w:val="785269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原价（增加额）"/>
                <w:tag w:val="_GBC_a0ddbba821054ece8a919407e8bb4c9a"/>
                <w:id w:val="7852695"/>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2,733,603.36</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sz w:val="13"/>
                    <w:szCs w:val="13"/>
                  </w:rPr>
                  <w:t>(1)</w:t>
                </w:r>
                <w:r w:rsidRPr="00E80CF2">
                  <w:rPr>
                    <w:rFonts w:hint="eastAsia"/>
                    <w:sz w:val="13"/>
                    <w:szCs w:val="13"/>
                  </w:rPr>
                  <w:t>购置</w:t>
                </w:r>
              </w:p>
            </w:tc>
            <w:sdt>
              <w:sdtPr>
                <w:rPr>
                  <w:rFonts w:hint="eastAsia"/>
                  <w:sz w:val="13"/>
                  <w:szCs w:val="13"/>
                </w:rPr>
                <w:alias w:val="外购导致的土地使用权账面原值增加额"/>
                <w:tag w:val="_GBC_01a22813014d488181247b90973b290e"/>
                <w:id w:val="7852696"/>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外购导致的专利权账面原值增加额"/>
                <w:tag w:val="_GBC_900513b870b94267b90988de2224aeb2"/>
                <w:id w:val="7852697"/>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外购导致的非专利技术账面原值增加额"/>
                <w:tag w:val="_GBC_4a0881c3f69c467b9ad11ead5a08fb47"/>
                <w:id w:val="7852698"/>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外购导致的原值增加"/>
                <w:tag w:val="_GBC_061adecadeb547209c5e5f50531f645d"/>
                <w:id w:val="7852699"/>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2,675,517.46</w:t>
                    </w:r>
                  </w:p>
                </w:tc>
              </w:sdtContent>
            </w:sdt>
            <w:sdt>
              <w:sdtPr>
                <w:rPr>
                  <w:rFonts w:hint="eastAsia"/>
                  <w:sz w:val="13"/>
                  <w:szCs w:val="13"/>
                </w:rPr>
                <w:alias w:val="无形资产明细-外购导致的原值增加"/>
                <w:tag w:val="_GBC_061adecadeb547209c5e5f50531f645d"/>
                <w:id w:val="785270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外购导致的原值增加"/>
                <w:tag w:val="_GBC_061adecadeb547209c5e5f50531f645d"/>
                <w:id w:val="785270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外购导致的原值增加"/>
                <w:tag w:val="_GBC_061adecadeb547209c5e5f50531f645d"/>
                <w:id w:val="785270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外购导致的无形资产账面原值增加额"/>
                <w:tag w:val="_GBC_3b54166a98d6430892ede08e3ea1368f"/>
                <w:id w:val="7852703"/>
                <w:lock w:val="sdtLocked"/>
              </w:sdtPr>
              <w:sdtEndPr>
                <w:rPr>
                  <w:rFonts w:hint="eastAsia"/>
                </w:rPr>
              </w:sdtEndPr>
              <w:sdtContent>
                <w:tc>
                  <w:tcPr>
                    <w:tcW w:w="883" w:type="pct"/>
                    <w:shd w:val="clear" w:color="auto" w:fill="auto"/>
                  </w:tcPr>
                  <w:p w:rsidR="00325B05" w:rsidRPr="00E80CF2" w:rsidRDefault="00325B05" w:rsidP="00313B29">
                    <w:pPr>
                      <w:jc w:val="right"/>
                      <w:rPr>
                        <w:sz w:val="13"/>
                        <w:szCs w:val="13"/>
                      </w:rPr>
                    </w:pPr>
                    <w:r w:rsidRPr="00E80CF2">
                      <w:rPr>
                        <w:sz w:val="13"/>
                        <w:szCs w:val="13"/>
                      </w:rPr>
                      <w:t>2,675,517.46</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rFonts w:hint="eastAsia"/>
                    <w:sz w:val="13"/>
                    <w:szCs w:val="13"/>
                  </w:rPr>
                  <w:t>(</w:t>
                </w:r>
                <w:r w:rsidRPr="00E80CF2">
                  <w:rPr>
                    <w:sz w:val="13"/>
                    <w:szCs w:val="13"/>
                  </w:rPr>
                  <w:t>2)</w:t>
                </w:r>
                <w:r w:rsidRPr="00E80CF2">
                  <w:rPr>
                    <w:rFonts w:hint="eastAsia"/>
                    <w:sz w:val="13"/>
                    <w:szCs w:val="13"/>
                  </w:rPr>
                  <w:t>内部研发</w:t>
                </w:r>
              </w:p>
            </w:tc>
            <w:sdt>
              <w:sdtPr>
                <w:rPr>
                  <w:rFonts w:hint="eastAsia"/>
                  <w:sz w:val="13"/>
                  <w:szCs w:val="13"/>
                </w:rPr>
                <w:alias w:val="内部研发导致的土地使用权账面原值增加额"/>
                <w:tag w:val="_GBC_818547ee84264a7b929c42c13575210a"/>
                <w:id w:val="7852704"/>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内部研发导致的专利权账面原值增加额"/>
                <w:tag w:val="_GBC_8e7b477916194f60a0a49fc428d611a5"/>
                <w:id w:val="7852705"/>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32,027.22</w:t>
                    </w:r>
                  </w:p>
                </w:tc>
              </w:sdtContent>
            </w:sdt>
            <w:sdt>
              <w:sdtPr>
                <w:rPr>
                  <w:rFonts w:hint="eastAsia"/>
                  <w:sz w:val="13"/>
                  <w:szCs w:val="13"/>
                </w:rPr>
                <w:alias w:val="内部研发导致的非专利技术账面原值增加额"/>
                <w:tag w:val="_GBC_98701f1c9f1640798243f9786940829a"/>
                <w:id w:val="7852706"/>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内部研发导致的原值增加"/>
                <w:tag w:val="_GBC_363a3fe997ac41db92e0efaf59508e3b"/>
                <w:id w:val="7852707"/>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26,058.68</w:t>
                    </w:r>
                  </w:p>
                </w:tc>
              </w:sdtContent>
            </w:sdt>
            <w:sdt>
              <w:sdtPr>
                <w:rPr>
                  <w:rFonts w:hint="eastAsia"/>
                  <w:sz w:val="13"/>
                  <w:szCs w:val="13"/>
                </w:rPr>
                <w:alias w:val="无形资产明细-内部研发导致的原值增加"/>
                <w:tag w:val="_GBC_363a3fe997ac41db92e0efaf59508e3b"/>
                <w:id w:val="785270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内部研发导致的原值增加"/>
                <w:tag w:val="_GBC_363a3fe997ac41db92e0efaf59508e3b"/>
                <w:id w:val="785270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内部研发导致的原值增加"/>
                <w:tag w:val="_GBC_363a3fe997ac41db92e0efaf59508e3b"/>
                <w:id w:val="785271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内部研发导致的无形资产账面原值增加额"/>
                <w:tag w:val="_GBC_026315d867d5429ca6cbe162f61d9b26"/>
                <w:id w:val="7852711"/>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58,085.90</w:t>
                    </w:r>
                  </w:p>
                  <w:p w:rsidR="00325B05" w:rsidRPr="00E80CF2" w:rsidRDefault="00325B05" w:rsidP="00313B29">
                    <w:pPr>
                      <w:jc w:val="center"/>
                      <w:rPr>
                        <w:sz w:val="13"/>
                        <w:szCs w:val="13"/>
                      </w:rPr>
                    </w:pPr>
                  </w:p>
                </w:tc>
              </w:sdtContent>
            </w:sdt>
          </w:tr>
          <w:tr w:rsidR="00325B05" w:rsidRPr="00E80CF2" w:rsidTr="00313B29">
            <w:trPr>
              <w:trHeight w:val="340"/>
            </w:trPr>
            <w:tc>
              <w:tcPr>
                <w:tcW w:w="1100" w:type="pct"/>
                <w:shd w:val="clear" w:color="auto" w:fill="auto"/>
              </w:tcPr>
              <w:p w:rsidR="00325B05" w:rsidRPr="00E80CF2" w:rsidRDefault="00325B05" w:rsidP="00313B29">
                <w:pPr>
                  <w:ind w:firstLineChars="300" w:firstLine="390"/>
                  <w:rPr>
                    <w:sz w:val="13"/>
                    <w:szCs w:val="13"/>
                  </w:rPr>
                </w:pPr>
                <w:r w:rsidRPr="00E80CF2">
                  <w:rPr>
                    <w:rFonts w:hint="eastAsia"/>
                    <w:sz w:val="13"/>
                    <w:szCs w:val="13"/>
                  </w:rPr>
                  <w:t>(</w:t>
                </w:r>
                <w:r w:rsidRPr="00E80CF2">
                  <w:rPr>
                    <w:sz w:val="13"/>
                    <w:szCs w:val="13"/>
                  </w:rPr>
                  <w:t>3</w:t>
                </w:r>
                <w:r w:rsidRPr="00E80CF2">
                  <w:rPr>
                    <w:rFonts w:hint="eastAsia"/>
                    <w:sz w:val="13"/>
                    <w:szCs w:val="13"/>
                  </w:rPr>
                  <w:t>)企</w:t>
                </w:r>
                <w:r w:rsidRPr="00E80CF2">
                  <w:rPr>
                    <w:sz w:val="13"/>
                    <w:szCs w:val="13"/>
                  </w:rPr>
                  <w:t>业合并增加</w:t>
                </w:r>
              </w:p>
            </w:tc>
            <w:sdt>
              <w:sdtPr>
                <w:rPr>
                  <w:sz w:val="13"/>
                  <w:szCs w:val="13"/>
                </w:rPr>
                <w:alias w:val="企业合并增加导致的土地使用权账面原值增加额"/>
                <w:tag w:val="_GBC_855a4e99349a4daca719c383c5cc51de"/>
                <w:id w:val="7852712"/>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sz w:val="13"/>
                  <w:szCs w:val="13"/>
                </w:rPr>
                <w:alias w:val="企业合并增加导致的专利权账面原值增加额"/>
                <w:tag w:val="_GBC_1fa8897bfb304370bf6264bad0a6ddca"/>
                <w:id w:val="7852713"/>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sz w:val="13"/>
                  <w:szCs w:val="13"/>
                </w:rPr>
                <w:alias w:val="企业合并增加导致的非专利技术账面原值增加额"/>
                <w:tag w:val="_GBC_114e417e56564e249e646a5aa12c2130"/>
                <w:id w:val="7852714"/>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sz w:val="13"/>
                  <w:szCs w:val="13"/>
                </w:rPr>
                <w:alias w:val="无形资产明细-企业合并增加导致的原值增加"/>
                <w:tag w:val="_GBC_4bfbae9913d64064ac4ddc68edc55e8e"/>
                <w:id w:val="785271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sz w:val="13"/>
                  <w:szCs w:val="13"/>
                </w:rPr>
                <w:alias w:val="无形资产明细-企业合并增加导致的原值增加"/>
                <w:tag w:val="_GBC_4bfbae9913d64064ac4ddc68edc55e8e"/>
                <w:id w:val="785271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明细-企业合并增加导致的原值增加"/>
                <w:tag w:val="_GBC_4bfbae9913d64064ac4ddc68edc55e8e"/>
                <w:id w:val="785271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明细-企业合并增加导致的原值增加"/>
                <w:tag w:val="_GBC_4bfbae9913d64064ac4ddc68edc55e8e"/>
                <w:id w:val="785271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企业合并增加导致的无形资产账面原值增加额"/>
                <w:tag w:val="_GBC_73a2938dc8dd494d93fb427a21906fcf"/>
                <w:id w:val="7852719"/>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sdt>
              <w:sdtPr>
                <w:rPr>
                  <w:rFonts w:hint="eastAsia"/>
                  <w:sz w:val="13"/>
                  <w:szCs w:val="13"/>
                </w:rPr>
                <w:alias w:val="无形资产账面原值增加项目名称"/>
                <w:tag w:val="_GBC_23146e7638324faaa7da0b428a22d186"/>
                <w:id w:val="7852720"/>
                <w:lock w:val="sdtLocked"/>
                <w:showingPlcHdr/>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color w:val="333399"/>
                        <w:sz w:val="13"/>
                        <w:szCs w:val="13"/>
                      </w:rPr>
                      <w:t xml:space="preserve">　</w:t>
                    </w:r>
                  </w:p>
                </w:tc>
              </w:sdtContent>
            </w:sdt>
            <w:sdt>
              <w:sdtPr>
                <w:rPr>
                  <w:rFonts w:hint="eastAsia"/>
                  <w:sz w:val="13"/>
                  <w:szCs w:val="13"/>
                </w:rPr>
                <w:alias w:val="无形资产土地使用权账面原值增加项目金额"/>
                <w:tag w:val="_GBC_68b1c1634d8b430b8d2430ed0a1d6a19"/>
                <w:id w:val="7852721"/>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专利权账面原值增加项目金额"/>
                <w:tag w:val="_GBC_b5f009ab3fd1422a997d83f901d96e2e"/>
                <w:id w:val="7852722"/>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非专利技术账面原值增加项目金额"/>
                <w:tag w:val="_GBC_993f412620f445e88bd61968f7459ec9"/>
                <w:id w:val="7852723"/>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账面原值增加项目金额"/>
                <w:tag w:val="_GBC_0c66eaa614d14da0b0b87a56942737ed"/>
                <w:id w:val="785272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账面原值增加项目金额"/>
                <w:tag w:val="_GBC_0c66eaa614d14da0b0b87a56942737ed"/>
                <w:id w:val="785272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增加项目金额"/>
                <w:tag w:val="_GBC_0c66eaa614d14da0b0b87a56942737ed"/>
                <w:id w:val="785272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增加项目金额"/>
                <w:tag w:val="_GBC_0c66eaa614d14da0b0b87a56942737ed"/>
                <w:id w:val="785272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增加项目合计金额"/>
                <w:tag w:val="_GBC_29ad01d7f03a4139909a42289d945b78"/>
                <w:id w:val="7852728"/>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 xml:space="preserve">    3.本期减少</w:t>
                </w:r>
                <w:r w:rsidRPr="00E80CF2">
                  <w:rPr>
                    <w:rFonts w:hint="eastAsia"/>
                    <w:sz w:val="13"/>
                    <w:szCs w:val="13"/>
                  </w:rPr>
                  <w:t>金额</w:t>
                </w:r>
              </w:p>
            </w:tc>
            <w:sdt>
              <w:sdtPr>
                <w:rPr>
                  <w:rFonts w:hint="eastAsia"/>
                  <w:sz w:val="13"/>
                  <w:szCs w:val="13"/>
                </w:rPr>
                <w:alias w:val="无形资产中土地使用权原值本期减少额"/>
                <w:tag w:val="_GBC_7f2502b17635416c9bd8c37c69c705ad"/>
                <w:id w:val="7852729"/>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4,491,173.73</w:t>
                    </w:r>
                  </w:p>
                </w:tc>
              </w:sdtContent>
            </w:sdt>
            <w:sdt>
              <w:sdtPr>
                <w:rPr>
                  <w:rFonts w:hint="eastAsia"/>
                  <w:sz w:val="13"/>
                  <w:szCs w:val="13"/>
                </w:rPr>
                <w:alias w:val="无形资产中专利权原值本期减少额"/>
                <w:tag w:val="_GBC_3e69e7df8f7047ef85df3430d84b3fc6"/>
                <w:id w:val="7852730"/>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中非专利技术原值本期减少额"/>
                <w:tag w:val="_GBC_1ab7be4c9e0f4ee4b4a29aaf2aea692c"/>
                <w:id w:val="7852731"/>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1,767.30</w:t>
                    </w:r>
                  </w:p>
                </w:tc>
              </w:sdtContent>
            </w:sdt>
            <w:sdt>
              <w:sdtPr>
                <w:rPr>
                  <w:rFonts w:hint="eastAsia"/>
                  <w:sz w:val="13"/>
                  <w:szCs w:val="13"/>
                </w:rPr>
                <w:alias w:val="无形资产明细－减少额"/>
                <w:tag w:val="_GBC_c7d9968657264583a47e05aa9cc3dd3c"/>
                <w:id w:val="7852732"/>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59,014.25</w:t>
                    </w:r>
                  </w:p>
                </w:tc>
              </w:sdtContent>
            </w:sdt>
            <w:sdt>
              <w:sdtPr>
                <w:rPr>
                  <w:rFonts w:hint="eastAsia"/>
                  <w:sz w:val="13"/>
                  <w:szCs w:val="13"/>
                </w:rPr>
                <w:alias w:val="无形资产明细－减少额"/>
                <w:tag w:val="_GBC_c7d9968657264583a47e05aa9cc3dd3c"/>
                <w:id w:val="785273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少额"/>
                <w:tag w:val="_GBC_c7d9968657264583a47e05aa9cc3dd3c"/>
                <w:id w:val="785273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少额"/>
                <w:tag w:val="_GBC_c7d9968657264583a47e05aa9cc3dd3c"/>
                <w:id w:val="785273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原价（减少额）"/>
                <w:tag w:val="_GBC_2417eac70b8a496d88ab6c27726f91f6"/>
                <w:id w:val="7852736"/>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4,551,955.28</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sz w:val="13"/>
                    <w:szCs w:val="13"/>
                  </w:rPr>
                  <w:t>(</w:t>
                </w:r>
                <w:r w:rsidRPr="00E80CF2">
                  <w:rPr>
                    <w:rFonts w:hint="eastAsia"/>
                    <w:sz w:val="13"/>
                    <w:szCs w:val="13"/>
                  </w:rPr>
                  <w:t>1</w:t>
                </w:r>
                <w:r w:rsidRPr="00E80CF2">
                  <w:rPr>
                    <w:sz w:val="13"/>
                    <w:szCs w:val="13"/>
                  </w:rPr>
                  <w:t>)</w:t>
                </w:r>
                <w:r w:rsidRPr="00E80CF2">
                  <w:rPr>
                    <w:rFonts w:hint="eastAsia"/>
                    <w:sz w:val="13"/>
                    <w:szCs w:val="13"/>
                  </w:rPr>
                  <w:t>处置</w:t>
                </w:r>
              </w:p>
            </w:tc>
            <w:sdt>
              <w:sdtPr>
                <w:rPr>
                  <w:rFonts w:hint="eastAsia"/>
                  <w:sz w:val="13"/>
                  <w:szCs w:val="13"/>
                </w:rPr>
                <w:alias w:val="处置导致的土地使用权账面原值减少额"/>
                <w:tag w:val="_GBC_38e1e2ef62954a879be67b4ad80f2cd8"/>
                <w:id w:val="7852737"/>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699,876.73</w:t>
                    </w:r>
                  </w:p>
                </w:tc>
              </w:sdtContent>
            </w:sdt>
            <w:sdt>
              <w:sdtPr>
                <w:rPr>
                  <w:rFonts w:hint="eastAsia"/>
                  <w:sz w:val="13"/>
                  <w:szCs w:val="13"/>
                </w:rPr>
                <w:alias w:val="处置导致的专利权账面原值减少额"/>
                <w:tag w:val="_GBC_5faa2ab4a90640699295dd102f4ac082"/>
                <w:id w:val="7852738"/>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处置导致的非专利技术账面原值减少额"/>
                <w:tag w:val="_GBC_7e3fa1c8f2154d9b84228afa0e226317"/>
                <w:id w:val="7852739"/>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1,767.30</w:t>
                    </w:r>
                  </w:p>
                </w:tc>
              </w:sdtContent>
            </w:sdt>
            <w:sdt>
              <w:sdtPr>
                <w:rPr>
                  <w:rFonts w:hint="eastAsia"/>
                  <w:sz w:val="13"/>
                  <w:szCs w:val="13"/>
                </w:rPr>
                <w:alias w:val="无形资产明细-处置导致的原值减少"/>
                <w:tag w:val="_GBC_49e3cb5d0688407ab28f31b1694e1f65"/>
                <w:id w:val="7852740"/>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582.30</w:t>
                    </w:r>
                  </w:p>
                </w:tc>
              </w:sdtContent>
            </w:sdt>
            <w:sdt>
              <w:sdtPr>
                <w:rPr>
                  <w:rFonts w:hint="eastAsia"/>
                  <w:sz w:val="13"/>
                  <w:szCs w:val="13"/>
                </w:rPr>
                <w:alias w:val="无形资产明细-处置导致的原值减少"/>
                <w:tag w:val="_GBC_49e3cb5d0688407ab28f31b1694e1f65"/>
                <w:id w:val="785274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的原值减少"/>
                <w:tag w:val="_GBC_49e3cb5d0688407ab28f31b1694e1f65"/>
                <w:id w:val="785274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的原值减少"/>
                <w:tag w:val="_GBC_49e3cb5d0688407ab28f31b1694e1f65"/>
                <w:id w:val="785274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处置导致的无形资产账面原值减少额"/>
                <w:tag w:val="_GBC_b9a2cc50e53f4ebcb98cada67cc26f44"/>
                <w:id w:val="7852744"/>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702,226.33</w:t>
                    </w:r>
                  </w:p>
                </w:tc>
              </w:sdtContent>
            </w:sdt>
          </w:tr>
          <w:tr w:rsidR="00325B05" w:rsidRPr="00E80CF2" w:rsidTr="00313B29">
            <w:trPr>
              <w:trHeight w:val="340"/>
            </w:trPr>
            <w:sdt>
              <w:sdtPr>
                <w:rPr>
                  <w:rFonts w:hint="eastAsia"/>
                  <w:sz w:val="13"/>
                  <w:szCs w:val="13"/>
                </w:rPr>
                <w:alias w:val="无形资产账面原值减少项目名称"/>
                <w:tag w:val="_GBC_75be63f1efb54632be12885a949e8472"/>
                <w:id w:val="7852745"/>
                <w:lock w:val="sdtLocked"/>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sz w:val="13"/>
                        <w:szCs w:val="13"/>
                      </w:rPr>
                      <w:t>其他减少</w:t>
                    </w:r>
                  </w:p>
                </w:tc>
              </w:sdtContent>
            </w:sdt>
            <w:sdt>
              <w:sdtPr>
                <w:rPr>
                  <w:rFonts w:hint="eastAsia"/>
                  <w:sz w:val="13"/>
                  <w:szCs w:val="13"/>
                </w:rPr>
                <w:alias w:val="无形资产土地使用权账面原值减少项目金额"/>
                <w:tag w:val="_GBC_5791b9cc56d34ed3a6b1bb5619046fd4"/>
                <w:id w:val="7852746"/>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3,791,297.00</w:t>
                    </w:r>
                  </w:p>
                </w:tc>
              </w:sdtContent>
            </w:sdt>
            <w:sdt>
              <w:sdtPr>
                <w:rPr>
                  <w:rFonts w:hint="eastAsia"/>
                  <w:sz w:val="13"/>
                  <w:szCs w:val="13"/>
                </w:rPr>
                <w:alias w:val="无形资产专利权账面原值减少项目金额"/>
                <w:tag w:val="_GBC_a187b12be46c4986a6845dc33026b70e"/>
                <w:id w:val="7852747"/>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非专利技术账面原值减少项目金额"/>
                <w:tag w:val="_GBC_3d6177bde73241c09725cc86b9009958"/>
                <w:id w:val="7852748"/>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账面原值减少项目金额"/>
                <w:tag w:val="_GBC_6bbb19b31f594798a9421218462f8883"/>
                <w:id w:val="7852749"/>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58,431.95</w:t>
                    </w:r>
                  </w:p>
                </w:tc>
              </w:sdtContent>
            </w:sdt>
            <w:sdt>
              <w:sdtPr>
                <w:rPr>
                  <w:rFonts w:hint="eastAsia"/>
                  <w:sz w:val="13"/>
                  <w:szCs w:val="13"/>
                </w:rPr>
                <w:alias w:val="无形资产账面原值减少项目金额"/>
                <w:tag w:val="_GBC_6bbb19b31f594798a9421218462f8883"/>
                <w:id w:val="785275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减少项目金额"/>
                <w:tag w:val="_GBC_6bbb19b31f594798a9421218462f8883"/>
                <w:id w:val="785275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减少项目金额"/>
                <w:tag w:val="_GBC_6bbb19b31f594798a9421218462f8883"/>
                <w:id w:val="785275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减少项目合计金额"/>
                <w:tag w:val="_GBC_333bceb4bfb942ca90170e359bb81b89"/>
                <w:id w:val="7852753"/>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3,849,728.95</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 xml:space="preserve">   4.期末余额</w:t>
                </w:r>
              </w:p>
            </w:tc>
            <w:sdt>
              <w:sdtPr>
                <w:rPr>
                  <w:rFonts w:hint="eastAsia"/>
                  <w:sz w:val="13"/>
                  <w:szCs w:val="13"/>
                </w:rPr>
                <w:alias w:val="无形资产中土地使用权原值"/>
                <w:tag w:val="_GBC_678513d0cfc34461a07bb4b42557f615"/>
                <w:id w:val="7852754"/>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295,195,754.32</w:t>
                    </w:r>
                  </w:p>
                </w:tc>
              </w:sdtContent>
            </w:sdt>
            <w:sdt>
              <w:sdtPr>
                <w:rPr>
                  <w:rFonts w:hint="eastAsia"/>
                  <w:sz w:val="13"/>
                  <w:szCs w:val="13"/>
                </w:rPr>
                <w:alias w:val="无形资产中专利权原值"/>
                <w:tag w:val="_GBC_7de1974243c44ad6a5bf7ab578402947"/>
                <w:id w:val="7852755"/>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119,940,733.95</w:t>
                    </w:r>
                  </w:p>
                </w:tc>
              </w:sdtContent>
            </w:sdt>
            <w:sdt>
              <w:sdtPr>
                <w:rPr>
                  <w:rFonts w:hint="eastAsia"/>
                  <w:sz w:val="13"/>
                  <w:szCs w:val="13"/>
                </w:rPr>
                <w:alias w:val="无形资产中非专利技术原值"/>
                <w:tag w:val="_GBC_b74bc16d48e5471e915171e376340f4c"/>
                <w:id w:val="7852756"/>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89,432,435.63</w:t>
                    </w:r>
                  </w:p>
                </w:tc>
              </w:sdtContent>
            </w:sdt>
            <w:sdt>
              <w:sdtPr>
                <w:rPr>
                  <w:rFonts w:hint="eastAsia"/>
                  <w:sz w:val="13"/>
                  <w:szCs w:val="13"/>
                </w:rPr>
                <w:alias w:val="无形资产明细－账面余额"/>
                <w:tag w:val="_GBC_46b9177ac878454cb5553a1537791fcb"/>
                <w:id w:val="7852757"/>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55,428,045.14</w:t>
                    </w:r>
                  </w:p>
                </w:tc>
              </w:sdtContent>
            </w:sdt>
            <w:sdt>
              <w:sdtPr>
                <w:rPr>
                  <w:rFonts w:hint="eastAsia"/>
                  <w:sz w:val="13"/>
                  <w:szCs w:val="13"/>
                </w:rPr>
                <w:alias w:val="无形资产明细－账面余额"/>
                <w:tag w:val="_GBC_46b9177ac878454cb5553a1537791fcb"/>
                <w:id w:val="7852758"/>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5,000.00</w:t>
                    </w:r>
                  </w:p>
                </w:tc>
              </w:sdtContent>
            </w:sdt>
            <w:sdt>
              <w:sdtPr>
                <w:rPr>
                  <w:rFonts w:hint="eastAsia"/>
                  <w:sz w:val="13"/>
                  <w:szCs w:val="13"/>
                </w:rPr>
                <w:alias w:val="无形资产明细－账面余额"/>
                <w:tag w:val="_GBC_46b9177ac878454cb5553a1537791fcb"/>
                <w:id w:val="7852759"/>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53,908.89</w:t>
                    </w:r>
                  </w:p>
                </w:tc>
              </w:sdtContent>
            </w:sdt>
            <w:sdt>
              <w:sdtPr>
                <w:rPr>
                  <w:rFonts w:hint="eastAsia"/>
                  <w:sz w:val="13"/>
                  <w:szCs w:val="13"/>
                </w:rPr>
                <w:alias w:val="无形资产明细－账面余额"/>
                <w:tag w:val="_GBC_46b9177ac878454cb5553a1537791fcb"/>
                <w:id w:val="7852760"/>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2,569,800.00</w:t>
                    </w:r>
                  </w:p>
                </w:tc>
              </w:sdtContent>
            </w:sdt>
            <w:sdt>
              <w:sdtPr>
                <w:rPr>
                  <w:sz w:val="13"/>
                  <w:szCs w:val="13"/>
                </w:rPr>
                <w:alias w:val="无形资产原价"/>
                <w:tag w:val="_GBC_7f0f3d498a1a42448f8de9f919187d1c"/>
                <w:id w:val="7852761"/>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562,625,677.93</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二、累计</w:t>
                </w:r>
                <w:r w:rsidRPr="00E80CF2">
                  <w:rPr>
                    <w:rFonts w:hint="eastAsia"/>
                    <w:sz w:val="13"/>
                    <w:szCs w:val="13"/>
                  </w:rPr>
                  <w:t>摊销</w:t>
                </w:r>
              </w:p>
            </w:tc>
            <w:tc>
              <w:tcPr>
                <w:tcW w:w="758" w:type="pct"/>
                <w:shd w:val="clear" w:color="auto" w:fill="auto"/>
              </w:tcPr>
              <w:p w:rsidR="00325B05" w:rsidRPr="00E80CF2" w:rsidRDefault="00325B05" w:rsidP="00313B29">
                <w:pPr>
                  <w:jc w:val="right"/>
                  <w:rPr>
                    <w:sz w:val="13"/>
                    <w:szCs w:val="13"/>
                  </w:rPr>
                </w:pPr>
              </w:p>
            </w:tc>
            <w:tc>
              <w:tcPr>
                <w:tcW w:w="758" w:type="pct"/>
                <w:shd w:val="clear" w:color="auto" w:fill="auto"/>
              </w:tcPr>
              <w:p w:rsidR="00325B05" w:rsidRPr="00E80CF2" w:rsidRDefault="00325B05" w:rsidP="00313B29">
                <w:pPr>
                  <w:jc w:val="right"/>
                  <w:rPr>
                    <w:sz w:val="13"/>
                    <w:szCs w:val="13"/>
                  </w:rPr>
                </w:pPr>
              </w:p>
            </w:tc>
            <w:tc>
              <w:tcPr>
                <w:tcW w:w="734"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883" w:type="pct"/>
                <w:shd w:val="clear" w:color="auto" w:fill="auto"/>
              </w:tcPr>
              <w:p w:rsidR="00325B05" w:rsidRPr="00E80CF2" w:rsidRDefault="00325B05" w:rsidP="00313B29">
                <w:pPr>
                  <w:jc w:val="right"/>
                  <w:rPr>
                    <w:sz w:val="13"/>
                    <w:szCs w:val="13"/>
                  </w:rPr>
                </w:pPr>
              </w:p>
            </w:tc>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1.期</w:t>
                </w:r>
                <w:r w:rsidRPr="00E80CF2">
                  <w:rPr>
                    <w:sz w:val="13"/>
                    <w:szCs w:val="13"/>
                  </w:rPr>
                  <w:t>初余额</w:t>
                </w:r>
              </w:p>
            </w:tc>
            <w:sdt>
              <w:sdtPr>
                <w:rPr>
                  <w:rFonts w:hint="eastAsia"/>
                  <w:sz w:val="13"/>
                  <w:szCs w:val="13"/>
                </w:rPr>
                <w:alias w:val="无形资产中土地使用权累计摊销"/>
                <w:tag w:val="_GBC_ff9de93c3a1a4dc287c5d01fb920e1f8"/>
                <w:id w:val="7852762"/>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55,500,091.51</w:t>
                    </w:r>
                  </w:p>
                </w:tc>
              </w:sdtContent>
            </w:sdt>
            <w:sdt>
              <w:sdtPr>
                <w:rPr>
                  <w:rFonts w:hint="eastAsia"/>
                  <w:sz w:val="13"/>
                  <w:szCs w:val="13"/>
                </w:rPr>
                <w:alias w:val="无形资产中专利权累计摊销"/>
                <w:tag w:val="_GBC_3c167241ce744930825e3aedf9aee145"/>
                <w:id w:val="7852763"/>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34,707,989.97</w:t>
                    </w:r>
                  </w:p>
                </w:tc>
              </w:sdtContent>
            </w:sdt>
            <w:sdt>
              <w:sdtPr>
                <w:rPr>
                  <w:rFonts w:hint="eastAsia"/>
                  <w:sz w:val="13"/>
                  <w:szCs w:val="13"/>
                </w:rPr>
                <w:alias w:val="无形资产中非专利技术累计摊销"/>
                <w:tag w:val="_GBC_140cd590f13e4bdcac61cf8b7ffe2eca"/>
                <w:id w:val="7852764"/>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23,874,601.83</w:t>
                    </w:r>
                  </w:p>
                </w:tc>
              </w:sdtContent>
            </w:sdt>
            <w:sdt>
              <w:sdtPr>
                <w:rPr>
                  <w:rFonts w:hint="eastAsia"/>
                  <w:sz w:val="13"/>
                  <w:szCs w:val="13"/>
                </w:rPr>
                <w:alias w:val="无形资产累计摊销数"/>
                <w:tag w:val="_GBC_2359121a20ca4225a2448deab3264ff4"/>
                <w:id w:val="7852765"/>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16,343,475.11</w:t>
                    </w:r>
                  </w:p>
                </w:tc>
              </w:sdtContent>
            </w:sdt>
            <w:sdt>
              <w:sdtPr>
                <w:rPr>
                  <w:rFonts w:hint="eastAsia"/>
                  <w:sz w:val="13"/>
                  <w:szCs w:val="13"/>
                </w:rPr>
                <w:alias w:val="无形资产累计摊销数"/>
                <w:tag w:val="_GBC_2359121a20ca4225a2448deab3264ff4"/>
                <w:id w:val="7852766"/>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5,000.00</w:t>
                    </w:r>
                  </w:p>
                </w:tc>
              </w:sdtContent>
            </w:sdt>
            <w:sdt>
              <w:sdtPr>
                <w:rPr>
                  <w:rFonts w:hint="eastAsia"/>
                  <w:sz w:val="13"/>
                  <w:szCs w:val="13"/>
                </w:rPr>
                <w:alias w:val="无形资产累计摊销数"/>
                <w:tag w:val="_GBC_2359121a20ca4225a2448deab3264ff4"/>
                <w:id w:val="7852767"/>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12,256.13</w:t>
                    </w:r>
                  </w:p>
                </w:tc>
              </w:sdtContent>
            </w:sdt>
            <w:sdt>
              <w:sdtPr>
                <w:rPr>
                  <w:rFonts w:hint="eastAsia"/>
                  <w:sz w:val="13"/>
                  <w:szCs w:val="13"/>
                </w:rPr>
                <w:alias w:val="无形资产累计摊销数"/>
                <w:tag w:val="_GBC_2359121a20ca4225a2448deab3264ff4"/>
                <w:id w:val="7852768"/>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1,263,485.00</w:t>
                    </w:r>
                  </w:p>
                </w:tc>
              </w:sdtContent>
            </w:sdt>
            <w:sdt>
              <w:sdtPr>
                <w:rPr>
                  <w:sz w:val="13"/>
                  <w:szCs w:val="13"/>
                </w:rPr>
                <w:alias w:val="无形资产累计折旧"/>
                <w:tag w:val="_GBC_8a7994a435d54ec0b3cdfd2352127809"/>
                <w:id w:val="7852769"/>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131,706,899.55</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sz w:val="13"/>
                    <w:szCs w:val="13"/>
                  </w:rPr>
                  <w:t>2.本期增加</w:t>
                </w:r>
                <w:r w:rsidRPr="00E80CF2">
                  <w:rPr>
                    <w:rFonts w:hint="eastAsia"/>
                    <w:sz w:val="13"/>
                    <w:szCs w:val="13"/>
                  </w:rPr>
                  <w:t>金额</w:t>
                </w:r>
              </w:p>
            </w:tc>
            <w:sdt>
              <w:sdtPr>
                <w:rPr>
                  <w:rFonts w:hint="eastAsia"/>
                  <w:sz w:val="13"/>
                  <w:szCs w:val="13"/>
                </w:rPr>
                <w:alias w:val="无形资产中土地使用权累计摊销本期增加额"/>
                <w:tag w:val="_GBC_03a73d1176364216bc1f71726d6bc318"/>
                <w:id w:val="7852770"/>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2,406,939.32</w:t>
                    </w:r>
                  </w:p>
                </w:tc>
              </w:sdtContent>
            </w:sdt>
            <w:sdt>
              <w:sdtPr>
                <w:rPr>
                  <w:rFonts w:hint="eastAsia"/>
                  <w:sz w:val="13"/>
                  <w:szCs w:val="13"/>
                </w:rPr>
                <w:alias w:val="无形资产中专利权累计摊销本期增加额"/>
                <w:tag w:val="_GBC_6dd28179fe9043acabbbb791a72aed06"/>
                <w:id w:val="7852771"/>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2,004,824.76</w:t>
                    </w:r>
                  </w:p>
                </w:tc>
              </w:sdtContent>
            </w:sdt>
            <w:sdt>
              <w:sdtPr>
                <w:rPr>
                  <w:rFonts w:hint="eastAsia"/>
                  <w:sz w:val="13"/>
                  <w:szCs w:val="13"/>
                </w:rPr>
                <w:alias w:val="无形资产中非专利技术累计摊销本期增加额"/>
                <w:tag w:val="_GBC_c1336df70d684a37a00a0668d2744b9b"/>
                <w:id w:val="7852772"/>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5,470,215.55</w:t>
                    </w:r>
                  </w:p>
                </w:tc>
              </w:sdtContent>
            </w:sdt>
            <w:sdt>
              <w:sdtPr>
                <w:rPr>
                  <w:rFonts w:hint="eastAsia"/>
                  <w:sz w:val="13"/>
                  <w:szCs w:val="13"/>
                </w:rPr>
                <w:alias w:val="无形资产明细-累计摊销增加"/>
                <w:tag w:val="_GBC_6d0fb5e1546e4bdbbe45afe320b93957"/>
                <w:id w:val="7852773"/>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5,306,241.53</w:t>
                    </w:r>
                  </w:p>
                </w:tc>
              </w:sdtContent>
            </w:sdt>
            <w:sdt>
              <w:sdtPr>
                <w:rPr>
                  <w:rFonts w:hint="eastAsia"/>
                  <w:sz w:val="13"/>
                  <w:szCs w:val="13"/>
                </w:rPr>
                <w:alias w:val="无形资产明细-累计摊销增加"/>
                <w:tag w:val="_GBC_6d0fb5e1546e4bdbbe45afe320b93957"/>
                <w:id w:val="7852774"/>
                <w:lock w:val="sdtLocked"/>
                <w:showingPlcHdr/>
              </w:sdtPr>
              <w:sdtContent>
                <w:tc>
                  <w:tcPr>
                    <w:tcW w:w="191" w:type="pct"/>
                    <w:shd w:val="clear" w:color="auto" w:fill="auto"/>
                  </w:tcPr>
                  <w:p w:rsidR="00325B05" w:rsidRPr="00E80CF2" w:rsidRDefault="00325B05" w:rsidP="00313B29">
                    <w:pPr>
                      <w:jc w:val="right"/>
                      <w:rPr>
                        <w:sz w:val="13"/>
                        <w:szCs w:val="13"/>
                      </w:rPr>
                    </w:pPr>
                    <w:r>
                      <w:rPr>
                        <w:sz w:val="13"/>
                        <w:szCs w:val="13"/>
                      </w:rPr>
                      <w:t xml:space="preserve">     </w:t>
                    </w:r>
                  </w:p>
                </w:tc>
              </w:sdtContent>
            </w:sdt>
            <w:sdt>
              <w:sdtPr>
                <w:rPr>
                  <w:rFonts w:hint="eastAsia"/>
                  <w:sz w:val="13"/>
                  <w:szCs w:val="13"/>
                </w:rPr>
                <w:alias w:val="无形资产明细-累计摊销增加"/>
                <w:tag w:val="_GBC_6d0fb5e1546e4bdbbe45afe320b93957"/>
                <w:id w:val="7852775"/>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1,693.14</w:t>
                    </w:r>
                  </w:p>
                </w:tc>
              </w:sdtContent>
            </w:sdt>
            <w:sdt>
              <w:sdtPr>
                <w:rPr>
                  <w:rFonts w:hint="eastAsia"/>
                  <w:sz w:val="13"/>
                  <w:szCs w:val="13"/>
                </w:rPr>
                <w:alias w:val="无形资产明细-累计摊销增加"/>
                <w:tag w:val="_GBC_6d0fb5e1546e4bdbbe45afe320b93957"/>
                <w:id w:val="7852776"/>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128,490.00</w:t>
                    </w:r>
                  </w:p>
                </w:tc>
              </w:sdtContent>
            </w:sdt>
            <w:sdt>
              <w:sdtPr>
                <w:rPr>
                  <w:sz w:val="13"/>
                  <w:szCs w:val="13"/>
                </w:rPr>
                <w:alias w:val="无形资产累计折旧（增加额）"/>
                <w:tag w:val="_GBC_27a3ac9901e7429796cc375a0e5f97cb"/>
                <w:id w:val="7852777"/>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15,318,404.30</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rFonts w:hint="eastAsia"/>
                    <w:sz w:val="13"/>
                    <w:szCs w:val="13"/>
                  </w:rPr>
                  <w:t>（1）</w:t>
                </w:r>
                <w:r w:rsidRPr="00E80CF2">
                  <w:rPr>
                    <w:sz w:val="13"/>
                    <w:szCs w:val="13"/>
                  </w:rPr>
                  <w:t>计提</w:t>
                </w:r>
              </w:p>
            </w:tc>
            <w:sdt>
              <w:sdtPr>
                <w:rPr>
                  <w:rFonts w:hint="eastAsia"/>
                  <w:sz w:val="13"/>
                  <w:szCs w:val="13"/>
                </w:rPr>
                <w:alias w:val="计提导致的土地使用权累计摊销增加额"/>
                <w:tag w:val="_GBC_7d8736e604d346f48a9434acd32a15ab"/>
                <w:id w:val="7852778"/>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2,406,939.32</w:t>
                    </w:r>
                  </w:p>
                </w:tc>
              </w:sdtContent>
            </w:sdt>
            <w:sdt>
              <w:sdtPr>
                <w:rPr>
                  <w:rFonts w:hint="eastAsia"/>
                  <w:sz w:val="13"/>
                  <w:szCs w:val="13"/>
                </w:rPr>
                <w:alias w:val="计提导致的专利权累计摊销增加额"/>
                <w:tag w:val="_GBC_79a8aa1b02b54b2d98be49c27b468705"/>
                <w:id w:val="7852779"/>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2,004,824.76</w:t>
                    </w:r>
                  </w:p>
                </w:tc>
              </w:sdtContent>
            </w:sdt>
            <w:sdt>
              <w:sdtPr>
                <w:rPr>
                  <w:rFonts w:hint="eastAsia"/>
                  <w:sz w:val="13"/>
                  <w:szCs w:val="13"/>
                </w:rPr>
                <w:alias w:val="计提导致的非专利技术累计摊销增加额"/>
                <w:tag w:val="_GBC_0e2486c2835943e4a38b1bdf52c2c5d7"/>
                <w:id w:val="7852780"/>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5,470,215.55</w:t>
                    </w:r>
                  </w:p>
                </w:tc>
              </w:sdtContent>
            </w:sdt>
            <w:sdt>
              <w:sdtPr>
                <w:rPr>
                  <w:rFonts w:hint="eastAsia"/>
                  <w:sz w:val="13"/>
                  <w:szCs w:val="13"/>
                </w:rPr>
                <w:alias w:val="无形资产明细-计提导致的累计摊销增加"/>
                <w:tag w:val="_GBC_117f68a975584ca9b609adbc990291b2"/>
                <w:id w:val="7852781"/>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5,306,241.53</w:t>
                    </w:r>
                  </w:p>
                </w:tc>
              </w:sdtContent>
            </w:sdt>
            <w:sdt>
              <w:sdtPr>
                <w:rPr>
                  <w:rFonts w:hint="eastAsia"/>
                  <w:sz w:val="13"/>
                  <w:szCs w:val="13"/>
                </w:rPr>
                <w:alias w:val="无形资产明细-计提导致的累计摊销增加"/>
                <w:tag w:val="_GBC_117f68a975584ca9b609adbc990291b2"/>
                <w:id w:val="7852782"/>
                <w:lock w:val="sdtLocked"/>
                <w:showingPlcHdr/>
              </w:sdtPr>
              <w:sdtContent>
                <w:tc>
                  <w:tcPr>
                    <w:tcW w:w="191" w:type="pct"/>
                    <w:shd w:val="clear" w:color="auto" w:fill="auto"/>
                  </w:tcPr>
                  <w:p w:rsidR="00325B05" w:rsidRPr="00E80CF2" w:rsidRDefault="00325B05" w:rsidP="00313B29">
                    <w:pPr>
                      <w:jc w:val="right"/>
                      <w:rPr>
                        <w:sz w:val="13"/>
                        <w:szCs w:val="13"/>
                      </w:rPr>
                    </w:pPr>
                    <w:r>
                      <w:rPr>
                        <w:sz w:val="13"/>
                        <w:szCs w:val="13"/>
                      </w:rPr>
                      <w:t xml:space="preserve">     </w:t>
                    </w:r>
                  </w:p>
                </w:tc>
              </w:sdtContent>
            </w:sdt>
            <w:sdt>
              <w:sdtPr>
                <w:rPr>
                  <w:rFonts w:hint="eastAsia"/>
                  <w:sz w:val="13"/>
                  <w:szCs w:val="13"/>
                </w:rPr>
                <w:alias w:val="无形资产明细-计提导致的累计摊销增加"/>
                <w:tag w:val="_GBC_117f68a975584ca9b609adbc990291b2"/>
                <w:id w:val="7852783"/>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1,693.14</w:t>
                    </w:r>
                  </w:p>
                </w:tc>
              </w:sdtContent>
            </w:sdt>
            <w:sdt>
              <w:sdtPr>
                <w:rPr>
                  <w:rFonts w:hint="eastAsia"/>
                  <w:sz w:val="13"/>
                  <w:szCs w:val="13"/>
                </w:rPr>
                <w:alias w:val="无形资产明细-计提导致的累计摊销增加"/>
                <w:tag w:val="_GBC_117f68a975584ca9b609adbc990291b2"/>
                <w:id w:val="7852784"/>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128,490.00</w:t>
                    </w:r>
                  </w:p>
                </w:tc>
              </w:sdtContent>
            </w:sdt>
            <w:sdt>
              <w:sdtPr>
                <w:rPr>
                  <w:rFonts w:hint="eastAsia"/>
                  <w:sz w:val="13"/>
                  <w:szCs w:val="13"/>
                </w:rPr>
                <w:alias w:val="计提导致的无形资产累计摊销增加额"/>
                <w:tag w:val="_GBC_69e01be95f71432095c7e4ca5b92f201"/>
                <w:id w:val="7852785"/>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15,318,404.30</w:t>
                    </w:r>
                  </w:p>
                </w:tc>
              </w:sdtContent>
            </w:sdt>
          </w:tr>
          <w:tr w:rsidR="00325B05" w:rsidRPr="00E80CF2" w:rsidTr="00313B29">
            <w:trPr>
              <w:trHeight w:val="340"/>
            </w:trPr>
            <w:sdt>
              <w:sdtPr>
                <w:rPr>
                  <w:rFonts w:hint="eastAsia"/>
                  <w:sz w:val="13"/>
                  <w:szCs w:val="13"/>
                </w:rPr>
                <w:alias w:val="无形资产累计摊销增加项目名称"/>
                <w:tag w:val="_GBC_4c50300c8d7948e29642049bd51cde3e"/>
                <w:id w:val="7852786"/>
                <w:lock w:val="sdtLocked"/>
                <w:showingPlcHdr/>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color w:val="333399"/>
                        <w:sz w:val="13"/>
                        <w:szCs w:val="13"/>
                      </w:rPr>
                      <w:t xml:space="preserve">　</w:t>
                    </w:r>
                  </w:p>
                </w:tc>
              </w:sdtContent>
            </w:sdt>
            <w:sdt>
              <w:sdtPr>
                <w:rPr>
                  <w:rFonts w:hint="eastAsia"/>
                  <w:sz w:val="13"/>
                  <w:szCs w:val="13"/>
                </w:rPr>
                <w:alias w:val="无形资产土地使用权累计摊销增加项目金额"/>
                <w:tag w:val="_GBC_6f3b78a39f1f45348d4b4dcd0d2b0569"/>
                <w:id w:val="7852787"/>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专利技术累计摊销增加项目金额"/>
                <w:tag w:val="_GBC_5324450a41a94517b586eb91c729ea6d"/>
                <w:id w:val="7852788"/>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非专利技术累计摊销增加项目金额"/>
                <w:tag w:val="_GBC_4a761a5ccfea4b0dac40e38b69d5d86f"/>
                <w:id w:val="7852789"/>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累计摊销增加项目金额"/>
                <w:tag w:val="_GBC_be793f363ede4d81a059f7c3f73d8e7c"/>
                <w:id w:val="785279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累计摊销增加项目金额"/>
                <w:tag w:val="_GBC_be793f363ede4d81a059f7c3f73d8e7c"/>
                <w:id w:val="785279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累计摊销增加项目金额"/>
                <w:tag w:val="_GBC_be793f363ede4d81a059f7c3f73d8e7c"/>
                <w:id w:val="785279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累计摊销增加项目金额"/>
                <w:tag w:val="_GBC_be793f363ede4d81a059f7c3f73d8e7c"/>
                <w:id w:val="785279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账面原值减少项目合计金额"/>
                <w:tag w:val="_GBC_2786960157f34a39a4cf247d142f7392"/>
                <w:id w:val="7852794"/>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3.</w:t>
                </w:r>
                <w:r w:rsidRPr="00E80CF2">
                  <w:rPr>
                    <w:sz w:val="13"/>
                    <w:szCs w:val="13"/>
                  </w:rPr>
                  <w:t>本期减少</w:t>
                </w:r>
                <w:r w:rsidRPr="00E80CF2">
                  <w:rPr>
                    <w:rFonts w:hint="eastAsia"/>
                    <w:sz w:val="13"/>
                    <w:szCs w:val="13"/>
                  </w:rPr>
                  <w:t>金额</w:t>
                </w:r>
              </w:p>
            </w:tc>
            <w:sdt>
              <w:sdtPr>
                <w:rPr>
                  <w:rFonts w:hint="eastAsia"/>
                  <w:sz w:val="13"/>
                  <w:szCs w:val="13"/>
                </w:rPr>
                <w:alias w:val="无形资产中土地使用权累计摊销本期减少额"/>
                <w:tag w:val="_GBC_1f5f0d0334bd483bb5d0cc3d38671c5c"/>
                <w:id w:val="7852795"/>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143,485.55</w:t>
                    </w:r>
                  </w:p>
                </w:tc>
              </w:sdtContent>
            </w:sdt>
            <w:sdt>
              <w:sdtPr>
                <w:rPr>
                  <w:rFonts w:hint="eastAsia"/>
                  <w:sz w:val="13"/>
                  <w:szCs w:val="13"/>
                </w:rPr>
                <w:alias w:val="无形资产中专利权累计摊销本期减少额"/>
                <w:tag w:val="_GBC_928a474b3889413e80dd28ebc9ce6625"/>
                <w:id w:val="7852796"/>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非专利技术累计摊销本期减少额"/>
                <w:tag w:val="_GBC_b7026e195b5044a5a6144acd9956f1c6"/>
                <w:id w:val="7852797"/>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累计摊销减少"/>
                <w:tag w:val="_GBC_3892915ecbd7460b8484b6c43112c1d3"/>
                <w:id w:val="785279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累计摊销减少"/>
                <w:tag w:val="_GBC_3892915ecbd7460b8484b6c43112c1d3"/>
                <w:id w:val="785279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累计摊销减少"/>
                <w:tag w:val="_GBC_3892915ecbd7460b8484b6c43112c1d3"/>
                <w:id w:val="785280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累计摊销减少"/>
                <w:tag w:val="_GBC_3892915ecbd7460b8484b6c43112c1d3"/>
                <w:id w:val="785280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累计折旧（减少额）"/>
                <w:tag w:val="_GBC_176b59254baa47a29ecc0544c51d94ef"/>
                <w:id w:val="7852802"/>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143,485.55</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sz w:val="13"/>
                    <w:szCs w:val="13"/>
                  </w:rPr>
                  <w:t xml:space="preserve"> (</w:t>
                </w:r>
                <w:r w:rsidRPr="00E80CF2">
                  <w:rPr>
                    <w:rFonts w:hint="eastAsia"/>
                    <w:sz w:val="13"/>
                    <w:szCs w:val="13"/>
                  </w:rPr>
                  <w:t>1</w:t>
                </w:r>
                <w:r w:rsidRPr="00E80CF2">
                  <w:rPr>
                    <w:sz w:val="13"/>
                    <w:szCs w:val="13"/>
                  </w:rPr>
                  <w:t>)</w:t>
                </w:r>
                <w:r w:rsidRPr="00E80CF2">
                  <w:rPr>
                    <w:rFonts w:hint="eastAsia"/>
                    <w:sz w:val="13"/>
                    <w:szCs w:val="13"/>
                  </w:rPr>
                  <w:t>处置</w:t>
                </w:r>
              </w:p>
            </w:tc>
            <w:sdt>
              <w:sdtPr>
                <w:rPr>
                  <w:rFonts w:hint="eastAsia"/>
                  <w:sz w:val="13"/>
                  <w:szCs w:val="13"/>
                </w:rPr>
                <w:alias w:val="处置导致的土地使用权累计摊销减少额"/>
                <w:tag w:val="_GBC_747ee358c482442799aad7f6665bb99e"/>
                <w:id w:val="7852803"/>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143,485.55</w:t>
                    </w:r>
                  </w:p>
                </w:tc>
              </w:sdtContent>
            </w:sdt>
            <w:sdt>
              <w:sdtPr>
                <w:rPr>
                  <w:rFonts w:hint="eastAsia"/>
                  <w:sz w:val="13"/>
                  <w:szCs w:val="13"/>
                </w:rPr>
                <w:alias w:val="处置导致的专利权累计摊销减少额"/>
                <w:tag w:val="_GBC_ad693cb347f0453e9f6d5c81303f2477"/>
                <w:id w:val="7852804"/>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处置导致的非专利技术累计摊销减少额"/>
                <w:tag w:val="_GBC_90d807313bf0421180b1d1e070a0a920"/>
                <w:id w:val="7852805"/>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处置导致的累计摊销减少"/>
                <w:tag w:val="_GBC_c38e431713ca4cb493161ea03e6b44ab"/>
                <w:id w:val="785280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处置导致的累计摊销减少"/>
                <w:tag w:val="_GBC_c38e431713ca4cb493161ea03e6b44ab"/>
                <w:id w:val="785280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的累计摊销减少"/>
                <w:tag w:val="_GBC_c38e431713ca4cb493161ea03e6b44ab"/>
                <w:id w:val="785280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的累计摊销减少"/>
                <w:tag w:val="_GBC_c38e431713ca4cb493161ea03e6b44ab"/>
                <w:id w:val="785280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处置导致的无形资产累计摊销减少额"/>
                <w:tag w:val="_GBC_122fa9662d194f238bca4b25db2921ff"/>
                <w:id w:val="7852810"/>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143,485.55</w:t>
                    </w:r>
                  </w:p>
                </w:tc>
              </w:sdtContent>
            </w:sdt>
          </w:tr>
          <w:tr w:rsidR="00325B05" w:rsidRPr="00E80CF2" w:rsidTr="00313B29">
            <w:trPr>
              <w:trHeight w:val="340"/>
            </w:trPr>
            <w:sdt>
              <w:sdtPr>
                <w:rPr>
                  <w:rFonts w:hint="eastAsia"/>
                  <w:sz w:val="13"/>
                  <w:szCs w:val="13"/>
                </w:rPr>
                <w:alias w:val="无形资产累计摊销减少项目名称"/>
                <w:tag w:val="_GBC_8d1d573ce9514131bd88f011a71031e5"/>
                <w:id w:val="7852811"/>
                <w:lock w:val="sdtLocked"/>
                <w:showingPlcHdr/>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color w:val="333399"/>
                        <w:sz w:val="13"/>
                        <w:szCs w:val="13"/>
                      </w:rPr>
                      <w:t xml:space="preserve">　</w:t>
                    </w:r>
                  </w:p>
                </w:tc>
              </w:sdtContent>
            </w:sdt>
            <w:sdt>
              <w:sdtPr>
                <w:rPr>
                  <w:rFonts w:hint="eastAsia"/>
                  <w:sz w:val="13"/>
                  <w:szCs w:val="13"/>
                </w:rPr>
                <w:alias w:val="无形资产土地使用权累计摊销减少项目金额"/>
                <w:tag w:val="_GBC_987ef0db30024afcb4aface24a92b120"/>
                <w:id w:val="7852812"/>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专利技术累计摊销减少项目金额"/>
                <w:tag w:val="_GBC_78c34a803d9e49378c074a1e28eb4c3a"/>
                <w:id w:val="7852813"/>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非专利技术累计摊销减少项目金额"/>
                <w:tag w:val="_GBC_2382de0ed7df4e29a7e6cf61e594373f"/>
                <w:id w:val="7852814"/>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累计摊销减少项目金额"/>
                <w:tag w:val="_GBC_d780250aa2144176a5374f9330f1e913"/>
                <w:id w:val="785281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累计摊销减少项目金额"/>
                <w:tag w:val="_GBC_d780250aa2144176a5374f9330f1e913"/>
                <w:id w:val="785281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累计摊销减少项目金额"/>
                <w:tag w:val="_GBC_d780250aa2144176a5374f9330f1e913"/>
                <w:id w:val="785281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累计摊销减少项目金额"/>
                <w:tag w:val="_GBC_d780250aa2144176a5374f9330f1e913"/>
                <w:id w:val="785281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累计摊销减少项目合计金额"/>
                <w:tag w:val="_GBC_ce3de533f641438f96cdd26f528b12f9"/>
                <w:id w:val="7852819"/>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4.</w:t>
                </w:r>
                <w:r w:rsidRPr="00E80CF2">
                  <w:rPr>
                    <w:sz w:val="13"/>
                    <w:szCs w:val="13"/>
                  </w:rPr>
                  <w:t>期末余额</w:t>
                </w:r>
              </w:p>
            </w:tc>
            <w:sdt>
              <w:sdtPr>
                <w:rPr>
                  <w:rFonts w:hint="eastAsia"/>
                  <w:sz w:val="13"/>
                  <w:szCs w:val="13"/>
                </w:rPr>
                <w:alias w:val="无形资产中土地使用权累计摊销"/>
                <w:tag w:val="_GBC_6f116d958918434893fad1ebd9719d99"/>
                <w:id w:val="7852820"/>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57,763,545.28</w:t>
                    </w:r>
                  </w:p>
                </w:tc>
              </w:sdtContent>
            </w:sdt>
            <w:sdt>
              <w:sdtPr>
                <w:rPr>
                  <w:rFonts w:hint="eastAsia"/>
                  <w:sz w:val="13"/>
                  <w:szCs w:val="13"/>
                </w:rPr>
                <w:alias w:val="无形资产中专利权累计摊销"/>
                <w:tag w:val="_GBC_a9ddf47d1dac49d295871268addadcee"/>
                <w:id w:val="7852821"/>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36,712,814.73</w:t>
                    </w:r>
                  </w:p>
                </w:tc>
              </w:sdtContent>
            </w:sdt>
            <w:sdt>
              <w:sdtPr>
                <w:rPr>
                  <w:rFonts w:hint="eastAsia"/>
                  <w:sz w:val="13"/>
                  <w:szCs w:val="13"/>
                </w:rPr>
                <w:alias w:val="无形资产中非专利技术累计摊销"/>
                <w:tag w:val="_GBC_43c1f4f8b2a845629e187a80d6c7bb14"/>
                <w:id w:val="7852822"/>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29,344,817.38</w:t>
                    </w:r>
                  </w:p>
                </w:tc>
              </w:sdtContent>
            </w:sdt>
            <w:sdt>
              <w:sdtPr>
                <w:rPr>
                  <w:rFonts w:hint="eastAsia"/>
                  <w:sz w:val="13"/>
                  <w:szCs w:val="13"/>
                </w:rPr>
                <w:alias w:val="无形资产累计摊销数"/>
                <w:tag w:val="_GBC_bed0186bd4494e36959e9aaf728d4bfa"/>
                <w:id w:val="7852823"/>
                <w:lock w:val="sdtLocked"/>
              </w:sdtPr>
              <w:sdtContent>
                <w:tc>
                  <w:tcPr>
                    <w:tcW w:w="191" w:type="pct"/>
                    <w:shd w:val="clear" w:color="auto" w:fill="auto"/>
                  </w:tcPr>
                  <w:p w:rsidR="00325B05" w:rsidRPr="00E80CF2" w:rsidRDefault="00325B05" w:rsidP="00313B29">
                    <w:pPr>
                      <w:jc w:val="right"/>
                      <w:rPr>
                        <w:sz w:val="13"/>
                        <w:szCs w:val="13"/>
                      </w:rPr>
                    </w:pPr>
                    <w:r w:rsidRPr="00946E4F">
                      <w:rPr>
                        <w:rFonts w:hint="eastAsia"/>
                        <w:color w:val="000000"/>
                        <w:sz w:val="15"/>
                        <w:szCs w:val="15"/>
                      </w:rPr>
                      <w:t>21,649,716.64</w:t>
                    </w:r>
                  </w:p>
                </w:tc>
              </w:sdtContent>
            </w:sdt>
            <w:sdt>
              <w:sdtPr>
                <w:rPr>
                  <w:rFonts w:hint="eastAsia"/>
                  <w:sz w:val="13"/>
                  <w:szCs w:val="13"/>
                </w:rPr>
                <w:alias w:val="无形资产累计摊销数"/>
                <w:tag w:val="_GBC_bed0186bd4494e36959e9aaf728d4bfa"/>
                <w:id w:val="7852824"/>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5,000.00</w:t>
                    </w:r>
                  </w:p>
                </w:tc>
              </w:sdtContent>
            </w:sdt>
            <w:sdt>
              <w:sdtPr>
                <w:rPr>
                  <w:rFonts w:hint="eastAsia"/>
                  <w:sz w:val="13"/>
                  <w:szCs w:val="13"/>
                </w:rPr>
                <w:alias w:val="无形资产累计摊销数"/>
                <w:tag w:val="_GBC_bed0186bd4494e36959e9aaf728d4bfa"/>
                <w:id w:val="7852825"/>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13,949.27</w:t>
                    </w:r>
                  </w:p>
                </w:tc>
              </w:sdtContent>
            </w:sdt>
            <w:sdt>
              <w:sdtPr>
                <w:rPr>
                  <w:rFonts w:hint="eastAsia"/>
                  <w:sz w:val="13"/>
                  <w:szCs w:val="13"/>
                </w:rPr>
                <w:alias w:val="无形资产累计摊销数"/>
                <w:tag w:val="_GBC_bed0186bd4494e36959e9aaf728d4bfa"/>
                <w:id w:val="7852826"/>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1,391,975.00</w:t>
                    </w:r>
                  </w:p>
                </w:tc>
              </w:sdtContent>
            </w:sdt>
            <w:sdt>
              <w:sdtPr>
                <w:rPr>
                  <w:sz w:val="13"/>
                  <w:szCs w:val="13"/>
                </w:rPr>
                <w:alias w:val="无形资产累计折旧"/>
                <w:tag w:val="_GBC_251a778336314e959b3e7c43bebf6e3c"/>
                <w:id w:val="7852827"/>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146,881,818.30</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lastRenderedPageBreak/>
                  <w:t>三、减值准备</w:t>
                </w:r>
              </w:p>
            </w:tc>
            <w:tc>
              <w:tcPr>
                <w:tcW w:w="758" w:type="pct"/>
                <w:shd w:val="clear" w:color="auto" w:fill="auto"/>
              </w:tcPr>
              <w:p w:rsidR="00325B05" w:rsidRPr="00E80CF2" w:rsidRDefault="00325B05" w:rsidP="00313B29">
                <w:pPr>
                  <w:jc w:val="right"/>
                  <w:rPr>
                    <w:sz w:val="13"/>
                    <w:szCs w:val="13"/>
                  </w:rPr>
                </w:pPr>
              </w:p>
            </w:tc>
            <w:tc>
              <w:tcPr>
                <w:tcW w:w="758" w:type="pct"/>
                <w:shd w:val="clear" w:color="auto" w:fill="auto"/>
              </w:tcPr>
              <w:p w:rsidR="00325B05" w:rsidRPr="00E80CF2" w:rsidRDefault="00325B05" w:rsidP="00313B29">
                <w:pPr>
                  <w:jc w:val="right"/>
                  <w:rPr>
                    <w:sz w:val="13"/>
                    <w:szCs w:val="13"/>
                  </w:rPr>
                </w:pPr>
              </w:p>
            </w:tc>
            <w:tc>
              <w:tcPr>
                <w:tcW w:w="734"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883" w:type="pct"/>
                <w:shd w:val="clear" w:color="auto" w:fill="auto"/>
              </w:tcPr>
              <w:p w:rsidR="00325B05" w:rsidRPr="00E80CF2" w:rsidRDefault="00325B05" w:rsidP="00313B29">
                <w:pPr>
                  <w:jc w:val="right"/>
                  <w:rPr>
                    <w:sz w:val="13"/>
                    <w:szCs w:val="13"/>
                  </w:rPr>
                </w:pPr>
              </w:p>
            </w:tc>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1.期</w:t>
                </w:r>
                <w:r w:rsidRPr="00E80CF2">
                  <w:rPr>
                    <w:sz w:val="13"/>
                    <w:szCs w:val="13"/>
                  </w:rPr>
                  <w:t>初余额</w:t>
                </w:r>
              </w:p>
            </w:tc>
            <w:sdt>
              <w:sdtPr>
                <w:rPr>
                  <w:rFonts w:hint="eastAsia"/>
                  <w:sz w:val="13"/>
                  <w:szCs w:val="13"/>
                </w:rPr>
                <w:alias w:val="无形资产中土地使用权减值准备"/>
                <w:tag w:val="_GBC_41074e17c85644af96895d6074aaf69d"/>
                <w:id w:val="7852828"/>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专利权减值准备"/>
                <w:tag w:val="_GBC_681053ec27ca4af3bdabd9339c6a87dc"/>
                <w:id w:val="7852829"/>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非专利技术减值准备"/>
                <w:tag w:val="_GBC_0625025fb5cf41e4b9d5bae783b54951"/>
                <w:id w:val="7852830"/>
                <w:lock w:val="sdtLocked"/>
                <w:showingPlcHdr/>
              </w:sdtPr>
              <w:sdtContent>
                <w:tc>
                  <w:tcPr>
                    <w:tcW w:w="734"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减值准备"/>
                <w:tag w:val="_GBC_8bf8d7058c2442feb5904258e13f5de2"/>
                <w:id w:val="785283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减值准备"/>
                <w:tag w:val="_GBC_8bf8d7058c2442feb5904258e13f5de2"/>
                <w:id w:val="785283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值准备"/>
                <w:tag w:val="_GBC_8bf8d7058c2442feb5904258e13f5de2"/>
                <w:id w:val="785283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值准备"/>
                <w:tag w:val="_GBC_8bf8d7058c2442feb5904258e13f5de2"/>
                <w:id w:val="785283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减值准备合计余额"/>
                <w:tag w:val="_GBC_fec3d18329a64758bb70120cc9606e1b"/>
                <w:id w:val="7852835"/>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sz w:val="13"/>
                    <w:szCs w:val="13"/>
                  </w:rPr>
                  <w:t>2.本期增加</w:t>
                </w:r>
                <w:r w:rsidRPr="00E80CF2">
                  <w:rPr>
                    <w:rFonts w:hint="eastAsia"/>
                    <w:sz w:val="13"/>
                    <w:szCs w:val="13"/>
                  </w:rPr>
                  <w:t>金额</w:t>
                </w:r>
              </w:p>
            </w:tc>
            <w:sdt>
              <w:sdtPr>
                <w:rPr>
                  <w:rFonts w:hint="eastAsia"/>
                  <w:sz w:val="13"/>
                  <w:szCs w:val="13"/>
                </w:rPr>
                <w:alias w:val="无形资产中土地使用权减值准备本期增加额"/>
                <w:tag w:val="_GBC_c605e611f07640248c7fa0b752866482"/>
                <w:id w:val="7852836"/>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中专利权减值准备本期增加额"/>
                <w:tag w:val="_GBC_4f79dfb5768648dea82a4af56be07fb7"/>
                <w:id w:val="7852837"/>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非专利技术减值准备本期增加额"/>
                <w:tag w:val="_GBC_ac5cd98a05704a2aabacee2b63e19991"/>
                <w:id w:val="7852838"/>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1,773,750.19</w:t>
                    </w:r>
                  </w:p>
                </w:tc>
              </w:sdtContent>
            </w:sdt>
            <w:sdt>
              <w:sdtPr>
                <w:rPr>
                  <w:rFonts w:hint="eastAsia"/>
                  <w:sz w:val="13"/>
                  <w:szCs w:val="13"/>
                </w:rPr>
                <w:alias w:val="无形资产明细-减值准备增加"/>
                <w:tag w:val="_GBC_e423d7b4643a465c87045822dfb9029c"/>
                <w:id w:val="785283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增加"/>
                <w:tag w:val="_GBC_e423d7b4643a465c87045822dfb9029c"/>
                <w:id w:val="785284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增加"/>
                <w:tag w:val="_GBC_e423d7b4643a465c87045822dfb9029c"/>
                <w:id w:val="785284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增加"/>
                <w:tag w:val="_GBC_e423d7b4643a465c87045822dfb9029c"/>
                <w:id w:val="785284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sz w:val="13"/>
                  <w:szCs w:val="13"/>
                </w:rPr>
                <w:alias w:val="无形资产减值准备合计_本期增加数"/>
                <w:tag w:val="_GBC_71af989262974f398f6090f42dbabfc1"/>
                <w:id w:val="7852843"/>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1,773,750.19</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rFonts w:hint="eastAsia"/>
                    <w:sz w:val="13"/>
                    <w:szCs w:val="13"/>
                  </w:rPr>
                  <w:t>（1）</w:t>
                </w:r>
                <w:r w:rsidRPr="00E80CF2">
                  <w:rPr>
                    <w:sz w:val="13"/>
                    <w:szCs w:val="13"/>
                  </w:rPr>
                  <w:t>计提</w:t>
                </w:r>
              </w:p>
            </w:tc>
            <w:sdt>
              <w:sdtPr>
                <w:rPr>
                  <w:rFonts w:hint="eastAsia"/>
                  <w:sz w:val="13"/>
                  <w:szCs w:val="13"/>
                </w:rPr>
                <w:alias w:val="计提导致的土地使用权减值准备增加额"/>
                <w:tag w:val="_GBC_5cdf9bd2c18c43cba95dc7a8ea53688f"/>
                <w:id w:val="7852844"/>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计提导致的专利权减值准备增加额"/>
                <w:tag w:val="_GBC_a9af315533ab42a9bf35516612a883d2"/>
                <w:id w:val="7852845"/>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计提导致的非专利技术减值准备增加额"/>
                <w:tag w:val="_GBC_fd2529b0a54e474094b03d0e58b0ca02"/>
                <w:id w:val="7852846"/>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1,773,750.19</w:t>
                    </w:r>
                  </w:p>
                </w:tc>
              </w:sdtContent>
            </w:sdt>
            <w:sdt>
              <w:sdtPr>
                <w:rPr>
                  <w:rFonts w:hint="eastAsia"/>
                  <w:sz w:val="13"/>
                  <w:szCs w:val="13"/>
                </w:rPr>
                <w:alias w:val="无形资产明细-计提导致减值准备增加"/>
                <w:tag w:val="_GBC_3f16951381124fac8cc48f45b5c43f94"/>
                <w:id w:val="785284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计提导致减值准备增加"/>
                <w:tag w:val="_GBC_3f16951381124fac8cc48f45b5c43f94"/>
                <w:id w:val="785284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计提导致减值准备增加"/>
                <w:tag w:val="_GBC_3f16951381124fac8cc48f45b5c43f94"/>
                <w:id w:val="785284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计提导致减值准备增加"/>
                <w:tag w:val="_GBC_3f16951381124fac8cc48f45b5c43f94"/>
                <w:id w:val="785285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计提导致的无形资产减值准备增加额"/>
                <w:tag w:val="_GBC_c20aef741c894dbd85574008dfe89085"/>
                <w:id w:val="7852851"/>
                <w:lock w:val="sdtLocked"/>
              </w:sdtPr>
              <w:sdtContent>
                <w:tc>
                  <w:tcPr>
                    <w:tcW w:w="883" w:type="pct"/>
                    <w:shd w:val="clear" w:color="auto" w:fill="auto"/>
                  </w:tcPr>
                  <w:p w:rsidR="00325B05" w:rsidRPr="00E80CF2" w:rsidRDefault="00325B05" w:rsidP="00313B29">
                    <w:pPr>
                      <w:jc w:val="right"/>
                      <w:rPr>
                        <w:sz w:val="13"/>
                        <w:szCs w:val="13"/>
                      </w:rPr>
                    </w:pPr>
                    <w:r w:rsidRPr="00E80CF2">
                      <w:rPr>
                        <w:rFonts w:hint="eastAsia"/>
                        <w:sz w:val="13"/>
                        <w:szCs w:val="13"/>
                      </w:rPr>
                      <w:t>1,773,750.19</w:t>
                    </w:r>
                  </w:p>
                </w:tc>
              </w:sdtContent>
            </w:sdt>
          </w:tr>
          <w:tr w:rsidR="00325B05" w:rsidRPr="00E80CF2" w:rsidTr="00313B29">
            <w:trPr>
              <w:trHeight w:val="340"/>
            </w:trPr>
            <w:sdt>
              <w:sdtPr>
                <w:rPr>
                  <w:rFonts w:hint="eastAsia"/>
                  <w:sz w:val="13"/>
                  <w:szCs w:val="13"/>
                </w:rPr>
                <w:alias w:val="无形资产减值准备增加项目名称"/>
                <w:tag w:val="_GBC_a07f98d210fd4636be10f5bfad0425cc"/>
                <w:id w:val="7852852"/>
                <w:lock w:val="sdtLocked"/>
                <w:showingPlcHdr/>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color w:val="333399"/>
                        <w:sz w:val="13"/>
                        <w:szCs w:val="13"/>
                      </w:rPr>
                      <w:t xml:space="preserve">　</w:t>
                    </w:r>
                  </w:p>
                </w:tc>
              </w:sdtContent>
            </w:sdt>
            <w:sdt>
              <w:sdtPr>
                <w:rPr>
                  <w:rFonts w:hint="eastAsia"/>
                  <w:sz w:val="13"/>
                  <w:szCs w:val="13"/>
                </w:rPr>
                <w:alias w:val="无形资产土地使用权减值准备增加项目金额"/>
                <w:tag w:val="_GBC_12b871fdd57041608a822a4b7df86aab"/>
                <w:id w:val="7852853"/>
                <w:lock w:val="sdtLocked"/>
              </w:sdtPr>
              <w:sdtContent>
                <w:tc>
                  <w:tcPr>
                    <w:tcW w:w="758"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专利权减值准备增加项目金额"/>
                <w:tag w:val="_GBC_67beba23fec84cc8bdab0a5541f34763"/>
                <w:id w:val="7852854"/>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非专利技术减值准备增加项目金额"/>
                <w:tag w:val="_GBC_be68ae2985d7460081ee248b41918fc0"/>
                <w:id w:val="7852855"/>
                <w:lock w:val="sdtLocked"/>
              </w:sdtPr>
              <w:sdtContent>
                <w:tc>
                  <w:tcPr>
                    <w:tcW w:w="734"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减值准备增加项目金额"/>
                <w:tag w:val="_GBC_63b957dd4ae94826a33c2bd5cab283a2"/>
                <w:id w:val="785285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减值准备增加项目金额"/>
                <w:tag w:val="_GBC_63b957dd4ae94826a33c2bd5cab283a2"/>
                <w:id w:val="785285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增加项目金额"/>
                <w:tag w:val="_GBC_63b957dd4ae94826a33c2bd5cab283a2"/>
                <w:id w:val="785285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增加项目金额"/>
                <w:tag w:val="_GBC_63b957dd4ae94826a33c2bd5cab283a2"/>
                <w:id w:val="785285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增加项目合计金额"/>
                <w:tag w:val="_GBC_d898031c95ba4f18aa304513f88d8510"/>
                <w:id w:val="7852860"/>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3.</w:t>
                </w:r>
                <w:r w:rsidRPr="00E80CF2">
                  <w:rPr>
                    <w:sz w:val="13"/>
                    <w:szCs w:val="13"/>
                  </w:rPr>
                  <w:t>本期减少</w:t>
                </w:r>
                <w:r w:rsidRPr="00E80CF2">
                  <w:rPr>
                    <w:rFonts w:hint="eastAsia"/>
                    <w:sz w:val="13"/>
                    <w:szCs w:val="13"/>
                  </w:rPr>
                  <w:t>金额</w:t>
                </w:r>
              </w:p>
            </w:tc>
            <w:sdt>
              <w:sdtPr>
                <w:rPr>
                  <w:rFonts w:hint="eastAsia"/>
                  <w:sz w:val="13"/>
                  <w:szCs w:val="13"/>
                </w:rPr>
                <w:alias w:val="无形资产中土地使用权减值准备本期减少额"/>
                <w:tag w:val="_GBC_036b5de3a2ea49acb82d4f4cfe433c90"/>
                <w:id w:val="7852861"/>
                <w:lock w:val="sdtLocked"/>
              </w:sdtPr>
              <w:sdtContent>
                <w:tc>
                  <w:tcPr>
                    <w:tcW w:w="758"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中专利权减值准备本期减少额"/>
                <w:tag w:val="_GBC_b42f702ba8ee469cb7a591f0cee4e02d"/>
                <w:id w:val="7852862"/>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非专利技术减值准备本期减少额"/>
                <w:tag w:val="_GBC_e9b5b6f3e0e84e4cbbc9fab34e2a7821"/>
                <w:id w:val="7852863"/>
                <w:lock w:val="sdtLocked"/>
              </w:sdtPr>
              <w:sdtContent>
                <w:tc>
                  <w:tcPr>
                    <w:tcW w:w="734"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明细-减值准备减少"/>
                <w:tag w:val="_GBC_bec46dab1f944018aca326e67b1af82c"/>
                <w:id w:val="785286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减值准备减少"/>
                <w:tag w:val="_GBC_bec46dab1f944018aca326e67b1af82c"/>
                <w:id w:val="785286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值准备减少"/>
                <w:tag w:val="_GBC_bec46dab1f944018aca326e67b1af82c"/>
                <w:id w:val="785286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减值准备减少"/>
                <w:tag w:val="_GBC_bec46dab1f944018aca326e67b1af82c"/>
                <w:id w:val="7852867"/>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sz w:val="13"/>
                  <w:szCs w:val="13"/>
                </w:rPr>
                <w:alias w:val="无形资产减值准备合计_本期减少数合计"/>
                <w:tag w:val="_GBC_21a7356393e946bd9ce9dac8e5b006b0"/>
                <w:id w:val="7852868"/>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300" w:firstLine="390"/>
                  <w:rPr>
                    <w:sz w:val="13"/>
                    <w:szCs w:val="13"/>
                  </w:rPr>
                </w:pPr>
                <w:r w:rsidRPr="00E80CF2">
                  <w:rPr>
                    <w:sz w:val="13"/>
                    <w:szCs w:val="13"/>
                  </w:rPr>
                  <w:t>(</w:t>
                </w:r>
                <w:r w:rsidRPr="00E80CF2">
                  <w:rPr>
                    <w:rFonts w:hint="eastAsia"/>
                    <w:sz w:val="13"/>
                    <w:szCs w:val="13"/>
                  </w:rPr>
                  <w:t>1</w:t>
                </w:r>
                <w:r w:rsidRPr="00E80CF2">
                  <w:rPr>
                    <w:sz w:val="13"/>
                    <w:szCs w:val="13"/>
                  </w:rPr>
                  <w:t>)</w:t>
                </w:r>
                <w:r w:rsidRPr="00E80CF2">
                  <w:rPr>
                    <w:rFonts w:hint="eastAsia"/>
                    <w:sz w:val="13"/>
                    <w:szCs w:val="13"/>
                  </w:rPr>
                  <w:t>处置</w:t>
                </w:r>
              </w:p>
            </w:tc>
            <w:sdt>
              <w:sdtPr>
                <w:rPr>
                  <w:rFonts w:hint="eastAsia"/>
                  <w:sz w:val="13"/>
                  <w:szCs w:val="13"/>
                </w:rPr>
                <w:alias w:val="无形资产中处置导致的土地使用权减值准备减少额"/>
                <w:tag w:val="_GBC_e7743f8490004a958e95cdf37f9a26dc"/>
                <w:id w:val="7852869"/>
                <w:lock w:val="sdtLocked"/>
              </w:sdtPr>
              <w:sdtContent>
                <w:tc>
                  <w:tcPr>
                    <w:tcW w:w="758"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处置导致的专利权减值准备减少额"/>
                <w:tag w:val="_GBC_85039edc1a16489b8ca72b462ac097c8"/>
                <w:id w:val="7852870"/>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处置导致的非专利技术减值准备减少额"/>
                <w:tag w:val="_GBC_f373486600d64cee998c204fe1e64336"/>
                <w:id w:val="7852871"/>
                <w:lock w:val="sdtLocked"/>
              </w:sdtPr>
              <w:sdtContent>
                <w:tc>
                  <w:tcPr>
                    <w:tcW w:w="734"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明细-处置导致减值准备减少"/>
                <w:tag w:val="_GBC_1b8a47c675f048b88f59a185cfb0de0b"/>
                <w:id w:val="785287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明细-处置导致减值准备减少"/>
                <w:tag w:val="_GBC_1b8a47c675f048b88f59a185cfb0de0b"/>
                <w:id w:val="785287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减值准备减少"/>
                <w:tag w:val="_GBC_1b8a47c675f048b88f59a185cfb0de0b"/>
                <w:id w:val="785287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处置导致减值准备减少"/>
                <w:tag w:val="_GBC_1b8a47c675f048b88f59a185cfb0de0b"/>
                <w:id w:val="7852875"/>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处置导致的无形资产减值准备减少额"/>
                <w:tag w:val="_GBC_76c0d24040e54a9caed1afdc582dbb02"/>
                <w:id w:val="7852876"/>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sdt>
              <w:sdtPr>
                <w:rPr>
                  <w:rFonts w:hint="eastAsia"/>
                  <w:sz w:val="13"/>
                  <w:szCs w:val="13"/>
                </w:rPr>
                <w:alias w:val="无形资产减值准备减少项目名称"/>
                <w:tag w:val="_GBC_8272bbfdd02345b8ad44a88b8a41de10"/>
                <w:id w:val="7852877"/>
                <w:lock w:val="sdtLocked"/>
                <w:showingPlcHdr/>
              </w:sdtPr>
              <w:sdtContent>
                <w:tc>
                  <w:tcPr>
                    <w:tcW w:w="1100" w:type="pct"/>
                    <w:shd w:val="clear" w:color="auto" w:fill="auto"/>
                  </w:tcPr>
                  <w:p w:rsidR="00325B05" w:rsidRPr="00E80CF2" w:rsidRDefault="00325B05" w:rsidP="00313B29">
                    <w:pPr>
                      <w:ind w:firstLineChars="300" w:firstLine="390"/>
                      <w:rPr>
                        <w:sz w:val="13"/>
                        <w:szCs w:val="13"/>
                      </w:rPr>
                    </w:pPr>
                    <w:r w:rsidRPr="00E80CF2">
                      <w:rPr>
                        <w:rFonts w:hint="eastAsia"/>
                        <w:color w:val="333399"/>
                        <w:sz w:val="13"/>
                        <w:szCs w:val="13"/>
                      </w:rPr>
                      <w:t xml:space="preserve">　</w:t>
                    </w:r>
                  </w:p>
                </w:tc>
              </w:sdtContent>
            </w:sdt>
            <w:sdt>
              <w:sdtPr>
                <w:rPr>
                  <w:rFonts w:hint="eastAsia"/>
                  <w:sz w:val="13"/>
                  <w:szCs w:val="13"/>
                </w:rPr>
                <w:alias w:val="无形资产土地使用权减值准备减少项目金额"/>
                <w:tag w:val="_GBC_8b708dfdfdc84533925e407c20772767"/>
                <w:id w:val="7852878"/>
                <w:lock w:val="sdtLocked"/>
              </w:sdtPr>
              <w:sdtContent>
                <w:tc>
                  <w:tcPr>
                    <w:tcW w:w="758"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专利权减值准备减少项目金额"/>
                <w:tag w:val="_GBC_3a32133737c54fadbe7b669399eade67"/>
                <w:id w:val="7852879"/>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非专利技术减值准备减少项目金额"/>
                <w:tag w:val="_GBC_622a25c623bd4d4597996470399d3fec"/>
                <w:id w:val="7852880"/>
                <w:lock w:val="sdtLocked"/>
              </w:sdtPr>
              <w:sdtContent>
                <w:tc>
                  <w:tcPr>
                    <w:tcW w:w="734" w:type="pct"/>
                    <w:shd w:val="clear" w:color="auto" w:fill="auto"/>
                  </w:tcPr>
                  <w:p w:rsidR="00325B05" w:rsidRPr="00E80CF2" w:rsidRDefault="00325B05" w:rsidP="00313B29">
                    <w:pPr>
                      <w:jc w:val="right"/>
                      <w:rPr>
                        <w:sz w:val="13"/>
                        <w:szCs w:val="13"/>
                      </w:rPr>
                    </w:pPr>
                  </w:p>
                </w:tc>
              </w:sdtContent>
            </w:sdt>
            <w:sdt>
              <w:sdtPr>
                <w:rPr>
                  <w:rFonts w:hint="eastAsia"/>
                  <w:sz w:val="13"/>
                  <w:szCs w:val="13"/>
                </w:rPr>
                <w:alias w:val="无形资产减值准备减少项目金额"/>
                <w:tag w:val="_GBC_ecce1bc844c84420aded1f54f86b612a"/>
                <w:id w:val="785288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减值准备减少项目金额"/>
                <w:tag w:val="_GBC_ecce1bc844c84420aded1f54f86b612a"/>
                <w:id w:val="785288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减少项目金额"/>
                <w:tag w:val="_GBC_ecce1bc844c84420aded1f54f86b612a"/>
                <w:id w:val="7852883"/>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减少项目金额"/>
                <w:tag w:val="_GBC_ecce1bc844c84420aded1f54f86b612a"/>
                <w:id w:val="7852884"/>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减值准备减少项目合计金额"/>
                <w:tag w:val="_GBC_af92ed28d10c4c6ea5a7119a7ab5bcd4"/>
                <w:id w:val="7852885"/>
                <w:lock w:val="sdtLocked"/>
                <w:showingPlcHdr/>
              </w:sdtPr>
              <w:sdtContent>
                <w:tc>
                  <w:tcPr>
                    <w:tcW w:w="883"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ind w:firstLineChars="200" w:firstLine="260"/>
                  <w:rPr>
                    <w:sz w:val="13"/>
                    <w:szCs w:val="13"/>
                  </w:rPr>
                </w:pPr>
                <w:r w:rsidRPr="00E80CF2">
                  <w:rPr>
                    <w:rFonts w:hint="eastAsia"/>
                    <w:sz w:val="13"/>
                    <w:szCs w:val="13"/>
                  </w:rPr>
                  <w:t>4.</w:t>
                </w:r>
                <w:r w:rsidRPr="00E80CF2">
                  <w:rPr>
                    <w:sz w:val="13"/>
                    <w:szCs w:val="13"/>
                  </w:rPr>
                  <w:t>期末余额</w:t>
                </w:r>
              </w:p>
            </w:tc>
            <w:sdt>
              <w:sdtPr>
                <w:rPr>
                  <w:rFonts w:hint="eastAsia"/>
                  <w:sz w:val="13"/>
                  <w:szCs w:val="13"/>
                </w:rPr>
                <w:alias w:val="无形资产中土地使用权减值准备"/>
                <w:tag w:val="_GBC_680e4cd14cf84434a8ef2a93b6430782"/>
                <w:id w:val="7852886"/>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中专利权减值准备"/>
                <w:tag w:val="_GBC_6b59932dfd83498ebd440e0c45287c5e"/>
                <w:id w:val="7852887"/>
                <w:lock w:val="sdtLocked"/>
                <w:showingPlcHdr/>
              </w:sdtPr>
              <w:sdtContent>
                <w:tc>
                  <w:tcPr>
                    <w:tcW w:w="758" w:type="pct"/>
                    <w:shd w:val="clear" w:color="auto" w:fill="auto"/>
                  </w:tcPr>
                  <w:p w:rsidR="00325B05" w:rsidRPr="00E80CF2" w:rsidRDefault="00325B05" w:rsidP="00313B29">
                    <w:pPr>
                      <w:jc w:val="right"/>
                      <w:rPr>
                        <w:sz w:val="13"/>
                        <w:szCs w:val="13"/>
                      </w:rPr>
                    </w:pPr>
                    <w:r w:rsidRPr="00E80CF2">
                      <w:rPr>
                        <w:rFonts w:hint="eastAsia"/>
                        <w:color w:val="333399"/>
                        <w:sz w:val="13"/>
                        <w:szCs w:val="13"/>
                      </w:rPr>
                      <w:t xml:space="preserve">　</w:t>
                    </w:r>
                  </w:p>
                </w:tc>
              </w:sdtContent>
            </w:sdt>
            <w:sdt>
              <w:sdtPr>
                <w:rPr>
                  <w:rFonts w:hint="eastAsia"/>
                  <w:sz w:val="13"/>
                  <w:szCs w:val="13"/>
                </w:rPr>
                <w:alias w:val="无形资产中非专利技术减值准备"/>
                <w:tag w:val="_GBC_72ad8fb8de1f44ad951851f7caf8d11e"/>
                <w:id w:val="7852888"/>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1,773,750.19</w:t>
                    </w:r>
                  </w:p>
                </w:tc>
              </w:sdtContent>
            </w:sdt>
            <w:sdt>
              <w:sdtPr>
                <w:rPr>
                  <w:rFonts w:hint="eastAsia"/>
                  <w:sz w:val="13"/>
                  <w:szCs w:val="13"/>
                </w:rPr>
                <w:alias w:val="无形资产明细-减值准备"/>
                <w:tag w:val="_GBC_c29328f8277d4090a45a447ef2c4ee17"/>
                <w:id w:val="7852889"/>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
                <w:tag w:val="_GBC_c29328f8277d4090a45a447ef2c4ee17"/>
                <w:id w:val="7852890"/>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
                <w:tag w:val="_GBC_c29328f8277d4090a45a447ef2c4ee17"/>
                <w:id w:val="7852891"/>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rFonts w:hint="eastAsia"/>
                  <w:sz w:val="13"/>
                  <w:szCs w:val="13"/>
                </w:rPr>
                <w:alias w:val="无形资产明细-减值准备"/>
                <w:tag w:val="_GBC_c29328f8277d4090a45a447ef2c4ee17"/>
                <w:id w:val="7852892"/>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sz w:val="13"/>
                        <w:szCs w:val="13"/>
                      </w:rPr>
                      <w:t xml:space="preserve">　</w:t>
                    </w:r>
                  </w:p>
                </w:tc>
              </w:sdtContent>
            </w:sdt>
            <w:sdt>
              <w:sdtPr>
                <w:rPr>
                  <w:sz w:val="13"/>
                  <w:szCs w:val="13"/>
                </w:rPr>
                <w:alias w:val="无形资产减值准备合计余额"/>
                <w:tag w:val="_GBC_f5c4a177f5c447ec81cf48caca6293aa"/>
                <w:id w:val="7852893"/>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1,773,750.19</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四、账面价值</w:t>
                </w:r>
              </w:p>
            </w:tc>
            <w:tc>
              <w:tcPr>
                <w:tcW w:w="758" w:type="pct"/>
                <w:shd w:val="clear" w:color="auto" w:fill="auto"/>
              </w:tcPr>
              <w:p w:rsidR="00325B05" w:rsidRPr="00E80CF2" w:rsidRDefault="00325B05" w:rsidP="00313B29">
                <w:pPr>
                  <w:jc w:val="right"/>
                  <w:rPr>
                    <w:sz w:val="13"/>
                    <w:szCs w:val="13"/>
                  </w:rPr>
                </w:pPr>
              </w:p>
            </w:tc>
            <w:tc>
              <w:tcPr>
                <w:tcW w:w="758" w:type="pct"/>
                <w:shd w:val="clear" w:color="auto" w:fill="auto"/>
              </w:tcPr>
              <w:p w:rsidR="00325B05" w:rsidRPr="00E80CF2" w:rsidRDefault="00325B05" w:rsidP="00313B29">
                <w:pPr>
                  <w:jc w:val="right"/>
                  <w:rPr>
                    <w:sz w:val="13"/>
                    <w:szCs w:val="13"/>
                  </w:rPr>
                </w:pPr>
              </w:p>
            </w:tc>
            <w:tc>
              <w:tcPr>
                <w:tcW w:w="734"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191" w:type="pct"/>
                <w:shd w:val="clear" w:color="auto" w:fill="auto"/>
              </w:tcPr>
              <w:p w:rsidR="00325B05" w:rsidRPr="00E80CF2" w:rsidRDefault="00325B05" w:rsidP="00313B29">
                <w:pPr>
                  <w:jc w:val="right"/>
                  <w:rPr>
                    <w:sz w:val="13"/>
                    <w:szCs w:val="13"/>
                  </w:rPr>
                </w:pPr>
              </w:p>
            </w:tc>
            <w:tc>
              <w:tcPr>
                <w:tcW w:w="883" w:type="pct"/>
                <w:shd w:val="clear" w:color="auto" w:fill="auto"/>
              </w:tcPr>
              <w:p w:rsidR="00325B05" w:rsidRPr="00E80CF2" w:rsidRDefault="00325B05" w:rsidP="00313B29">
                <w:pPr>
                  <w:jc w:val="right"/>
                  <w:rPr>
                    <w:sz w:val="13"/>
                    <w:szCs w:val="13"/>
                  </w:rPr>
                </w:pPr>
              </w:p>
            </w:tc>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 xml:space="preserve">    1.期末账面价值</w:t>
                </w:r>
              </w:p>
            </w:tc>
            <w:sdt>
              <w:sdtPr>
                <w:rPr>
                  <w:rFonts w:hint="eastAsia"/>
                  <w:sz w:val="13"/>
                  <w:szCs w:val="13"/>
                </w:rPr>
                <w:alias w:val="无形资产中土地使用权账面价值"/>
                <w:tag w:val="_GBC_790d4169f7ba4560a06ed84c0370ecf1"/>
                <w:id w:val="7852894"/>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237,432,209.04</w:t>
                    </w:r>
                  </w:p>
                </w:tc>
              </w:sdtContent>
            </w:sdt>
            <w:sdt>
              <w:sdtPr>
                <w:rPr>
                  <w:rFonts w:hint="eastAsia"/>
                  <w:sz w:val="13"/>
                  <w:szCs w:val="13"/>
                </w:rPr>
                <w:alias w:val="无形资产中专利权账面价值"/>
                <w:tag w:val="_GBC_2e911d18cd09418fb39abf2aec940ded"/>
                <w:id w:val="7852895"/>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83,227,919.22</w:t>
                    </w:r>
                  </w:p>
                </w:tc>
              </w:sdtContent>
            </w:sdt>
            <w:sdt>
              <w:sdtPr>
                <w:rPr>
                  <w:rFonts w:hint="eastAsia"/>
                  <w:sz w:val="13"/>
                  <w:szCs w:val="13"/>
                </w:rPr>
                <w:alias w:val="无形资产中非专利技术账面价值"/>
                <w:tag w:val="_GBC_9bffcc18f3f24694ba9aafc81e5d3bd8"/>
                <w:id w:val="7852896"/>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58,313,868.06</w:t>
                    </w:r>
                  </w:p>
                </w:tc>
              </w:sdtContent>
            </w:sdt>
            <w:sdt>
              <w:sdtPr>
                <w:rPr>
                  <w:rFonts w:hint="eastAsia"/>
                  <w:sz w:val="13"/>
                  <w:szCs w:val="13"/>
                </w:rPr>
                <w:alias w:val="无形资产明细-账面价值"/>
                <w:tag w:val="_GBC_eb96de1cb8de4c89bf10eb5d9727f15d"/>
                <w:id w:val="7852897"/>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33,778,328.50</w:t>
                    </w:r>
                  </w:p>
                </w:tc>
              </w:sdtContent>
            </w:sdt>
            <w:sdt>
              <w:sdtPr>
                <w:rPr>
                  <w:rFonts w:hint="eastAsia"/>
                  <w:sz w:val="13"/>
                  <w:szCs w:val="13"/>
                </w:rPr>
                <w:alias w:val="无形资产明细-账面价值"/>
                <w:tag w:val="_GBC_eb96de1cb8de4c89bf10eb5d9727f15d"/>
                <w:id w:val="7852898"/>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账面价值"/>
                <w:tag w:val="_GBC_eb96de1cb8de4c89bf10eb5d9727f15d"/>
                <w:id w:val="7852899"/>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39,959.62</w:t>
                    </w:r>
                  </w:p>
                </w:tc>
              </w:sdtContent>
            </w:sdt>
            <w:sdt>
              <w:sdtPr>
                <w:rPr>
                  <w:rFonts w:hint="eastAsia"/>
                  <w:sz w:val="13"/>
                  <w:szCs w:val="13"/>
                </w:rPr>
                <w:alias w:val="无形资产明细-账面价值"/>
                <w:tag w:val="_GBC_eb96de1cb8de4c89bf10eb5d9727f15d"/>
                <w:id w:val="7852900"/>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1,177,825.00</w:t>
                    </w:r>
                  </w:p>
                </w:tc>
              </w:sdtContent>
            </w:sdt>
            <w:sdt>
              <w:sdtPr>
                <w:rPr>
                  <w:sz w:val="13"/>
                  <w:szCs w:val="13"/>
                </w:rPr>
                <w:alias w:val="无形资产"/>
                <w:tag w:val="_GBC_96304a2e34a246ebb80d3170cf011bd5"/>
                <w:id w:val="7852901"/>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413,970,109.44</w:t>
                    </w:r>
                  </w:p>
                </w:tc>
              </w:sdtContent>
            </w:sdt>
          </w:tr>
          <w:tr w:rsidR="00325B05" w:rsidRPr="00E80CF2" w:rsidTr="00313B29">
            <w:trPr>
              <w:trHeight w:val="340"/>
            </w:trPr>
            <w:tc>
              <w:tcPr>
                <w:tcW w:w="1100" w:type="pct"/>
                <w:shd w:val="clear" w:color="auto" w:fill="auto"/>
                <w:vAlign w:val="center"/>
              </w:tcPr>
              <w:p w:rsidR="00325B05" w:rsidRPr="00E80CF2" w:rsidRDefault="00325B05" w:rsidP="00313B29">
                <w:pPr>
                  <w:rPr>
                    <w:sz w:val="13"/>
                    <w:szCs w:val="13"/>
                  </w:rPr>
                </w:pPr>
                <w:r w:rsidRPr="00E80CF2">
                  <w:rPr>
                    <w:sz w:val="13"/>
                    <w:szCs w:val="13"/>
                  </w:rPr>
                  <w:t xml:space="preserve">    2.</w:t>
                </w:r>
                <w:r w:rsidRPr="00E80CF2">
                  <w:rPr>
                    <w:rFonts w:hint="eastAsia"/>
                    <w:sz w:val="13"/>
                    <w:szCs w:val="13"/>
                  </w:rPr>
                  <w:t>期初</w:t>
                </w:r>
                <w:r w:rsidRPr="00E80CF2">
                  <w:rPr>
                    <w:sz w:val="13"/>
                    <w:szCs w:val="13"/>
                  </w:rPr>
                  <w:t>账面价值</w:t>
                </w:r>
              </w:p>
            </w:tc>
            <w:sdt>
              <w:sdtPr>
                <w:rPr>
                  <w:rFonts w:hint="eastAsia"/>
                  <w:sz w:val="13"/>
                  <w:szCs w:val="13"/>
                </w:rPr>
                <w:alias w:val="无形资产中土地使用权账面价值"/>
                <w:tag w:val="_GBC_163ae315d6a24e13a92c5be89e0afae2"/>
                <w:id w:val="7852902"/>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244,186,836.54</w:t>
                    </w:r>
                  </w:p>
                </w:tc>
              </w:sdtContent>
            </w:sdt>
            <w:sdt>
              <w:sdtPr>
                <w:rPr>
                  <w:rFonts w:hint="eastAsia"/>
                  <w:sz w:val="13"/>
                  <w:szCs w:val="13"/>
                </w:rPr>
                <w:alias w:val="无形资产中专利权账面价值"/>
                <w:tag w:val="_GBC_14f5e52ed6db41f99bff7e23f8cbb7c9"/>
                <w:id w:val="7852903"/>
                <w:lock w:val="sdtLocked"/>
              </w:sdtPr>
              <w:sdtContent>
                <w:tc>
                  <w:tcPr>
                    <w:tcW w:w="758" w:type="pct"/>
                    <w:shd w:val="clear" w:color="auto" w:fill="auto"/>
                  </w:tcPr>
                  <w:p w:rsidR="00325B05" w:rsidRPr="00E80CF2" w:rsidRDefault="00325B05" w:rsidP="00313B29">
                    <w:pPr>
                      <w:jc w:val="right"/>
                      <w:rPr>
                        <w:sz w:val="13"/>
                        <w:szCs w:val="13"/>
                      </w:rPr>
                    </w:pPr>
                    <w:r w:rsidRPr="00E80CF2">
                      <w:rPr>
                        <w:rFonts w:hint="eastAsia"/>
                        <w:sz w:val="13"/>
                        <w:szCs w:val="13"/>
                      </w:rPr>
                      <w:t>85,200,716.76</w:t>
                    </w:r>
                  </w:p>
                </w:tc>
              </w:sdtContent>
            </w:sdt>
            <w:sdt>
              <w:sdtPr>
                <w:rPr>
                  <w:rFonts w:hint="eastAsia"/>
                  <w:sz w:val="13"/>
                  <w:szCs w:val="13"/>
                </w:rPr>
                <w:alias w:val="无形资产中非专利技术账面价值"/>
                <w:tag w:val="_GBC_b270a58c48964831a474e63a112f36cb"/>
                <w:id w:val="7852904"/>
                <w:lock w:val="sdtLocked"/>
              </w:sdtPr>
              <w:sdtContent>
                <w:tc>
                  <w:tcPr>
                    <w:tcW w:w="734" w:type="pct"/>
                    <w:shd w:val="clear" w:color="auto" w:fill="auto"/>
                  </w:tcPr>
                  <w:p w:rsidR="00325B05" w:rsidRPr="00E80CF2" w:rsidRDefault="00325B05" w:rsidP="00313B29">
                    <w:pPr>
                      <w:jc w:val="right"/>
                      <w:rPr>
                        <w:sz w:val="13"/>
                        <w:szCs w:val="13"/>
                      </w:rPr>
                    </w:pPr>
                    <w:r w:rsidRPr="00E80CF2">
                      <w:rPr>
                        <w:rFonts w:hint="eastAsia"/>
                        <w:sz w:val="13"/>
                        <w:szCs w:val="13"/>
                      </w:rPr>
                      <w:t>65,559,601.10</w:t>
                    </w:r>
                  </w:p>
                </w:tc>
              </w:sdtContent>
            </w:sdt>
            <w:sdt>
              <w:sdtPr>
                <w:rPr>
                  <w:rFonts w:hint="eastAsia"/>
                  <w:sz w:val="13"/>
                  <w:szCs w:val="13"/>
                </w:rPr>
                <w:alias w:val="无形资产明细-账面价值"/>
                <w:tag w:val="_GBC_0b19a4c648ba480089434ba288096fad"/>
                <w:id w:val="7852905"/>
                <w:lock w:val="sdtLocked"/>
              </w:sdtPr>
              <w:sdtContent>
                <w:bookmarkStart w:id="57" w:name="OLE_LINK80" w:displacedByCustomXml="prev"/>
                <w:tc>
                  <w:tcPr>
                    <w:tcW w:w="191" w:type="pct"/>
                    <w:shd w:val="clear" w:color="auto" w:fill="auto"/>
                  </w:tcPr>
                  <w:p w:rsidR="00325B05" w:rsidRPr="00E80CF2" w:rsidRDefault="00325B05" w:rsidP="00325B05">
                    <w:pPr>
                      <w:jc w:val="right"/>
                      <w:rPr>
                        <w:sz w:val="13"/>
                        <w:szCs w:val="13"/>
                      </w:rPr>
                    </w:pPr>
                    <w:r w:rsidRPr="00325B05">
                      <w:rPr>
                        <w:rFonts w:hint="eastAsia"/>
                        <w:color w:val="000000"/>
                        <w:sz w:val="15"/>
                        <w:szCs w:val="15"/>
                      </w:rPr>
                      <w:t>36,442,008.14</w:t>
                    </w:r>
                  </w:p>
                </w:tc>
              </w:sdtContent>
              <w:bookmarkEnd w:id="57" w:displacedByCustomXml="next"/>
            </w:sdt>
            <w:sdt>
              <w:sdtPr>
                <w:rPr>
                  <w:rFonts w:hint="eastAsia"/>
                  <w:sz w:val="13"/>
                  <w:szCs w:val="13"/>
                </w:rPr>
                <w:alias w:val="无形资产明细-账面价值"/>
                <w:tag w:val="_GBC_0b19a4c648ba480089434ba288096fad"/>
                <w:id w:val="7852906"/>
                <w:lock w:val="sdtLocked"/>
                <w:showingPlcHdr/>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 xml:space="preserve">　</w:t>
                    </w:r>
                  </w:p>
                </w:tc>
              </w:sdtContent>
            </w:sdt>
            <w:sdt>
              <w:sdtPr>
                <w:rPr>
                  <w:rFonts w:hint="eastAsia"/>
                  <w:sz w:val="13"/>
                  <w:szCs w:val="13"/>
                </w:rPr>
                <w:alias w:val="无形资产明细-账面价值"/>
                <w:tag w:val="_GBC_0b19a4c648ba480089434ba288096fad"/>
                <w:id w:val="7852907"/>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41,652.76</w:t>
                    </w:r>
                  </w:p>
                </w:tc>
              </w:sdtContent>
            </w:sdt>
            <w:sdt>
              <w:sdtPr>
                <w:rPr>
                  <w:rFonts w:hint="eastAsia"/>
                  <w:sz w:val="13"/>
                  <w:szCs w:val="13"/>
                </w:rPr>
                <w:alias w:val="无形资产明细-账面价值"/>
                <w:tag w:val="_GBC_0b19a4c648ba480089434ba288096fad"/>
                <w:id w:val="7852908"/>
                <w:lock w:val="sdtLocked"/>
              </w:sdtPr>
              <w:sdtContent>
                <w:tc>
                  <w:tcPr>
                    <w:tcW w:w="191" w:type="pct"/>
                    <w:shd w:val="clear" w:color="auto" w:fill="auto"/>
                  </w:tcPr>
                  <w:p w:rsidR="00325B05" w:rsidRPr="00E80CF2" w:rsidRDefault="00325B05" w:rsidP="00313B29">
                    <w:pPr>
                      <w:jc w:val="right"/>
                      <w:rPr>
                        <w:sz w:val="13"/>
                        <w:szCs w:val="13"/>
                      </w:rPr>
                    </w:pPr>
                    <w:r w:rsidRPr="00E80CF2">
                      <w:rPr>
                        <w:rFonts w:hint="eastAsia"/>
                        <w:sz w:val="13"/>
                        <w:szCs w:val="13"/>
                      </w:rPr>
                      <w:t>1,306,315.00</w:t>
                    </w:r>
                  </w:p>
                </w:tc>
              </w:sdtContent>
            </w:sdt>
            <w:sdt>
              <w:sdtPr>
                <w:rPr>
                  <w:sz w:val="13"/>
                  <w:szCs w:val="13"/>
                </w:rPr>
                <w:alias w:val="无形资产"/>
                <w:tag w:val="_GBC_a8688ea6652a4b4ca2c2198b23869c46"/>
                <w:id w:val="7852909"/>
                <w:lock w:val="sdtLocked"/>
              </w:sdtPr>
              <w:sdtContent>
                <w:tc>
                  <w:tcPr>
                    <w:tcW w:w="883" w:type="pct"/>
                    <w:shd w:val="clear" w:color="auto" w:fill="auto"/>
                  </w:tcPr>
                  <w:p w:rsidR="00325B05" w:rsidRPr="00E80CF2" w:rsidRDefault="00325B05" w:rsidP="00313B29">
                    <w:pPr>
                      <w:jc w:val="right"/>
                      <w:rPr>
                        <w:sz w:val="13"/>
                        <w:szCs w:val="13"/>
                      </w:rPr>
                    </w:pPr>
                    <w:r w:rsidRPr="00E80CF2">
                      <w:rPr>
                        <w:sz w:val="13"/>
                        <w:szCs w:val="13"/>
                      </w:rPr>
                      <w:t>432,737,130.30</w:t>
                    </w:r>
                  </w:p>
                </w:tc>
              </w:sdtContent>
            </w:sdt>
          </w:tr>
        </w:tbl>
        <w:p w:rsidR="00325B05" w:rsidRDefault="00325B05"/>
        <w:p w:rsidR="00167101" w:rsidRDefault="00B80B16">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dtPr>
            <w:sdtContent>
              <w:r w:rsidR="00DC777D">
                <w:rPr>
                  <w:rFonts w:hint="eastAsia"/>
                  <w:szCs w:val="21"/>
                </w:rPr>
                <w:t>0.01%</w:t>
              </w:r>
            </w:sdtContent>
          </w:sdt>
        </w:p>
        <w:p w:rsidR="00167101" w:rsidRDefault="00F90A5B">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GBC_0daf5d1e7172402ab885ca5e5b78a389"/>
        <w:id w:val="-2031486805"/>
        <w:lock w:val="sdtLocked"/>
        <w:placeholder>
          <w:docPart w:val="GBC22222222222222222222222222222"/>
        </w:placeholder>
      </w:sdtPr>
      <w:sdtContent>
        <w:p w:rsidR="00167101" w:rsidRDefault="00B80B16">
          <w:pPr>
            <w:pStyle w:val="4"/>
            <w:numPr>
              <w:ilvl w:val="0"/>
              <w:numId w:val="62"/>
            </w:numPr>
            <w:tabs>
              <w:tab w:val="left" w:pos="602"/>
            </w:tabs>
            <w:rPr>
              <w:szCs w:val="21"/>
            </w:rPr>
          </w:pPr>
          <w:r>
            <w:rPr>
              <w:rFonts w:hint="eastAsia"/>
              <w:szCs w:val="21"/>
            </w:rPr>
            <w:t>未办妥产权证书的土地使用权情况：</w:t>
          </w:r>
        </w:p>
        <w:sdt>
          <w:sdtPr>
            <w:alias w:val="是否适用：未办妥产权证书的土地使用权情况[双击切换]"/>
            <w:tag w:val="_GBC_e8ff0641401a44f19fe64ad31dc15c58"/>
            <w:id w:val="-1419554773"/>
            <w:lock w:val="sdtContentLocked"/>
            <w:placeholder>
              <w:docPart w:val="GBC22222222222222222222222222222"/>
            </w:placeholder>
          </w:sdtPr>
          <w:sdtContent>
            <w:p w:rsidR="00167101" w:rsidRDefault="00F90A5B">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未办妥产权证书的土地使用权情况"/>
              <w:tag w:val="_GBC_6d7518e23389454d8aa2c26272e90959"/>
              <w:id w:val="13618604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7007ebda6594c4a9f41f6d4effd1d62"/>
              <w:id w:val="329291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1913"/>
            <w:gridCol w:w="4121"/>
          </w:tblGrid>
          <w:tr w:rsidR="00E80CF2" w:rsidTr="00E80CF2">
            <w:tc>
              <w:tcPr>
                <w:tcW w:w="1666" w:type="pct"/>
                <w:shd w:val="clear" w:color="auto" w:fill="auto"/>
                <w:vAlign w:val="center"/>
              </w:tcPr>
              <w:p w:rsidR="00E80CF2" w:rsidRDefault="00E80CF2" w:rsidP="00E80CF2">
                <w:pPr>
                  <w:jc w:val="center"/>
                </w:pPr>
                <w:r>
                  <w:rPr>
                    <w:rFonts w:hint="eastAsia"/>
                  </w:rPr>
                  <w:t>项目</w:t>
                </w:r>
              </w:p>
            </w:tc>
            <w:tc>
              <w:tcPr>
                <w:tcW w:w="1057" w:type="pct"/>
                <w:shd w:val="clear" w:color="auto" w:fill="auto"/>
                <w:vAlign w:val="center"/>
              </w:tcPr>
              <w:p w:rsidR="00E80CF2" w:rsidRDefault="00E80CF2" w:rsidP="00E80CF2">
                <w:pPr>
                  <w:jc w:val="center"/>
                </w:pPr>
                <w:r>
                  <w:rPr>
                    <w:rFonts w:hint="eastAsia"/>
                  </w:rPr>
                  <w:t>账面价值</w:t>
                </w:r>
              </w:p>
            </w:tc>
            <w:tc>
              <w:tcPr>
                <w:tcW w:w="2277" w:type="pct"/>
                <w:shd w:val="clear" w:color="auto" w:fill="auto"/>
                <w:vAlign w:val="center"/>
              </w:tcPr>
              <w:p w:rsidR="00E80CF2" w:rsidRDefault="00E80CF2" w:rsidP="00E80CF2">
                <w:pPr>
                  <w:jc w:val="center"/>
                </w:pPr>
                <w:r>
                  <w:rPr>
                    <w:rFonts w:hint="eastAsia"/>
                  </w:rPr>
                  <w:t>未办妥产权证书的原因</w:t>
                </w:r>
              </w:p>
            </w:tc>
          </w:tr>
          <w:sdt>
            <w:sdtPr>
              <w:alias w:val="未办妥产权证书的土地使用权情况明细"/>
              <w:tag w:val="_GBC_109499b5d2b34860aa856972401fcb6e"/>
              <w:id w:val="1539900"/>
              <w:lock w:val="sdtLocked"/>
            </w:sdtPr>
            <w:sdtContent>
              <w:tr w:rsidR="00E80CF2" w:rsidTr="00E80CF2">
                <w:sdt>
                  <w:sdtPr>
                    <w:alias w:val="未办妥产权证书的土地使用权情况明细-项目名称"/>
                    <w:tag w:val="_GBC_0e01d5862cdb40a0bc91f79a764ff544"/>
                    <w:id w:val="1539897"/>
                    <w:lock w:val="sdtLocked"/>
                  </w:sdtPr>
                  <w:sdtContent>
                    <w:tc>
                      <w:tcPr>
                        <w:tcW w:w="1666" w:type="pct"/>
                        <w:shd w:val="clear" w:color="auto" w:fill="auto"/>
                        <w:vAlign w:val="center"/>
                      </w:tcPr>
                      <w:p w:rsidR="00E80CF2" w:rsidRDefault="00E80CF2" w:rsidP="00E80CF2">
                        <w:r>
                          <w:t>杭州市艮山路宿舍土地使用权</w:t>
                        </w:r>
                      </w:p>
                    </w:tc>
                  </w:sdtContent>
                </w:sdt>
                <w:sdt>
                  <w:sdtPr>
                    <w:alias w:val="未办妥产权证书的土地使用权情况明细-未办妥产权证书账面价值"/>
                    <w:tag w:val="_GBC_021dbca301304ed58aec4757eda986a3"/>
                    <w:id w:val="1539898"/>
                    <w:lock w:val="sdtLocked"/>
                    <w:showingPlcHdr/>
                  </w:sdtPr>
                  <w:sdtContent>
                    <w:tc>
                      <w:tcPr>
                        <w:tcW w:w="1057" w:type="pct"/>
                        <w:shd w:val="clear" w:color="auto" w:fill="auto"/>
                        <w:vAlign w:val="center"/>
                      </w:tcPr>
                      <w:p w:rsidR="00E80CF2" w:rsidRDefault="00E80CF2" w:rsidP="00E80CF2">
                        <w:pPr>
                          <w:jc w:val="right"/>
                        </w:pPr>
                        <w:r>
                          <w:rPr>
                            <w:rFonts w:hint="eastAsia"/>
                            <w:color w:val="333399"/>
                          </w:rPr>
                          <w:t xml:space="preserve">　</w:t>
                        </w:r>
                      </w:p>
                    </w:tc>
                  </w:sdtContent>
                </w:sdt>
                <w:sdt>
                  <w:sdtPr>
                    <w:alias w:val="未办妥产权证书的土地使用权情况明细-未办妥产权证书的原因"/>
                    <w:tag w:val="_GBC_b269d9f263af4e2e818042d4d0d45329"/>
                    <w:id w:val="1539899"/>
                    <w:lock w:val="sdtLocked"/>
                  </w:sdtPr>
                  <w:sdtContent>
                    <w:tc>
                      <w:tcPr>
                        <w:tcW w:w="2277" w:type="pct"/>
                        <w:shd w:val="clear" w:color="auto" w:fill="auto"/>
                        <w:vAlign w:val="center"/>
                      </w:tcPr>
                      <w:p w:rsidR="00E80CF2" w:rsidRDefault="00E80CF2" w:rsidP="00E80CF2">
                        <w:r>
                          <w:t>该土地用途是仓储划拨用地，目前公司办土地使用证存在障碍。</w:t>
                        </w:r>
                      </w:p>
                    </w:tc>
                  </w:sdtContent>
                </w:sdt>
              </w:tr>
            </w:sdtContent>
          </w:sdt>
          <w:sdt>
            <w:sdtPr>
              <w:alias w:val="未办妥产权证书的土地使用权情况明细"/>
              <w:tag w:val="_GBC_109499b5d2b34860aa856972401fcb6e"/>
              <w:id w:val="1539904"/>
              <w:lock w:val="sdtLocked"/>
            </w:sdtPr>
            <w:sdtContent>
              <w:tr w:rsidR="00E80CF2" w:rsidTr="00E80CF2">
                <w:sdt>
                  <w:sdtPr>
                    <w:alias w:val="未办妥产权证书的土地使用权情况明细-项目名称"/>
                    <w:tag w:val="_GBC_0e01d5862cdb40a0bc91f79a764ff544"/>
                    <w:id w:val="1539901"/>
                    <w:lock w:val="sdtLocked"/>
                  </w:sdtPr>
                  <w:sdtContent>
                    <w:tc>
                      <w:tcPr>
                        <w:tcW w:w="1666" w:type="pct"/>
                        <w:shd w:val="clear" w:color="auto" w:fill="auto"/>
                        <w:vAlign w:val="center"/>
                      </w:tcPr>
                      <w:p w:rsidR="00E80CF2" w:rsidRDefault="00E80CF2" w:rsidP="00E80CF2">
                        <w:r>
                          <w:t>四川灵通电讯土地使用权</w:t>
                        </w:r>
                      </w:p>
                    </w:tc>
                  </w:sdtContent>
                </w:sdt>
                <w:sdt>
                  <w:sdtPr>
                    <w:alias w:val="未办妥产权证书的土地使用权情况明细-未办妥产权证书账面价值"/>
                    <w:tag w:val="_GBC_021dbca301304ed58aec4757eda986a3"/>
                    <w:id w:val="1539902"/>
                    <w:lock w:val="sdtLocked"/>
                  </w:sdtPr>
                  <w:sdtContent>
                    <w:tc>
                      <w:tcPr>
                        <w:tcW w:w="1057" w:type="pct"/>
                        <w:shd w:val="clear" w:color="auto" w:fill="auto"/>
                        <w:vAlign w:val="center"/>
                      </w:tcPr>
                      <w:p w:rsidR="00E80CF2" w:rsidRDefault="00E80CF2" w:rsidP="00E80CF2">
                        <w:pPr>
                          <w:jc w:val="right"/>
                        </w:pPr>
                        <w:r>
                          <w:t>1,166,322.68</w:t>
                        </w:r>
                      </w:p>
                    </w:tc>
                  </w:sdtContent>
                </w:sdt>
                <w:sdt>
                  <w:sdtPr>
                    <w:alias w:val="未办妥产权证书的土地使用权情况明细-未办妥产权证书的原因"/>
                    <w:tag w:val="_GBC_b269d9f263af4e2e818042d4d0d45329"/>
                    <w:id w:val="1539903"/>
                    <w:lock w:val="sdtLocked"/>
                  </w:sdtPr>
                  <w:sdtContent>
                    <w:tc>
                      <w:tcPr>
                        <w:tcW w:w="2277" w:type="pct"/>
                        <w:shd w:val="clear" w:color="auto" w:fill="auto"/>
                        <w:vAlign w:val="center"/>
                      </w:tcPr>
                      <w:p w:rsidR="00E80CF2" w:rsidRDefault="00E80CF2" w:rsidP="00E80CF2">
                        <w:r>
                          <w:t>本公司之子公司四川灵通电讯有限公司所属一土地使用权因权属不明确，目前公司办理土地使用证存在障碍。</w:t>
                        </w:r>
                      </w:p>
                    </w:tc>
                  </w:sdtContent>
                </w:sdt>
              </w:tr>
            </w:sdtContent>
          </w:sdt>
          <w:sdt>
            <w:sdtPr>
              <w:alias w:val="未办妥产权证书的土地使用权情况明细"/>
              <w:tag w:val="_GBC_109499b5d2b34860aa856972401fcb6e"/>
              <w:id w:val="1539908"/>
              <w:lock w:val="sdtLocked"/>
            </w:sdtPr>
            <w:sdtContent>
              <w:tr w:rsidR="00E80CF2" w:rsidTr="00E80CF2">
                <w:sdt>
                  <w:sdtPr>
                    <w:alias w:val="未办妥产权证书的土地使用权情况明细-项目名称"/>
                    <w:tag w:val="_GBC_0e01d5862cdb40a0bc91f79a764ff544"/>
                    <w:id w:val="1539905"/>
                    <w:lock w:val="sdtLocked"/>
                  </w:sdtPr>
                  <w:sdtContent>
                    <w:tc>
                      <w:tcPr>
                        <w:tcW w:w="1666" w:type="pct"/>
                        <w:shd w:val="clear" w:color="auto" w:fill="auto"/>
                        <w:vAlign w:val="center"/>
                      </w:tcPr>
                      <w:p w:rsidR="00E80CF2" w:rsidRDefault="00E80CF2" w:rsidP="00E80CF2">
                        <w:r>
                          <w:t>沈阳航天新星土地使用权</w:t>
                        </w:r>
                      </w:p>
                    </w:tc>
                  </w:sdtContent>
                </w:sdt>
                <w:sdt>
                  <w:sdtPr>
                    <w:alias w:val="未办妥产权证书的土地使用权情况明细-未办妥产权证书账面价值"/>
                    <w:tag w:val="_GBC_021dbca301304ed58aec4757eda986a3"/>
                    <w:id w:val="1539906"/>
                    <w:lock w:val="sdtLocked"/>
                  </w:sdtPr>
                  <w:sdtContent>
                    <w:tc>
                      <w:tcPr>
                        <w:tcW w:w="1057" w:type="pct"/>
                        <w:shd w:val="clear" w:color="auto" w:fill="auto"/>
                        <w:vAlign w:val="center"/>
                      </w:tcPr>
                      <w:p w:rsidR="00E80CF2" w:rsidRDefault="00E80CF2" w:rsidP="00E80CF2">
                        <w:pPr>
                          <w:jc w:val="right"/>
                        </w:pPr>
                        <w:r>
                          <w:t>30,038,341.32</w:t>
                        </w:r>
                      </w:p>
                    </w:tc>
                  </w:sdtContent>
                </w:sdt>
                <w:sdt>
                  <w:sdtPr>
                    <w:alias w:val="未办妥产权证书的土地使用权情况明细-未办妥产权证书的原因"/>
                    <w:tag w:val="_GBC_b269d9f263af4e2e818042d4d0d45329"/>
                    <w:id w:val="1539907"/>
                    <w:lock w:val="sdtLocked"/>
                  </w:sdtPr>
                  <w:sdtContent>
                    <w:tc>
                      <w:tcPr>
                        <w:tcW w:w="2277" w:type="pct"/>
                        <w:shd w:val="clear" w:color="auto" w:fill="auto"/>
                        <w:vAlign w:val="center"/>
                      </w:tcPr>
                      <w:p w:rsidR="00E80CF2" w:rsidRDefault="00E80CF2" w:rsidP="00E80CF2">
                        <w:r>
                          <w:t>本公司之子公司沈阳航天新星机电有限公司从新新集团公司购入的破产财产中土地23.72万平方米，因破产方未交纳土地出让金，目前公司办理土地使用证存在障碍。</w:t>
                        </w:r>
                      </w:p>
                    </w:tc>
                  </w:sdtContent>
                </w:sdt>
              </w:tr>
            </w:sdtContent>
          </w:sdt>
        </w:tbl>
        <w:p w:rsidR="00E80CF2" w:rsidRDefault="00E80CF2"/>
        <w:p w:rsidR="00167101" w:rsidRDefault="00F90A5B">
          <w:pPr>
            <w:snapToGrid w:val="0"/>
            <w:spacing w:line="240" w:lineRule="atLeast"/>
            <w:rPr>
              <w:szCs w:val="21"/>
            </w:rPr>
          </w:pPr>
        </w:p>
      </w:sdtContent>
    </w:sdt>
    <w:sdt>
      <w:sdtPr>
        <w:rPr>
          <w:szCs w:val="21"/>
        </w:rPr>
        <w:alias w:val="模块:无形资产说明"/>
        <w:tag w:val="_GBC_c2d02a8bb1274cb1bf0330030cc64229"/>
        <w:id w:val="1654948682"/>
        <w:lock w:val="sdtLocked"/>
        <w:placeholder>
          <w:docPart w:val="GBC22222222222222222222222222222"/>
        </w:placeholder>
      </w:sdtPr>
      <w:sdtContent>
        <w:p w:rsidR="00167101" w:rsidRDefault="00B80B16">
          <w:pPr>
            <w:rPr>
              <w:szCs w:val="21"/>
            </w:rPr>
          </w:pPr>
          <w:r>
            <w:rPr>
              <w:rFonts w:hint="eastAsia"/>
              <w:szCs w:val="21"/>
            </w:rPr>
            <w:t>其他说明：</w:t>
          </w:r>
        </w:p>
        <w:sdt>
          <w:sdtPr>
            <w:rPr>
              <w:szCs w:val="21"/>
            </w:rPr>
            <w:alias w:val="是否适用：无形资产的说明[双击切换]"/>
            <w:tag w:val="_GBC_dc3c687f3c2c457e9024304c14129458"/>
            <w:id w:val="-1381933698"/>
            <w:lock w:val="sdtContentLocked"/>
            <w:placeholder>
              <w:docPart w:val="GBC22222222222222222222222222222"/>
            </w:placeholder>
          </w:sdtPr>
          <w:sdtContent>
            <w:p w:rsidR="00167101" w:rsidRDefault="00F90A5B" w:rsidP="00E80CF2">
              <w:pPr>
                <w:rPr>
                  <w:szCs w:val="21"/>
                </w:rPr>
              </w:pPr>
              <w:r>
                <w:rPr>
                  <w:szCs w:val="21"/>
                </w:rPr>
                <w:fldChar w:fldCharType="begin"/>
              </w:r>
              <w:r w:rsidR="00E80CF2">
                <w:rPr>
                  <w:szCs w:val="21"/>
                </w:rPr>
                <w:instrText xml:space="preserve"> MACROBUTTON  SnrToggleCheckbox □适用 </w:instrText>
              </w:r>
              <w:r>
                <w:rPr>
                  <w:szCs w:val="21"/>
                </w:rPr>
                <w:fldChar w:fldCharType="end"/>
              </w:r>
              <w:r>
                <w:rPr>
                  <w:szCs w:val="21"/>
                </w:rPr>
                <w:fldChar w:fldCharType="begin"/>
              </w:r>
              <w:r w:rsidR="00E80CF2">
                <w:rPr>
                  <w:szCs w:val="21"/>
                </w:rPr>
                <w:instrText xml:space="preserve"> MACROBUTTON  SnrToggleCheckbox √不适用 </w:instrText>
              </w:r>
              <w:r>
                <w:rPr>
                  <w:szCs w:val="21"/>
                </w:rPr>
                <w:fldChar w:fldCharType="end"/>
              </w:r>
            </w:p>
          </w:sdtContent>
        </w:sdt>
        <w:p w:rsidR="00167101" w:rsidRDefault="00F90A5B">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GBC_41dea900f659431692960536981b1d8d"/>
        <w:id w:val="-1191365448"/>
        <w:lock w:val="sdtLocked"/>
        <w:placeholder>
          <w:docPart w:val="GBC22222222222222222222222222222"/>
        </w:placeholder>
      </w:sdtPr>
      <w:sdtEndPr>
        <w:rPr>
          <w:rFonts w:cstheme="minorBidi" w:hint="default"/>
          <w:kern w:val="2"/>
        </w:rPr>
      </w:sdtEndPr>
      <w:sdtContent>
        <w:p w:rsidR="00167101" w:rsidRDefault="00B80B16">
          <w:pPr>
            <w:pStyle w:val="3"/>
            <w:numPr>
              <w:ilvl w:val="0"/>
              <w:numId w:val="22"/>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a62fb6e641b048a49c12233ba47c4939"/>
            <w:id w:val="967472892"/>
            <w:lock w:val="sdtContentLocked"/>
            <w:placeholder>
              <w:docPart w:val="GBC22222222222222222222222222222"/>
            </w:placeholder>
          </w:sdtPr>
          <w:sdtContent>
            <w:p w:rsidR="00167101" w:rsidRDefault="00F90A5B">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公司内部研究开发项目支出"/>
              <w:tag w:val="_GBC_165fafab9dd34128b1db9906fb0f8041"/>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f94dcb30ef74b2c8ce5d661f9d29e58"/>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8"/>
            <w:gridCol w:w="1476"/>
            <w:gridCol w:w="861"/>
            <w:gridCol w:w="817"/>
            <w:gridCol w:w="838"/>
            <w:gridCol w:w="874"/>
            <w:gridCol w:w="874"/>
            <w:gridCol w:w="815"/>
            <w:gridCol w:w="1476"/>
          </w:tblGrid>
          <w:tr w:rsidR="00E80CF2" w:rsidTr="00E80CF2">
            <w:tc>
              <w:tcPr>
                <w:tcW w:w="641" w:type="pct"/>
                <w:vMerge w:val="restart"/>
                <w:tcBorders>
                  <w:top w:val="single" w:sz="4" w:space="0" w:color="auto"/>
                  <w:left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项目</w:t>
                </w:r>
              </w:p>
            </w:tc>
            <w:tc>
              <w:tcPr>
                <w:tcW w:w="538" w:type="pct"/>
                <w:vMerge w:val="restart"/>
                <w:tcBorders>
                  <w:top w:val="single" w:sz="4" w:space="0" w:color="auto"/>
                  <w:left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期初</w:t>
                </w:r>
              </w:p>
              <w:p w:rsidR="00E80CF2" w:rsidRDefault="00E80CF2" w:rsidP="00E80CF2">
                <w:pPr>
                  <w:autoSpaceDE w:val="0"/>
                  <w:autoSpaceDN w:val="0"/>
                  <w:adjustRightInd w:val="0"/>
                  <w:jc w:val="center"/>
                  <w:rPr>
                    <w:szCs w:val="21"/>
                  </w:rPr>
                </w:pPr>
                <w:r>
                  <w:rPr>
                    <w:rFonts w:hint="eastAsia"/>
                    <w:szCs w:val="21"/>
                  </w:rPr>
                  <w:t>余额</w:t>
                </w:r>
              </w:p>
            </w:tc>
            <w:tc>
              <w:tcPr>
                <w:tcW w:w="1625" w:type="pct"/>
                <w:gridSpan w:val="3"/>
                <w:tcBorders>
                  <w:top w:val="single" w:sz="4" w:space="0" w:color="auto"/>
                  <w:left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本期增加金额</w:t>
                </w:r>
              </w:p>
            </w:tc>
            <w:tc>
              <w:tcPr>
                <w:tcW w:w="1650" w:type="pct"/>
                <w:gridSpan w:val="3"/>
                <w:tcBorders>
                  <w:top w:val="single" w:sz="4" w:space="0" w:color="auto"/>
                  <w:left w:val="single" w:sz="4" w:space="0" w:color="auto"/>
                  <w:bottom w:val="single" w:sz="4" w:space="0" w:color="auto"/>
                  <w:right w:val="single" w:sz="4" w:space="0" w:color="auto"/>
                </w:tcBorders>
                <w:vAlign w:val="center"/>
              </w:tcPr>
              <w:p w:rsidR="00E80CF2" w:rsidRDefault="00E80CF2" w:rsidP="00E80CF2">
                <w:pPr>
                  <w:ind w:left="-65" w:right="5" w:hanging="48"/>
                  <w:jc w:val="center"/>
                  <w:rPr>
                    <w:szCs w:val="21"/>
                  </w:rPr>
                </w:pPr>
                <w:r>
                  <w:rPr>
                    <w:rFonts w:hint="eastAsia"/>
                    <w:szCs w:val="21"/>
                  </w:rPr>
                  <w:t>本期减少金额</w:t>
                </w:r>
              </w:p>
            </w:tc>
            <w:tc>
              <w:tcPr>
                <w:tcW w:w="546" w:type="pct"/>
                <w:vMerge w:val="restart"/>
                <w:tcBorders>
                  <w:top w:val="single" w:sz="4" w:space="0" w:color="auto"/>
                  <w:left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期末</w:t>
                </w:r>
              </w:p>
              <w:p w:rsidR="00E80CF2" w:rsidRDefault="00E80CF2" w:rsidP="00E80CF2">
                <w:pPr>
                  <w:autoSpaceDE w:val="0"/>
                  <w:autoSpaceDN w:val="0"/>
                  <w:adjustRightInd w:val="0"/>
                  <w:jc w:val="center"/>
                  <w:rPr>
                    <w:szCs w:val="21"/>
                  </w:rPr>
                </w:pPr>
                <w:r>
                  <w:rPr>
                    <w:rFonts w:hint="eastAsia"/>
                    <w:szCs w:val="21"/>
                  </w:rPr>
                  <w:t>余额</w:t>
                </w:r>
              </w:p>
            </w:tc>
          </w:tr>
          <w:tr w:rsidR="00E80CF2" w:rsidTr="00E80CF2">
            <w:tc>
              <w:tcPr>
                <w:tcW w:w="641" w:type="pct"/>
                <w:vMerge/>
                <w:tcBorders>
                  <w:left w:val="single" w:sz="4" w:space="0" w:color="auto"/>
                  <w:bottom w:val="single" w:sz="4" w:space="0" w:color="auto"/>
                  <w:right w:val="single" w:sz="4" w:space="0" w:color="auto"/>
                </w:tcBorders>
              </w:tcPr>
              <w:p w:rsidR="00E80CF2" w:rsidRDefault="00E80CF2" w:rsidP="00E80CF2">
                <w:pPr>
                  <w:autoSpaceDE w:val="0"/>
                  <w:autoSpaceDN w:val="0"/>
                  <w:adjustRightInd w:val="0"/>
                  <w:rPr>
                    <w:szCs w:val="21"/>
                  </w:rPr>
                </w:pPr>
              </w:p>
            </w:tc>
            <w:tc>
              <w:tcPr>
                <w:tcW w:w="538" w:type="pct"/>
                <w:vMerge/>
                <w:tcBorders>
                  <w:left w:val="single" w:sz="4" w:space="0" w:color="auto"/>
                  <w:bottom w:val="single" w:sz="4" w:space="0" w:color="auto"/>
                  <w:right w:val="single" w:sz="4" w:space="0" w:color="auto"/>
                </w:tcBorders>
              </w:tcPr>
              <w:p w:rsidR="00E80CF2" w:rsidRDefault="00E80CF2" w:rsidP="00E80CF2">
                <w:pPr>
                  <w:autoSpaceDE w:val="0"/>
                  <w:autoSpaceDN w:val="0"/>
                  <w:adjustRightInd w:val="0"/>
                  <w:jc w:val="center"/>
                  <w:rPr>
                    <w:szCs w:val="21"/>
                  </w:rPr>
                </w:pPr>
              </w:p>
            </w:tc>
            <w:tc>
              <w:tcPr>
                <w:tcW w:w="554" w:type="pct"/>
                <w:tcBorders>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内部开发支出</w:t>
                </w:r>
              </w:p>
            </w:tc>
            <w:tc>
              <w:tcPr>
                <w:tcW w:w="530" w:type="pct"/>
                <w:tcBorders>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其他</w:t>
                </w:r>
              </w:p>
            </w:tc>
            <w:sdt>
              <w:sdtPr>
                <w:rPr>
                  <w:szCs w:val="21"/>
                </w:rPr>
                <w:alias w:val="开发支出本期增加额项目名称"/>
                <w:tag w:val="_GBC_3dd1a6e64b524d9995cbdbb01a10ed46"/>
                <w:id w:val="1540234"/>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color w:val="333399"/>
                        <w:szCs w:val="21"/>
                      </w:rPr>
                      <w:t xml:space="preserve">　</w:t>
                    </w:r>
                  </w:p>
                </w:tc>
              </w:sdtContent>
            </w:sdt>
            <w:tc>
              <w:tcPr>
                <w:tcW w:w="561" w:type="pct"/>
                <w:tcBorders>
                  <w:top w:val="single" w:sz="4" w:space="0" w:color="auto"/>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确认为无形资产</w:t>
                </w:r>
              </w:p>
            </w:tc>
            <w:tc>
              <w:tcPr>
                <w:tcW w:w="561" w:type="pct"/>
                <w:tcBorders>
                  <w:top w:val="single" w:sz="4" w:space="0" w:color="auto"/>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szCs w:val="21"/>
                  </w:rPr>
                  <w:t>转入当期损益</w:t>
                </w:r>
              </w:p>
            </w:tc>
            <w:sdt>
              <w:sdtPr>
                <w:rPr>
                  <w:szCs w:val="21"/>
                </w:rPr>
                <w:alias w:val="开发支出本期减少额项目名称"/>
                <w:tag w:val="_GBC_ea6bb0b5d1364a6999980f96f731ec9a"/>
                <w:id w:val="1540235"/>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E80CF2" w:rsidRDefault="00E80CF2" w:rsidP="00E80CF2">
                    <w:pPr>
                      <w:autoSpaceDE w:val="0"/>
                      <w:autoSpaceDN w:val="0"/>
                      <w:adjustRightInd w:val="0"/>
                      <w:jc w:val="center"/>
                      <w:rPr>
                        <w:szCs w:val="21"/>
                      </w:rPr>
                    </w:pPr>
                    <w:r>
                      <w:rPr>
                        <w:rFonts w:hint="eastAsia"/>
                        <w:color w:val="333399"/>
                        <w:szCs w:val="21"/>
                      </w:rPr>
                      <w:t xml:space="preserve">　</w:t>
                    </w:r>
                  </w:p>
                </w:tc>
              </w:sdtContent>
            </w:sdt>
            <w:tc>
              <w:tcPr>
                <w:tcW w:w="546" w:type="pct"/>
                <w:vMerge/>
                <w:tcBorders>
                  <w:left w:val="single" w:sz="4" w:space="0" w:color="auto"/>
                  <w:bottom w:val="single" w:sz="4" w:space="0" w:color="auto"/>
                  <w:right w:val="single" w:sz="4" w:space="0" w:color="auto"/>
                </w:tcBorders>
              </w:tcPr>
              <w:p w:rsidR="00E80CF2" w:rsidRDefault="00E80CF2" w:rsidP="00E80CF2">
                <w:pPr>
                  <w:autoSpaceDE w:val="0"/>
                  <w:autoSpaceDN w:val="0"/>
                  <w:adjustRightInd w:val="0"/>
                  <w:jc w:val="center"/>
                  <w:rPr>
                    <w:color w:val="222222"/>
                    <w:szCs w:val="21"/>
                  </w:rPr>
                </w:pPr>
              </w:p>
            </w:tc>
          </w:tr>
          <w:sdt>
            <w:sdtPr>
              <w:rPr>
                <w:rFonts w:hint="eastAsia"/>
                <w:szCs w:val="21"/>
              </w:rPr>
              <w:alias w:val="公司开发项目支出明细"/>
              <w:tag w:val="_GBC_12a9b93b72934528bfa3c11027367082"/>
              <w:id w:val="1540245"/>
              <w:lock w:val="sdtLocked"/>
            </w:sdtPr>
            <w:sdtContent>
              <w:tr w:rsidR="00E80CF2" w:rsidTr="00E80CF2">
                <w:sdt>
                  <w:sdtPr>
                    <w:rPr>
                      <w:rFonts w:hint="eastAsia"/>
                      <w:szCs w:val="21"/>
                    </w:rPr>
                    <w:alias w:val="公司开发项目支出明细-项目"/>
                    <w:tag w:val="_GBC_19bb28649ab742c1b0d3b90081f924b3"/>
                    <w:id w:val="1540236"/>
                    <w:lock w:val="sdtLocked"/>
                  </w:sdtPr>
                  <w:sdtContent>
                    <w:tc>
                      <w:tcPr>
                        <w:tcW w:w="641" w:type="pct"/>
                        <w:tcBorders>
                          <w:top w:val="single" w:sz="4" w:space="0" w:color="auto"/>
                          <w:left w:val="single" w:sz="4" w:space="0" w:color="auto"/>
                          <w:bottom w:val="single" w:sz="4" w:space="0" w:color="auto"/>
                          <w:right w:val="single" w:sz="4" w:space="0" w:color="auto"/>
                        </w:tcBorders>
                      </w:tcPr>
                      <w:p w:rsidR="00E80CF2" w:rsidRDefault="00E80CF2" w:rsidP="00E80CF2">
                        <w:pPr>
                          <w:rPr>
                            <w:szCs w:val="21"/>
                          </w:rPr>
                        </w:pPr>
                        <w:r>
                          <w:rPr>
                            <w:rFonts w:hint="eastAsia"/>
                            <w:szCs w:val="21"/>
                          </w:rPr>
                          <w:t>***研发</w:t>
                        </w:r>
                      </w:p>
                    </w:tc>
                  </w:sdtContent>
                </w:sdt>
                <w:sdt>
                  <w:sdtPr>
                    <w:rPr>
                      <w:szCs w:val="21"/>
                    </w:rPr>
                    <w:alias w:val="公司开发项目支出明细-金额"/>
                    <w:tag w:val="_GBC_d758f8e17f974f2a9b57ca5992258f3e"/>
                    <w:id w:val="1540237"/>
                    <w:lock w:val="sdtLocked"/>
                  </w:sdtPr>
                  <w:sdtContent>
                    <w:tc>
                      <w:tcPr>
                        <w:tcW w:w="53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5,939,653.78</w:t>
                        </w:r>
                      </w:p>
                    </w:tc>
                  </w:sdtContent>
                </w:sdt>
                <w:sdt>
                  <w:sdtPr>
                    <w:rPr>
                      <w:szCs w:val="21"/>
                    </w:rPr>
                    <w:alias w:val="公司开发项目支出明细-内部开发支出"/>
                    <w:tag w:val="_GBC_9228d132177c4b6a833a4350bc18573a"/>
                    <w:id w:val="1540238"/>
                    <w:lock w:val="sdtLocked"/>
                    <w:showingPlcHdr/>
                  </w:sdtPr>
                  <w:sdtEndPr>
                    <w:rPr>
                      <w:rFonts w:hint="eastAsia"/>
                    </w:rPr>
                  </w:sdtEndPr>
                  <w:sdtContent>
                    <w:tc>
                      <w:tcPr>
                        <w:tcW w:w="554"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rPr>
                          <w:t xml:space="preserve">　</w:t>
                        </w:r>
                      </w:p>
                    </w:tc>
                  </w:sdtContent>
                </w:sdt>
                <w:sdt>
                  <w:sdtPr>
                    <w:rPr>
                      <w:rFonts w:hint="eastAsia"/>
                      <w:szCs w:val="21"/>
                    </w:rPr>
                    <w:alias w:val="公司开发项目支出明细-其他增加额"/>
                    <w:tag w:val="_GBC_37da052e705647d494f81423ce93ce86"/>
                    <w:id w:val="1540239"/>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rFonts w:hint="eastAsia"/>
                      <w:szCs w:val="21"/>
                    </w:rPr>
                    <w:alias w:val="开发支出本期增加额项目名称金额"/>
                    <w:tag w:val="_GBC_93295d218c9d4841aba7f00af95ac3a4"/>
                    <w:id w:val="1540240"/>
                    <w:lock w:val="sdtLocked"/>
                    <w:showingPlcHdr/>
                  </w:sdtPr>
                  <w:sdtContent>
                    <w:tc>
                      <w:tcPr>
                        <w:tcW w:w="54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确认为无形资产"/>
                    <w:tag w:val="_GBC_43a635f23cf74a518d3491d941e128d8"/>
                    <w:id w:val="1540241"/>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计入当期损益"/>
                    <w:tag w:val="_GBC_e6f1f3bf60c64c13b871f7184997b694"/>
                    <w:id w:val="1540242"/>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开发支出本期减少额项目名称金额"/>
                    <w:tag w:val="_GBC_b792857e3fea4627a20bca7e83353a74"/>
                    <w:id w:val="1540243"/>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金额"/>
                    <w:tag w:val="_GBC_846d7ca9baa54d6da1a77321683c3346"/>
                    <w:id w:val="1540244"/>
                    <w:lock w:val="sdtLocked"/>
                  </w:sdtPr>
                  <w:sdtContent>
                    <w:tc>
                      <w:tcPr>
                        <w:tcW w:w="546"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5,939,653.78</w:t>
                        </w:r>
                      </w:p>
                    </w:tc>
                  </w:sdtContent>
                </w:sdt>
              </w:tr>
            </w:sdtContent>
          </w:sdt>
          <w:sdt>
            <w:sdtPr>
              <w:rPr>
                <w:rFonts w:hint="eastAsia"/>
                <w:szCs w:val="21"/>
              </w:rPr>
              <w:alias w:val="公司开发项目支出明细"/>
              <w:tag w:val="_GBC_12a9b93b72934528bfa3c11027367082"/>
              <w:id w:val="1540255"/>
              <w:lock w:val="sdtLocked"/>
            </w:sdtPr>
            <w:sdtContent>
              <w:tr w:rsidR="00E80CF2" w:rsidTr="00E80CF2">
                <w:sdt>
                  <w:sdtPr>
                    <w:rPr>
                      <w:rFonts w:hint="eastAsia"/>
                      <w:szCs w:val="21"/>
                    </w:rPr>
                    <w:alias w:val="公司开发项目支出明细-项目"/>
                    <w:tag w:val="_GBC_19bb28649ab742c1b0d3b90081f924b3"/>
                    <w:id w:val="1540246"/>
                    <w:lock w:val="sdtLocked"/>
                  </w:sdtPr>
                  <w:sdtContent>
                    <w:tc>
                      <w:tcPr>
                        <w:tcW w:w="641" w:type="pct"/>
                        <w:tcBorders>
                          <w:top w:val="single" w:sz="4" w:space="0" w:color="auto"/>
                          <w:left w:val="single" w:sz="4" w:space="0" w:color="auto"/>
                          <w:bottom w:val="single" w:sz="4" w:space="0" w:color="auto"/>
                          <w:right w:val="single" w:sz="4" w:space="0" w:color="auto"/>
                        </w:tcBorders>
                      </w:tcPr>
                      <w:p w:rsidR="00E80CF2" w:rsidRDefault="00E80CF2" w:rsidP="00E80CF2">
                        <w:pPr>
                          <w:rPr>
                            <w:szCs w:val="21"/>
                          </w:rPr>
                        </w:pPr>
                        <w:r>
                          <w:rPr>
                            <w:rFonts w:hint="eastAsia"/>
                            <w:szCs w:val="21"/>
                          </w:rPr>
                          <w:t>一种***通信终端及其通信方法</w:t>
                        </w:r>
                      </w:p>
                    </w:tc>
                  </w:sdtContent>
                </w:sdt>
                <w:sdt>
                  <w:sdtPr>
                    <w:rPr>
                      <w:szCs w:val="21"/>
                    </w:rPr>
                    <w:alias w:val="公司开发项目支出明细-金额"/>
                    <w:tag w:val="_GBC_d758f8e17f974f2a9b57ca5992258f3e"/>
                    <w:id w:val="1540247"/>
                    <w:lock w:val="sdtLocked"/>
                  </w:sdtPr>
                  <w:sdtContent>
                    <w:tc>
                      <w:tcPr>
                        <w:tcW w:w="53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1,242,088.32</w:t>
                        </w:r>
                      </w:p>
                    </w:tc>
                  </w:sdtContent>
                </w:sdt>
                <w:sdt>
                  <w:sdtPr>
                    <w:rPr>
                      <w:szCs w:val="21"/>
                    </w:rPr>
                    <w:alias w:val="公司开发项目支出明细-内部开发支出"/>
                    <w:tag w:val="_GBC_9228d132177c4b6a833a4350bc18573a"/>
                    <w:id w:val="1540248"/>
                    <w:lock w:val="sdtLocked"/>
                    <w:showingPlcHdr/>
                  </w:sdtPr>
                  <w:sdtEndPr>
                    <w:rPr>
                      <w:rFonts w:hint="eastAsia"/>
                    </w:rPr>
                  </w:sdtEndPr>
                  <w:sdtContent>
                    <w:tc>
                      <w:tcPr>
                        <w:tcW w:w="554"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rPr>
                          <w:t xml:space="preserve">　</w:t>
                        </w:r>
                      </w:p>
                    </w:tc>
                  </w:sdtContent>
                </w:sdt>
                <w:sdt>
                  <w:sdtPr>
                    <w:rPr>
                      <w:rFonts w:hint="eastAsia"/>
                      <w:szCs w:val="21"/>
                    </w:rPr>
                    <w:alias w:val="公司开发项目支出明细-其他增加额"/>
                    <w:tag w:val="_GBC_37da052e705647d494f81423ce93ce86"/>
                    <w:id w:val="1540249"/>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rFonts w:hint="eastAsia"/>
                      <w:szCs w:val="21"/>
                    </w:rPr>
                    <w:alias w:val="开发支出本期增加额项目名称金额"/>
                    <w:tag w:val="_GBC_93295d218c9d4841aba7f00af95ac3a4"/>
                    <w:id w:val="1540250"/>
                    <w:lock w:val="sdtLocked"/>
                    <w:showingPlcHdr/>
                  </w:sdtPr>
                  <w:sdtContent>
                    <w:tc>
                      <w:tcPr>
                        <w:tcW w:w="54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确认为无形资产"/>
                    <w:tag w:val="_GBC_43a635f23cf74a518d3491d941e128d8"/>
                    <w:id w:val="1540251"/>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计入当期损益"/>
                    <w:tag w:val="_GBC_e6f1f3bf60c64c13b871f7184997b694"/>
                    <w:id w:val="1540252"/>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开发支出本期减少额项目名称金额"/>
                    <w:tag w:val="_GBC_b792857e3fea4627a20bca7e83353a74"/>
                    <w:id w:val="1540253"/>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开发项目支出明细-金额"/>
                    <w:tag w:val="_GBC_846d7ca9baa54d6da1a77321683c3346"/>
                    <w:id w:val="1540254"/>
                    <w:lock w:val="sdtLocked"/>
                  </w:sdtPr>
                  <w:sdtContent>
                    <w:tc>
                      <w:tcPr>
                        <w:tcW w:w="546"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1,242,088.32</w:t>
                        </w:r>
                      </w:p>
                    </w:tc>
                  </w:sdtContent>
                </w:sdt>
              </w:tr>
            </w:sdtContent>
          </w:sdt>
          <w:tr w:rsidR="00E80CF2" w:rsidTr="00E80CF2">
            <w:tc>
              <w:tcPr>
                <w:tcW w:w="641" w:type="pct"/>
                <w:tcBorders>
                  <w:top w:val="single" w:sz="4" w:space="0" w:color="auto"/>
                  <w:left w:val="single" w:sz="4" w:space="0" w:color="auto"/>
                  <w:bottom w:val="single" w:sz="4" w:space="0" w:color="auto"/>
                  <w:right w:val="single" w:sz="4" w:space="0" w:color="auto"/>
                </w:tcBorders>
                <w:vAlign w:val="center"/>
              </w:tcPr>
              <w:p w:rsidR="00E80CF2" w:rsidRDefault="00E80CF2" w:rsidP="00E80CF2">
                <w:pPr>
                  <w:jc w:val="center"/>
                  <w:rPr>
                    <w:szCs w:val="21"/>
                  </w:rPr>
                </w:pPr>
                <w:r>
                  <w:rPr>
                    <w:rFonts w:hint="eastAsia"/>
                    <w:szCs w:val="21"/>
                  </w:rPr>
                  <w:lastRenderedPageBreak/>
                  <w:t>合计</w:t>
                </w:r>
              </w:p>
            </w:tc>
            <w:sdt>
              <w:sdtPr>
                <w:rPr>
                  <w:szCs w:val="21"/>
                </w:rPr>
                <w:alias w:val="公司计入研究开发项目支出合计"/>
                <w:tag w:val="_GBC_7c2deba22f6546a4a2a3adec81f6d3ef"/>
                <w:id w:val="1540256"/>
                <w:lock w:val="sdtLocked"/>
              </w:sdtPr>
              <w:sdtContent>
                <w:tc>
                  <w:tcPr>
                    <w:tcW w:w="53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7,181,742.10</w:t>
                    </w:r>
                  </w:p>
                </w:tc>
              </w:sdtContent>
            </w:sdt>
            <w:sdt>
              <w:sdtPr>
                <w:rPr>
                  <w:szCs w:val="21"/>
                </w:rPr>
                <w:alias w:val="公司计入研究开发项目支出合计（增加额）"/>
                <w:tag w:val="_GBC_449a99b0e9eb419c98eba3b7dd6151b8"/>
                <w:id w:val="1540257"/>
                <w:lock w:val="sdtLocked"/>
                <w:showingPlcHdr/>
              </w:sdtPr>
              <w:sdtContent>
                <w:tc>
                  <w:tcPr>
                    <w:tcW w:w="554"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计入研究开发项目支出合计（其他增加额）"/>
                <w:tag w:val="_GBC_4a9b65a8816246fdb6777b8f51e4f09f"/>
                <w:id w:val="1540258"/>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rPr>
                      <w:t xml:space="preserve">　</w:t>
                    </w:r>
                  </w:p>
                </w:tc>
              </w:sdtContent>
            </w:sdt>
            <w:sdt>
              <w:sdtPr>
                <w:rPr>
                  <w:szCs w:val="21"/>
                </w:rPr>
                <w:alias w:val="开发支出本期增加额项目名称金额合计"/>
                <w:tag w:val="_GBC_7560826900a842f3ab160314402f893d"/>
                <w:id w:val="1540259"/>
                <w:lock w:val="sdtLocked"/>
                <w:showingPlcHdr/>
              </w:sdtPr>
              <w:sdtEndPr>
                <w:rPr>
                  <w:rFonts w:hint="eastAsia"/>
                </w:rPr>
              </w:sdtEndPr>
              <w:sdtContent>
                <w:tc>
                  <w:tcPr>
                    <w:tcW w:w="54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计入研究开发项目支出确认为无形资产合计（转出额）"/>
                <w:tag w:val="_GBC_4ae242e84f014135baf0320a8a66b384"/>
                <w:id w:val="1540260"/>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计入研究开发项目支出计入当期损益合计（转出额）"/>
                <w:tag w:val="_GBC_3d00f98a840a45c09305938d9fd87ca0"/>
                <w:id w:val="1540261"/>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开发支出本期减少额项目名称金额合计"/>
                <w:tag w:val="_GBC_b5e4741d0ca14fe49bda2bb492cfa2d7"/>
                <w:id w:val="1540262"/>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rFonts w:hint="eastAsia"/>
                        <w:color w:val="333399"/>
                        <w:szCs w:val="21"/>
                      </w:rPr>
                      <w:t xml:space="preserve">　</w:t>
                    </w:r>
                  </w:p>
                </w:tc>
              </w:sdtContent>
            </w:sdt>
            <w:sdt>
              <w:sdtPr>
                <w:rPr>
                  <w:szCs w:val="21"/>
                </w:rPr>
                <w:alias w:val="公司计入研究开发项目支出合计"/>
                <w:tag w:val="_GBC_eb73dec1ec7d4687835ece35f36de690"/>
                <w:id w:val="1540263"/>
                <w:lock w:val="sdtLocked"/>
              </w:sdtPr>
              <w:sdtContent>
                <w:tc>
                  <w:tcPr>
                    <w:tcW w:w="546" w:type="pct"/>
                    <w:tcBorders>
                      <w:top w:val="single" w:sz="4" w:space="0" w:color="auto"/>
                      <w:left w:val="single" w:sz="4" w:space="0" w:color="auto"/>
                      <w:bottom w:val="single" w:sz="4" w:space="0" w:color="auto"/>
                      <w:right w:val="single" w:sz="4" w:space="0" w:color="auto"/>
                    </w:tcBorders>
                  </w:tcPr>
                  <w:p w:rsidR="00E80CF2" w:rsidRDefault="00E80CF2" w:rsidP="00E80CF2">
                    <w:pPr>
                      <w:jc w:val="right"/>
                      <w:rPr>
                        <w:szCs w:val="21"/>
                      </w:rPr>
                    </w:pPr>
                    <w:r>
                      <w:rPr>
                        <w:szCs w:val="21"/>
                      </w:rPr>
                      <w:t>7,181,742.10</w:t>
                    </w:r>
                  </w:p>
                </w:tc>
              </w:sdtContent>
            </w:sdt>
          </w:tr>
        </w:tbl>
        <w:p w:rsidR="00167101" w:rsidRDefault="00F90A5B">
          <w:pPr>
            <w:snapToGrid w:val="0"/>
            <w:spacing w:line="240" w:lineRule="atLeast"/>
            <w:rPr>
              <w:szCs w:val="21"/>
            </w:rPr>
          </w:pPr>
        </w:p>
      </w:sdtContent>
    </w:sdt>
    <w:p w:rsidR="00167101" w:rsidRDefault="00167101">
      <w:pPr>
        <w:snapToGrid w:val="0"/>
        <w:spacing w:line="240" w:lineRule="atLeast"/>
        <w:rPr>
          <w:szCs w:val="21"/>
        </w:rPr>
      </w:pPr>
    </w:p>
    <w:sdt>
      <w:sdtPr>
        <w:rPr>
          <w:rFonts w:ascii="宋体" w:hAnsi="宋体" w:cs="宋体" w:hint="eastAsia"/>
          <w:b w:val="0"/>
          <w:bCs w:val="0"/>
          <w:kern w:val="0"/>
          <w:szCs w:val="21"/>
        </w:rPr>
        <w:alias w:val="模块:商誉"/>
        <w:tag w:val="_GBC_8ab2346c07f64f4cb475239f5d177377"/>
        <w:id w:val="-338701956"/>
        <w:lock w:val="sdtLocked"/>
        <w:placeholder>
          <w:docPart w:val="GBC22222222222222222222222222222"/>
        </w:placeholder>
      </w:sdtPr>
      <w:sdtEndPr>
        <w:rPr>
          <w:rFonts w:cstheme="minorBidi"/>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商誉</w:t>
          </w:r>
        </w:p>
        <w:p w:rsidR="00167101" w:rsidRDefault="00B80B16">
          <w:pPr>
            <w:pStyle w:val="4"/>
            <w:numPr>
              <w:ilvl w:val="0"/>
              <w:numId w:val="63"/>
            </w:numPr>
            <w:tabs>
              <w:tab w:val="left" w:pos="588"/>
            </w:tabs>
          </w:pPr>
          <w:r>
            <w:rPr>
              <w:rFonts w:hint="eastAsia"/>
            </w:rPr>
            <w:t>商誉账面原值</w:t>
          </w:r>
        </w:p>
        <w:sdt>
          <w:sdtPr>
            <w:alias w:val="是否适用：商誉账面原值[双击切换]"/>
            <w:tag w:val="_GBC_e2a869d440cf4b7f9f592f3e22cea85d"/>
            <w:id w:val="818697632"/>
            <w:lock w:val="sdtContentLocked"/>
            <w:placeholder>
              <w:docPart w:val="GBC22222222222222222222222222222"/>
            </w:placeholder>
          </w:sdtPr>
          <w:sdtContent>
            <w:p w:rsidR="00167101" w:rsidRDefault="00F90A5B">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商誉"/>
              <w:tag w:val="_GBC_4797b6084eb24fe79f24d181640f3283"/>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9"/>
            <w:gridCol w:w="1996"/>
            <w:gridCol w:w="1419"/>
            <w:gridCol w:w="423"/>
            <w:gridCol w:w="921"/>
            <w:gridCol w:w="498"/>
            <w:gridCol w:w="1853"/>
          </w:tblGrid>
          <w:tr w:rsidR="00E80CF2" w:rsidTr="00E80CF2">
            <w:trPr>
              <w:trHeight w:val="284"/>
              <w:jc w:val="center"/>
            </w:trPr>
            <w:tc>
              <w:tcPr>
                <w:tcW w:w="1071" w:type="pct"/>
                <w:vMerge w:val="restart"/>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被投资单位名称或形成商誉的事项</w:t>
                </w:r>
              </w:p>
            </w:tc>
            <w:tc>
              <w:tcPr>
                <w:tcW w:w="1103" w:type="pct"/>
                <w:vMerge w:val="restart"/>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期初余额</w:t>
                </w:r>
              </w:p>
            </w:tc>
            <w:tc>
              <w:tcPr>
                <w:tcW w:w="1018" w:type="pct"/>
                <w:gridSpan w:val="2"/>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本期增加</w:t>
                </w:r>
              </w:p>
            </w:tc>
            <w:tc>
              <w:tcPr>
                <w:tcW w:w="784" w:type="pct"/>
                <w:gridSpan w:val="2"/>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本期减少</w:t>
                </w:r>
              </w:p>
            </w:tc>
            <w:tc>
              <w:tcPr>
                <w:tcW w:w="1024" w:type="pct"/>
                <w:vMerge w:val="restart"/>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期末余额</w:t>
                </w:r>
              </w:p>
            </w:tc>
          </w:tr>
          <w:tr w:rsidR="00E80CF2" w:rsidTr="00E80CF2">
            <w:trPr>
              <w:trHeight w:val="535"/>
              <w:jc w:val="center"/>
            </w:trPr>
            <w:tc>
              <w:tcPr>
                <w:tcW w:w="1071" w:type="pct"/>
                <w:vMerge/>
                <w:shd w:val="clear" w:color="auto" w:fill="auto"/>
              </w:tcPr>
              <w:p w:rsidR="00E80CF2" w:rsidRDefault="00E80CF2" w:rsidP="00E80CF2">
                <w:pPr>
                  <w:autoSpaceDE w:val="0"/>
                  <w:autoSpaceDN w:val="0"/>
                  <w:adjustRightInd w:val="0"/>
                  <w:snapToGrid w:val="0"/>
                  <w:jc w:val="center"/>
                  <w:rPr>
                    <w:szCs w:val="21"/>
                  </w:rPr>
                </w:pPr>
              </w:p>
            </w:tc>
            <w:tc>
              <w:tcPr>
                <w:tcW w:w="1103" w:type="pct"/>
                <w:vMerge/>
                <w:shd w:val="clear" w:color="auto" w:fill="auto"/>
              </w:tcPr>
              <w:p w:rsidR="00E80CF2" w:rsidRDefault="00E80CF2" w:rsidP="00E80CF2">
                <w:pPr>
                  <w:autoSpaceDE w:val="0"/>
                  <w:autoSpaceDN w:val="0"/>
                  <w:adjustRightInd w:val="0"/>
                  <w:snapToGrid w:val="0"/>
                  <w:jc w:val="center"/>
                  <w:rPr>
                    <w:szCs w:val="21"/>
                  </w:rPr>
                </w:pPr>
              </w:p>
            </w:tc>
            <w:tc>
              <w:tcPr>
                <w:tcW w:w="784" w:type="pct"/>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企业合并形成的</w:t>
                </w:r>
              </w:p>
            </w:tc>
            <w:sdt>
              <w:sdtPr>
                <w:rPr>
                  <w:szCs w:val="21"/>
                </w:rPr>
                <w:alias w:val="商誉账面原值本期增加额项目名称"/>
                <w:tag w:val="_GBC_c14b754516e24efd9115d33500cd04df"/>
                <w:id w:val="1541119"/>
                <w:lock w:val="sdtLocked"/>
                <w:showingPlcHdr/>
              </w:sdtPr>
              <w:sdtEndPr>
                <w:rPr>
                  <w:rFonts w:hint="eastAsia"/>
                </w:rPr>
              </w:sdtEndPr>
              <w:sdtContent>
                <w:tc>
                  <w:tcPr>
                    <w:tcW w:w="234" w:type="pct"/>
                    <w:shd w:val="clear" w:color="auto" w:fill="auto"/>
                    <w:vAlign w:val="center"/>
                  </w:tcPr>
                  <w:p w:rsidR="00E80CF2" w:rsidRDefault="00E80CF2" w:rsidP="00E80CF2">
                    <w:pPr>
                      <w:autoSpaceDE w:val="0"/>
                      <w:autoSpaceDN w:val="0"/>
                      <w:adjustRightInd w:val="0"/>
                      <w:snapToGrid w:val="0"/>
                      <w:jc w:val="center"/>
                      <w:rPr>
                        <w:szCs w:val="21"/>
                      </w:rPr>
                    </w:pPr>
                    <w:r>
                      <w:rPr>
                        <w:rFonts w:hint="eastAsia"/>
                        <w:color w:val="333399"/>
                        <w:szCs w:val="21"/>
                      </w:rPr>
                      <w:t xml:space="preserve">　</w:t>
                    </w:r>
                  </w:p>
                </w:tc>
              </w:sdtContent>
            </w:sdt>
            <w:tc>
              <w:tcPr>
                <w:tcW w:w="509" w:type="pct"/>
                <w:shd w:val="clear" w:color="auto" w:fill="auto"/>
                <w:vAlign w:val="center"/>
              </w:tcPr>
              <w:p w:rsidR="00E80CF2" w:rsidRDefault="00E80CF2" w:rsidP="00E80CF2">
                <w:pPr>
                  <w:autoSpaceDE w:val="0"/>
                  <w:autoSpaceDN w:val="0"/>
                  <w:adjustRightInd w:val="0"/>
                  <w:snapToGrid w:val="0"/>
                  <w:jc w:val="center"/>
                  <w:rPr>
                    <w:szCs w:val="21"/>
                  </w:rPr>
                </w:pPr>
                <w:r>
                  <w:rPr>
                    <w:rFonts w:hint="eastAsia"/>
                    <w:szCs w:val="21"/>
                  </w:rPr>
                  <w:t>处置</w:t>
                </w:r>
              </w:p>
            </w:tc>
            <w:sdt>
              <w:sdtPr>
                <w:rPr>
                  <w:szCs w:val="21"/>
                </w:rPr>
                <w:alias w:val="商誉账面原值本期减少额项目名称"/>
                <w:tag w:val="_GBC_5ba36aaca8144cb8979636970f4c6ae3"/>
                <w:id w:val="1541120"/>
                <w:lock w:val="sdtLocked"/>
                <w:showingPlcHdr/>
              </w:sdtPr>
              <w:sdtEndPr>
                <w:rPr>
                  <w:rFonts w:hint="eastAsia"/>
                </w:rPr>
              </w:sdtEndPr>
              <w:sdtContent>
                <w:tc>
                  <w:tcPr>
                    <w:tcW w:w="275" w:type="pct"/>
                    <w:shd w:val="clear" w:color="auto" w:fill="auto"/>
                    <w:vAlign w:val="center"/>
                  </w:tcPr>
                  <w:p w:rsidR="00E80CF2" w:rsidRDefault="00E80CF2" w:rsidP="00E80CF2">
                    <w:pPr>
                      <w:autoSpaceDE w:val="0"/>
                      <w:autoSpaceDN w:val="0"/>
                      <w:adjustRightInd w:val="0"/>
                      <w:snapToGrid w:val="0"/>
                      <w:jc w:val="center"/>
                      <w:rPr>
                        <w:szCs w:val="21"/>
                      </w:rPr>
                    </w:pPr>
                    <w:r>
                      <w:rPr>
                        <w:rFonts w:hint="eastAsia"/>
                        <w:color w:val="333399"/>
                        <w:szCs w:val="21"/>
                      </w:rPr>
                      <w:t xml:space="preserve">　</w:t>
                    </w:r>
                  </w:p>
                </w:tc>
              </w:sdtContent>
            </w:sdt>
            <w:tc>
              <w:tcPr>
                <w:tcW w:w="1024" w:type="pct"/>
                <w:vMerge/>
                <w:shd w:val="clear" w:color="auto" w:fill="auto"/>
              </w:tcPr>
              <w:p w:rsidR="00E80CF2" w:rsidRDefault="00E80CF2" w:rsidP="00E80CF2">
                <w:pPr>
                  <w:autoSpaceDE w:val="0"/>
                  <w:autoSpaceDN w:val="0"/>
                  <w:adjustRightInd w:val="0"/>
                  <w:snapToGrid w:val="0"/>
                  <w:jc w:val="center"/>
                  <w:rPr>
                    <w:szCs w:val="21"/>
                  </w:rPr>
                </w:pPr>
              </w:p>
            </w:tc>
          </w:tr>
          <w:sdt>
            <w:sdtPr>
              <w:rPr>
                <w:szCs w:val="21"/>
              </w:rPr>
              <w:alias w:val="商誉明细"/>
              <w:tag w:val="_GBC_916c5c3712e44d7db6b8c9e16bcf5865"/>
              <w:id w:val="1541128"/>
              <w:lock w:val="sdtLocked"/>
            </w:sdtPr>
            <w:sdtContent>
              <w:tr w:rsidR="00E80CF2" w:rsidTr="00E80CF2">
                <w:trPr>
                  <w:trHeight w:val="338"/>
                  <w:jc w:val="center"/>
                </w:trPr>
                <w:sdt>
                  <w:sdtPr>
                    <w:rPr>
                      <w:szCs w:val="21"/>
                    </w:rPr>
                    <w:alias w:val="商誉明细－项目"/>
                    <w:tag w:val="_GBC_aaf4252b1f824ac5a3ff5cee8bf7b35d"/>
                    <w:id w:val="1541121"/>
                    <w:lock w:val="sdtLocked"/>
                  </w:sdtPr>
                  <w:sdtContent>
                    <w:tc>
                      <w:tcPr>
                        <w:tcW w:w="1071" w:type="pct"/>
                        <w:shd w:val="clear" w:color="auto" w:fill="auto"/>
                      </w:tcPr>
                      <w:p w:rsidR="00E80CF2" w:rsidRDefault="00E80CF2" w:rsidP="00E80CF2">
                        <w:pPr>
                          <w:autoSpaceDE w:val="0"/>
                          <w:autoSpaceDN w:val="0"/>
                          <w:adjustRightInd w:val="0"/>
                          <w:snapToGrid w:val="0"/>
                          <w:rPr>
                            <w:szCs w:val="21"/>
                          </w:rPr>
                        </w:pPr>
                        <w:r>
                          <w:rPr>
                            <w:szCs w:val="21"/>
                          </w:rPr>
                          <w:t>易讯科技股份有限公司</w:t>
                        </w:r>
                      </w:p>
                    </w:tc>
                  </w:sdtContent>
                </w:sdt>
                <w:sdt>
                  <w:sdtPr>
                    <w:rPr>
                      <w:szCs w:val="21"/>
                    </w:rPr>
                    <w:alias w:val="商誉明细－金额"/>
                    <w:tag w:val="_GBC_d09583c777a04446b4bd80c52b786358"/>
                    <w:id w:val="1541122"/>
                    <w:lock w:val="sdtLocked"/>
                  </w:sdtPr>
                  <w:sdtContent>
                    <w:tc>
                      <w:tcPr>
                        <w:tcW w:w="1103" w:type="pct"/>
                        <w:shd w:val="clear" w:color="auto" w:fill="auto"/>
                      </w:tcPr>
                      <w:p w:rsidR="00E80CF2" w:rsidRDefault="00E80CF2" w:rsidP="00E80CF2">
                        <w:pPr>
                          <w:autoSpaceDE w:val="0"/>
                          <w:autoSpaceDN w:val="0"/>
                          <w:adjustRightInd w:val="0"/>
                          <w:snapToGrid w:val="0"/>
                          <w:jc w:val="right"/>
                          <w:rPr>
                            <w:szCs w:val="21"/>
                          </w:rPr>
                        </w:pPr>
                        <w:r>
                          <w:rPr>
                            <w:szCs w:val="21"/>
                          </w:rPr>
                          <w:t>28,525,394.84</w:t>
                        </w:r>
                      </w:p>
                    </w:tc>
                  </w:sdtContent>
                </w:sdt>
                <w:sdt>
                  <w:sdtPr>
                    <w:rPr>
                      <w:szCs w:val="21"/>
                    </w:rPr>
                    <w:alias w:val="商誉账面原值明细-企业合并形成的本期增加"/>
                    <w:tag w:val="_GBC_8fc20f1dae86434a91a5bcc41634469e"/>
                    <w:id w:val="1541123"/>
                    <w:lock w:val="sdtLocked"/>
                    <w:showingPlcHdr/>
                  </w:sdtPr>
                  <w:sdtEndPr>
                    <w:rPr>
                      <w:rFonts w:hint="eastAsia"/>
                    </w:rPr>
                  </w:sdtEndPr>
                  <w:sdtContent>
                    <w:tc>
                      <w:tcPr>
                        <w:tcW w:w="78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
                    <w:tag w:val="_GBC_d41daf330c7b45c3a931028b4ea490ea"/>
                    <w:id w:val="1541124"/>
                    <w:lock w:val="sdtLocked"/>
                    <w:showingPlcHdr/>
                  </w:sdtPr>
                  <w:sdtEndPr>
                    <w:rPr>
                      <w:rFonts w:hint="eastAsia"/>
                    </w:rPr>
                  </w:sdtEndPr>
                  <w:sdtContent>
                    <w:tc>
                      <w:tcPr>
                        <w:tcW w:w="23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明细-处置导致的本期减少"/>
                    <w:tag w:val="_GBC_fbe1974502db476c81a8b9260e95f421"/>
                    <w:id w:val="1541125"/>
                    <w:lock w:val="sdtLocked"/>
                    <w:showingPlcHdr/>
                  </w:sdtPr>
                  <w:sdtEndPr>
                    <w:rPr>
                      <w:rFonts w:hint="eastAsia"/>
                    </w:rPr>
                  </w:sdtEndPr>
                  <w:sdtContent>
                    <w:tc>
                      <w:tcPr>
                        <w:tcW w:w="509"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
                    <w:tag w:val="_GBC_f6d5d0ab21774131a822d28f2034e1b6"/>
                    <w:id w:val="1541126"/>
                    <w:lock w:val="sdtLocked"/>
                    <w:showingPlcHdr/>
                  </w:sdtPr>
                  <w:sdtEndPr>
                    <w:rPr>
                      <w:rFonts w:hint="eastAsia"/>
                    </w:rPr>
                  </w:sdtEndPr>
                  <w:sdtContent>
                    <w:tc>
                      <w:tcPr>
                        <w:tcW w:w="275"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明细－金额"/>
                    <w:tag w:val="_GBC_37769d1de91143f2a95167a586f7eafa"/>
                    <w:id w:val="1541127"/>
                    <w:lock w:val="sdtLocked"/>
                  </w:sdtPr>
                  <w:sdtContent>
                    <w:tc>
                      <w:tcPr>
                        <w:tcW w:w="1024" w:type="pct"/>
                        <w:shd w:val="clear" w:color="auto" w:fill="auto"/>
                      </w:tcPr>
                      <w:p w:rsidR="00E80CF2" w:rsidRDefault="00E80CF2" w:rsidP="00E80CF2">
                        <w:pPr>
                          <w:autoSpaceDE w:val="0"/>
                          <w:autoSpaceDN w:val="0"/>
                          <w:adjustRightInd w:val="0"/>
                          <w:snapToGrid w:val="0"/>
                          <w:jc w:val="right"/>
                          <w:rPr>
                            <w:szCs w:val="21"/>
                          </w:rPr>
                        </w:pPr>
                        <w:r>
                          <w:rPr>
                            <w:szCs w:val="21"/>
                          </w:rPr>
                          <w:t>28,525,394.84</w:t>
                        </w:r>
                      </w:p>
                    </w:tc>
                  </w:sdtContent>
                </w:sdt>
              </w:tr>
            </w:sdtContent>
          </w:sdt>
          <w:sdt>
            <w:sdtPr>
              <w:rPr>
                <w:szCs w:val="21"/>
              </w:rPr>
              <w:alias w:val="商誉明细"/>
              <w:tag w:val="_GBC_916c5c3712e44d7db6b8c9e16bcf5865"/>
              <w:id w:val="1541136"/>
              <w:lock w:val="sdtLocked"/>
            </w:sdtPr>
            <w:sdtContent>
              <w:tr w:rsidR="00E80CF2" w:rsidTr="00E80CF2">
                <w:trPr>
                  <w:trHeight w:val="338"/>
                  <w:jc w:val="center"/>
                </w:trPr>
                <w:sdt>
                  <w:sdtPr>
                    <w:rPr>
                      <w:szCs w:val="21"/>
                    </w:rPr>
                    <w:alias w:val="商誉明细－项目"/>
                    <w:tag w:val="_GBC_aaf4252b1f824ac5a3ff5cee8bf7b35d"/>
                    <w:id w:val="1541129"/>
                    <w:lock w:val="sdtLocked"/>
                  </w:sdtPr>
                  <w:sdtContent>
                    <w:tc>
                      <w:tcPr>
                        <w:tcW w:w="1071" w:type="pct"/>
                        <w:shd w:val="clear" w:color="auto" w:fill="auto"/>
                      </w:tcPr>
                      <w:p w:rsidR="00E80CF2" w:rsidRDefault="00E80CF2" w:rsidP="00E80CF2">
                        <w:pPr>
                          <w:autoSpaceDE w:val="0"/>
                          <w:autoSpaceDN w:val="0"/>
                          <w:adjustRightInd w:val="0"/>
                          <w:snapToGrid w:val="0"/>
                          <w:rPr>
                            <w:szCs w:val="21"/>
                          </w:rPr>
                        </w:pPr>
                        <w:r>
                          <w:rPr>
                            <w:szCs w:val="21"/>
                          </w:rPr>
                          <w:t>优能通信科技（杭州）有限公司</w:t>
                        </w:r>
                      </w:p>
                    </w:tc>
                  </w:sdtContent>
                </w:sdt>
                <w:sdt>
                  <w:sdtPr>
                    <w:rPr>
                      <w:szCs w:val="21"/>
                    </w:rPr>
                    <w:alias w:val="商誉明细－金额"/>
                    <w:tag w:val="_GBC_d09583c777a04446b4bd80c52b786358"/>
                    <w:id w:val="1541130"/>
                    <w:lock w:val="sdtLocked"/>
                  </w:sdtPr>
                  <w:sdtContent>
                    <w:tc>
                      <w:tcPr>
                        <w:tcW w:w="1103" w:type="pct"/>
                        <w:shd w:val="clear" w:color="auto" w:fill="auto"/>
                      </w:tcPr>
                      <w:p w:rsidR="00E80CF2" w:rsidRDefault="00E80CF2" w:rsidP="00E80CF2">
                        <w:pPr>
                          <w:autoSpaceDE w:val="0"/>
                          <w:autoSpaceDN w:val="0"/>
                          <w:adjustRightInd w:val="0"/>
                          <w:snapToGrid w:val="0"/>
                          <w:jc w:val="right"/>
                          <w:rPr>
                            <w:szCs w:val="21"/>
                          </w:rPr>
                        </w:pPr>
                        <w:r>
                          <w:rPr>
                            <w:szCs w:val="21"/>
                          </w:rPr>
                          <w:t>18,792,346.24</w:t>
                        </w:r>
                      </w:p>
                    </w:tc>
                  </w:sdtContent>
                </w:sdt>
                <w:sdt>
                  <w:sdtPr>
                    <w:rPr>
                      <w:szCs w:val="21"/>
                    </w:rPr>
                    <w:alias w:val="商誉账面原值明细-企业合并形成的本期增加"/>
                    <w:tag w:val="_GBC_8fc20f1dae86434a91a5bcc41634469e"/>
                    <w:id w:val="1541131"/>
                    <w:lock w:val="sdtLocked"/>
                    <w:showingPlcHdr/>
                  </w:sdtPr>
                  <w:sdtEndPr>
                    <w:rPr>
                      <w:rFonts w:hint="eastAsia"/>
                    </w:rPr>
                  </w:sdtEndPr>
                  <w:sdtContent>
                    <w:tc>
                      <w:tcPr>
                        <w:tcW w:w="784"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本期增加额项目名称金额"/>
                    <w:tag w:val="_GBC_d41daf330c7b45c3a931028b4ea490ea"/>
                    <w:id w:val="1541132"/>
                    <w:lock w:val="sdtLocked"/>
                    <w:showingPlcHdr/>
                  </w:sdtPr>
                  <w:sdtEndPr>
                    <w:rPr>
                      <w:rFonts w:hint="eastAsia"/>
                    </w:rPr>
                  </w:sdtEndPr>
                  <w:sdtContent>
                    <w:tc>
                      <w:tcPr>
                        <w:tcW w:w="234"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明细-处置导致的本期减少"/>
                    <w:tag w:val="_GBC_fbe1974502db476c81a8b9260e95f421"/>
                    <w:id w:val="1541133"/>
                    <w:lock w:val="sdtLocked"/>
                    <w:showingPlcHdr/>
                  </w:sdtPr>
                  <w:sdtEndPr>
                    <w:rPr>
                      <w:rFonts w:hint="eastAsia"/>
                    </w:rPr>
                  </w:sdtEndPr>
                  <w:sdtContent>
                    <w:tc>
                      <w:tcPr>
                        <w:tcW w:w="509"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本期减少额项目名称金额"/>
                    <w:tag w:val="_GBC_f6d5d0ab21774131a822d28f2034e1b6"/>
                    <w:id w:val="1541134"/>
                    <w:lock w:val="sdtLocked"/>
                    <w:showingPlcHdr/>
                  </w:sdtPr>
                  <w:sdtEndPr>
                    <w:rPr>
                      <w:rFonts w:hint="eastAsia"/>
                    </w:rPr>
                  </w:sdtEndPr>
                  <w:sdtContent>
                    <w:tc>
                      <w:tcPr>
                        <w:tcW w:w="275"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明细－金额"/>
                    <w:tag w:val="_GBC_37769d1de91143f2a95167a586f7eafa"/>
                    <w:id w:val="1541135"/>
                    <w:lock w:val="sdtLocked"/>
                  </w:sdtPr>
                  <w:sdtContent>
                    <w:tc>
                      <w:tcPr>
                        <w:tcW w:w="1024" w:type="pct"/>
                        <w:shd w:val="clear" w:color="auto" w:fill="auto"/>
                      </w:tcPr>
                      <w:p w:rsidR="00E80CF2" w:rsidRDefault="00E80CF2" w:rsidP="00E80CF2">
                        <w:pPr>
                          <w:autoSpaceDE w:val="0"/>
                          <w:autoSpaceDN w:val="0"/>
                          <w:adjustRightInd w:val="0"/>
                          <w:snapToGrid w:val="0"/>
                          <w:jc w:val="right"/>
                          <w:rPr>
                            <w:szCs w:val="21"/>
                          </w:rPr>
                        </w:pPr>
                        <w:r>
                          <w:rPr>
                            <w:szCs w:val="21"/>
                          </w:rPr>
                          <w:t>18,792,346.24</w:t>
                        </w:r>
                      </w:p>
                    </w:tc>
                  </w:sdtContent>
                </w:sdt>
              </w:tr>
            </w:sdtContent>
          </w:sdt>
          <w:sdt>
            <w:sdtPr>
              <w:rPr>
                <w:szCs w:val="21"/>
              </w:rPr>
              <w:alias w:val="商誉明细"/>
              <w:tag w:val="_GBC_916c5c3712e44d7db6b8c9e16bcf5865"/>
              <w:id w:val="1541144"/>
              <w:lock w:val="sdtLocked"/>
            </w:sdtPr>
            <w:sdtContent>
              <w:tr w:rsidR="00E80CF2" w:rsidTr="00E80CF2">
                <w:trPr>
                  <w:trHeight w:val="338"/>
                  <w:jc w:val="center"/>
                </w:trPr>
                <w:sdt>
                  <w:sdtPr>
                    <w:rPr>
                      <w:szCs w:val="21"/>
                    </w:rPr>
                    <w:alias w:val="商誉明细－项目"/>
                    <w:tag w:val="_GBC_aaf4252b1f824ac5a3ff5cee8bf7b35d"/>
                    <w:id w:val="1541137"/>
                    <w:lock w:val="sdtLocked"/>
                  </w:sdtPr>
                  <w:sdtContent>
                    <w:tc>
                      <w:tcPr>
                        <w:tcW w:w="1071" w:type="pct"/>
                        <w:shd w:val="clear" w:color="auto" w:fill="auto"/>
                      </w:tcPr>
                      <w:p w:rsidR="00E80CF2" w:rsidRDefault="00E80CF2" w:rsidP="00E80CF2">
                        <w:pPr>
                          <w:autoSpaceDE w:val="0"/>
                          <w:autoSpaceDN w:val="0"/>
                          <w:adjustRightInd w:val="0"/>
                          <w:snapToGrid w:val="0"/>
                          <w:rPr>
                            <w:szCs w:val="21"/>
                          </w:rPr>
                        </w:pPr>
                        <w:r>
                          <w:rPr>
                            <w:szCs w:val="21"/>
                          </w:rPr>
                          <w:t>杭州优能通信系统有限公司</w:t>
                        </w:r>
                      </w:p>
                    </w:tc>
                  </w:sdtContent>
                </w:sdt>
                <w:sdt>
                  <w:sdtPr>
                    <w:rPr>
                      <w:szCs w:val="21"/>
                    </w:rPr>
                    <w:alias w:val="商誉明细－金额"/>
                    <w:tag w:val="_GBC_d09583c777a04446b4bd80c52b786358"/>
                    <w:id w:val="1541138"/>
                    <w:lock w:val="sdtLocked"/>
                  </w:sdtPr>
                  <w:sdtContent>
                    <w:tc>
                      <w:tcPr>
                        <w:tcW w:w="1103" w:type="pct"/>
                        <w:shd w:val="clear" w:color="auto" w:fill="auto"/>
                      </w:tcPr>
                      <w:p w:rsidR="00E80CF2" w:rsidRDefault="00E80CF2" w:rsidP="00E80CF2">
                        <w:pPr>
                          <w:autoSpaceDE w:val="0"/>
                          <w:autoSpaceDN w:val="0"/>
                          <w:adjustRightInd w:val="0"/>
                          <w:snapToGrid w:val="0"/>
                          <w:jc w:val="right"/>
                          <w:rPr>
                            <w:szCs w:val="21"/>
                          </w:rPr>
                        </w:pPr>
                        <w:r>
                          <w:rPr>
                            <w:szCs w:val="21"/>
                          </w:rPr>
                          <w:t>2,053,560.42</w:t>
                        </w:r>
                      </w:p>
                    </w:tc>
                  </w:sdtContent>
                </w:sdt>
                <w:sdt>
                  <w:sdtPr>
                    <w:rPr>
                      <w:szCs w:val="21"/>
                    </w:rPr>
                    <w:alias w:val="商誉账面原值明细-企业合并形成的本期增加"/>
                    <w:tag w:val="_GBC_8fc20f1dae86434a91a5bcc41634469e"/>
                    <w:id w:val="1541139"/>
                    <w:lock w:val="sdtLocked"/>
                    <w:showingPlcHdr/>
                  </w:sdtPr>
                  <w:sdtEndPr>
                    <w:rPr>
                      <w:rFonts w:hint="eastAsia"/>
                    </w:rPr>
                  </w:sdtEndPr>
                  <w:sdtContent>
                    <w:tc>
                      <w:tcPr>
                        <w:tcW w:w="784"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本期增加额项目名称金额"/>
                    <w:tag w:val="_GBC_d41daf330c7b45c3a931028b4ea490ea"/>
                    <w:id w:val="1541140"/>
                    <w:lock w:val="sdtLocked"/>
                    <w:showingPlcHdr/>
                  </w:sdtPr>
                  <w:sdtEndPr>
                    <w:rPr>
                      <w:rFonts w:hint="eastAsia"/>
                    </w:rPr>
                  </w:sdtEndPr>
                  <w:sdtContent>
                    <w:tc>
                      <w:tcPr>
                        <w:tcW w:w="234"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明细-处置导致的本期减少"/>
                    <w:tag w:val="_GBC_fbe1974502db476c81a8b9260e95f421"/>
                    <w:id w:val="1541141"/>
                    <w:lock w:val="sdtLocked"/>
                    <w:showingPlcHdr/>
                  </w:sdtPr>
                  <w:sdtEndPr>
                    <w:rPr>
                      <w:rFonts w:hint="eastAsia"/>
                    </w:rPr>
                  </w:sdtEndPr>
                  <w:sdtContent>
                    <w:tc>
                      <w:tcPr>
                        <w:tcW w:w="509"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账面原值本期减少额项目名称金额"/>
                    <w:tag w:val="_GBC_f6d5d0ab21774131a822d28f2034e1b6"/>
                    <w:id w:val="1541142"/>
                    <w:lock w:val="sdtLocked"/>
                    <w:showingPlcHdr/>
                  </w:sdtPr>
                  <w:sdtEndPr>
                    <w:rPr>
                      <w:rFonts w:hint="eastAsia"/>
                    </w:rPr>
                  </w:sdtEndPr>
                  <w:sdtContent>
                    <w:tc>
                      <w:tcPr>
                        <w:tcW w:w="275" w:type="pct"/>
                        <w:shd w:val="clear" w:color="auto" w:fill="auto"/>
                      </w:tcPr>
                      <w:p w:rsidR="00E80CF2" w:rsidRDefault="00E80CF2" w:rsidP="00E80CF2">
                        <w:pPr>
                          <w:autoSpaceDE w:val="0"/>
                          <w:autoSpaceDN w:val="0"/>
                          <w:adjustRightInd w:val="0"/>
                          <w:snapToGrid w:val="0"/>
                          <w:jc w:val="right"/>
                          <w:rPr>
                            <w:szCs w:val="21"/>
                          </w:rPr>
                        </w:pPr>
                        <w:r>
                          <w:rPr>
                            <w:rFonts w:hint="eastAsia"/>
                            <w:szCs w:val="21"/>
                          </w:rPr>
                          <w:t xml:space="preserve">　</w:t>
                        </w:r>
                      </w:p>
                    </w:tc>
                  </w:sdtContent>
                </w:sdt>
                <w:sdt>
                  <w:sdtPr>
                    <w:rPr>
                      <w:szCs w:val="21"/>
                    </w:rPr>
                    <w:alias w:val="商誉明细－金额"/>
                    <w:tag w:val="_GBC_37769d1de91143f2a95167a586f7eafa"/>
                    <w:id w:val="1541143"/>
                    <w:lock w:val="sdtLocked"/>
                  </w:sdtPr>
                  <w:sdtContent>
                    <w:tc>
                      <w:tcPr>
                        <w:tcW w:w="1024" w:type="pct"/>
                        <w:shd w:val="clear" w:color="auto" w:fill="auto"/>
                      </w:tcPr>
                      <w:p w:rsidR="00E80CF2" w:rsidRDefault="00E80CF2" w:rsidP="00E80CF2">
                        <w:pPr>
                          <w:autoSpaceDE w:val="0"/>
                          <w:autoSpaceDN w:val="0"/>
                          <w:adjustRightInd w:val="0"/>
                          <w:snapToGrid w:val="0"/>
                          <w:jc w:val="right"/>
                          <w:rPr>
                            <w:szCs w:val="21"/>
                          </w:rPr>
                        </w:pPr>
                        <w:r>
                          <w:rPr>
                            <w:szCs w:val="21"/>
                          </w:rPr>
                          <w:t>2,053,560.42</w:t>
                        </w:r>
                      </w:p>
                    </w:tc>
                  </w:sdtContent>
                </w:sdt>
              </w:tr>
            </w:sdtContent>
          </w:sdt>
          <w:sdt>
            <w:sdtPr>
              <w:rPr>
                <w:szCs w:val="21"/>
              </w:rPr>
              <w:alias w:val="商誉明细"/>
              <w:tag w:val="_GBC_916c5c3712e44d7db6b8c9e16bcf5865"/>
              <w:id w:val="1541152"/>
              <w:lock w:val="sdtLocked"/>
            </w:sdtPr>
            <w:sdtContent>
              <w:tr w:rsidR="00E80CF2" w:rsidTr="00E80CF2">
                <w:trPr>
                  <w:trHeight w:val="338"/>
                  <w:jc w:val="center"/>
                </w:trPr>
                <w:sdt>
                  <w:sdtPr>
                    <w:rPr>
                      <w:szCs w:val="21"/>
                    </w:rPr>
                    <w:alias w:val="商誉明细－项目"/>
                    <w:tag w:val="_GBC_aaf4252b1f824ac5a3ff5cee8bf7b35d"/>
                    <w:id w:val="1541145"/>
                    <w:lock w:val="sdtLocked"/>
                  </w:sdtPr>
                  <w:sdtContent>
                    <w:tc>
                      <w:tcPr>
                        <w:tcW w:w="1071" w:type="pct"/>
                        <w:shd w:val="clear" w:color="auto" w:fill="auto"/>
                      </w:tcPr>
                      <w:p w:rsidR="00E80CF2" w:rsidRDefault="00E80CF2" w:rsidP="00E80CF2">
                        <w:pPr>
                          <w:autoSpaceDE w:val="0"/>
                          <w:autoSpaceDN w:val="0"/>
                          <w:adjustRightInd w:val="0"/>
                          <w:snapToGrid w:val="0"/>
                          <w:rPr>
                            <w:szCs w:val="21"/>
                          </w:rPr>
                        </w:pPr>
                        <w:r>
                          <w:rPr>
                            <w:szCs w:val="21"/>
                          </w:rPr>
                          <w:t>智慧海派科技有限公司</w:t>
                        </w:r>
                      </w:p>
                    </w:tc>
                  </w:sdtContent>
                </w:sdt>
                <w:sdt>
                  <w:sdtPr>
                    <w:rPr>
                      <w:szCs w:val="21"/>
                    </w:rPr>
                    <w:alias w:val="商誉明细－金额"/>
                    <w:tag w:val="_GBC_d09583c777a04446b4bd80c52b786358"/>
                    <w:id w:val="1541146"/>
                    <w:lock w:val="sdtLocked"/>
                  </w:sdtPr>
                  <w:sdtContent>
                    <w:tc>
                      <w:tcPr>
                        <w:tcW w:w="1103" w:type="pct"/>
                        <w:shd w:val="clear" w:color="auto" w:fill="auto"/>
                      </w:tcPr>
                      <w:p w:rsidR="00E80CF2" w:rsidRDefault="00E80CF2" w:rsidP="00E80CF2">
                        <w:pPr>
                          <w:autoSpaceDE w:val="0"/>
                          <w:autoSpaceDN w:val="0"/>
                          <w:adjustRightInd w:val="0"/>
                          <w:snapToGrid w:val="0"/>
                          <w:jc w:val="right"/>
                          <w:rPr>
                            <w:szCs w:val="21"/>
                          </w:rPr>
                        </w:pPr>
                        <w:r>
                          <w:rPr>
                            <w:szCs w:val="21"/>
                          </w:rPr>
                          <w:t>756,965,278.80</w:t>
                        </w:r>
                      </w:p>
                    </w:tc>
                  </w:sdtContent>
                </w:sdt>
                <w:sdt>
                  <w:sdtPr>
                    <w:rPr>
                      <w:szCs w:val="21"/>
                    </w:rPr>
                    <w:alias w:val="商誉账面原值明细-企业合并形成的本期增加"/>
                    <w:tag w:val="_GBC_8fc20f1dae86434a91a5bcc41634469e"/>
                    <w:id w:val="1541147"/>
                    <w:lock w:val="sdtLocked"/>
                    <w:showingPlcHdr/>
                  </w:sdtPr>
                  <w:sdtEndPr>
                    <w:rPr>
                      <w:rFonts w:hint="eastAsia"/>
                    </w:rPr>
                  </w:sdtEndPr>
                  <w:sdtContent>
                    <w:tc>
                      <w:tcPr>
                        <w:tcW w:w="78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
                    <w:tag w:val="_GBC_d41daf330c7b45c3a931028b4ea490ea"/>
                    <w:id w:val="1541148"/>
                    <w:lock w:val="sdtLocked"/>
                    <w:showingPlcHdr/>
                  </w:sdtPr>
                  <w:sdtEndPr>
                    <w:rPr>
                      <w:rFonts w:hint="eastAsia"/>
                    </w:rPr>
                  </w:sdtEndPr>
                  <w:sdtContent>
                    <w:tc>
                      <w:tcPr>
                        <w:tcW w:w="23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明细-处置导致的本期减少"/>
                    <w:tag w:val="_GBC_fbe1974502db476c81a8b9260e95f421"/>
                    <w:id w:val="1541149"/>
                    <w:lock w:val="sdtLocked"/>
                    <w:showingPlcHdr/>
                  </w:sdtPr>
                  <w:sdtEndPr>
                    <w:rPr>
                      <w:rFonts w:hint="eastAsia"/>
                    </w:rPr>
                  </w:sdtEndPr>
                  <w:sdtContent>
                    <w:tc>
                      <w:tcPr>
                        <w:tcW w:w="509"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
                    <w:tag w:val="_GBC_f6d5d0ab21774131a822d28f2034e1b6"/>
                    <w:id w:val="1541150"/>
                    <w:lock w:val="sdtLocked"/>
                    <w:showingPlcHdr/>
                  </w:sdtPr>
                  <w:sdtEndPr>
                    <w:rPr>
                      <w:rFonts w:hint="eastAsia"/>
                    </w:rPr>
                  </w:sdtEndPr>
                  <w:sdtContent>
                    <w:tc>
                      <w:tcPr>
                        <w:tcW w:w="275"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明细－金额"/>
                    <w:tag w:val="_GBC_37769d1de91143f2a95167a586f7eafa"/>
                    <w:id w:val="1541151"/>
                    <w:lock w:val="sdtLocked"/>
                  </w:sdtPr>
                  <w:sdtContent>
                    <w:tc>
                      <w:tcPr>
                        <w:tcW w:w="1024" w:type="pct"/>
                        <w:shd w:val="clear" w:color="auto" w:fill="auto"/>
                      </w:tcPr>
                      <w:p w:rsidR="00E80CF2" w:rsidRDefault="00E80CF2" w:rsidP="00E80CF2">
                        <w:pPr>
                          <w:autoSpaceDE w:val="0"/>
                          <w:autoSpaceDN w:val="0"/>
                          <w:adjustRightInd w:val="0"/>
                          <w:snapToGrid w:val="0"/>
                          <w:jc w:val="right"/>
                          <w:rPr>
                            <w:szCs w:val="21"/>
                          </w:rPr>
                        </w:pPr>
                        <w:r>
                          <w:rPr>
                            <w:szCs w:val="21"/>
                          </w:rPr>
                          <w:t>756,965,278.80</w:t>
                        </w:r>
                      </w:p>
                    </w:tc>
                  </w:sdtContent>
                </w:sdt>
              </w:tr>
            </w:sdtContent>
          </w:sdt>
          <w:tr w:rsidR="00E80CF2" w:rsidTr="00E80CF2">
            <w:trPr>
              <w:trHeight w:val="296"/>
              <w:jc w:val="center"/>
            </w:trPr>
            <w:tc>
              <w:tcPr>
                <w:tcW w:w="1071" w:type="pct"/>
                <w:shd w:val="clear" w:color="auto" w:fill="auto"/>
                <w:vAlign w:val="center"/>
              </w:tcPr>
              <w:p w:rsidR="00E80CF2" w:rsidRDefault="00E80CF2" w:rsidP="00E80CF2">
                <w:pPr>
                  <w:autoSpaceDE w:val="0"/>
                  <w:autoSpaceDN w:val="0"/>
                  <w:adjustRightInd w:val="0"/>
                  <w:snapToGrid w:val="0"/>
                  <w:jc w:val="center"/>
                  <w:rPr>
                    <w:szCs w:val="21"/>
                    <w:u w:val="double"/>
                  </w:rPr>
                </w:pPr>
                <w:r>
                  <w:rPr>
                    <w:rFonts w:hint="eastAsia"/>
                    <w:szCs w:val="21"/>
                  </w:rPr>
                  <w:t>合计</w:t>
                </w:r>
              </w:p>
            </w:tc>
            <w:sdt>
              <w:sdtPr>
                <w:rPr>
                  <w:szCs w:val="21"/>
                </w:rPr>
                <w:alias w:val="商誉余额"/>
                <w:tag w:val="_GBC_88959dc89c8d4c829a2e80f80a2b5c24"/>
                <w:id w:val="1541153"/>
                <w:lock w:val="sdtLocked"/>
              </w:sdtPr>
              <w:sdtContent>
                <w:tc>
                  <w:tcPr>
                    <w:tcW w:w="1103" w:type="pct"/>
                    <w:shd w:val="clear" w:color="auto" w:fill="auto"/>
                  </w:tcPr>
                  <w:p w:rsidR="00E80CF2" w:rsidRDefault="00E80CF2" w:rsidP="00E80CF2">
                    <w:pPr>
                      <w:autoSpaceDE w:val="0"/>
                      <w:autoSpaceDN w:val="0"/>
                      <w:adjustRightInd w:val="0"/>
                      <w:snapToGrid w:val="0"/>
                      <w:jc w:val="right"/>
                      <w:rPr>
                        <w:szCs w:val="21"/>
                        <w:u w:val="double"/>
                      </w:rPr>
                    </w:pPr>
                    <w:r>
                      <w:rPr>
                        <w:szCs w:val="21"/>
                      </w:rPr>
                      <w:t>806,336,580.30</w:t>
                    </w:r>
                  </w:p>
                </w:tc>
              </w:sdtContent>
            </w:sdt>
            <w:sdt>
              <w:sdtPr>
                <w:rPr>
                  <w:szCs w:val="21"/>
                </w:rPr>
                <w:alias w:val="企业合并形成的商誉账面原值本期增加合计"/>
                <w:tag w:val="_GBC_a9809745492c4b5ba3c4a90690d91c49"/>
                <w:id w:val="1541154"/>
                <w:lock w:val="sdtLocked"/>
                <w:showingPlcHdr/>
              </w:sdtPr>
              <w:sdtEndPr>
                <w:rPr>
                  <w:rFonts w:hint="eastAsia"/>
                </w:rPr>
              </w:sdtEndPr>
              <w:sdtContent>
                <w:tc>
                  <w:tcPr>
                    <w:tcW w:w="78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增加额项目名称金额合计"/>
                <w:tag w:val="_GBC_8677bda70bdb4789baa605b60dd9d77d"/>
                <w:id w:val="1541155"/>
                <w:lock w:val="sdtLocked"/>
                <w:showingPlcHdr/>
              </w:sdtPr>
              <w:sdtEndPr>
                <w:rPr>
                  <w:rFonts w:hint="eastAsia"/>
                </w:rPr>
              </w:sdtEndPr>
              <w:sdtContent>
                <w:tc>
                  <w:tcPr>
                    <w:tcW w:w="234"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处置导致的商誉账面原值本期减少合计"/>
                <w:tag w:val="_GBC_78df440f75bd48bab3068b4c72bb5a31"/>
                <w:id w:val="1541156"/>
                <w:lock w:val="sdtLocked"/>
                <w:showingPlcHdr/>
              </w:sdtPr>
              <w:sdtEndPr>
                <w:rPr>
                  <w:rFonts w:hint="eastAsia"/>
                </w:rPr>
              </w:sdtEndPr>
              <w:sdtContent>
                <w:tc>
                  <w:tcPr>
                    <w:tcW w:w="509"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账面原值本期减少额项目名称金额合计"/>
                <w:tag w:val="_GBC_0cf2ad41fa69468098f5986639dfc2df"/>
                <w:id w:val="1541157"/>
                <w:lock w:val="sdtLocked"/>
                <w:showingPlcHdr/>
              </w:sdtPr>
              <w:sdtEndPr>
                <w:rPr>
                  <w:rFonts w:hint="eastAsia"/>
                </w:rPr>
              </w:sdtEndPr>
              <w:sdtContent>
                <w:tc>
                  <w:tcPr>
                    <w:tcW w:w="275" w:type="pct"/>
                    <w:shd w:val="clear" w:color="auto" w:fill="auto"/>
                  </w:tcPr>
                  <w:p w:rsidR="00E80CF2" w:rsidRDefault="00E80CF2" w:rsidP="00E80CF2">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余额"/>
                <w:tag w:val="_GBC_eb6bb4b9169a415e983637807b907223"/>
                <w:id w:val="1541158"/>
                <w:lock w:val="sdtLocked"/>
              </w:sdtPr>
              <w:sdtContent>
                <w:tc>
                  <w:tcPr>
                    <w:tcW w:w="1024" w:type="pct"/>
                    <w:shd w:val="clear" w:color="auto" w:fill="auto"/>
                  </w:tcPr>
                  <w:p w:rsidR="00E80CF2" w:rsidRDefault="00E80CF2" w:rsidP="00E80CF2">
                    <w:pPr>
                      <w:autoSpaceDE w:val="0"/>
                      <w:autoSpaceDN w:val="0"/>
                      <w:adjustRightInd w:val="0"/>
                      <w:snapToGrid w:val="0"/>
                      <w:jc w:val="right"/>
                      <w:rPr>
                        <w:szCs w:val="21"/>
                        <w:u w:val="double"/>
                      </w:rPr>
                    </w:pPr>
                    <w:r>
                      <w:rPr>
                        <w:szCs w:val="21"/>
                      </w:rPr>
                      <w:t>806,336,580.30</w:t>
                    </w:r>
                  </w:p>
                </w:tc>
              </w:sdtContent>
            </w:sdt>
          </w:tr>
        </w:tbl>
        <w:p w:rsidR="00E80CF2" w:rsidRDefault="00E80CF2"/>
        <w:p w:rsidR="00167101" w:rsidRDefault="00B80B16">
          <w:pPr>
            <w:pStyle w:val="4"/>
            <w:numPr>
              <w:ilvl w:val="0"/>
              <w:numId w:val="63"/>
            </w:numPr>
            <w:tabs>
              <w:tab w:val="left" w:pos="588"/>
            </w:tabs>
          </w:pPr>
          <w:r>
            <w:rPr>
              <w:rFonts w:hint="eastAsia"/>
            </w:rPr>
            <w:t>商誉减值准备</w:t>
          </w:r>
        </w:p>
        <w:sdt>
          <w:sdtPr>
            <w:alias w:val="是否适用：商誉减值准备[双击切换]"/>
            <w:tag w:val="_GBC_743c9a20b5c043668f28664eb36decf8"/>
            <w:id w:val="-1703706469"/>
            <w:lock w:val="sdtContentLocked"/>
            <w:placeholder>
              <w:docPart w:val="GBC22222222222222222222222222222"/>
            </w:placeholder>
          </w:sdtPr>
          <w:sdtContent>
            <w:p w:rsidR="00167101" w:rsidRDefault="00F90A5B" w:rsidP="00E80CF2">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B80B16">
          <w:r>
            <w:rPr>
              <w:rFonts w:hint="eastAsia"/>
            </w:rPr>
            <w:t>说明商誉减值测试过程、参数及商誉减值损失的确认方法</w:t>
          </w:r>
        </w:p>
        <w:sdt>
          <w:sdtPr>
            <w:alias w:val="是否适用：说明商誉减值测试过程、参数及商誉减值损失的确认方法[双击切换]"/>
            <w:tag w:val="_GBC_3e5dd9e04d73479f9a70e665366f9d11"/>
            <w:id w:val="1994516424"/>
            <w:lock w:val="sdtContentLocked"/>
            <w:placeholder>
              <w:docPart w:val="GBC22222222222222222222222222222"/>
            </w:placeholder>
          </w:sdtPr>
          <w:sdtContent>
            <w:p w:rsidR="00167101" w:rsidRDefault="00F90A5B">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sdt>
          <w:sdtPr>
            <w:rPr>
              <w:szCs w:val="21"/>
            </w:rPr>
            <w:alias w:val="商誉的说明"/>
            <w:tag w:val="_GBC_4c83760c9f4e43ccbd87360399af577c"/>
            <w:id w:val="326167498"/>
            <w:lock w:val="sdtLocked"/>
            <w:placeholder>
              <w:docPart w:val="GBC22222222222222222222222222222"/>
            </w:placeholder>
          </w:sdtPr>
          <w:sdtContent>
            <w:p w:rsidR="00167101" w:rsidRDefault="00E80CF2" w:rsidP="007B6E2D">
              <w:pPr>
                <w:autoSpaceDE w:val="0"/>
                <w:autoSpaceDN w:val="0"/>
                <w:adjustRightInd w:val="0"/>
                <w:spacing w:afterLines="50" w:line="360" w:lineRule="exact"/>
                <w:rPr>
                  <w:szCs w:val="21"/>
                </w:rPr>
              </w:pPr>
              <w:r>
                <w:rPr>
                  <w:rFonts w:hint="eastAsia"/>
                </w:rPr>
                <w:t>经收益现值法测算：全部股权价值与账面净资产价值之差大于商誉账面价值，表明商誉未发生减值。</w:t>
              </w:r>
            </w:p>
          </w:sdtContent>
        </w:sdt>
        <w:p w:rsidR="00167101" w:rsidRDefault="00167101">
          <w:pPr>
            <w:rPr>
              <w:szCs w:val="21"/>
            </w:rPr>
          </w:pPr>
        </w:p>
        <w:p w:rsidR="00167101" w:rsidRDefault="00B80B16">
          <w:r>
            <w:rPr>
              <w:rFonts w:hint="eastAsia"/>
            </w:rPr>
            <w:t>其他说明</w:t>
          </w:r>
        </w:p>
        <w:sdt>
          <w:sdtPr>
            <w:alias w:val="是否适用：商誉其他需要说明的事项[双击切换]"/>
            <w:tag w:val="_GBC_6b2c2377a4a6486b9a4ba845bd2192f6"/>
            <w:id w:val="1499070460"/>
            <w:lock w:val="sdtContentLocked"/>
            <w:placeholder>
              <w:docPart w:val="GBC22222222222222222222222222222"/>
            </w:placeholder>
          </w:sdtPr>
          <w:sdtContent>
            <w:p w:rsidR="00167101" w:rsidRDefault="00F90A5B" w:rsidP="00E80CF2">
              <w:pPr>
                <w:rPr>
                  <w:szCs w:val="21"/>
                </w:rPr>
              </w:pPr>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F90A5B">
          <w:pPr>
            <w:snapToGrid w:val="0"/>
            <w:spacing w:line="240" w:lineRule="atLeast"/>
            <w:rPr>
              <w:szCs w:val="21"/>
            </w:rPr>
          </w:pPr>
        </w:p>
      </w:sdtContent>
    </w:sdt>
    <w:sdt>
      <w:sdtPr>
        <w:rPr>
          <w:rFonts w:ascii="宋体" w:hAnsi="宋体" w:cs="宋体" w:hint="eastAsia"/>
          <w:b w:val="0"/>
          <w:bCs w:val="0"/>
          <w:kern w:val="0"/>
          <w:szCs w:val="21"/>
        </w:rPr>
        <w:alias w:val="模块:长期待摊费用"/>
        <w:tag w:val="_GBC_c7f901dce89846cbbbab6c51c3213a6f"/>
        <w:id w:val="69938020"/>
        <w:lock w:val="sdtLocked"/>
        <w:placeholder>
          <w:docPart w:val="GBC22222222222222222222222222222"/>
        </w:placeholder>
      </w:sdtPr>
      <w:sdtEndPr>
        <w:rPr>
          <w:rFonts w:cstheme="minorBidi" w:hint="default"/>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9bec8f9516c84b19bae2fb8a7292063f"/>
            <w:id w:val="-276483947"/>
            <w:lock w:val="sdtContentLocked"/>
            <w:placeholder>
              <w:docPart w:val="GBC22222222222222222222222222222"/>
            </w:placeholder>
          </w:sdtPr>
          <w:sdtContent>
            <w:p w:rsidR="00167101" w:rsidRDefault="00F90A5B">
              <w:r>
                <w:fldChar w:fldCharType="begin"/>
              </w:r>
              <w:r w:rsidR="00E80CF2">
                <w:instrText xml:space="preserve"> MACROBUTTON  SnrToggleCheckbox √适用 </w:instrText>
              </w:r>
              <w:r>
                <w:fldChar w:fldCharType="end"/>
              </w:r>
              <w:r>
                <w:fldChar w:fldCharType="begin"/>
              </w:r>
              <w:r w:rsidR="00E80CF2">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长期待摊费用"/>
              <w:tag w:val="_GBC_aa74f67aac374e54a7768a8434ab0c08"/>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767b9b701cf8425c9d588b0398c42e90"/>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9"/>
            <w:gridCol w:w="1581"/>
            <w:gridCol w:w="1581"/>
            <w:gridCol w:w="1476"/>
            <w:gridCol w:w="1441"/>
            <w:gridCol w:w="1581"/>
          </w:tblGrid>
          <w:tr w:rsidR="00B579FE" w:rsidTr="00B579FE">
            <w:tc>
              <w:tcPr>
                <w:tcW w:w="800" w:type="pct"/>
                <w:shd w:val="clear" w:color="auto" w:fill="auto"/>
                <w:vAlign w:val="center"/>
              </w:tcPr>
              <w:p w:rsidR="00B579FE" w:rsidRDefault="00B579FE" w:rsidP="00B579FE">
                <w:pPr>
                  <w:jc w:val="center"/>
                  <w:rPr>
                    <w:szCs w:val="21"/>
                  </w:rPr>
                </w:pPr>
                <w:r>
                  <w:rPr>
                    <w:rFonts w:hint="eastAsia"/>
                    <w:szCs w:val="21"/>
                  </w:rPr>
                  <w:t>项目</w:t>
                </w:r>
              </w:p>
            </w:tc>
            <w:tc>
              <w:tcPr>
                <w:tcW w:w="827" w:type="pct"/>
                <w:shd w:val="clear" w:color="auto" w:fill="auto"/>
                <w:vAlign w:val="center"/>
              </w:tcPr>
              <w:p w:rsidR="00B579FE" w:rsidRDefault="00B579FE" w:rsidP="00B579FE">
                <w:pPr>
                  <w:jc w:val="center"/>
                  <w:rPr>
                    <w:szCs w:val="21"/>
                  </w:rPr>
                </w:pPr>
                <w:r>
                  <w:rPr>
                    <w:rFonts w:hint="eastAsia"/>
                    <w:szCs w:val="21"/>
                  </w:rPr>
                  <w:t>期初余额</w:t>
                </w:r>
              </w:p>
            </w:tc>
            <w:tc>
              <w:tcPr>
                <w:tcW w:w="827" w:type="pct"/>
                <w:shd w:val="clear" w:color="auto" w:fill="auto"/>
                <w:vAlign w:val="center"/>
              </w:tcPr>
              <w:p w:rsidR="00B579FE" w:rsidRDefault="00B579FE" w:rsidP="00B579FE">
                <w:pPr>
                  <w:jc w:val="center"/>
                  <w:rPr>
                    <w:szCs w:val="21"/>
                  </w:rPr>
                </w:pPr>
                <w:r>
                  <w:rPr>
                    <w:rFonts w:hint="eastAsia"/>
                    <w:szCs w:val="21"/>
                  </w:rPr>
                  <w:t>本期增加金额</w:t>
                </w:r>
              </w:p>
            </w:tc>
            <w:tc>
              <w:tcPr>
                <w:tcW w:w="827" w:type="pct"/>
                <w:shd w:val="clear" w:color="auto" w:fill="auto"/>
                <w:vAlign w:val="center"/>
              </w:tcPr>
              <w:p w:rsidR="00B579FE" w:rsidRDefault="00B579FE" w:rsidP="00B579FE">
                <w:pPr>
                  <w:jc w:val="center"/>
                  <w:rPr>
                    <w:szCs w:val="21"/>
                  </w:rPr>
                </w:pPr>
                <w:r>
                  <w:rPr>
                    <w:rFonts w:hint="eastAsia"/>
                    <w:szCs w:val="21"/>
                  </w:rPr>
                  <w:t>本期摊销金额</w:t>
                </w:r>
              </w:p>
            </w:tc>
            <w:tc>
              <w:tcPr>
                <w:tcW w:w="840" w:type="pct"/>
                <w:shd w:val="clear" w:color="auto" w:fill="auto"/>
                <w:vAlign w:val="center"/>
              </w:tcPr>
              <w:p w:rsidR="00B579FE" w:rsidRDefault="00B579FE" w:rsidP="00B579FE">
                <w:pPr>
                  <w:jc w:val="center"/>
                  <w:rPr>
                    <w:szCs w:val="21"/>
                  </w:rPr>
                </w:pPr>
                <w:r>
                  <w:rPr>
                    <w:rFonts w:hint="eastAsia"/>
                    <w:szCs w:val="21"/>
                  </w:rPr>
                  <w:t>其他减少金额</w:t>
                </w:r>
              </w:p>
            </w:tc>
            <w:tc>
              <w:tcPr>
                <w:tcW w:w="879" w:type="pct"/>
                <w:shd w:val="clear" w:color="auto" w:fill="auto"/>
                <w:vAlign w:val="center"/>
              </w:tcPr>
              <w:p w:rsidR="00B579FE" w:rsidRDefault="00B579FE" w:rsidP="00B579FE">
                <w:pPr>
                  <w:jc w:val="center"/>
                  <w:rPr>
                    <w:szCs w:val="21"/>
                  </w:rPr>
                </w:pPr>
                <w:r>
                  <w:rPr>
                    <w:rFonts w:hint="eastAsia"/>
                    <w:szCs w:val="21"/>
                  </w:rPr>
                  <w:t>期末余额</w:t>
                </w:r>
              </w:p>
            </w:tc>
          </w:tr>
          <w:sdt>
            <w:sdtPr>
              <w:rPr>
                <w:rFonts w:hint="eastAsia"/>
                <w:szCs w:val="21"/>
              </w:rPr>
              <w:alias w:val="长期待摊费用明细"/>
              <w:tag w:val="_GBC_68b20aeabd8c4ce8bf5df712206206af"/>
              <w:id w:val="1750942"/>
              <w:lock w:val="sdtLocked"/>
            </w:sdtPr>
            <w:sdtContent>
              <w:tr w:rsidR="00B579FE" w:rsidTr="00B579FE">
                <w:sdt>
                  <w:sdtPr>
                    <w:rPr>
                      <w:rFonts w:hint="eastAsia"/>
                      <w:szCs w:val="21"/>
                    </w:rPr>
                    <w:alias w:val="长期待摊费用种类"/>
                    <w:tag w:val="_GBC_9d6a51ba248a47c6b91b0f261c6fa8e8"/>
                    <w:id w:val="1750936"/>
                    <w:lock w:val="sdtLocked"/>
                  </w:sdtPr>
                  <w:sdtContent>
                    <w:tc>
                      <w:tcPr>
                        <w:tcW w:w="800" w:type="pct"/>
                        <w:shd w:val="clear" w:color="auto" w:fill="auto"/>
                      </w:tcPr>
                      <w:p w:rsidR="00B579FE" w:rsidRDefault="00B579FE" w:rsidP="00B579FE">
                        <w:pPr>
                          <w:rPr>
                            <w:szCs w:val="21"/>
                          </w:rPr>
                        </w:pPr>
                        <w:r>
                          <w:rPr>
                            <w:rFonts w:hint="eastAsia"/>
                            <w:szCs w:val="21"/>
                          </w:rPr>
                          <w:t>杭州市解放路138号地价租金</w:t>
                        </w:r>
                      </w:p>
                    </w:tc>
                  </w:sdtContent>
                </w:sdt>
                <w:sdt>
                  <w:sdtPr>
                    <w:rPr>
                      <w:szCs w:val="21"/>
                    </w:rPr>
                    <w:alias w:val="长期待摊费用金额"/>
                    <w:tag w:val="_GBC_b14929afd0c342748c1d8243fc4910e3"/>
                    <w:id w:val="1750937"/>
                    <w:lock w:val="sdtLocked"/>
                  </w:sdtPr>
                  <w:sdtContent>
                    <w:tc>
                      <w:tcPr>
                        <w:tcW w:w="827" w:type="pct"/>
                        <w:shd w:val="clear" w:color="auto" w:fill="auto"/>
                      </w:tcPr>
                      <w:p w:rsidR="00B579FE" w:rsidRDefault="00B579FE" w:rsidP="00B579FE">
                        <w:pPr>
                          <w:jc w:val="right"/>
                          <w:rPr>
                            <w:szCs w:val="21"/>
                          </w:rPr>
                        </w:pPr>
                        <w:r>
                          <w:rPr>
                            <w:szCs w:val="21"/>
                          </w:rPr>
                          <w:t>10,066,392.31</w:t>
                        </w:r>
                      </w:p>
                    </w:tc>
                  </w:sdtContent>
                </w:sdt>
                <w:sdt>
                  <w:sdtPr>
                    <w:rPr>
                      <w:szCs w:val="21"/>
                    </w:rPr>
                    <w:alias w:val="长期待摊费用明细-增加额"/>
                    <w:tag w:val="_GBC_6cfec0ad72e54555b4cdcf2f307a967d"/>
                    <w:id w:val="1750938"/>
                    <w:lock w:val="sdtLocked"/>
                  </w:sdtPr>
                  <w:sdtContent>
                    <w:tc>
                      <w:tcPr>
                        <w:tcW w:w="827" w:type="pct"/>
                        <w:shd w:val="clear" w:color="auto" w:fill="auto"/>
                      </w:tcPr>
                      <w:p w:rsidR="00B579FE" w:rsidRDefault="00B579FE" w:rsidP="00B579FE">
                        <w:pPr>
                          <w:jc w:val="right"/>
                          <w:rPr>
                            <w:szCs w:val="21"/>
                          </w:rPr>
                        </w:pPr>
                      </w:p>
                    </w:tc>
                  </w:sdtContent>
                </w:sdt>
                <w:sdt>
                  <w:sdtPr>
                    <w:rPr>
                      <w:szCs w:val="21"/>
                    </w:rPr>
                    <w:alias w:val="长期待摊费用明细-摊销额"/>
                    <w:tag w:val="_GBC_b6335fca5217411c9a43c8a8e2701c2c"/>
                    <w:id w:val="1750939"/>
                    <w:lock w:val="sdtLocked"/>
                  </w:sdtPr>
                  <w:sdtContent>
                    <w:tc>
                      <w:tcPr>
                        <w:tcW w:w="827" w:type="pct"/>
                        <w:shd w:val="clear" w:color="auto" w:fill="auto"/>
                      </w:tcPr>
                      <w:p w:rsidR="00B579FE" w:rsidRDefault="00B579FE" w:rsidP="00B579FE">
                        <w:pPr>
                          <w:jc w:val="right"/>
                          <w:rPr>
                            <w:szCs w:val="21"/>
                          </w:rPr>
                        </w:pPr>
                        <w:r>
                          <w:rPr>
                            <w:szCs w:val="21"/>
                          </w:rPr>
                          <w:t>161,928.00</w:t>
                        </w:r>
                      </w:p>
                    </w:tc>
                  </w:sdtContent>
                </w:sdt>
                <w:sdt>
                  <w:sdtPr>
                    <w:rPr>
                      <w:szCs w:val="21"/>
                    </w:rPr>
                    <w:alias w:val="长期待摊费用明细-其他减少额"/>
                    <w:tag w:val="_GBC_55008f38074e4da889e976190b207a58"/>
                    <w:id w:val="1750940"/>
                    <w:lock w:val="sdtLocked"/>
                  </w:sdtPr>
                  <w:sdtContent>
                    <w:tc>
                      <w:tcPr>
                        <w:tcW w:w="840" w:type="pct"/>
                        <w:shd w:val="clear" w:color="auto" w:fill="auto"/>
                      </w:tcPr>
                      <w:p w:rsidR="00B579FE" w:rsidRDefault="00B579FE" w:rsidP="00B579FE">
                        <w:pPr>
                          <w:jc w:val="right"/>
                          <w:rPr>
                            <w:szCs w:val="21"/>
                          </w:rPr>
                        </w:pPr>
                      </w:p>
                    </w:tc>
                  </w:sdtContent>
                </w:sdt>
                <w:sdt>
                  <w:sdtPr>
                    <w:rPr>
                      <w:szCs w:val="21"/>
                    </w:rPr>
                    <w:alias w:val="长期待摊费用金额"/>
                    <w:tag w:val="_GBC_1c7338f7a840495e8bd2bbc845120f74"/>
                    <w:id w:val="1750941"/>
                    <w:lock w:val="sdtLocked"/>
                  </w:sdtPr>
                  <w:sdtContent>
                    <w:tc>
                      <w:tcPr>
                        <w:tcW w:w="879" w:type="pct"/>
                        <w:shd w:val="clear" w:color="auto" w:fill="auto"/>
                      </w:tcPr>
                      <w:p w:rsidR="00B579FE" w:rsidRDefault="00B579FE" w:rsidP="00B579FE">
                        <w:pPr>
                          <w:jc w:val="right"/>
                          <w:rPr>
                            <w:szCs w:val="21"/>
                          </w:rPr>
                        </w:pPr>
                        <w:r>
                          <w:rPr>
                            <w:szCs w:val="21"/>
                          </w:rPr>
                          <w:t>9,904,464.31</w:t>
                        </w:r>
                      </w:p>
                    </w:tc>
                  </w:sdtContent>
                </w:sdt>
              </w:tr>
            </w:sdtContent>
          </w:sdt>
          <w:sdt>
            <w:sdtPr>
              <w:rPr>
                <w:rFonts w:hint="eastAsia"/>
                <w:szCs w:val="21"/>
              </w:rPr>
              <w:alias w:val="长期待摊费用明细"/>
              <w:tag w:val="_GBC_68b20aeabd8c4ce8bf5df712206206af"/>
              <w:id w:val="1750949"/>
              <w:lock w:val="sdtLocked"/>
            </w:sdtPr>
            <w:sdtContent>
              <w:tr w:rsidR="00B579FE" w:rsidTr="00B579FE">
                <w:sdt>
                  <w:sdtPr>
                    <w:rPr>
                      <w:rFonts w:hint="eastAsia"/>
                      <w:szCs w:val="21"/>
                    </w:rPr>
                    <w:alias w:val="长期待摊费用种类"/>
                    <w:tag w:val="_GBC_9d6a51ba248a47c6b91b0f261c6fa8e8"/>
                    <w:id w:val="1750943"/>
                    <w:lock w:val="sdtLocked"/>
                  </w:sdtPr>
                  <w:sdtContent>
                    <w:tc>
                      <w:tcPr>
                        <w:tcW w:w="800" w:type="pct"/>
                        <w:shd w:val="clear" w:color="auto" w:fill="auto"/>
                      </w:tcPr>
                      <w:p w:rsidR="00B579FE" w:rsidRDefault="00B579FE" w:rsidP="00B579FE">
                        <w:pPr>
                          <w:rPr>
                            <w:szCs w:val="21"/>
                          </w:rPr>
                        </w:pPr>
                        <w:r>
                          <w:rPr>
                            <w:rFonts w:hint="eastAsia"/>
                            <w:szCs w:val="21"/>
                          </w:rPr>
                          <w:t>电站增容费</w:t>
                        </w:r>
                      </w:p>
                    </w:tc>
                  </w:sdtContent>
                </w:sdt>
                <w:sdt>
                  <w:sdtPr>
                    <w:rPr>
                      <w:szCs w:val="21"/>
                    </w:rPr>
                    <w:alias w:val="长期待摊费用金额"/>
                    <w:tag w:val="_GBC_b14929afd0c342748c1d8243fc4910e3"/>
                    <w:id w:val="1750944"/>
                    <w:lock w:val="sdtLocked"/>
                  </w:sdtPr>
                  <w:sdtContent>
                    <w:tc>
                      <w:tcPr>
                        <w:tcW w:w="827" w:type="pct"/>
                        <w:shd w:val="clear" w:color="auto" w:fill="auto"/>
                      </w:tcPr>
                      <w:p w:rsidR="00B579FE" w:rsidRDefault="00B579FE" w:rsidP="00B579FE">
                        <w:pPr>
                          <w:jc w:val="right"/>
                          <w:rPr>
                            <w:szCs w:val="21"/>
                          </w:rPr>
                        </w:pPr>
                        <w:r>
                          <w:rPr>
                            <w:szCs w:val="21"/>
                          </w:rPr>
                          <w:t>3,972,978.31</w:t>
                        </w:r>
                      </w:p>
                    </w:tc>
                  </w:sdtContent>
                </w:sdt>
                <w:sdt>
                  <w:sdtPr>
                    <w:rPr>
                      <w:szCs w:val="21"/>
                    </w:rPr>
                    <w:alias w:val="长期待摊费用明细-增加额"/>
                    <w:tag w:val="_GBC_6cfec0ad72e54555b4cdcf2f307a967d"/>
                    <w:id w:val="1750945"/>
                    <w:lock w:val="sdtLocked"/>
                  </w:sdtPr>
                  <w:sdtContent>
                    <w:tc>
                      <w:tcPr>
                        <w:tcW w:w="827" w:type="pct"/>
                        <w:shd w:val="clear" w:color="auto" w:fill="auto"/>
                      </w:tcPr>
                      <w:p w:rsidR="00B579FE" w:rsidRDefault="00B579FE" w:rsidP="00B579FE">
                        <w:pPr>
                          <w:jc w:val="right"/>
                          <w:rPr>
                            <w:szCs w:val="21"/>
                          </w:rPr>
                        </w:pPr>
                      </w:p>
                    </w:tc>
                  </w:sdtContent>
                </w:sdt>
                <w:sdt>
                  <w:sdtPr>
                    <w:rPr>
                      <w:szCs w:val="21"/>
                    </w:rPr>
                    <w:alias w:val="长期待摊费用明细-摊销额"/>
                    <w:tag w:val="_GBC_b6335fca5217411c9a43c8a8e2701c2c"/>
                    <w:id w:val="1750946"/>
                    <w:lock w:val="sdtLocked"/>
                  </w:sdtPr>
                  <w:sdtContent>
                    <w:tc>
                      <w:tcPr>
                        <w:tcW w:w="827" w:type="pct"/>
                        <w:shd w:val="clear" w:color="auto" w:fill="auto"/>
                      </w:tcPr>
                      <w:p w:rsidR="00B579FE" w:rsidRDefault="00B579FE" w:rsidP="00B579FE">
                        <w:pPr>
                          <w:jc w:val="right"/>
                          <w:rPr>
                            <w:szCs w:val="21"/>
                          </w:rPr>
                        </w:pPr>
                        <w:r>
                          <w:rPr>
                            <w:szCs w:val="21"/>
                          </w:rPr>
                          <w:t>49,251.78</w:t>
                        </w:r>
                      </w:p>
                    </w:tc>
                  </w:sdtContent>
                </w:sdt>
                <w:sdt>
                  <w:sdtPr>
                    <w:rPr>
                      <w:szCs w:val="21"/>
                    </w:rPr>
                    <w:alias w:val="长期待摊费用明细-其他减少额"/>
                    <w:tag w:val="_GBC_55008f38074e4da889e976190b207a58"/>
                    <w:id w:val="1750947"/>
                    <w:lock w:val="sdtLocked"/>
                  </w:sdtPr>
                  <w:sdtContent>
                    <w:tc>
                      <w:tcPr>
                        <w:tcW w:w="840" w:type="pct"/>
                        <w:shd w:val="clear" w:color="auto" w:fill="auto"/>
                      </w:tcPr>
                      <w:p w:rsidR="00B579FE" w:rsidRDefault="00B579FE" w:rsidP="00B579FE">
                        <w:pPr>
                          <w:jc w:val="right"/>
                          <w:rPr>
                            <w:szCs w:val="21"/>
                          </w:rPr>
                        </w:pPr>
                      </w:p>
                    </w:tc>
                  </w:sdtContent>
                </w:sdt>
                <w:sdt>
                  <w:sdtPr>
                    <w:rPr>
                      <w:szCs w:val="21"/>
                    </w:rPr>
                    <w:alias w:val="长期待摊费用金额"/>
                    <w:tag w:val="_GBC_1c7338f7a840495e8bd2bbc845120f74"/>
                    <w:id w:val="1750948"/>
                    <w:lock w:val="sdtLocked"/>
                  </w:sdtPr>
                  <w:sdtContent>
                    <w:tc>
                      <w:tcPr>
                        <w:tcW w:w="879" w:type="pct"/>
                        <w:shd w:val="clear" w:color="auto" w:fill="auto"/>
                      </w:tcPr>
                      <w:p w:rsidR="00B579FE" w:rsidRDefault="00B579FE" w:rsidP="00B579FE">
                        <w:pPr>
                          <w:jc w:val="right"/>
                          <w:rPr>
                            <w:szCs w:val="21"/>
                          </w:rPr>
                        </w:pPr>
                        <w:r>
                          <w:rPr>
                            <w:szCs w:val="21"/>
                          </w:rPr>
                          <w:t>3,923,726.53</w:t>
                        </w:r>
                      </w:p>
                    </w:tc>
                  </w:sdtContent>
                </w:sdt>
              </w:tr>
            </w:sdtContent>
          </w:sdt>
          <w:sdt>
            <w:sdtPr>
              <w:rPr>
                <w:rFonts w:hint="eastAsia"/>
                <w:szCs w:val="21"/>
              </w:rPr>
              <w:alias w:val="长期待摊费用明细"/>
              <w:tag w:val="_GBC_68b20aeabd8c4ce8bf5df712206206af"/>
              <w:id w:val="1750956"/>
              <w:lock w:val="sdtLocked"/>
            </w:sdtPr>
            <w:sdtContent>
              <w:tr w:rsidR="00B579FE" w:rsidTr="00B579FE">
                <w:sdt>
                  <w:sdtPr>
                    <w:rPr>
                      <w:rFonts w:hint="eastAsia"/>
                      <w:szCs w:val="21"/>
                    </w:rPr>
                    <w:alias w:val="长期待摊费用种类"/>
                    <w:tag w:val="_GBC_9d6a51ba248a47c6b91b0f261c6fa8e8"/>
                    <w:id w:val="1750950"/>
                    <w:lock w:val="sdtLocked"/>
                  </w:sdtPr>
                  <w:sdtContent>
                    <w:tc>
                      <w:tcPr>
                        <w:tcW w:w="800" w:type="pct"/>
                        <w:shd w:val="clear" w:color="auto" w:fill="auto"/>
                      </w:tcPr>
                      <w:p w:rsidR="00B579FE" w:rsidRDefault="00B579FE" w:rsidP="00B579FE">
                        <w:pPr>
                          <w:rPr>
                            <w:szCs w:val="21"/>
                          </w:rPr>
                        </w:pPr>
                        <w:r>
                          <w:rPr>
                            <w:rFonts w:hint="eastAsia"/>
                            <w:szCs w:val="21"/>
                          </w:rPr>
                          <w:t>装修费及其他</w:t>
                        </w:r>
                      </w:p>
                    </w:tc>
                  </w:sdtContent>
                </w:sdt>
                <w:sdt>
                  <w:sdtPr>
                    <w:rPr>
                      <w:szCs w:val="21"/>
                    </w:rPr>
                    <w:alias w:val="长期待摊费用金额"/>
                    <w:tag w:val="_GBC_b14929afd0c342748c1d8243fc4910e3"/>
                    <w:id w:val="1750951"/>
                    <w:lock w:val="sdtLocked"/>
                  </w:sdtPr>
                  <w:sdtContent>
                    <w:tc>
                      <w:tcPr>
                        <w:tcW w:w="827" w:type="pct"/>
                        <w:shd w:val="clear" w:color="auto" w:fill="auto"/>
                      </w:tcPr>
                      <w:p w:rsidR="00B579FE" w:rsidRDefault="00B579FE" w:rsidP="00B579FE">
                        <w:pPr>
                          <w:jc w:val="right"/>
                          <w:rPr>
                            <w:szCs w:val="21"/>
                          </w:rPr>
                        </w:pPr>
                        <w:r>
                          <w:rPr>
                            <w:szCs w:val="21"/>
                          </w:rPr>
                          <w:t>18,088,633.90</w:t>
                        </w:r>
                      </w:p>
                    </w:tc>
                  </w:sdtContent>
                </w:sdt>
                <w:sdt>
                  <w:sdtPr>
                    <w:rPr>
                      <w:szCs w:val="21"/>
                    </w:rPr>
                    <w:alias w:val="长期待摊费用明细-增加额"/>
                    <w:tag w:val="_GBC_6cfec0ad72e54555b4cdcf2f307a967d"/>
                    <w:id w:val="1750952"/>
                    <w:lock w:val="sdtLocked"/>
                  </w:sdtPr>
                  <w:sdtContent>
                    <w:tc>
                      <w:tcPr>
                        <w:tcW w:w="827" w:type="pct"/>
                        <w:shd w:val="clear" w:color="auto" w:fill="auto"/>
                      </w:tcPr>
                      <w:p w:rsidR="00B579FE" w:rsidRDefault="00B579FE" w:rsidP="00B579FE">
                        <w:pPr>
                          <w:jc w:val="right"/>
                          <w:rPr>
                            <w:szCs w:val="21"/>
                          </w:rPr>
                        </w:pPr>
                        <w:r>
                          <w:rPr>
                            <w:szCs w:val="21"/>
                          </w:rPr>
                          <w:t>13,536,331.81</w:t>
                        </w:r>
                      </w:p>
                    </w:tc>
                  </w:sdtContent>
                </w:sdt>
                <w:sdt>
                  <w:sdtPr>
                    <w:rPr>
                      <w:szCs w:val="21"/>
                    </w:rPr>
                    <w:alias w:val="长期待摊费用明细-摊销额"/>
                    <w:tag w:val="_GBC_b6335fca5217411c9a43c8a8e2701c2c"/>
                    <w:id w:val="1750953"/>
                    <w:lock w:val="sdtLocked"/>
                  </w:sdtPr>
                  <w:sdtContent>
                    <w:tc>
                      <w:tcPr>
                        <w:tcW w:w="827" w:type="pct"/>
                        <w:shd w:val="clear" w:color="auto" w:fill="auto"/>
                      </w:tcPr>
                      <w:p w:rsidR="00B579FE" w:rsidRDefault="00B579FE" w:rsidP="00B579FE">
                        <w:pPr>
                          <w:jc w:val="right"/>
                          <w:rPr>
                            <w:szCs w:val="21"/>
                          </w:rPr>
                        </w:pPr>
                        <w:r>
                          <w:rPr>
                            <w:szCs w:val="21"/>
                          </w:rPr>
                          <w:t>8,447,003.74</w:t>
                        </w:r>
                      </w:p>
                    </w:tc>
                  </w:sdtContent>
                </w:sdt>
                <w:sdt>
                  <w:sdtPr>
                    <w:rPr>
                      <w:szCs w:val="21"/>
                    </w:rPr>
                    <w:alias w:val="长期待摊费用明细-其他减少额"/>
                    <w:tag w:val="_GBC_55008f38074e4da889e976190b207a58"/>
                    <w:id w:val="1750954"/>
                    <w:lock w:val="sdtLocked"/>
                  </w:sdtPr>
                  <w:sdtContent>
                    <w:tc>
                      <w:tcPr>
                        <w:tcW w:w="840" w:type="pct"/>
                        <w:shd w:val="clear" w:color="auto" w:fill="auto"/>
                      </w:tcPr>
                      <w:p w:rsidR="00B579FE" w:rsidRDefault="00B579FE" w:rsidP="00B579FE">
                        <w:pPr>
                          <w:jc w:val="right"/>
                          <w:rPr>
                            <w:szCs w:val="21"/>
                          </w:rPr>
                        </w:pPr>
                      </w:p>
                    </w:tc>
                  </w:sdtContent>
                </w:sdt>
                <w:sdt>
                  <w:sdtPr>
                    <w:rPr>
                      <w:szCs w:val="21"/>
                    </w:rPr>
                    <w:alias w:val="长期待摊费用金额"/>
                    <w:tag w:val="_GBC_1c7338f7a840495e8bd2bbc845120f74"/>
                    <w:id w:val="1750955"/>
                    <w:lock w:val="sdtLocked"/>
                  </w:sdtPr>
                  <w:sdtContent>
                    <w:tc>
                      <w:tcPr>
                        <w:tcW w:w="879" w:type="pct"/>
                        <w:shd w:val="clear" w:color="auto" w:fill="auto"/>
                      </w:tcPr>
                      <w:p w:rsidR="00B579FE" w:rsidRDefault="00B579FE" w:rsidP="00B579FE">
                        <w:pPr>
                          <w:jc w:val="right"/>
                          <w:rPr>
                            <w:szCs w:val="21"/>
                          </w:rPr>
                        </w:pPr>
                        <w:r>
                          <w:rPr>
                            <w:szCs w:val="21"/>
                          </w:rPr>
                          <w:t>23,177,961.97</w:t>
                        </w:r>
                      </w:p>
                    </w:tc>
                  </w:sdtContent>
                </w:sdt>
              </w:tr>
            </w:sdtContent>
          </w:sdt>
          <w:tr w:rsidR="00B579FE" w:rsidTr="00B579FE">
            <w:tc>
              <w:tcPr>
                <w:tcW w:w="800" w:type="pct"/>
                <w:shd w:val="clear" w:color="auto" w:fill="auto"/>
                <w:vAlign w:val="center"/>
              </w:tcPr>
              <w:p w:rsidR="00B579FE" w:rsidRDefault="00B579FE" w:rsidP="00B579FE">
                <w:pPr>
                  <w:jc w:val="center"/>
                  <w:rPr>
                    <w:szCs w:val="21"/>
                  </w:rPr>
                </w:pPr>
                <w:r>
                  <w:rPr>
                    <w:rFonts w:hint="eastAsia"/>
                    <w:szCs w:val="21"/>
                  </w:rPr>
                  <w:t>合计</w:t>
                </w:r>
              </w:p>
            </w:tc>
            <w:sdt>
              <w:sdtPr>
                <w:rPr>
                  <w:szCs w:val="21"/>
                </w:rPr>
                <w:alias w:val="长期待摊费用"/>
                <w:tag w:val="_GBC_9f923e6126f248f8a5b31c087b99143f"/>
                <w:id w:val="1750957"/>
                <w:lock w:val="sdtLocked"/>
              </w:sdtPr>
              <w:sdtContent>
                <w:tc>
                  <w:tcPr>
                    <w:tcW w:w="827" w:type="pct"/>
                    <w:shd w:val="clear" w:color="auto" w:fill="auto"/>
                  </w:tcPr>
                  <w:p w:rsidR="00B579FE" w:rsidRDefault="00B579FE" w:rsidP="00B579FE">
                    <w:pPr>
                      <w:jc w:val="right"/>
                      <w:rPr>
                        <w:szCs w:val="21"/>
                      </w:rPr>
                    </w:pPr>
                    <w:r>
                      <w:rPr>
                        <w:szCs w:val="21"/>
                      </w:rPr>
                      <w:t>32,128,004.52</w:t>
                    </w:r>
                  </w:p>
                </w:tc>
              </w:sdtContent>
            </w:sdt>
            <w:sdt>
              <w:sdtPr>
                <w:rPr>
                  <w:szCs w:val="21"/>
                </w:rPr>
                <w:alias w:val="长期待摊费用增加额合计"/>
                <w:tag w:val="_GBC_81b95c62a8e94a25b10f37c8c97019c6"/>
                <w:id w:val="1750958"/>
                <w:lock w:val="sdtLocked"/>
              </w:sdtPr>
              <w:sdtContent>
                <w:tc>
                  <w:tcPr>
                    <w:tcW w:w="827" w:type="pct"/>
                    <w:shd w:val="clear" w:color="auto" w:fill="auto"/>
                  </w:tcPr>
                  <w:p w:rsidR="00B579FE" w:rsidRDefault="00B579FE" w:rsidP="00B579FE">
                    <w:pPr>
                      <w:jc w:val="right"/>
                      <w:rPr>
                        <w:szCs w:val="21"/>
                      </w:rPr>
                    </w:pPr>
                    <w:r>
                      <w:rPr>
                        <w:szCs w:val="21"/>
                      </w:rPr>
                      <w:t>13,536,331.81</w:t>
                    </w:r>
                  </w:p>
                </w:tc>
              </w:sdtContent>
            </w:sdt>
            <w:sdt>
              <w:sdtPr>
                <w:rPr>
                  <w:szCs w:val="21"/>
                </w:rPr>
                <w:alias w:val="长期待摊费用摊销额合计"/>
                <w:tag w:val="_GBC_08c2b0bb37d84bd880262001af42fd96"/>
                <w:id w:val="1750959"/>
                <w:lock w:val="sdtLocked"/>
              </w:sdtPr>
              <w:sdtContent>
                <w:tc>
                  <w:tcPr>
                    <w:tcW w:w="827" w:type="pct"/>
                    <w:shd w:val="clear" w:color="auto" w:fill="auto"/>
                  </w:tcPr>
                  <w:p w:rsidR="00B579FE" w:rsidRDefault="00B579FE" w:rsidP="00B579FE">
                    <w:pPr>
                      <w:jc w:val="right"/>
                      <w:rPr>
                        <w:szCs w:val="21"/>
                      </w:rPr>
                    </w:pPr>
                    <w:r>
                      <w:rPr>
                        <w:szCs w:val="21"/>
                      </w:rPr>
                      <w:t>8,658,183.52</w:t>
                    </w:r>
                  </w:p>
                </w:tc>
              </w:sdtContent>
            </w:sdt>
            <w:sdt>
              <w:sdtPr>
                <w:rPr>
                  <w:szCs w:val="21"/>
                </w:rPr>
                <w:alias w:val="长期待摊费用其他减少额合计"/>
                <w:tag w:val="_GBC_87a81fda53d34352b3709636481da7f8"/>
                <w:id w:val="1750960"/>
                <w:lock w:val="sdtLocked"/>
              </w:sdtPr>
              <w:sdtContent>
                <w:tc>
                  <w:tcPr>
                    <w:tcW w:w="840" w:type="pct"/>
                    <w:shd w:val="clear" w:color="auto" w:fill="auto"/>
                  </w:tcPr>
                  <w:p w:rsidR="00B579FE" w:rsidRDefault="00B579FE" w:rsidP="00B579FE">
                    <w:pPr>
                      <w:jc w:val="right"/>
                      <w:rPr>
                        <w:szCs w:val="21"/>
                      </w:rPr>
                    </w:pPr>
                  </w:p>
                </w:tc>
              </w:sdtContent>
            </w:sdt>
            <w:sdt>
              <w:sdtPr>
                <w:rPr>
                  <w:szCs w:val="21"/>
                </w:rPr>
                <w:alias w:val="长期待摊费用"/>
                <w:tag w:val="_GBC_b8f453d589a94127b91751cd03a6b6eb"/>
                <w:id w:val="1750961"/>
                <w:lock w:val="sdtLocked"/>
              </w:sdtPr>
              <w:sdtContent>
                <w:tc>
                  <w:tcPr>
                    <w:tcW w:w="879" w:type="pct"/>
                    <w:shd w:val="clear" w:color="auto" w:fill="auto"/>
                  </w:tcPr>
                  <w:p w:rsidR="00B579FE" w:rsidRDefault="00B579FE" w:rsidP="00B579FE">
                    <w:pPr>
                      <w:jc w:val="right"/>
                      <w:rPr>
                        <w:szCs w:val="21"/>
                      </w:rPr>
                    </w:pPr>
                    <w:r>
                      <w:rPr>
                        <w:szCs w:val="21"/>
                      </w:rPr>
                      <w:t>37,006,152.81</w:t>
                    </w:r>
                  </w:p>
                </w:tc>
              </w:sdtContent>
            </w:sdt>
          </w:tr>
        </w:tbl>
        <w:p w:rsidR="00B579FE" w:rsidRDefault="00B579FE"/>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lastRenderedPageBreak/>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GBC_8718dc518ab14b138505879106800781"/>
        <w:id w:val="1724174189"/>
        <w:lock w:val="sdtLocked"/>
        <w:placeholder>
          <w:docPart w:val="GBC22222222222222222222222222222"/>
        </w:placeholder>
      </w:sdtPr>
      <w:sdtEndPr>
        <w:rPr>
          <w:rFonts w:cstheme="minorBidi"/>
          <w:kern w:val="2"/>
        </w:rPr>
      </w:sdtEndPr>
      <w:sdtContent>
        <w:bookmarkStart w:id="58" w:name="_Toc215903151" w:displacedByCustomXml="prev"/>
        <w:p w:rsidR="00167101" w:rsidRDefault="00B80B16">
          <w:pPr>
            <w:pStyle w:val="4"/>
            <w:numPr>
              <w:ilvl w:val="0"/>
              <w:numId w:val="64"/>
            </w:numPr>
            <w:tabs>
              <w:tab w:val="left" w:pos="588"/>
              <w:tab w:val="left" w:pos="616"/>
            </w:tabs>
          </w:pPr>
          <w:r>
            <w:rPr>
              <w:rFonts w:hint="eastAsia"/>
            </w:rPr>
            <w:t>未经抵销的递延所得税资产</w:t>
          </w:r>
        </w:p>
        <w:sdt>
          <w:sdtPr>
            <w:alias w:val="是否适用：未经抵销的递延所得税资产[双击切换]"/>
            <w:tag w:val="_GBC_fc6e77974a404dc3bef5fc386ae4e1e7"/>
            <w:id w:val="2104451866"/>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58"/>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7F103A" w:rsidTr="007F103A">
            <w:trPr>
              <w:trHeight w:val="285"/>
            </w:trPr>
            <w:tc>
              <w:tcPr>
                <w:tcW w:w="1350" w:type="pct"/>
                <w:vMerge w:val="restart"/>
                <w:shd w:val="clear" w:color="auto" w:fill="auto"/>
                <w:vAlign w:val="center"/>
              </w:tcPr>
              <w:p w:rsidR="007F103A" w:rsidRDefault="007F103A" w:rsidP="007F103A">
                <w:pPr>
                  <w:jc w:val="center"/>
                  <w:rPr>
                    <w:szCs w:val="21"/>
                  </w:rPr>
                </w:pPr>
                <w:r>
                  <w:rPr>
                    <w:rFonts w:hint="eastAsia"/>
                    <w:szCs w:val="21"/>
                  </w:rPr>
                  <w:t>项目</w:t>
                </w:r>
              </w:p>
            </w:tc>
            <w:tc>
              <w:tcPr>
                <w:tcW w:w="1822" w:type="pct"/>
                <w:gridSpan w:val="2"/>
                <w:shd w:val="clear" w:color="auto" w:fill="auto"/>
                <w:vAlign w:val="center"/>
              </w:tcPr>
              <w:p w:rsidR="007F103A" w:rsidRDefault="007F103A" w:rsidP="007F103A">
                <w:pPr>
                  <w:jc w:val="center"/>
                  <w:rPr>
                    <w:szCs w:val="21"/>
                  </w:rPr>
                </w:pPr>
                <w:r>
                  <w:rPr>
                    <w:rFonts w:hint="eastAsia"/>
                    <w:szCs w:val="21"/>
                  </w:rPr>
                  <w:t>期末余额</w:t>
                </w:r>
              </w:p>
            </w:tc>
            <w:tc>
              <w:tcPr>
                <w:tcW w:w="1828" w:type="pct"/>
                <w:gridSpan w:val="2"/>
                <w:shd w:val="clear" w:color="auto" w:fill="auto"/>
                <w:vAlign w:val="center"/>
              </w:tcPr>
              <w:p w:rsidR="007F103A" w:rsidRDefault="007F103A" w:rsidP="007F103A">
                <w:pPr>
                  <w:jc w:val="center"/>
                  <w:rPr>
                    <w:szCs w:val="21"/>
                  </w:rPr>
                </w:pPr>
                <w:r>
                  <w:rPr>
                    <w:rFonts w:hint="eastAsia"/>
                    <w:szCs w:val="21"/>
                  </w:rPr>
                  <w:t>期初余额</w:t>
                </w:r>
              </w:p>
            </w:tc>
          </w:tr>
          <w:tr w:rsidR="007F103A" w:rsidTr="007F103A">
            <w:trPr>
              <w:trHeight w:val="285"/>
            </w:trPr>
            <w:tc>
              <w:tcPr>
                <w:tcW w:w="1350" w:type="pct"/>
                <w:vMerge/>
                <w:shd w:val="clear" w:color="auto" w:fill="auto"/>
                <w:vAlign w:val="center"/>
              </w:tcPr>
              <w:p w:rsidR="007F103A" w:rsidRDefault="007F103A" w:rsidP="007F103A">
                <w:pPr>
                  <w:jc w:val="center"/>
                  <w:rPr>
                    <w:b/>
                    <w:szCs w:val="21"/>
                  </w:rPr>
                </w:pPr>
              </w:p>
            </w:tc>
            <w:tc>
              <w:tcPr>
                <w:tcW w:w="912" w:type="pct"/>
                <w:shd w:val="clear" w:color="auto" w:fill="auto"/>
                <w:vAlign w:val="center"/>
              </w:tcPr>
              <w:p w:rsidR="007F103A" w:rsidRDefault="007F103A" w:rsidP="007F103A">
                <w:pPr>
                  <w:jc w:val="center"/>
                  <w:rPr>
                    <w:szCs w:val="21"/>
                  </w:rPr>
                </w:pPr>
                <w:r>
                  <w:rPr>
                    <w:rFonts w:hint="eastAsia"/>
                    <w:szCs w:val="21"/>
                  </w:rPr>
                  <w:t>可抵扣暂时性差异</w:t>
                </w:r>
              </w:p>
            </w:tc>
            <w:tc>
              <w:tcPr>
                <w:tcW w:w="910" w:type="pct"/>
                <w:shd w:val="clear" w:color="auto" w:fill="auto"/>
                <w:vAlign w:val="center"/>
              </w:tcPr>
              <w:p w:rsidR="007F103A" w:rsidRDefault="007F103A" w:rsidP="007F103A">
                <w:pPr>
                  <w:jc w:val="center"/>
                  <w:rPr>
                    <w:szCs w:val="21"/>
                  </w:rPr>
                </w:pPr>
                <w:r>
                  <w:rPr>
                    <w:rFonts w:hint="eastAsia"/>
                    <w:szCs w:val="21"/>
                  </w:rPr>
                  <w:t>递延所得税</w:t>
                </w:r>
              </w:p>
              <w:p w:rsidR="007F103A" w:rsidRDefault="007F103A" w:rsidP="007F103A">
                <w:pPr>
                  <w:jc w:val="center"/>
                  <w:rPr>
                    <w:szCs w:val="21"/>
                  </w:rPr>
                </w:pPr>
                <w:r>
                  <w:rPr>
                    <w:rFonts w:hint="eastAsia"/>
                    <w:szCs w:val="21"/>
                  </w:rPr>
                  <w:t>资产</w:t>
                </w:r>
              </w:p>
            </w:tc>
            <w:tc>
              <w:tcPr>
                <w:tcW w:w="919" w:type="pct"/>
                <w:shd w:val="clear" w:color="auto" w:fill="auto"/>
                <w:vAlign w:val="center"/>
              </w:tcPr>
              <w:p w:rsidR="007F103A" w:rsidRDefault="007F103A" w:rsidP="007F103A">
                <w:pPr>
                  <w:jc w:val="center"/>
                  <w:rPr>
                    <w:szCs w:val="21"/>
                  </w:rPr>
                </w:pPr>
                <w:r>
                  <w:rPr>
                    <w:rFonts w:hint="eastAsia"/>
                    <w:szCs w:val="21"/>
                  </w:rPr>
                  <w:t>可抵扣暂时性差异</w:t>
                </w:r>
              </w:p>
            </w:tc>
            <w:tc>
              <w:tcPr>
                <w:tcW w:w="909" w:type="pct"/>
                <w:shd w:val="clear" w:color="auto" w:fill="auto"/>
                <w:vAlign w:val="center"/>
              </w:tcPr>
              <w:p w:rsidR="007F103A" w:rsidRDefault="007F103A" w:rsidP="007F103A">
                <w:pPr>
                  <w:jc w:val="center"/>
                  <w:rPr>
                    <w:szCs w:val="21"/>
                  </w:rPr>
                </w:pPr>
                <w:r>
                  <w:rPr>
                    <w:rFonts w:hint="eastAsia"/>
                    <w:szCs w:val="21"/>
                  </w:rPr>
                  <w:t>递延所得税</w:t>
                </w:r>
              </w:p>
              <w:p w:rsidR="007F103A" w:rsidRDefault="007F103A" w:rsidP="007F103A">
                <w:pPr>
                  <w:jc w:val="center"/>
                  <w:rPr>
                    <w:szCs w:val="21"/>
                  </w:rPr>
                </w:pPr>
                <w:r>
                  <w:rPr>
                    <w:rFonts w:hint="eastAsia"/>
                    <w:szCs w:val="21"/>
                  </w:rPr>
                  <w:t>资产</w:t>
                </w:r>
              </w:p>
            </w:tc>
          </w:tr>
          <w:tr w:rsidR="007F103A" w:rsidTr="007F103A">
            <w:trPr>
              <w:trHeight w:val="285"/>
            </w:trPr>
            <w:tc>
              <w:tcPr>
                <w:tcW w:w="1350" w:type="pct"/>
                <w:shd w:val="clear" w:color="auto" w:fill="auto"/>
                <w:vAlign w:val="center"/>
              </w:tcPr>
              <w:p w:rsidR="007F103A" w:rsidRDefault="007F103A" w:rsidP="007F103A">
                <w:pPr>
                  <w:ind w:firstLineChars="100" w:firstLine="210"/>
                  <w:rPr>
                    <w:szCs w:val="21"/>
                  </w:rPr>
                </w:pPr>
                <w:r>
                  <w:rPr>
                    <w:rFonts w:hint="eastAsia"/>
                    <w:szCs w:val="21"/>
                  </w:rPr>
                  <w:t>资产减值准备</w:t>
                </w:r>
              </w:p>
            </w:tc>
            <w:tc>
              <w:tcPr>
                <w:tcW w:w="912" w:type="pct"/>
                <w:shd w:val="clear" w:color="auto" w:fill="auto"/>
              </w:tcPr>
              <w:p w:rsidR="007F103A" w:rsidRDefault="00F90A5B" w:rsidP="007F103A">
                <w:pPr>
                  <w:jc w:val="right"/>
                  <w:rPr>
                    <w:szCs w:val="21"/>
                  </w:rPr>
                </w:pPr>
                <w:sdt>
                  <w:sdtPr>
                    <w:rPr>
                      <w:szCs w:val="21"/>
                    </w:rPr>
                    <w:alias w:val="可抵扣暂时性差异中资产减值准备"/>
                    <w:tag w:val="_GBC_6d51676b3ee84bfda41a839b4a7d22fc"/>
                    <w:id w:val="1543314"/>
                    <w:lock w:val="sdtLocked"/>
                  </w:sdtPr>
                  <w:sdtContent>
                    <w:r w:rsidR="007F103A">
                      <w:rPr>
                        <w:szCs w:val="21"/>
                      </w:rPr>
                      <w:t>198,377,349.05</w:t>
                    </w:r>
                  </w:sdtContent>
                </w:sdt>
              </w:p>
            </w:tc>
            <w:sdt>
              <w:sdtPr>
                <w:rPr>
                  <w:szCs w:val="21"/>
                </w:rPr>
                <w:alias w:val="递延所得税资产中资产减值准备"/>
                <w:tag w:val="_GBC_618bf8272ee64687bf85fa7a7e475cde"/>
                <w:id w:val="1543315"/>
                <w:lock w:val="sdtLocked"/>
              </w:sdtPr>
              <w:sdtContent>
                <w:tc>
                  <w:tcPr>
                    <w:tcW w:w="910" w:type="pct"/>
                    <w:shd w:val="clear" w:color="auto" w:fill="auto"/>
                  </w:tcPr>
                  <w:p w:rsidR="007F103A" w:rsidRDefault="007F103A" w:rsidP="007F103A">
                    <w:pPr>
                      <w:jc w:val="right"/>
                      <w:rPr>
                        <w:szCs w:val="21"/>
                      </w:rPr>
                    </w:pPr>
                    <w:r>
                      <w:rPr>
                        <w:szCs w:val="21"/>
                      </w:rPr>
                      <w:t>36,540,040.75</w:t>
                    </w:r>
                  </w:p>
                </w:tc>
              </w:sdtContent>
            </w:sdt>
            <w:tc>
              <w:tcPr>
                <w:tcW w:w="919" w:type="pct"/>
                <w:shd w:val="clear" w:color="auto" w:fill="auto"/>
              </w:tcPr>
              <w:p w:rsidR="007F103A" w:rsidRDefault="00F90A5B" w:rsidP="007F103A">
                <w:pPr>
                  <w:jc w:val="right"/>
                  <w:rPr>
                    <w:szCs w:val="21"/>
                  </w:rPr>
                </w:pPr>
                <w:sdt>
                  <w:sdtPr>
                    <w:rPr>
                      <w:szCs w:val="21"/>
                    </w:rPr>
                    <w:alias w:val="可抵扣暂时性差异中资产减值准备"/>
                    <w:tag w:val="_GBC_a2ac6a6318af4f3a8b27ac077f0bc73e"/>
                    <w:id w:val="1543316"/>
                    <w:lock w:val="sdtLocked"/>
                  </w:sdtPr>
                  <w:sdtContent>
                    <w:r w:rsidR="007F103A">
                      <w:rPr>
                        <w:szCs w:val="21"/>
                      </w:rPr>
                      <w:t>167,224,347.41</w:t>
                    </w:r>
                  </w:sdtContent>
                </w:sdt>
              </w:p>
            </w:tc>
            <w:sdt>
              <w:sdtPr>
                <w:rPr>
                  <w:szCs w:val="21"/>
                </w:rPr>
                <w:alias w:val="递延所得税资产中资产减值准备"/>
                <w:tag w:val="_GBC_831e74e19af3424d98655c2082efd5b3"/>
                <w:id w:val="1543317"/>
                <w:lock w:val="sdtLocked"/>
              </w:sdtPr>
              <w:sdtContent>
                <w:tc>
                  <w:tcPr>
                    <w:tcW w:w="909" w:type="pct"/>
                    <w:shd w:val="clear" w:color="auto" w:fill="auto"/>
                  </w:tcPr>
                  <w:p w:rsidR="007F103A" w:rsidRDefault="007F103A" w:rsidP="007F103A">
                    <w:pPr>
                      <w:jc w:val="right"/>
                      <w:rPr>
                        <w:szCs w:val="21"/>
                      </w:rPr>
                    </w:pPr>
                    <w:r>
                      <w:rPr>
                        <w:szCs w:val="21"/>
                      </w:rPr>
                      <w:t>33,112,671.11</w:t>
                    </w:r>
                  </w:p>
                </w:tc>
              </w:sdtContent>
            </w:sdt>
          </w:tr>
          <w:tr w:rsidR="007F103A" w:rsidTr="007F103A">
            <w:trPr>
              <w:trHeight w:val="285"/>
            </w:trPr>
            <w:tc>
              <w:tcPr>
                <w:tcW w:w="1350" w:type="pct"/>
                <w:shd w:val="clear" w:color="auto" w:fill="auto"/>
                <w:vAlign w:val="center"/>
              </w:tcPr>
              <w:p w:rsidR="007F103A" w:rsidRDefault="007F103A" w:rsidP="007F103A">
                <w:pPr>
                  <w:ind w:firstLineChars="100" w:firstLine="210"/>
                  <w:rPr>
                    <w:szCs w:val="21"/>
                  </w:rPr>
                </w:pPr>
                <w:r>
                  <w:rPr>
                    <w:rFonts w:hint="eastAsia"/>
                    <w:szCs w:val="21"/>
                  </w:rPr>
                  <w:t>内部交易未实现利润</w:t>
                </w:r>
              </w:p>
            </w:tc>
            <w:tc>
              <w:tcPr>
                <w:tcW w:w="912" w:type="pct"/>
                <w:shd w:val="clear" w:color="auto" w:fill="auto"/>
              </w:tcPr>
              <w:p w:rsidR="007F103A" w:rsidRDefault="00F90A5B" w:rsidP="007F103A">
                <w:pPr>
                  <w:jc w:val="right"/>
                  <w:rPr>
                    <w:szCs w:val="21"/>
                  </w:rPr>
                </w:pPr>
                <w:sdt>
                  <w:sdtPr>
                    <w:rPr>
                      <w:szCs w:val="21"/>
                    </w:rPr>
                    <w:alias w:val="可抵扣暂时性差异中内部交易未实现利润"/>
                    <w:tag w:val="_GBC_6d37dbee31df4815859fb8a03c0ee68c"/>
                    <w:id w:val="1543318"/>
                    <w:lock w:val="sdtLocked"/>
                  </w:sdtPr>
                  <w:sdtContent/>
                </w:sdt>
              </w:p>
            </w:tc>
            <w:tc>
              <w:tcPr>
                <w:tcW w:w="910" w:type="pct"/>
                <w:shd w:val="clear" w:color="auto" w:fill="auto"/>
              </w:tcPr>
              <w:p w:rsidR="007F103A" w:rsidRDefault="00F90A5B" w:rsidP="007F103A">
                <w:pPr>
                  <w:jc w:val="right"/>
                  <w:rPr>
                    <w:szCs w:val="21"/>
                  </w:rPr>
                </w:pPr>
                <w:sdt>
                  <w:sdtPr>
                    <w:rPr>
                      <w:szCs w:val="21"/>
                    </w:rPr>
                    <w:alias w:val="递延所得税资产中内部交易未实现利润"/>
                    <w:tag w:val="_GBC_b804bdfeef894d3c8f7e8fbcd1373230"/>
                    <w:id w:val="1543319"/>
                    <w:lock w:val="sdtLocked"/>
                  </w:sdtPr>
                  <w:sdtContent/>
                </w:sdt>
              </w:p>
            </w:tc>
            <w:tc>
              <w:tcPr>
                <w:tcW w:w="919" w:type="pct"/>
                <w:shd w:val="clear" w:color="auto" w:fill="auto"/>
              </w:tcPr>
              <w:p w:rsidR="007F103A" w:rsidRDefault="00F90A5B" w:rsidP="007F103A">
                <w:pPr>
                  <w:jc w:val="right"/>
                  <w:rPr>
                    <w:szCs w:val="21"/>
                  </w:rPr>
                </w:pPr>
                <w:sdt>
                  <w:sdtPr>
                    <w:rPr>
                      <w:szCs w:val="21"/>
                    </w:rPr>
                    <w:alias w:val="可抵扣暂时性差异中内部交易未实现利润"/>
                    <w:tag w:val="_GBC_6e08b6595d144b63a97fdc8af54c972b"/>
                    <w:id w:val="1543320"/>
                    <w:lock w:val="sdtLocked"/>
                  </w:sdtPr>
                  <w:sdtContent/>
                </w:sdt>
              </w:p>
            </w:tc>
            <w:tc>
              <w:tcPr>
                <w:tcW w:w="909" w:type="pct"/>
                <w:shd w:val="clear" w:color="auto" w:fill="auto"/>
              </w:tcPr>
              <w:p w:rsidR="007F103A" w:rsidRDefault="00F90A5B" w:rsidP="007F103A">
                <w:pPr>
                  <w:jc w:val="right"/>
                  <w:rPr>
                    <w:szCs w:val="21"/>
                  </w:rPr>
                </w:pPr>
                <w:sdt>
                  <w:sdtPr>
                    <w:rPr>
                      <w:szCs w:val="21"/>
                    </w:rPr>
                    <w:alias w:val="递延所得税资产中内部交易未实现利润"/>
                    <w:tag w:val="_GBC_19c5d7aca0004fb4a648e67e157a5f46"/>
                    <w:id w:val="1543321"/>
                    <w:lock w:val="sdtLocked"/>
                  </w:sdtPr>
                  <w:sdtContent/>
                </w:sdt>
              </w:p>
            </w:tc>
          </w:tr>
          <w:tr w:rsidR="007F103A" w:rsidTr="007F103A">
            <w:trPr>
              <w:trHeight w:val="285"/>
            </w:trPr>
            <w:tc>
              <w:tcPr>
                <w:tcW w:w="1350" w:type="pct"/>
                <w:tcBorders>
                  <w:bottom w:val="single" w:sz="4" w:space="0" w:color="auto"/>
                </w:tcBorders>
                <w:shd w:val="clear" w:color="auto" w:fill="auto"/>
                <w:vAlign w:val="center"/>
              </w:tcPr>
              <w:p w:rsidR="007F103A" w:rsidRDefault="007F103A" w:rsidP="007F103A">
                <w:pPr>
                  <w:ind w:firstLineChars="100" w:firstLine="210"/>
                  <w:rPr>
                    <w:szCs w:val="21"/>
                  </w:rPr>
                </w:pPr>
                <w:r>
                  <w:rPr>
                    <w:rFonts w:hint="eastAsia"/>
                    <w:szCs w:val="21"/>
                  </w:rPr>
                  <w:t>可抵扣亏损</w:t>
                </w:r>
              </w:p>
            </w:tc>
            <w:tc>
              <w:tcPr>
                <w:tcW w:w="912" w:type="pct"/>
                <w:shd w:val="clear" w:color="auto" w:fill="auto"/>
              </w:tcPr>
              <w:p w:rsidR="007F103A" w:rsidRDefault="00F90A5B" w:rsidP="007F103A">
                <w:pPr>
                  <w:jc w:val="right"/>
                  <w:rPr>
                    <w:szCs w:val="21"/>
                  </w:rPr>
                </w:pPr>
                <w:sdt>
                  <w:sdtPr>
                    <w:rPr>
                      <w:szCs w:val="21"/>
                    </w:rPr>
                    <w:alias w:val="可抵扣暂时性差异中可抵扣亏损"/>
                    <w:tag w:val="_GBC_68ae027995004ea68395dd1d13a50ab5"/>
                    <w:id w:val="1543322"/>
                    <w:lock w:val="sdtLocked"/>
                  </w:sdtPr>
                  <w:sdtContent>
                    <w:r w:rsidR="007F103A">
                      <w:rPr>
                        <w:szCs w:val="21"/>
                      </w:rPr>
                      <w:t>29,000,000.00</w:t>
                    </w:r>
                  </w:sdtContent>
                </w:sdt>
              </w:p>
            </w:tc>
            <w:sdt>
              <w:sdtPr>
                <w:rPr>
                  <w:szCs w:val="21"/>
                </w:rPr>
                <w:alias w:val="递延所得税资产中可抵扣亏损"/>
                <w:tag w:val="_GBC_1956d7e8d7ca4ee7aaade35bc13e2a64"/>
                <w:id w:val="1543323"/>
                <w:lock w:val="sdtLocked"/>
              </w:sdtPr>
              <w:sdtContent>
                <w:tc>
                  <w:tcPr>
                    <w:tcW w:w="910" w:type="pct"/>
                    <w:shd w:val="clear" w:color="auto" w:fill="auto"/>
                  </w:tcPr>
                  <w:p w:rsidR="007F103A" w:rsidRDefault="007F103A" w:rsidP="007F103A">
                    <w:pPr>
                      <w:jc w:val="right"/>
                      <w:rPr>
                        <w:szCs w:val="21"/>
                      </w:rPr>
                    </w:pPr>
                    <w:r>
                      <w:rPr>
                        <w:szCs w:val="21"/>
                      </w:rPr>
                      <w:t>7,250,000.00</w:t>
                    </w:r>
                  </w:p>
                </w:tc>
              </w:sdtContent>
            </w:sdt>
            <w:tc>
              <w:tcPr>
                <w:tcW w:w="919" w:type="pct"/>
                <w:shd w:val="clear" w:color="auto" w:fill="auto"/>
              </w:tcPr>
              <w:p w:rsidR="007F103A" w:rsidRDefault="00F90A5B" w:rsidP="007F103A">
                <w:pPr>
                  <w:jc w:val="right"/>
                  <w:rPr>
                    <w:szCs w:val="21"/>
                  </w:rPr>
                </w:pPr>
                <w:sdt>
                  <w:sdtPr>
                    <w:rPr>
                      <w:szCs w:val="21"/>
                    </w:rPr>
                    <w:alias w:val="可抵扣暂时性差异中可抵扣亏损"/>
                    <w:tag w:val="_GBC_eda0508b03304f029c5f8003aacce666"/>
                    <w:id w:val="1543324"/>
                    <w:lock w:val="sdtLocked"/>
                  </w:sdtPr>
                  <w:sdtContent>
                    <w:r w:rsidR="007F103A">
                      <w:rPr>
                        <w:szCs w:val="21"/>
                      </w:rPr>
                      <w:t>56,378,261.56</w:t>
                    </w:r>
                  </w:sdtContent>
                </w:sdt>
              </w:p>
            </w:tc>
            <w:sdt>
              <w:sdtPr>
                <w:rPr>
                  <w:szCs w:val="21"/>
                </w:rPr>
                <w:alias w:val="递延所得税资产中可抵扣亏损"/>
                <w:tag w:val="_GBC_db539460030b4f53bcf14c2114948827"/>
                <w:id w:val="1543325"/>
                <w:lock w:val="sdtLocked"/>
              </w:sdtPr>
              <w:sdtContent>
                <w:tc>
                  <w:tcPr>
                    <w:tcW w:w="909" w:type="pct"/>
                    <w:shd w:val="clear" w:color="auto" w:fill="auto"/>
                  </w:tcPr>
                  <w:p w:rsidR="007F103A" w:rsidRDefault="007F103A" w:rsidP="007F103A">
                    <w:pPr>
                      <w:jc w:val="right"/>
                      <w:rPr>
                        <w:szCs w:val="21"/>
                      </w:rPr>
                    </w:pPr>
                    <w:r>
                      <w:rPr>
                        <w:szCs w:val="21"/>
                      </w:rPr>
                      <w:t>11,483,663.76</w:t>
                    </w:r>
                  </w:p>
                </w:tc>
              </w:sdtContent>
            </w:sdt>
          </w:tr>
          <w:sdt>
            <w:sdtPr>
              <w:rPr>
                <w:szCs w:val="21"/>
              </w:rPr>
              <w:alias w:val="递延所得税资产明细"/>
              <w:tag w:val="_GBC_78d44848a87d4473a54948d3e2adbb46"/>
              <w:id w:val="1543331"/>
              <w:lock w:val="sdtLocked"/>
            </w:sdtPr>
            <w:sdtContent>
              <w:tr w:rsidR="007F103A" w:rsidTr="007F103A">
                <w:trPr>
                  <w:trHeight w:val="285"/>
                </w:trPr>
                <w:sdt>
                  <w:sdtPr>
                    <w:rPr>
                      <w:szCs w:val="21"/>
                    </w:rPr>
                    <w:alias w:val="递延所得税资产明细－项目"/>
                    <w:tag w:val="_GBC_bd8030a345ae42bf95c7e8b40d82722c"/>
                    <w:id w:val="1543326"/>
                    <w:lock w:val="sdtLocked"/>
                  </w:sdtPr>
                  <w:sdtContent>
                    <w:tc>
                      <w:tcPr>
                        <w:tcW w:w="1350" w:type="pct"/>
                        <w:shd w:val="clear" w:color="auto" w:fill="auto"/>
                        <w:vAlign w:val="center"/>
                      </w:tcPr>
                      <w:p w:rsidR="007F103A" w:rsidRDefault="007F103A" w:rsidP="007F103A">
                        <w:pPr>
                          <w:rPr>
                            <w:szCs w:val="21"/>
                          </w:rPr>
                        </w:pPr>
                        <w:r>
                          <w:rPr>
                            <w:szCs w:val="21"/>
                          </w:rPr>
                          <w:t>已预提尚未支付的各项费用及递延收益</w:t>
                        </w:r>
                      </w:p>
                    </w:tc>
                  </w:sdtContent>
                </w:sdt>
                <w:sdt>
                  <w:sdtPr>
                    <w:rPr>
                      <w:szCs w:val="21"/>
                    </w:rPr>
                    <w:alias w:val="递延所得税资产明细－可抵扣暂时性差异"/>
                    <w:tag w:val="_GBC_f1ae481d08c24bcda2206f50204eec7f"/>
                    <w:id w:val="1543327"/>
                    <w:lock w:val="sdtLocked"/>
                  </w:sdtPr>
                  <w:sdtContent>
                    <w:tc>
                      <w:tcPr>
                        <w:tcW w:w="912" w:type="pct"/>
                        <w:shd w:val="clear" w:color="auto" w:fill="auto"/>
                      </w:tcPr>
                      <w:p w:rsidR="007F103A" w:rsidRDefault="007F103A" w:rsidP="007F103A">
                        <w:pPr>
                          <w:jc w:val="right"/>
                          <w:rPr>
                            <w:szCs w:val="21"/>
                          </w:rPr>
                        </w:pPr>
                        <w:r>
                          <w:rPr>
                            <w:szCs w:val="21"/>
                          </w:rPr>
                          <w:t>38,082,585.99</w:t>
                        </w:r>
                      </w:p>
                    </w:tc>
                  </w:sdtContent>
                </w:sdt>
                <w:sdt>
                  <w:sdtPr>
                    <w:rPr>
                      <w:szCs w:val="21"/>
                    </w:rPr>
                    <w:alias w:val="递延所得税资产明细－金额"/>
                    <w:tag w:val="_GBC_fb9c9e1857f2417fb6d01ea0bcc5953b"/>
                    <w:id w:val="1543328"/>
                    <w:lock w:val="sdtLocked"/>
                  </w:sdtPr>
                  <w:sdtContent>
                    <w:tc>
                      <w:tcPr>
                        <w:tcW w:w="910" w:type="pct"/>
                        <w:shd w:val="clear" w:color="auto" w:fill="auto"/>
                      </w:tcPr>
                      <w:p w:rsidR="007F103A" w:rsidRDefault="007F103A" w:rsidP="007F103A">
                        <w:pPr>
                          <w:jc w:val="right"/>
                          <w:rPr>
                            <w:szCs w:val="21"/>
                          </w:rPr>
                        </w:pPr>
                        <w:r>
                          <w:rPr>
                            <w:szCs w:val="21"/>
                          </w:rPr>
                          <w:t>8,196,133.26</w:t>
                        </w:r>
                      </w:p>
                    </w:tc>
                  </w:sdtContent>
                </w:sdt>
                <w:sdt>
                  <w:sdtPr>
                    <w:rPr>
                      <w:szCs w:val="21"/>
                    </w:rPr>
                    <w:alias w:val="递延所得税资产明细－可抵扣暂时性差异"/>
                    <w:tag w:val="_GBC_a4214b329d5b47f3a865f0a607a502a2"/>
                    <w:id w:val="1543329"/>
                    <w:lock w:val="sdtLocked"/>
                  </w:sdtPr>
                  <w:sdtContent>
                    <w:tc>
                      <w:tcPr>
                        <w:tcW w:w="919" w:type="pct"/>
                        <w:shd w:val="clear" w:color="auto" w:fill="auto"/>
                      </w:tcPr>
                      <w:p w:rsidR="007F103A" w:rsidRDefault="007F103A" w:rsidP="007F103A">
                        <w:pPr>
                          <w:jc w:val="right"/>
                          <w:rPr>
                            <w:szCs w:val="21"/>
                          </w:rPr>
                        </w:pPr>
                        <w:r>
                          <w:rPr>
                            <w:szCs w:val="21"/>
                          </w:rPr>
                          <w:t>33,464,557.93</w:t>
                        </w:r>
                      </w:p>
                    </w:tc>
                  </w:sdtContent>
                </w:sdt>
                <w:sdt>
                  <w:sdtPr>
                    <w:rPr>
                      <w:szCs w:val="21"/>
                    </w:rPr>
                    <w:alias w:val="递延所得税资产明细－金额"/>
                    <w:tag w:val="_GBC_7c846c51cea94f52ae95cd3b930b31a7"/>
                    <w:id w:val="1543330"/>
                    <w:lock w:val="sdtLocked"/>
                  </w:sdtPr>
                  <w:sdtContent>
                    <w:tc>
                      <w:tcPr>
                        <w:tcW w:w="909" w:type="pct"/>
                        <w:shd w:val="clear" w:color="auto" w:fill="auto"/>
                      </w:tcPr>
                      <w:p w:rsidR="007F103A" w:rsidRDefault="007F103A" w:rsidP="007F103A">
                        <w:pPr>
                          <w:jc w:val="right"/>
                          <w:rPr>
                            <w:szCs w:val="21"/>
                          </w:rPr>
                        </w:pPr>
                        <w:r>
                          <w:rPr>
                            <w:szCs w:val="21"/>
                          </w:rPr>
                          <w:t>7,433,396.87</w:t>
                        </w:r>
                      </w:p>
                    </w:tc>
                  </w:sdtContent>
                </w:sdt>
              </w:tr>
            </w:sdtContent>
          </w:sdt>
          <w:sdt>
            <w:sdtPr>
              <w:rPr>
                <w:szCs w:val="21"/>
              </w:rPr>
              <w:alias w:val="递延所得税资产明细"/>
              <w:tag w:val="_GBC_78d44848a87d4473a54948d3e2adbb46"/>
              <w:id w:val="1543337"/>
              <w:lock w:val="sdtLocked"/>
            </w:sdtPr>
            <w:sdtContent>
              <w:tr w:rsidR="007F103A" w:rsidTr="007F103A">
                <w:trPr>
                  <w:trHeight w:val="285"/>
                </w:trPr>
                <w:sdt>
                  <w:sdtPr>
                    <w:rPr>
                      <w:szCs w:val="21"/>
                    </w:rPr>
                    <w:alias w:val="递延所得税资产明细－项目"/>
                    <w:tag w:val="_GBC_bd8030a345ae42bf95c7e8b40d82722c"/>
                    <w:id w:val="1543332"/>
                    <w:lock w:val="sdtLocked"/>
                    <w:showingPlcHdr/>
                  </w:sdtPr>
                  <w:sdtContent>
                    <w:tc>
                      <w:tcPr>
                        <w:tcW w:w="1350" w:type="pct"/>
                        <w:shd w:val="clear" w:color="auto" w:fill="auto"/>
                        <w:vAlign w:val="center"/>
                      </w:tcPr>
                      <w:p w:rsidR="007F103A" w:rsidRDefault="007F103A" w:rsidP="007F103A">
                        <w:pPr>
                          <w:rPr>
                            <w:szCs w:val="21"/>
                          </w:rPr>
                        </w:pPr>
                        <w:r>
                          <w:rPr>
                            <w:rFonts w:hint="eastAsia"/>
                            <w:color w:val="333399"/>
                            <w:szCs w:val="21"/>
                          </w:rPr>
                          <w:t xml:space="preserve">　</w:t>
                        </w:r>
                      </w:p>
                    </w:tc>
                  </w:sdtContent>
                </w:sdt>
                <w:sdt>
                  <w:sdtPr>
                    <w:rPr>
                      <w:szCs w:val="21"/>
                    </w:rPr>
                    <w:alias w:val="递延所得税资产明细－可抵扣暂时性差异"/>
                    <w:tag w:val="_GBC_f1ae481d08c24bcda2206f50204eec7f"/>
                    <w:id w:val="1543333"/>
                    <w:lock w:val="sdtLocked"/>
                    <w:showingPlcHdr/>
                  </w:sdtPr>
                  <w:sdtContent>
                    <w:tc>
                      <w:tcPr>
                        <w:tcW w:w="912"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资产明细－金额"/>
                    <w:tag w:val="_GBC_fb9c9e1857f2417fb6d01ea0bcc5953b"/>
                    <w:id w:val="1543334"/>
                    <w:lock w:val="sdtLocked"/>
                    <w:showingPlcHdr/>
                  </w:sdtPr>
                  <w:sdtContent>
                    <w:tc>
                      <w:tcPr>
                        <w:tcW w:w="910"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资产明细－可抵扣暂时性差异"/>
                    <w:tag w:val="_GBC_a4214b329d5b47f3a865f0a607a502a2"/>
                    <w:id w:val="1543335"/>
                    <w:lock w:val="sdtLocked"/>
                    <w:showingPlcHdr/>
                  </w:sdtPr>
                  <w:sdtContent>
                    <w:tc>
                      <w:tcPr>
                        <w:tcW w:w="919"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资产明细－金额"/>
                    <w:tag w:val="_GBC_7c846c51cea94f52ae95cd3b930b31a7"/>
                    <w:id w:val="1543336"/>
                    <w:lock w:val="sdtLocked"/>
                    <w:showingPlcHdr/>
                  </w:sdtPr>
                  <w:sdtContent>
                    <w:tc>
                      <w:tcPr>
                        <w:tcW w:w="909" w:type="pct"/>
                        <w:shd w:val="clear" w:color="auto" w:fill="auto"/>
                      </w:tcPr>
                      <w:p w:rsidR="007F103A" w:rsidRDefault="007F103A" w:rsidP="007F103A">
                        <w:pPr>
                          <w:jc w:val="right"/>
                          <w:rPr>
                            <w:szCs w:val="21"/>
                          </w:rPr>
                        </w:pPr>
                        <w:r>
                          <w:rPr>
                            <w:rFonts w:hint="eastAsia"/>
                            <w:color w:val="333399"/>
                            <w:szCs w:val="21"/>
                          </w:rPr>
                          <w:t xml:space="preserve">　</w:t>
                        </w:r>
                      </w:p>
                    </w:tc>
                  </w:sdtContent>
                </w:sdt>
              </w:tr>
            </w:sdtContent>
          </w:sdt>
          <w:tr w:rsidR="007F103A" w:rsidTr="007F103A">
            <w:trPr>
              <w:trHeight w:val="285"/>
            </w:trPr>
            <w:tc>
              <w:tcPr>
                <w:tcW w:w="1350" w:type="pct"/>
                <w:shd w:val="clear" w:color="auto" w:fill="auto"/>
                <w:vAlign w:val="center"/>
              </w:tcPr>
              <w:p w:rsidR="007F103A" w:rsidRDefault="007F103A" w:rsidP="007F103A">
                <w:pPr>
                  <w:jc w:val="center"/>
                  <w:rPr>
                    <w:szCs w:val="21"/>
                  </w:rPr>
                </w:pPr>
                <w:r>
                  <w:rPr>
                    <w:rFonts w:hint="eastAsia"/>
                    <w:szCs w:val="21"/>
                  </w:rPr>
                  <w:t>合计</w:t>
                </w:r>
              </w:p>
            </w:tc>
            <w:tc>
              <w:tcPr>
                <w:tcW w:w="912" w:type="pct"/>
                <w:shd w:val="clear" w:color="auto" w:fill="auto"/>
              </w:tcPr>
              <w:p w:rsidR="007F103A" w:rsidRDefault="00F90A5B" w:rsidP="007F103A">
                <w:pPr>
                  <w:jc w:val="right"/>
                  <w:rPr>
                    <w:szCs w:val="21"/>
                  </w:rPr>
                </w:pPr>
                <w:sdt>
                  <w:sdtPr>
                    <w:rPr>
                      <w:szCs w:val="21"/>
                    </w:rPr>
                    <w:alias w:val="已确认的可抵扣暂时性差异合计"/>
                    <w:tag w:val="_GBC_e228e103fd09470fac76e5feb0968db6"/>
                    <w:id w:val="1543338"/>
                    <w:lock w:val="sdtLocked"/>
                  </w:sdtPr>
                  <w:sdtContent>
                    <w:r w:rsidR="007F103A">
                      <w:rPr>
                        <w:szCs w:val="21"/>
                      </w:rPr>
                      <w:t>265,459,935.04</w:t>
                    </w:r>
                  </w:sdtContent>
                </w:sdt>
              </w:p>
            </w:tc>
            <w:sdt>
              <w:sdtPr>
                <w:rPr>
                  <w:szCs w:val="21"/>
                </w:rPr>
                <w:alias w:val="已确认的递延所得税资产小计"/>
                <w:tag w:val="_GBC_2d6926921f6c4ac384eb4906735a38be"/>
                <w:id w:val="1543339"/>
                <w:lock w:val="sdtLocked"/>
              </w:sdtPr>
              <w:sdtContent>
                <w:tc>
                  <w:tcPr>
                    <w:tcW w:w="910" w:type="pct"/>
                    <w:shd w:val="clear" w:color="auto" w:fill="auto"/>
                  </w:tcPr>
                  <w:p w:rsidR="007F103A" w:rsidRDefault="007F103A" w:rsidP="007F103A">
                    <w:pPr>
                      <w:jc w:val="right"/>
                      <w:rPr>
                        <w:szCs w:val="21"/>
                      </w:rPr>
                    </w:pPr>
                    <w:r>
                      <w:rPr>
                        <w:szCs w:val="21"/>
                      </w:rPr>
                      <w:t>51,986,174.01</w:t>
                    </w:r>
                  </w:p>
                </w:tc>
              </w:sdtContent>
            </w:sdt>
            <w:tc>
              <w:tcPr>
                <w:tcW w:w="919" w:type="pct"/>
                <w:shd w:val="clear" w:color="auto" w:fill="auto"/>
              </w:tcPr>
              <w:p w:rsidR="007F103A" w:rsidRDefault="00F90A5B" w:rsidP="007F103A">
                <w:pPr>
                  <w:jc w:val="right"/>
                  <w:rPr>
                    <w:szCs w:val="21"/>
                  </w:rPr>
                </w:pPr>
                <w:sdt>
                  <w:sdtPr>
                    <w:rPr>
                      <w:szCs w:val="21"/>
                    </w:rPr>
                    <w:alias w:val="已确认的可抵扣暂时性差异合计"/>
                    <w:tag w:val="_GBC_aef89081a1b6463db592e54d6f165f64"/>
                    <w:id w:val="1543340"/>
                    <w:lock w:val="sdtLocked"/>
                  </w:sdtPr>
                  <w:sdtContent>
                    <w:r w:rsidR="007F103A">
                      <w:rPr>
                        <w:szCs w:val="21"/>
                      </w:rPr>
                      <w:t>257,067,166.90</w:t>
                    </w:r>
                  </w:sdtContent>
                </w:sdt>
              </w:p>
            </w:tc>
            <w:sdt>
              <w:sdtPr>
                <w:rPr>
                  <w:szCs w:val="21"/>
                </w:rPr>
                <w:alias w:val="已确认的递延所得税资产小计"/>
                <w:tag w:val="_GBC_6682a9b2fb9448aaa0e75bcdc165a3c3"/>
                <w:id w:val="1543341"/>
                <w:lock w:val="sdtLocked"/>
              </w:sdtPr>
              <w:sdtContent>
                <w:tc>
                  <w:tcPr>
                    <w:tcW w:w="909" w:type="pct"/>
                    <w:shd w:val="clear" w:color="auto" w:fill="auto"/>
                  </w:tcPr>
                  <w:p w:rsidR="007F103A" w:rsidRDefault="007F103A" w:rsidP="007F103A">
                    <w:pPr>
                      <w:jc w:val="right"/>
                      <w:rPr>
                        <w:szCs w:val="21"/>
                      </w:rPr>
                    </w:pPr>
                    <w:r>
                      <w:rPr>
                        <w:szCs w:val="21"/>
                      </w:rPr>
                      <w:t>52,029,731.74</w:t>
                    </w:r>
                  </w:p>
                </w:tc>
              </w:sdtContent>
            </w:sdt>
          </w:tr>
        </w:tbl>
        <w:p w:rsidR="007F103A" w:rsidRDefault="007F103A"/>
        <w:p w:rsidR="00167101" w:rsidRDefault="00B80B16">
          <w:pPr>
            <w:pStyle w:val="4"/>
            <w:numPr>
              <w:ilvl w:val="0"/>
              <w:numId w:val="64"/>
            </w:numPr>
            <w:tabs>
              <w:tab w:val="left" w:pos="588"/>
              <w:tab w:val="left" w:pos="616"/>
            </w:tabs>
          </w:pPr>
          <w:r>
            <w:rPr>
              <w:rFonts w:hint="eastAsia"/>
            </w:rPr>
            <w:t>未经抵销的递延所得税负债</w:t>
          </w:r>
        </w:p>
        <w:sdt>
          <w:sdtPr>
            <w:alias w:val="是否适用：未经抵销的递延所得税负债[双击切换]"/>
            <w:tag w:val="_GBC_e9cf2825b61d4a9ca57e90c2ed017173"/>
            <w:id w:val="-114910279"/>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未经抵销的递延所得税负债"/>
              <w:tag w:val="_GBC_7fa4a7048e284eb79ceb0dee5165516f"/>
              <w:id w:val="-20783507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85beae3a7d624858bfe37a33da15472b"/>
              <w:id w:val="304826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1"/>
            <w:gridCol w:w="1686"/>
            <w:gridCol w:w="1652"/>
            <w:gridCol w:w="1686"/>
            <w:gridCol w:w="1664"/>
          </w:tblGrid>
          <w:tr w:rsidR="007F103A" w:rsidTr="007F103A">
            <w:trPr>
              <w:trHeight w:val="285"/>
            </w:trPr>
            <w:tc>
              <w:tcPr>
                <w:tcW w:w="1312" w:type="pct"/>
                <w:vMerge w:val="restart"/>
                <w:shd w:val="clear" w:color="auto" w:fill="auto"/>
                <w:vAlign w:val="center"/>
              </w:tcPr>
              <w:p w:rsidR="007F103A" w:rsidRDefault="007F103A" w:rsidP="007F103A">
                <w:pPr>
                  <w:jc w:val="center"/>
                  <w:rPr>
                    <w:szCs w:val="21"/>
                  </w:rPr>
                </w:pPr>
                <w:r>
                  <w:rPr>
                    <w:rFonts w:hint="eastAsia"/>
                    <w:szCs w:val="21"/>
                  </w:rPr>
                  <w:t>项目</w:t>
                </w:r>
              </w:p>
              <w:p w:rsidR="007F103A" w:rsidRDefault="007F103A" w:rsidP="007F103A">
                <w:pPr>
                  <w:jc w:val="center"/>
                  <w:rPr>
                    <w:szCs w:val="21"/>
                  </w:rPr>
                </w:pPr>
              </w:p>
            </w:tc>
            <w:tc>
              <w:tcPr>
                <w:tcW w:w="1846" w:type="pct"/>
                <w:gridSpan w:val="2"/>
                <w:shd w:val="clear" w:color="auto" w:fill="auto"/>
                <w:vAlign w:val="center"/>
              </w:tcPr>
              <w:p w:rsidR="007F103A" w:rsidRDefault="007F103A" w:rsidP="007F103A">
                <w:pPr>
                  <w:jc w:val="center"/>
                  <w:rPr>
                    <w:szCs w:val="21"/>
                  </w:rPr>
                </w:pPr>
                <w:r>
                  <w:rPr>
                    <w:rFonts w:hint="eastAsia"/>
                    <w:szCs w:val="21"/>
                  </w:rPr>
                  <w:t>期末余额</w:t>
                </w:r>
              </w:p>
            </w:tc>
            <w:tc>
              <w:tcPr>
                <w:tcW w:w="1842" w:type="pct"/>
                <w:gridSpan w:val="2"/>
                <w:shd w:val="clear" w:color="auto" w:fill="auto"/>
                <w:vAlign w:val="center"/>
              </w:tcPr>
              <w:p w:rsidR="007F103A" w:rsidRDefault="007F103A" w:rsidP="007F103A">
                <w:pPr>
                  <w:jc w:val="center"/>
                  <w:rPr>
                    <w:szCs w:val="21"/>
                  </w:rPr>
                </w:pPr>
                <w:r>
                  <w:rPr>
                    <w:rFonts w:hint="eastAsia"/>
                    <w:szCs w:val="21"/>
                  </w:rPr>
                  <w:t>期初余额</w:t>
                </w:r>
              </w:p>
            </w:tc>
          </w:tr>
          <w:tr w:rsidR="007F103A" w:rsidTr="007F103A">
            <w:trPr>
              <w:trHeight w:val="285"/>
            </w:trPr>
            <w:tc>
              <w:tcPr>
                <w:tcW w:w="1312" w:type="pct"/>
                <w:vMerge/>
                <w:shd w:val="clear" w:color="auto" w:fill="auto"/>
                <w:vAlign w:val="center"/>
              </w:tcPr>
              <w:p w:rsidR="007F103A" w:rsidRDefault="007F103A" w:rsidP="007F103A">
                <w:pPr>
                  <w:jc w:val="center"/>
                  <w:rPr>
                    <w:b/>
                    <w:szCs w:val="21"/>
                  </w:rPr>
                </w:pPr>
              </w:p>
            </w:tc>
            <w:tc>
              <w:tcPr>
                <w:tcW w:w="926" w:type="pct"/>
                <w:shd w:val="clear" w:color="auto" w:fill="auto"/>
                <w:vAlign w:val="center"/>
              </w:tcPr>
              <w:p w:rsidR="007F103A" w:rsidRDefault="007F103A" w:rsidP="007F103A">
                <w:pPr>
                  <w:jc w:val="center"/>
                  <w:rPr>
                    <w:szCs w:val="21"/>
                  </w:rPr>
                </w:pPr>
                <w:r>
                  <w:rPr>
                    <w:rFonts w:ascii="Arial" w:hAnsi="Arial" w:hint="eastAsia"/>
                    <w:szCs w:val="21"/>
                  </w:rPr>
                  <w:t>应纳税暂时性差异</w:t>
                </w:r>
              </w:p>
            </w:tc>
            <w:tc>
              <w:tcPr>
                <w:tcW w:w="920" w:type="pct"/>
                <w:shd w:val="clear" w:color="auto" w:fill="auto"/>
                <w:vAlign w:val="center"/>
              </w:tcPr>
              <w:p w:rsidR="007F103A" w:rsidRDefault="007F103A" w:rsidP="007F103A">
                <w:pPr>
                  <w:jc w:val="center"/>
                  <w:rPr>
                    <w:szCs w:val="21"/>
                  </w:rPr>
                </w:pPr>
                <w:r>
                  <w:rPr>
                    <w:rFonts w:hint="eastAsia"/>
                    <w:szCs w:val="21"/>
                  </w:rPr>
                  <w:t>递延所得税</w:t>
                </w:r>
              </w:p>
              <w:p w:rsidR="007F103A" w:rsidRDefault="007F103A" w:rsidP="007F103A">
                <w:pPr>
                  <w:jc w:val="center"/>
                  <w:rPr>
                    <w:szCs w:val="21"/>
                  </w:rPr>
                </w:pPr>
                <w:r>
                  <w:rPr>
                    <w:rFonts w:hint="eastAsia"/>
                    <w:szCs w:val="21"/>
                  </w:rPr>
                  <w:t>负债</w:t>
                </w:r>
              </w:p>
            </w:tc>
            <w:tc>
              <w:tcPr>
                <w:tcW w:w="916" w:type="pct"/>
                <w:shd w:val="clear" w:color="auto" w:fill="auto"/>
                <w:vAlign w:val="center"/>
              </w:tcPr>
              <w:p w:rsidR="007F103A" w:rsidRDefault="007F103A" w:rsidP="007F103A">
                <w:pPr>
                  <w:jc w:val="center"/>
                  <w:rPr>
                    <w:szCs w:val="21"/>
                  </w:rPr>
                </w:pPr>
                <w:r>
                  <w:rPr>
                    <w:rFonts w:ascii="Arial" w:hAnsi="Arial" w:hint="eastAsia"/>
                    <w:szCs w:val="21"/>
                  </w:rPr>
                  <w:t>应纳税暂时性差异</w:t>
                </w:r>
              </w:p>
            </w:tc>
            <w:tc>
              <w:tcPr>
                <w:tcW w:w="926" w:type="pct"/>
                <w:shd w:val="clear" w:color="auto" w:fill="auto"/>
                <w:vAlign w:val="center"/>
              </w:tcPr>
              <w:p w:rsidR="007F103A" w:rsidRDefault="007F103A" w:rsidP="007F103A">
                <w:pPr>
                  <w:jc w:val="center"/>
                  <w:rPr>
                    <w:szCs w:val="21"/>
                  </w:rPr>
                </w:pPr>
                <w:r>
                  <w:rPr>
                    <w:rFonts w:hint="eastAsia"/>
                    <w:szCs w:val="21"/>
                  </w:rPr>
                  <w:t>递延所得税</w:t>
                </w:r>
              </w:p>
              <w:p w:rsidR="007F103A" w:rsidRDefault="007F103A" w:rsidP="007F103A">
                <w:pPr>
                  <w:jc w:val="center"/>
                  <w:rPr>
                    <w:szCs w:val="21"/>
                  </w:rPr>
                </w:pPr>
                <w:r>
                  <w:rPr>
                    <w:rFonts w:hint="eastAsia"/>
                    <w:szCs w:val="21"/>
                  </w:rPr>
                  <w:t>负债</w:t>
                </w:r>
              </w:p>
            </w:tc>
          </w:tr>
          <w:tr w:rsidR="007F103A" w:rsidTr="007F103A">
            <w:trPr>
              <w:trHeight w:val="285"/>
            </w:trPr>
            <w:tc>
              <w:tcPr>
                <w:tcW w:w="1312" w:type="pct"/>
                <w:shd w:val="clear" w:color="auto" w:fill="auto"/>
              </w:tcPr>
              <w:p w:rsidR="007F103A" w:rsidRDefault="007F103A" w:rsidP="007F103A">
                <w:pPr>
                  <w:rPr>
                    <w:szCs w:val="21"/>
                  </w:rPr>
                </w:pPr>
                <w:r>
                  <w:rPr>
                    <w:rFonts w:hint="eastAsia"/>
                    <w:szCs w:val="21"/>
                  </w:rPr>
                  <w:t>非同一控制企业合并资产评估增值</w:t>
                </w:r>
              </w:p>
            </w:tc>
            <w:tc>
              <w:tcPr>
                <w:tcW w:w="926" w:type="pct"/>
                <w:shd w:val="clear" w:color="auto" w:fill="auto"/>
              </w:tcPr>
              <w:p w:rsidR="007F103A" w:rsidRDefault="00F90A5B" w:rsidP="007F103A">
                <w:pPr>
                  <w:jc w:val="right"/>
                  <w:rPr>
                    <w:szCs w:val="21"/>
                  </w:rPr>
                </w:pPr>
                <w:sdt>
                  <w:sdtPr>
                    <w:rPr>
                      <w:szCs w:val="21"/>
                    </w:rPr>
                    <w:alias w:val="应纳税暂时性差异中非同一控制企业合并资产评估增值"/>
                    <w:tag w:val="_GBC_85ea063ba98f47679c77e58c15e843a6"/>
                    <w:id w:val="1544463"/>
                    <w:lock w:val="sdtLocked"/>
                  </w:sdtPr>
                  <w:sdtContent>
                    <w:r w:rsidR="007F103A">
                      <w:rPr>
                        <w:szCs w:val="21"/>
                      </w:rPr>
                      <w:t>52,618,641.88</w:t>
                    </w:r>
                  </w:sdtContent>
                </w:sdt>
              </w:p>
            </w:tc>
            <w:tc>
              <w:tcPr>
                <w:tcW w:w="920" w:type="pct"/>
                <w:shd w:val="clear" w:color="auto" w:fill="auto"/>
              </w:tcPr>
              <w:p w:rsidR="007F103A" w:rsidRDefault="00F90A5B" w:rsidP="007F103A">
                <w:pPr>
                  <w:jc w:val="right"/>
                  <w:rPr>
                    <w:szCs w:val="21"/>
                  </w:rPr>
                </w:pPr>
                <w:sdt>
                  <w:sdtPr>
                    <w:rPr>
                      <w:szCs w:val="21"/>
                    </w:rPr>
                    <w:alias w:val="递延所得税负债中非同一控制企业合并资产评估增值"/>
                    <w:tag w:val="_GBC_39f712024ca0472f94c46cbfc4aa32a7"/>
                    <w:id w:val="1544464"/>
                    <w:lock w:val="sdtLocked"/>
                  </w:sdtPr>
                  <w:sdtContent>
                    <w:r w:rsidR="007F103A">
                      <w:rPr>
                        <w:szCs w:val="21"/>
                      </w:rPr>
                      <w:t>13,154,660.47</w:t>
                    </w:r>
                  </w:sdtContent>
                </w:sdt>
              </w:p>
            </w:tc>
            <w:tc>
              <w:tcPr>
                <w:tcW w:w="916" w:type="pct"/>
                <w:shd w:val="clear" w:color="auto" w:fill="auto"/>
              </w:tcPr>
              <w:p w:rsidR="007F103A" w:rsidRDefault="00F90A5B" w:rsidP="007F103A">
                <w:pPr>
                  <w:jc w:val="right"/>
                  <w:rPr>
                    <w:szCs w:val="21"/>
                  </w:rPr>
                </w:pPr>
                <w:sdt>
                  <w:sdtPr>
                    <w:rPr>
                      <w:szCs w:val="21"/>
                    </w:rPr>
                    <w:alias w:val="应纳税暂时性差异中非同一控制企业合并资产评估增值"/>
                    <w:tag w:val="_GBC_e5421bf9172a481694b094e3fdb42f54"/>
                    <w:id w:val="1544465"/>
                    <w:lock w:val="sdtLocked"/>
                  </w:sdtPr>
                  <w:sdtContent>
                    <w:r w:rsidR="007F103A">
                      <w:rPr>
                        <w:szCs w:val="21"/>
                      </w:rPr>
                      <w:t>57,219,752.58</w:t>
                    </w:r>
                  </w:sdtContent>
                </w:sdt>
              </w:p>
            </w:tc>
            <w:tc>
              <w:tcPr>
                <w:tcW w:w="926" w:type="pct"/>
                <w:shd w:val="clear" w:color="auto" w:fill="auto"/>
              </w:tcPr>
              <w:p w:rsidR="007F103A" w:rsidRDefault="00F90A5B" w:rsidP="007F103A">
                <w:pPr>
                  <w:jc w:val="right"/>
                  <w:rPr>
                    <w:szCs w:val="21"/>
                  </w:rPr>
                </w:pPr>
                <w:sdt>
                  <w:sdtPr>
                    <w:rPr>
                      <w:szCs w:val="21"/>
                    </w:rPr>
                    <w:alias w:val="递延所得税负债中非同一控制企业合并资产评估增值"/>
                    <w:tag w:val="_GBC_3fe09e7a905d4886b26a031226441850"/>
                    <w:id w:val="1544466"/>
                    <w:lock w:val="sdtLocked"/>
                  </w:sdtPr>
                  <w:sdtContent>
                    <w:r w:rsidR="007F103A">
                      <w:rPr>
                        <w:szCs w:val="21"/>
                      </w:rPr>
                      <w:t>14,304,938.15</w:t>
                    </w:r>
                  </w:sdtContent>
                </w:sdt>
              </w:p>
            </w:tc>
          </w:tr>
          <w:tr w:rsidR="007F103A" w:rsidTr="007F103A">
            <w:trPr>
              <w:trHeight w:val="285"/>
            </w:trPr>
            <w:tc>
              <w:tcPr>
                <w:tcW w:w="1312" w:type="pct"/>
                <w:shd w:val="clear" w:color="auto" w:fill="auto"/>
              </w:tcPr>
              <w:p w:rsidR="007F103A" w:rsidRDefault="007F103A" w:rsidP="007F103A">
                <w:pPr>
                  <w:rPr>
                    <w:szCs w:val="21"/>
                  </w:rPr>
                </w:pPr>
                <w:r>
                  <w:rPr>
                    <w:szCs w:val="21"/>
                  </w:rPr>
                  <w:t>可供出售金融资产公允价值变动</w:t>
                </w:r>
              </w:p>
            </w:tc>
            <w:tc>
              <w:tcPr>
                <w:tcW w:w="926" w:type="pct"/>
                <w:shd w:val="clear" w:color="auto" w:fill="auto"/>
              </w:tcPr>
              <w:p w:rsidR="007F103A" w:rsidRDefault="00F90A5B" w:rsidP="007F103A">
                <w:pPr>
                  <w:jc w:val="right"/>
                  <w:rPr>
                    <w:szCs w:val="21"/>
                  </w:rPr>
                </w:pPr>
                <w:sdt>
                  <w:sdtPr>
                    <w:rPr>
                      <w:szCs w:val="21"/>
                    </w:rPr>
                    <w:alias w:val="应纳税暂时性差异中可供出售金融资产公允价值变动"/>
                    <w:tag w:val="_GBC_e80c91c70a9a4516b15c4e17cdfd92b5"/>
                    <w:id w:val="1544467"/>
                    <w:lock w:val="sdtLocked"/>
                    <w:showingPlcHdr/>
                  </w:sdtPr>
                  <w:sdtContent>
                    <w:r w:rsidR="007F103A">
                      <w:rPr>
                        <w:rFonts w:hint="eastAsia"/>
                        <w:color w:val="333399"/>
                        <w:szCs w:val="21"/>
                      </w:rPr>
                      <w:t xml:space="preserve">　</w:t>
                    </w:r>
                  </w:sdtContent>
                </w:sdt>
              </w:p>
            </w:tc>
            <w:tc>
              <w:tcPr>
                <w:tcW w:w="920" w:type="pct"/>
                <w:shd w:val="clear" w:color="auto" w:fill="auto"/>
              </w:tcPr>
              <w:p w:rsidR="007F103A" w:rsidRDefault="00F90A5B" w:rsidP="007F103A">
                <w:pPr>
                  <w:jc w:val="right"/>
                  <w:rPr>
                    <w:szCs w:val="21"/>
                  </w:rPr>
                </w:pPr>
                <w:sdt>
                  <w:sdtPr>
                    <w:rPr>
                      <w:szCs w:val="21"/>
                    </w:rPr>
                    <w:alias w:val="递延所得税负债中可供出售金融资产公允价值变动"/>
                    <w:tag w:val="_GBC_2224a87de44d4e26835f483e5acf5aa5"/>
                    <w:id w:val="1544468"/>
                    <w:lock w:val="sdtLocked"/>
                    <w:showingPlcHdr/>
                  </w:sdtPr>
                  <w:sdtContent>
                    <w:r w:rsidR="007F103A">
                      <w:rPr>
                        <w:rFonts w:hint="eastAsia"/>
                        <w:color w:val="333399"/>
                        <w:szCs w:val="21"/>
                      </w:rPr>
                      <w:t xml:space="preserve">　</w:t>
                    </w:r>
                  </w:sdtContent>
                </w:sdt>
              </w:p>
            </w:tc>
            <w:tc>
              <w:tcPr>
                <w:tcW w:w="916" w:type="pct"/>
                <w:shd w:val="clear" w:color="auto" w:fill="auto"/>
              </w:tcPr>
              <w:p w:rsidR="007F103A" w:rsidRDefault="00F90A5B" w:rsidP="007F103A">
                <w:pPr>
                  <w:jc w:val="right"/>
                  <w:rPr>
                    <w:szCs w:val="21"/>
                  </w:rPr>
                </w:pPr>
                <w:sdt>
                  <w:sdtPr>
                    <w:rPr>
                      <w:szCs w:val="21"/>
                    </w:rPr>
                    <w:alias w:val="应纳税暂时性差异中可供出售金融资产公允价值变动"/>
                    <w:tag w:val="_GBC_fe68a1f5ab70403da223bc2292835546"/>
                    <w:id w:val="1544469"/>
                    <w:lock w:val="sdtLocked"/>
                    <w:showingPlcHdr/>
                  </w:sdtPr>
                  <w:sdtContent>
                    <w:r w:rsidR="007F103A">
                      <w:rPr>
                        <w:rFonts w:hint="eastAsia"/>
                        <w:color w:val="333399"/>
                        <w:szCs w:val="21"/>
                      </w:rPr>
                      <w:t xml:space="preserve">　</w:t>
                    </w:r>
                  </w:sdtContent>
                </w:sdt>
              </w:p>
            </w:tc>
            <w:tc>
              <w:tcPr>
                <w:tcW w:w="926" w:type="pct"/>
                <w:shd w:val="clear" w:color="auto" w:fill="auto"/>
              </w:tcPr>
              <w:p w:rsidR="007F103A" w:rsidRDefault="00F90A5B" w:rsidP="007F103A">
                <w:pPr>
                  <w:jc w:val="right"/>
                  <w:rPr>
                    <w:szCs w:val="21"/>
                  </w:rPr>
                </w:pPr>
                <w:sdt>
                  <w:sdtPr>
                    <w:rPr>
                      <w:szCs w:val="21"/>
                    </w:rPr>
                    <w:alias w:val="递延所得税负债中可供出售金融资产公允价值变动"/>
                    <w:tag w:val="_GBC_0191959588d04fc8836cb360cc13dee5"/>
                    <w:id w:val="1544470"/>
                    <w:lock w:val="sdtLocked"/>
                    <w:showingPlcHdr/>
                  </w:sdtPr>
                  <w:sdtContent>
                    <w:r w:rsidR="007F103A">
                      <w:rPr>
                        <w:rFonts w:hint="eastAsia"/>
                        <w:color w:val="333399"/>
                        <w:szCs w:val="21"/>
                      </w:rPr>
                      <w:t xml:space="preserve">　</w:t>
                    </w:r>
                  </w:sdtContent>
                </w:sdt>
              </w:p>
            </w:tc>
          </w:tr>
          <w:sdt>
            <w:sdtPr>
              <w:rPr>
                <w:szCs w:val="21"/>
              </w:rPr>
              <w:alias w:val="递延所得税负债明细"/>
              <w:tag w:val="_GBC_b1614c80d1bd478fbd0f56aa84238e04"/>
              <w:id w:val="1544476"/>
              <w:lock w:val="sdtLocked"/>
            </w:sdtPr>
            <w:sdtContent>
              <w:tr w:rsidR="007F103A" w:rsidTr="007F103A">
                <w:trPr>
                  <w:trHeight w:val="285"/>
                </w:trPr>
                <w:sdt>
                  <w:sdtPr>
                    <w:rPr>
                      <w:szCs w:val="21"/>
                    </w:rPr>
                    <w:alias w:val="递延所得税负债明细－项目"/>
                    <w:tag w:val="_GBC_081810a3e27043bc8137d50d7e759fe1"/>
                    <w:id w:val="1544471"/>
                    <w:lock w:val="sdtLocked"/>
                  </w:sdtPr>
                  <w:sdtContent>
                    <w:tc>
                      <w:tcPr>
                        <w:tcW w:w="1312" w:type="pct"/>
                        <w:shd w:val="clear" w:color="auto" w:fill="auto"/>
                        <w:vAlign w:val="center"/>
                      </w:tcPr>
                      <w:p w:rsidR="007F103A" w:rsidRDefault="007F103A" w:rsidP="007F103A">
                        <w:pPr>
                          <w:rPr>
                            <w:szCs w:val="21"/>
                          </w:rPr>
                        </w:pPr>
                        <w:r>
                          <w:rPr>
                            <w:szCs w:val="21"/>
                          </w:rPr>
                          <w:t>“退二进三"项目汇算清缴后产生</w:t>
                        </w:r>
                      </w:p>
                    </w:tc>
                  </w:sdtContent>
                </w:sdt>
                <w:sdt>
                  <w:sdtPr>
                    <w:rPr>
                      <w:szCs w:val="21"/>
                    </w:rPr>
                    <w:alias w:val="递延所得税负债明细－应纳税暂时性差异"/>
                    <w:tag w:val="_GBC_e59513f17d184405ba2dfe384dc43e95"/>
                    <w:id w:val="1544472"/>
                    <w:lock w:val="sdtLocked"/>
                  </w:sdtPr>
                  <w:sdtContent>
                    <w:tc>
                      <w:tcPr>
                        <w:tcW w:w="926" w:type="pct"/>
                        <w:shd w:val="clear" w:color="auto" w:fill="auto"/>
                      </w:tcPr>
                      <w:p w:rsidR="007F103A" w:rsidRDefault="007F103A" w:rsidP="007F103A">
                        <w:pPr>
                          <w:jc w:val="right"/>
                          <w:rPr>
                            <w:szCs w:val="21"/>
                          </w:rPr>
                        </w:pPr>
                        <w:r>
                          <w:rPr>
                            <w:szCs w:val="21"/>
                          </w:rPr>
                          <w:t>310,625,557.40</w:t>
                        </w:r>
                      </w:p>
                    </w:tc>
                  </w:sdtContent>
                </w:sdt>
                <w:sdt>
                  <w:sdtPr>
                    <w:rPr>
                      <w:szCs w:val="21"/>
                    </w:rPr>
                    <w:alias w:val="递延所得税负债明细－金额"/>
                    <w:tag w:val="_GBC_c2031652f8a04ae89c31168b0d5c8505"/>
                    <w:id w:val="1544473"/>
                    <w:lock w:val="sdtLocked"/>
                  </w:sdtPr>
                  <w:sdtContent>
                    <w:tc>
                      <w:tcPr>
                        <w:tcW w:w="920" w:type="pct"/>
                        <w:shd w:val="clear" w:color="auto" w:fill="auto"/>
                      </w:tcPr>
                      <w:p w:rsidR="007F103A" w:rsidRDefault="007F103A" w:rsidP="007F103A">
                        <w:pPr>
                          <w:jc w:val="right"/>
                          <w:rPr>
                            <w:szCs w:val="21"/>
                          </w:rPr>
                        </w:pPr>
                        <w:r>
                          <w:rPr>
                            <w:szCs w:val="21"/>
                          </w:rPr>
                          <w:t>77,656,389.35</w:t>
                        </w:r>
                      </w:p>
                    </w:tc>
                  </w:sdtContent>
                </w:sdt>
                <w:sdt>
                  <w:sdtPr>
                    <w:rPr>
                      <w:szCs w:val="21"/>
                    </w:rPr>
                    <w:alias w:val="递延所得税负债明细－应纳税暂时性差异"/>
                    <w:tag w:val="_GBC_cd6e82a115ba4d05bce019eaf43826b3"/>
                    <w:id w:val="1544474"/>
                    <w:lock w:val="sdtLocked"/>
                  </w:sdtPr>
                  <w:sdtContent>
                    <w:tc>
                      <w:tcPr>
                        <w:tcW w:w="916" w:type="pct"/>
                        <w:shd w:val="clear" w:color="auto" w:fill="auto"/>
                      </w:tcPr>
                      <w:p w:rsidR="007F103A" w:rsidRDefault="007F103A" w:rsidP="007F103A">
                        <w:pPr>
                          <w:jc w:val="right"/>
                          <w:rPr>
                            <w:szCs w:val="21"/>
                          </w:rPr>
                        </w:pPr>
                        <w:r>
                          <w:rPr>
                            <w:szCs w:val="21"/>
                          </w:rPr>
                          <w:t>310,625,557.40</w:t>
                        </w:r>
                      </w:p>
                    </w:tc>
                  </w:sdtContent>
                </w:sdt>
                <w:sdt>
                  <w:sdtPr>
                    <w:rPr>
                      <w:szCs w:val="21"/>
                    </w:rPr>
                    <w:alias w:val="递延所得税负债明细－金额"/>
                    <w:tag w:val="_GBC_08fb571357d14c349ed3d30218d59470"/>
                    <w:id w:val="1544475"/>
                    <w:lock w:val="sdtLocked"/>
                  </w:sdtPr>
                  <w:sdtContent>
                    <w:tc>
                      <w:tcPr>
                        <w:tcW w:w="926" w:type="pct"/>
                        <w:shd w:val="clear" w:color="auto" w:fill="auto"/>
                      </w:tcPr>
                      <w:p w:rsidR="007F103A" w:rsidRDefault="007F103A" w:rsidP="007F103A">
                        <w:pPr>
                          <w:jc w:val="right"/>
                          <w:rPr>
                            <w:szCs w:val="21"/>
                          </w:rPr>
                        </w:pPr>
                        <w:r>
                          <w:rPr>
                            <w:szCs w:val="21"/>
                          </w:rPr>
                          <w:t>77,656,389.35</w:t>
                        </w:r>
                      </w:p>
                    </w:tc>
                  </w:sdtContent>
                </w:sdt>
              </w:tr>
            </w:sdtContent>
          </w:sdt>
          <w:sdt>
            <w:sdtPr>
              <w:rPr>
                <w:szCs w:val="21"/>
              </w:rPr>
              <w:alias w:val="递延所得税负债明细"/>
              <w:tag w:val="_GBC_b1614c80d1bd478fbd0f56aa84238e04"/>
              <w:id w:val="1544482"/>
              <w:lock w:val="sdtLocked"/>
            </w:sdtPr>
            <w:sdtContent>
              <w:tr w:rsidR="007F103A" w:rsidTr="007F103A">
                <w:trPr>
                  <w:trHeight w:val="285"/>
                </w:trPr>
                <w:sdt>
                  <w:sdtPr>
                    <w:rPr>
                      <w:szCs w:val="21"/>
                    </w:rPr>
                    <w:alias w:val="递延所得税负债明细－项目"/>
                    <w:tag w:val="_GBC_081810a3e27043bc8137d50d7e759fe1"/>
                    <w:id w:val="1544477"/>
                    <w:lock w:val="sdtLocked"/>
                    <w:showingPlcHdr/>
                  </w:sdtPr>
                  <w:sdtContent>
                    <w:tc>
                      <w:tcPr>
                        <w:tcW w:w="1312" w:type="pct"/>
                        <w:shd w:val="clear" w:color="auto" w:fill="auto"/>
                        <w:vAlign w:val="center"/>
                      </w:tcPr>
                      <w:p w:rsidR="007F103A" w:rsidRDefault="007F103A" w:rsidP="007F103A">
                        <w:pPr>
                          <w:rPr>
                            <w:szCs w:val="21"/>
                          </w:rPr>
                        </w:pPr>
                        <w:r>
                          <w:rPr>
                            <w:rFonts w:hint="eastAsia"/>
                            <w:color w:val="333399"/>
                            <w:szCs w:val="21"/>
                          </w:rPr>
                          <w:t xml:space="preserve">　</w:t>
                        </w:r>
                      </w:p>
                    </w:tc>
                  </w:sdtContent>
                </w:sdt>
                <w:sdt>
                  <w:sdtPr>
                    <w:rPr>
                      <w:szCs w:val="21"/>
                    </w:rPr>
                    <w:alias w:val="递延所得税负债明细－应纳税暂时性差异"/>
                    <w:tag w:val="_GBC_e59513f17d184405ba2dfe384dc43e95"/>
                    <w:id w:val="1544478"/>
                    <w:lock w:val="sdtLocked"/>
                    <w:showingPlcHdr/>
                  </w:sdtPr>
                  <w:sdtContent>
                    <w:tc>
                      <w:tcPr>
                        <w:tcW w:w="926"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负债明细－金额"/>
                    <w:tag w:val="_GBC_c2031652f8a04ae89c31168b0d5c8505"/>
                    <w:id w:val="1544479"/>
                    <w:lock w:val="sdtLocked"/>
                    <w:showingPlcHdr/>
                  </w:sdtPr>
                  <w:sdtContent>
                    <w:tc>
                      <w:tcPr>
                        <w:tcW w:w="920"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负债明细－应纳税暂时性差异"/>
                    <w:tag w:val="_GBC_cd6e82a115ba4d05bce019eaf43826b3"/>
                    <w:id w:val="1544480"/>
                    <w:lock w:val="sdtLocked"/>
                    <w:showingPlcHdr/>
                  </w:sdtPr>
                  <w:sdtContent>
                    <w:tc>
                      <w:tcPr>
                        <w:tcW w:w="916" w:type="pct"/>
                        <w:shd w:val="clear" w:color="auto" w:fill="auto"/>
                      </w:tcPr>
                      <w:p w:rsidR="007F103A" w:rsidRDefault="007F103A" w:rsidP="007F103A">
                        <w:pPr>
                          <w:jc w:val="right"/>
                          <w:rPr>
                            <w:szCs w:val="21"/>
                          </w:rPr>
                        </w:pPr>
                        <w:r>
                          <w:rPr>
                            <w:rFonts w:hint="eastAsia"/>
                            <w:color w:val="333399"/>
                            <w:szCs w:val="21"/>
                          </w:rPr>
                          <w:t xml:space="preserve">　</w:t>
                        </w:r>
                      </w:p>
                    </w:tc>
                  </w:sdtContent>
                </w:sdt>
                <w:sdt>
                  <w:sdtPr>
                    <w:rPr>
                      <w:szCs w:val="21"/>
                    </w:rPr>
                    <w:alias w:val="递延所得税负债明细－金额"/>
                    <w:tag w:val="_GBC_08fb571357d14c349ed3d30218d59470"/>
                    <w:id w:val="1544481"/>
                    <w:lock w:val="sdtLocked"/>
                    <w:showingPlcHdr/>
                  </w:sdtPr>
                  <w:sdtContent>
                    <w:tc>
                      <w:tcPr>
                        <w:tcW w:w="926" w:type="pct"/>
                        <w:shd w:val="clear" w:color="auto" w:fill="auto"/>
                      </w:tcPr>
                      <w:p w:rsidR="007F103A" w:rsidRDefault="007F103A" w:rsidP="007F103A">
                        <w:pPr>
                          <w:jc w:val="right"/>
                          <w:rPr>
                            <w:szCs w:val="21"/>
                          </w:rPr>
                        </w:pPr>
                        <w:r>
                          <w:rPr>
                            <w:rFonts w:hint="eastAsia"/>
                            <w:color w:val="333399"/>
                            <w:szCs w:val="21"/>
                          </w:rPr>
                          <w:t xml:space="preserve">　</w:t>
                        </w:r>
                      </w:p>
                    </w:tc>
                  </w:sdtContent>
                </w:sdt>
              </w:tr>
            </w:sdtContent>
          </w:sdt>
          <w:tr w:rsidR="007F103A" w:rsidTr="007F103A">
            <w:trPr>
              <w:trHeight w:val="285"/>
            </w:trPr>
            <w:tc>
              <w:tcPr>
                <w:tcW w:w="1312" w:type="pct"/>
                <w:shd w:val="clear" w:color="auto" w:fill="auto"/>
                <w:vAlign w:val="center"/>
              </w:tcPr>
              <w:p w:rsidR="007F103A" w:rsidRDefault="007F103A" w:rsidP="007F103A">
                <w:pPr>
                  <w:jc w:val="center"/>
                  <w:rPr>
                    <w:szCs w:val="21"/>
                  </w:rPr>
                </w:pPr>
                <w:r>
                  <w:rPr>
                    <w:rFonts w:hint="eastAsia"/>
                    <w:szCs w:val="21"/>
                  </w:rPr>
                  <w:t>合计</w:t>
                </w:r>
              </w:p>
            </w:tc>
            <w:tc>
              <w:tcPr>
                <w:tcW w:w="926" w:type="pct"/>
                <w:shd w:val="clear" w:color="auto" w:fill="auto"/>
              </w:tcPr>
              <w:p w:rsidR="007F103A" w:rsidRDefault="00F90A5B" w:rsidP="007F103A">
                <w:pPr>
                  <w:jc w:val="right"/>
                  <w:rPr>
                    <w:szCs w:val="21"/>
                  </w:rPr>
                </w:pPr>
                <w:sdt>
                  <w:sdtPr>
                    <w:rPr>
                      <w:szCs w:val="21"/>
                    </w:rPr>
                    <w:alias w:val="已确认的应纳税暂时性差异合计"/>
                    <w:tag w:val="_GBC_fb4ebf8740334460b3e2c6e879c5881a"/>
                    <w:id w:val="1544483"/>
                    <w:lock w:val="sdtLocked"/>
                  </w:sdtPr>
                  <w:sdtContent>
                    <w:r w:rsidR="007F103A">
                      <w:rPr>
                        <w:szCs w:val="21"/>
                      </w:rPr>
                      <w:t>363,244,199.28</w:t>
                    </w:r>
                  </w:sdtContent>
                </w:sdt>
              </w:p>
            </w:tc>
            <w:sdt>
              <w:sdtPr>
                <w:rPr>
                  <w:szCs w:val="21"/>
                </w:rPr>
                <w:alias w:val="已确认的递延所得税负债小计"/>
                <w:tag w:val="_GBC_b6d412a1d8384ee8ac43a6e057a69333"/>
                <w:id w:val="1544484"/>
                <w:lock w:val="sdtLocked"/>
              </w:sdtPr>
              <w:sdtContent>
                <w:tc>
                  <w:tcPr>
                    <w:tcW w:w="920" w:type="pct"/>
                    <w:shd w:val="clear" w:color="auto" w:fill="auto"/>
                  </w:tcPr>
                  <w:p w:rsidR="007F103A" w:rsidRDefault="007F103A" w:rsidP="007F103A">
                    <w:pPr>
                      <w:jc w:val="right"/>
                      <w:rPr>
                        <w:szCs w:val="21"/>
                      </w:rPr>
                    </w:pPr>
                    <w:r>
                      <w:rPr>
                        <w:szCs w:val="21"/>
                      </w:rPr>
                      <w:t>90,811,049.82</w:t>
                    </w:r>
                  </w:p>
                </w:tc>
              </w:sdtContent>
            </w:sdt>
            <w:tc>
              <w:tcPr>
                <w:tcW w:w="916" w:type="pct"/>
                <w:shd w:val="clear" w:color="auto" w:fill="auto"/>
              </w:tcPr>
              <w:p w:rsidR="007F103A" w:rsidRDefault="00F90A5B" w:rsidP="007F103A">
                <w:pPr>
                  <w:jc w:val="right"/>
                  <w:rPr>
                    <w:szCs w:val="21"/>
                  </w:rPr>
                </w:pPr>
                <w:sdt>
                  <w:sdtPr>
                    <w:rPr>
                      <w:szCs w:val="21"/>
                    </w:rPr>
                    <w:alias w:val="已确认的应纳税暂时性差异合计"/>
                    <w:tag w:val="_GBC_ca3dc13830ec4677b29dc31016921171"/>
                    <w:id w:val="1544485"/>
                    <w:lock w:val="sdtLocked"/>
                  </w:sdtPr>
                  <w:sdtContent>
                    <w:r w:rsidR="007F103A">
                      <w:rPr>
                        <w:szCs w:val="21"/>
                      </w:rPr>
                      <w:t>367,845,309.98</w:t>
                    </w:r>
                  </w:sdtContent>
                </w:sdt>
              </w:p>
            </w:tc>
            <w:sdt>
              <w:sdtPr>
                <w:rPr>
                  <w:szCs w:val="21"/>
                </w:rPr>
                <w:alias w:val="已确认的递延所得税负债小计"/>
                <w:tag w:val="_GBC_a7274a68a2c94b77b79a8c15ff0ecebe"/>
                <w:id w:val="1544486"/>
                <w:lock w:val="sdtLocked"/>
              </w:sdtPr>
              <w:sdtContent>
                <w:tc>
                  <w:tcPr>
                    <w:tcW w:w="926" w:type="pct"/>
                    <w:shd w:val="clear" w:color="auto" w:fill="auto"/>
                  </w:tcPr>
                  <w:p w:rsidR="007F103A" w:rsidRDefault="007F103A" w:rsidP="007F103A">
                    <w:pPr>
                      <w:jc w:val="right"/>
                      <w:rPr>
                        <w:szCs w:val="21"/>
                      </w:rPr>
                    </w:pPr>
                    <w:r>
                      <w:rPr>
                        <w:szCs w:val="21"/>
                      </w:rPr>
                      <w:t>91,961,327.50</w:t>
                    </w:r>
                  </w:p>
                </w:tc>
              </w:sdtContent>
            </w:sdt>
          </w:tr>
        </w:tbl>
        <w:p w:rsidR="007F103A" w:rsidRDefault="007F103A"/>
        <w:p w:rsidR="00167101" w:rsidRDefault="00B80B16">
          <w:pPr>
            <w:pStyle w:val="4"/>
            <w:numPr>
              <w:ilvl w:val="0"/>
              <w:numId w:val="64"/>
            </w:numPr>
            <w:tabs>
              <w:tab w:val="left" w:pos="588"/>
              <w:tab w:val="left" w:pos="616"/>
            </w:tabs>
          </w:pPr>
          <w:r>
            <w:rPr>
              <w:rFonts w:hint="eastAsia"/>
            </w:rPr>
            <w:t>以抵销后净额列示的递延所得税资产或负债：</w:t>
          </w:r>
        </w:p>
        <w:sdt>
          <w:sdtPr>
            <w:alias w:val="是否适用：以抵销后净额列示的递延所得税资产或负债[双击切换]"/>
            <w:tag w:val="_GBC_d6419a9d2dc94127a5f6aea72cb2a94d"/>
            <w:id w:val="-813332174"/>
            <w:lock w:val="sdtContentLocked"/>
            <w:placeholder>
              <w:docPart w:val="GBC22222222222222222222222222222"/>
            </w:placeholder>
          </w:sdtPr>
          <w:sdtContent>
            <w:p w:rsidR="00167101" w:rsidRDefault="00F90A5B" w:rsidP="007F103A">
              <w:pPr>
                <w:rPr>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pStyle w:val="4"/>
            <w:numPr>
              <w:ilvl w:val="0"/>
              <w:numId w:val="64"/>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f210878b05204277b5f70ed9ae786ea7"/>
            <w:id w:val="730736696"/>
            <w:lock w:val="sdtContentLocked"/>
            <w:placeholder>
              <w:docPart w:val="GBC22222222222222222222222222222"/>
            </w:placeholder>
          </w:sdtPr>
          <w:sdtContent>
            <w:p w:rsidR="00167101" w:rsidRDefault="00F90A5B" w:rsidP="007F103A">
              <w:pPr>
                <w:rPr>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pStyle w:val="4"/>
            <w:numPr>
              <w:ilvl w:val="0"/>
              <w:numId w:val="64"/>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10d31911cedc4147b90ab71d35742bf4"/>
            <w:id w:val="806974915"/>
            <w:lock w:val="sdtContentLocked"/>
            <w:placeholder>
              <w:docPart w:val="GBC22222222222222222222222222222"/>
            </w:placeholder>
          </w:sdtPr>
          <w:sdtContent>
            <w:p w:rsidR="00167101" w:rsidRDefault="00F90A5B" w:rsidP="007F103A">
              <w:pPr>
                <w:rPr>
                  <w:color w:val="FF00FF"/>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sdtContent>
    </w:sdt>
    <w:sdt>
      <w:sdtPr>
        <w:rPr>
          <w:rFonts w:hint="eastAsia"/>
          <w:szCs w:val="21"/>
        </w:rPr>
        <w:alias w:val="模块:递延所得税资产和递延所得税负债的说明"/>
        <w:tag w:val="_GBC_057749240d604d9ab0db94f6e505935f"/>
        <w:id w:val="355005677"/>
        <w:lock w:val="sdtLocked"/>
        <w:placeholder>
          <w:docPart w:val="GBC22222222222222222222222222222"/>
        </w:placeholder>
      </w:sdtPr>
      <w:sdtEndPr>
        <w:rPr>
          <w:rFonts w:hint="default"/>
        </w:rPr>
      </w:sdtEndPr>
      <w:sdtContent>
        <w:p w:rsidR="00167101" w:rsidRDefault="00B80B16">
          <w:pPr>
            <w:rPr>
              <w:szCs w:val="21"/>
            </w:rPr>
          </w:pPr>
          <w:r>
            <w:rPr>
              <w:rFonts w:hint="eastAsia"/>
              <w:szCs w:val="21"/>
            </w:rPr>
            <w:t>其他说明：</w:t>
          </w:r>
        </w:p>
        <w:sdt>
          <w:sdtPr>
            <w:rPr>
              <w:szCs w:val="21"/>
            </w:rPr>
            <w:alias w:val="是否适用：递延所得税资产和递延所得税负债的说明[双击切换]"/>
            <w:tag w:val="_GBC_06478ceb6b7447a791a4a5cbf8cc7e95"/>
            <w:id w:val="-1686739151"/>
            <w:lock w:val="sdtContentLocked"/>
            <w:placeholder>
              <w:docPart w:val="GBC22222222222222222222222222222"/>
            </w:placeholder>
          </w:sdtPr>
          <w:sdtContent>
            <w:p w:rsidR="00167101" w:rsidRDefault="00F90A5B" w:rsidP="007F103A">
              <w:pPr>
                <w:rPr>
                  <w:szCs w:val="21"/>
                </w:rPr>
              </w:pPr>
              <w:r>
                <w:rPr>
                  <w:szCs w:val="21"/>
                </w:rPr>
                <w:fldChar w:fldCharType="begin"/>
              </w:r>
              <w:r w:rsidR="007F103A">
                <w:rPr>
                  <w:szCs w:val="21"/>
                </w:rPr>
                <w:instrText xml:space="preserve"> MACROBUTTON  SnrToggleCheckbox □适用 </w:instrText>
              </w:r>
              <w:r>
                <w:rPr>
                  <w:szCs w:val="21"/>
                </w:rPr>
                <w:fldChar w:fldCharType="end"/>
              </w:r>
              <w:r>
                <w:rPr>
                  <w:szCs w:val="21"/>
                </w:rPr>
                <w:fldChar w:fldCharType="begin"/>
              </w:r>
              <w:r w:rsidR="007F103A">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其他非流动资产"/>
        <w:tag w:val="_GBC_b8db472f168c433c9cdb46a39ab78b50"/>
        <w:id w:val="158118562"/>
        <w:lock w:val="sdtLocked"/>
        <w:placeholder>
          <w:docPart w:val="GBC22222222222222222222222222222"/>
        </w:placeholder>
      </w:sdtPr>
      <w:sdtContent>
        <w:p w:rsidR="00167101" w:rsidRDefault="00B80B16">
          <w:pPr>
            <w:pStyle w:val="3"/>
            <w:numPr>
              <w:ilvl w:val="0"/>
              <w:numId w:val="22"/>
            </w:numPr>
            <w:tabs>
              <w:tab w:val="left" w:pos="504"/>
            </w:tabs>
            <w:rPr>
              <w:szCs w:val="21"/>
            </w:rPr>
          </w:pPr>
          <w:r>
            <w:rPr>
              <w:rFonts w:hint="eastAsia"/>
              <w:szCs w:val="21"/>
            </w:rPr>
            <w:t>其他非流动资产</w:t>
          </w:r>
        </w:p>
        <w:sdt>
          <w:sdtPr>
            <w:alias w:val="是否适用：其他非流动资产[双击切换]"/>
            <w:tag w:val="_GBC_227882aeaa9b4aa98d6af8bcac2af7a5"/>
            <w:id w:val="-1969270601"/>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jc w:val="right"/>
          </w:pPr>
          <w:r>
            <w:rPr>
              <w:rFonts w:hint="eastAsia"/>
            </w:rPr>
            <w:t>单位：</w:t>
          </w:r>
          <w:sdt>
            <w:sdtPr>
              <w:alias w:val="单位：财务附注：其他非流动资产"/>
              <w:tag w:val="_GBC_5fd172528c7e4c4c8619b250ae90cdb4"/>
              <w:id w:val="7056045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非流动资产"/>
              <w:tag w:val="_GBC_4cd5c26035ba4f7384dee597c98f0cb6"/>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15"/>
            <w:gridCol w:w="3079"/>
            <w:gridCol w:w="2999"/>
          </w:tblGrid>
          <w:tr w:rsidR="007F103A" w:rsidTr="007F103A">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期初余额</w:t>
                </w:r>
              </w:p>
            </w:tc>
          </w:tr>
          <w:sdt>
            <w:sdtPr>
              <w:alias w:val="其他长期资产明细"/>
              <w:tag w:val="_GBC_53c3c62249cd48fda4248ede35c32315"/>
              <w:id w:val="1545404"/>
              <w:lock w:val="sdtLocked"/>
            </w:sdtPr>
            <w:sdtEndPr>
              <w:rPr>
                <w:rFonts w:hint="eastAsia"/>
              </w:rPr>
            </w:sdtEndPr>
            <w:sdtContent>
              <w:tr w:rsidR="007F103A" w:rsidTr="007F103A">
                <w:sdt>
                  <w:sdtPr>
                    <w:alias w:val="其他长期资产项目名称"/>
                    <w:tag w:val="_GBC_e3e577f28b1a4cedb24653a8723c8d93"/>
                    <w:id w:val="1545401"/>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t>预付设备款</w:t>
                        </w:r>
                      </w:p>
                    </w:tc>
                  </w:sdtContent>
                </w:sdt>
                <w:sdt>
                  <w:sdtPr>
                    <w:rPr>
                      <w:rFonts w:hint="eastAsia"/>
                    </w:rPr>
                    <w:alias w:val="其他长期资产项目金额"/>
                    <w:tag w:val="_GBC_41127cc6788a4ee98b1e6c6c16c525f1"/>
                    <w:id w:val="1545402"/>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rPr>
                            <w:rFonts w:hint="eastAsia"/>
                          </w:rPr>
                          <w:t>307,787.12</w:t>
                        </w:r>
                      </w:p>
                    </w:tc>
                  </w:sdtContent>
                </w:sdt>
                <w:sdt>
                  <w:sdtPr>
                    <w:rPr>
                      <w:rFonts w:hint="eastAsia"/>
                    </w:rPr>
                    <w:alias w:val="其他长期资产项目金额"/>
                    <w:tag w:val="_GBC_f2976557f4db4e4697af6673e4c17b4d"/>
                    <w:id w:val="1545403"/>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rPr>
                            <w:rFonts w:hint="eastAsia"/>
                          </w:rPr>
                          <w:t>307,787.12</w:t>
                        </w:r>
                      </w:p>
                    </w:tc>
                  </w:sdtContent>
                </w:sdt>
              </w:tr>
            </w:sdtContent>
          </w:sdt>
          <w:sdt>
            <w:sdtPr>
              <w:alias w:val="其他长期资产明细"/>
              <w:tag w:val="_GBC_53c3c62249cd48fda4248ede35c32315"/>
              <w:id w:val="1545408"/>
              <w:lock w:val="sdtLocked"/>
            </w:sdtPr>
            <w:sdtEndPr>
              <w:rPr>
                <w:rFonts w:hint="eastAsia"/>
              </w:rPr>
            </w:sdtEndPr>
            <w:sdtContent>
              <w:tr w:rsidR="007F103A" w:rsidTr="007F103A">
                <w:sdt>
                  <w:sdtPr>
                    <w:alias w:val="其他长期资产项目名称"/>
                    <w:tag w:val="_GBC_e3e577f28b1a4cedb24653a8723c8d93"/>
                    <w:id w:val="1545405"/>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t>预付工程款</w:t>
                        </w:r>
                      </w:p>
                    </w:tc>
                  </w:sdtContent>
                </w:sdt>
                <w:sdt>
                  <w:sdtPr>
                    <w:rPr>
                      <w:rFonts w:hint="eastAsia"/>
                    </w:rPr>
                    <w:alias w:val="其他长期资产项目金额"/>
                    <w:tag w:val="_GBC_41127cc6788a4ee98b1e6c6c16c525f1"/>
                    <w:id w:val="1545406"/>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rPr>
                            <w:rFonts w:hint="eastAsia"/>
                          </w:rPr>
                          <w:t>83,854,306.72</w:t>
                        </w:r>
                      </w:p>
                    </w:tc>
                  </w:sdtContent>
                </w:sdt>
                <w:sdt>
                  <w:sdtPr>
                    <w:rPr>
                      <w:rFonts w:hint="eastAsia"/>
                    </w:rPr>
                    <w:alias w:val="其他长期资产项目金额"/>
                    <w:tag w:val="_GBC_f2976557f4db4e4697af6673e4c17b4d"/>
                    <w:id w:val="1545407"/>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rPr>
                            <w:rFonts w:hint="eastAsia"/>
                          </w:rPr>
                          <w:t>84,350,082.82</w:t>
                        </w:r>
                      </w:p>
                    </w:tc>
                  </w:sdtContent>
                </w:sdt>
              </w:tr>
            </w:sdtContent>
          </w:sdt>
          <w:tr w:rsidR="007F103A" w:rsidTr="007F103A">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合计</w:t>
                </w:r>
              </w:p>
            </w:tc>
            <w:sdt>
              <w:sdtPr>
                <w:alias w:val="其他长期资产"/>
                <w:tag w:val="_GBC_fd2407a28dee4150af2c72de519f4756"/>
                <w:id w:val="1545409"/>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t>84,162,093.84</w:t>
                    </w:r>
                  </w:p>
                </w:tc>
              </w:sdtContent>
            </w:sdt>
            <w:sdt>
              <w:sdtPr>
                <w:alias w:val="其他长期资产"/>
                <w:tag w:val="_GBC_9f5db21631cc42fdb7725fafa5f03634"/>
                <w:id w:val="154541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pPr>
                    <w:r>
                      <w:t>84,657,869.94</w:t>
                    </w:r>
                  </w:p>
                </w:tc>
              </w:sdtContent>
            </w:sdt>
          </w:tr>
        </w:tbl>
        <w:p w:rsidR="007F103A" w:rsidRDefault="007F103A"/>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4"/>
            <w:numPr>
              <w:ilvl w:val="0"/>
              <w:numId w:val="65"/>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1074387a68b64f6b9270b522de53ad85"/>
            <w:id w:val="596987269"/>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70"/>
            <w:gridCol w:w="3003"/>
            <w:gridCol w:w="3020"/>
          </w:tblGrid>
          <w:tr w:rsidR="007F103A" w:rsidTr="007F103A">
            <w:trPr>
              <w:cantSplit/>
            </w:trPr>
            <w:tc>
              <w:tcPr>
                <w:tcW w:w="1613"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jc w:val="center"/>
                  <w:rPr>
                    <w:color w:val="000000" w:themeColor="text1"/>
                    <w:szCs w:val="21"/>
                  </w:rPr>
                </w:pPr>
                <w:r>
                  <w:rPr>
                    <w:rFonts w:hint="eastAsia"/>
                    <w:color w:val="000000" w:themeColor="text1"/>
                    <w:szCs w:val="21"/>
                  </w:rPr>
                  <w:t>期初余额</w:t>
                </w:r>
              </w:p>
            </w:tc>
          </w:tr>
          <w:tr w:rsidR="007F103A" w:rsidTr="007F103A">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
              <w:sdtPr>
                <w:rPr>
                  <w:szCs w:val="21"/>
                </w:rPr>
                <w:alias w:val="短期借款中的质押借款金额"/>
                <w:tag w:val="_GBC_c5a40cae7303449c9b9987a3f59fe53e"/>
                <w:id w:val="1545672"/>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短期借款中的质押借款金额"/>
                <w:tag w:val="_GBC_736ea85d58344e97ade3f28fd3ac53e1"/>
                <w:id w:val="1545673"/>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tr w:rsidR="007F103A" w:rsidTr="007F103A">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
              <w:sdtPr>
                <w:rPr>
                  <w:szCs w:val="21"/>
                </w:rPr>
                <w:alias w:val="短期借款中的抵押借款金额"/>
                <w:tag w:val="_GBC_abf77ce187004c66881f44e9b55ecb43"/>
                <w:id w:val="1545674"/>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611,916,428.04</w:t>
                    </w:r>
                  </w:p>
                </w:tc>
              </w:sdtContent>
            </w:sdt>
            <w:sdt>
              <w:sdtPr>
                <w:rPr>
                  <w:szCs w:val="21"/>
                </w:rPr>
                <w:alias w:val="短期借款中的抵押借款金额"/>
                <w:tag w:val="_GBC_03ed3c0164e1467baae9d9cf13dad016"/>
                <w:id w:val="1545675"/>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611,900,000.00</w:t>
                    </w:r>
                  </w:p>
                </w:tc>
              </w:sdtContent>
            </w:sdt>
          </w:tr>
          <w:tr w:rsidR="007F103A" w:rsidTr="007F103A">
            <w:trPr>
              <w:cantSplit/>
            </w:trPr>
            <w:tc>
              <w:tcPr>
                <w:tcW w:w="161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
              <w:sdtPr>
                <w:rPr>
                  <w:szCs w:val="21"/>
                </w:rPr>
                <w:alias w:val="短期借款中的担保借款金额"/>
                <w:tag w:val="_GBC_d083a663d10c4f6abcc1725ba665ace2"/>
                <w:id w:val="1545676"/>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1,607,200,000.00</w:t>
                    </w:r>
                  </w:p>
                </w:tc>
              </w:sdtContent>
            </w:sdt>
            <w:sdt>
              <w:sdtPr>
                <w:rPr>
                  <w:szCs w:val="21"/>
                </w:rPr>
                <w:alias w:val="短期借款中的担保借款金额"/>
                <w:tag w:val="_GBC_738784d505b74f349dad8f3a01cfd860"/>
                <w:id w:val="1545677"/>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1,541,490,000.00</w:t>
                    </w:r>
                  </w:p>
                </w:tc>
              </w:sdtContent>
            </w:sdt>
          </w:tr>
          <w:tr w:rsidR="007F103A" w:rsidTr="007F103A">
            <w:trPr>
              <w:cantSplit/>
              <w:trHeight w:val="237"/>
            </w:trPr>
            <w:tc>
              <w:tcPr>
                <w:tcW w:w="1613"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
              <w:sdtPr>
                <w:rPr>
                  <w:szCs w:val="21"/>
                </w:rPr>
                <w:alias w:val="短期借款中的信用借款金额"/>
                <w:tag w:val="_GBC_e637a7b6e76d4f24a85bc88dcc649ff3"/>
                <w:id w:val="1545678"/>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772,000,000.00</w:t>
                    </w:r>
                  </w:p>
                </w:tc>
              </w:sdtContent>
            </w:sdt>
            <w:sdt>
              <w:sdtPr>
                <w:rPr>
                  <w:szCs w:val="21"/>
                </w:rPr>
                <w:alias w:val="短期借款中的信用借款金额"/>
                <w:tag w:val="_GBC_48bfc7183ced41c8b31fbd0bf439ff9b"/>
                <w:id w:val="1545679"/>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ind w:right="180"/>
                      <w:jc w:val="right"/>
                      <w:rPr>
                        <w:szCs w:val="21"/>
                      </w:rPr>
                    </w:pPr>
                    <w:r>
                      <w:rPr>
                        <w:szCs w:val="21"/>
                      </w:rPr>
                      <w:t>700,000,000.00</w:t>
                    </w:r>
                  </w:p>
                </w:tc>
              </w:sdtContent>
            </w:sdt>
          </w:tr>
          <w:sdt>
            <w:sdtPr>
              <w:rPr>
                <w:rFonts w:hint="eastAsia"/>
                <w:szCs w:val="21"/>
              </w:rPr>
              <w:alias w:val="其他短期借款"/>
              <w:tag w:val="_GBC_3776cbdd3bc741b1b701033ef7f4c80d"/>
              <w:id w:val="1545683"/>
              <w:lock w:val="sdtLocked"/>
            </w:sdtPr>
            <w:sdtContent>
              <w:tr w:rsidR="007F103A" w:rsidTr="007F103A">
                <w:trPr>
                  <w:cantSplit/>
                </w:trPr>
                <w:sdt>
                  <w:sdtPr>
                    <w:rPr>
                      <w:rFonts w:hint="eastAsia"/>
                      <w:szCs w:val="21"/>
                    </w:rPr>
                    <w:alias w:val="其他短期借款项目"/>
                    <w:tag w:val="_GBC_3f47c28d459445088cc608024cbf9bea"/>
                    <w:id w:val="1545680"/>
                    <w:lock w:val="sdtLocked"/>
                    <w:showingPlcHdr/>
                  </w:sdtPr>
                  <w:sdtContent>
                    <w:tc>
                      <w:tcPr>
                        <w:tcW w:w="1613"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333399"/>
                            <w:szCs w:val="21"/>
                          </w:rPr>
                          <w:t xml:space="preserve">　</w:t>
                        </w:r>
                      </w:p>
                    </w:tc>
                  </w:sdtContent>
                </w:sdt>
                <w:sdt>
                  <w:sdtPr>
                    <w:rPr>
                      <w:szCs w:val="21"/>
                    </w:rPr>
                    <w:alias w:val="其他短期借款项目金额"/>
                    <w:tag w:val="_GBC_bf17002ca795448ea65f2bc727d8e877"/>
                    <w:id w:val="1545681"/>
                    <w:lock w:val="sdtLocked"/>
                    <w:showingPlcHdr/>
                  </w:sdtPr>
                  <w:sdtContent>
                    <w:tc>
                      <w:tcPr>
                        <w:tcW w:w="168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其他短期借款项目金额"/>
                    <w:tag w:val="_GBC_9e9f8961967e480b9c0c5ab084c89360"/>
                    <w:id w:val="1545682"/>
                    <w:lock w:val="sdtLocked"/>
                    <w:showingPlcHdr/>
                  </w:sdtPr>
                  <w:sdtContent>
                    <w:tc>
                      <w:tcPr>
                        <w:tcW w:w="169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sdtContent>
          </w:sdt>
          <w:sdt>
            <w:sdtPr>
              <w:rPr>
                <w:rFonts w:hint="eastAsia"/>
                <w:szCs w:val="21"/>
              </w:rPr>
              <w:alias w:val="其他短期借款"/>
              <w:tag w:val="_GBC_3776cbdd3bc741b1b701033ef7f4c80d"/>
              <w:id w:val="1545687"/>
              <w:lock w:val="sdtLocked"/>
            </w:sdtPr>
            <w:sdtContent>
              <w:tr w:rsidR="007F103A" w:rsidTr="007F103A">
                <w:trPr>
                  <w:cantSplit/>
                </w:trPr>
                <w:sdt>
                  <w:sdtPr>
                    <w:rPr>
                      <w:rFonts w:hint="eastAsia"/>
                      <w:szCs w:val="21"/>
                    </w:rPr>
                    <w:alias w:val="其他短期借款项目"/>
                    <w:tag w:val="_GBC_3f47c28d459445088cc608024cbf9bea"/>
                    <w:id w:val="1545684"/>
                    <w:lock w:val="sdtLocked"/>
                    <w:showingPlcHdr/>
                  </w:sdtPr>
                  <w:sdtContent>
                    <w:tc>
                      <w:tcPr>
                        <w:tcW w:w="1613"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rPr>
                            <w:color w:val="000000" w:themeColor="text1"/>
                            <w:szCs w:val="21"/>
                          </w:rPr>
                        </w:pPr>
                        <w:r>
                          <w:rPr>
                            <w:rFonts w:hint="eastAsia"/>
                            <w:color w:val="333399"/>
                            <w:szCs w:val="21"/>
                          </w:rPr>
                          <w:t xml:space="preserve">　</w:t>
                        </w:r>
                      </w:p>
                    </w:tc>
                  </w:sdtContent>
                </w:sdt>
                <w:sdt>
                  <w:sdtPr>
                    <w:rPr>
                      <w:szCs w:val="21"/>
                    </w:rPr>
                    <w:alias w:val="其他短期借款项目金额"/>
                    <w:tag w:val="_GBC_bf17002ca795448ea65f2bc727d8e877"/>
                    <w:id w:val="1545685"/>
                    <w:lock w:val="sdtLocked"/>
                    <w:showingPlcHdr/>
                  </w:sdtPr>
                  <w:sdtContent>
                    <w:tc>
                      <w:tcPr>
                        <w:tcW w:w="168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sdt>
                  <w:sdtPr>
                    <w:rPr>
                      <w:szCs w:val="21"/>
                    </w:rPr>
                    <w:alias w:val="其他短期借款项目金额"/>
                    <w:tag w:val="_GBC_9e9f8961967e480b9c0c5ab084c89360"/>
                    <w:id w:val="1545686"/>
                    <w:lock w:val="sdtLocked"/>
                    <w:showingPlcHdr/>
                  </w:sdtPr>
                  <w:sdtContent>
                    <w:tc>
                      <w:tcPr>
                        <w:tcW w:w="169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color w:val="000000" w:themeColor="text1"/>
                            <w:szCs w:val="21"/>
                          </w:rPr>
                        </w:pPr>
                        <w:r>
                          <w:rPr>
                            <w:rFonts w:hint="eastAsia"/>
                            <w:color w:val="333399"/>
                            <w:szCs w:val="21"/>
                          </w:rPr>
                          <w:t xml:space="preserve">　</w:t>
                        </w:r>
                      </w:p>
                    </w:tc>
                  </w:sdtContent>
                </w:sdt>
              </w:tr>
            </w:sdtContent>
          </w:sdt>
          <w:tr w:rsidR="007F103A" w:rsidTr="007F103A">
            <w:trPr>
              <w:cantSplit/>
            </w:trPr>
            <w:tc>
              <w:tcPr>
                <w:tcW w:w="1613"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5eb472958e814414bc4920ab10d0406f"/>
                <w:id w:val="1545688"/>
                <w:lock w:val="sdtLocked"/>
              </w:sdtPr>
              <w:sdtContent>
                <w:tc>
                  <w:tcPr>
                    <w:tcW w:w="168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szCs w:val="21"/>
                      </w:rPr>
                    </w:pPr>
                    <w:r>
                      <w:rPr>
                        <w:szCs w:val="21"/>
                      </w:rPr>
                      <w:t>2,991,116,428.04</w:t>
                    </w:r>
                  </w:p>
                </w:tc>
              </w:sdtContent>
            </w:sdt>
            <w:sdt>
              <w:sdtPr>
                <w:rPr>
                  <w:szCs w:val="21"/>
                </w:rPr>
                <w:alias w:val="短期借款"/>
                <w:tag w:val="_GBC_c626e59e1d454982b8822a88245af715"/>
                <w:id w:val="1545689"/>
                <w:lock w:val="sdtLocked"/>
              </w:sdtPr>
              <w:sdtContent>
                <w:tc>
                  <w:tcPr>
                    <w:tcW w:w="1698" w:type="pct"/>
                    <w:tcBorders>
                      <w:top w:val="single" w:sz="6" w:space="0" w:color="auto"/>
                      <w:left w:val="single" w:sz="6" w:space="0" w:color="auto"/>
                      <w:bottom w:val="single" w:sz="6" w:space="0" w:color="auto"/>
                      <w:right w:val="single" w:sz="6" w:space="0" w:color="auto"/>
                    </w:tcBorders>
                  </w:tcPr>
                  <w:p w:rsidR="007F103A" w:rsidRDefault="007F103A" w:rsidP="007F103A">
                    <w:pPr>
                      <w:autoSpaceDE w:val="0"/>
                      <w:autoSpaceDN w:val="0"/>
                      <w:adjustRightInd w:val="0"/>
                      <w:snapToGrid w:val="0"/>
                      <w:spacing w:line="240" w:lineRule="atLeast"/>
                      <w:ind w:right="180"/>
                      <w:jc w:val="right"/>
                      <w:rPr>
                        <w:szCs w:val="21"/>
                      </w:rPr>
                    </w:pPr>
                    <w:r>
                      <w:rPr>
                        <w:szCs w:val="21"/>
                      </w:rPr>
                      <w:t>2,853,390,000.00</w:t>
                    </w:r>
                  </w:p>
                </w:tc>
              </w:sdtContent>
            </w:sdt>
          </w:tr>
        </w:tbl>
        <w:p w:rsidR="007F103A" w:rsidRDefault="007F103A"/>
        <w:p w:rsidR="00167101" w:rsidRDefault="00F90A5B">
          <w:pPr>
            <w:snapToGrid w:val="0"/>
            <w:spacing w:line="240" w:lineRule="atLeast"/>
            <w:rPr>
              <w:color w:val="000000" w:themeColor="text1"/>
              <w:szCs w:val="21"/>
            </w:rPr>
          </w:pPr>
        </w:p>
      </w:sdtContent>
    </w:sdt>
    <w:p w:rsidR="00167101" w:rsidRDefault="00167101">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4"/>
            <w:numPr>
              <w:ilvl w:val="0"/>
              <w:numId w:val="65"/>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57f74ff95a304f19a7c06d7996fc30c7"/>
            <w:id w:val="-167867370"/>
            <w:lock w:val="sdtContentLocked"/>
            <w:placeholder>
              <w:docPart w:val="GBC22222222222222222222222222222"/>
            </w:placeholder>
          </w:sdtPr>
          <w:sdtContent>
            <w:p w:rsidR="00167101" w:rsidRDefault="00F90A5B" w:rsidP="007F103A">
              <w:pPr>
                <w:rPr>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sdtContent>
    </w:sdt>
    <w:sdt>
      <w:sdtPr>
        <w:rPr>
          <w:rFonts w:hint="eastAsia"/>
          <w:szCs w:val="21"/>
        </w:rPr>
        <w:alias w:val="模块:短期借款的说明"/>
        <w:tag w:val="_GBC_46c6d163213144f484acc37c597c42f6"/>
        <w:id w:val="-1137484894"/>
        <w:lock w:val="sdtLocked"/>
        <w:placeholder>
          <w:docPart w:val="GBC22222222222222222222222222222"/>
        </w:placeholder>
      </w:sdtPr>
      <w:sdtContent>
        <w:p w:rsidR="00167101" w:rsidRDefault="00B80B16">
          <w:pPr>
            <w:rPr>
              <w:szCs w:val="21"/>
            </w:rPr>
          </w:pPr>
          <w:r>
            <w:rPr>
              <w:rFonts w:hint="eastAsia"/>
              <w:szCs w:val="21"/>
            </w:rPr>
            <w:t>其他说明</w:t>
          </w:r>
        </w:p>
        <w:sdt>
          <w:sdtPr>
            <w:rPr>
              <w:szCs w:val="21"/>
            </w:rPr>
            <w:alias w:val="是否适用：短期借款的说明[双击切换]"/>
            <w:tag w:val="_GBC_663e3ee6df014147bb9c7daa18ccb062"/>
            <w:id w:val="1636838259"/>
            <w:lock w:val="sdtContentLocked"/>
            <w:placeholder>
              <w:docPart w:val="GBC22222222222222222222222222222"/>
            </w:placeholder>
          </w:sdtPr>
          <w:sdtContent>
            <w:p w:rsidR="00167101" w:rsidRDefault="00F90A5B" w:rsidP="007F103A">
              <w:pPr>
                <w:rPr>
                  <w:szCs w:val="21"/>
                </w:rPr>
              </w:pPr>
              <w:r>
                <w:rPr>
                  <w:szCs w:val="21"/>
                </w:rPr>
                <w:fldChar w:fldCharType="begin"/>
              </w:r>
              <w:r w:rsidR="007F103A">
                <w:rPr>
                  <w:szCs w:val="21"/>
                </w:rPr>
                <w:instrText xml:space="preserve"> MACROBUTTON  SnrToggleCheckbox □适用 </w:instrText>
              </w:r>
              <w:r>
                <w:rPr>
                  <w:szCs w:val="21"/>
                </w:rPr>
                <w:fldChar w:fldCharType="end"/>
              </w:r>
              <w:r>
                <w:rPr>
                  <w:szCs w:val="21"/>
                </w:rPr>
                <w:fldChar w:fldCharType="begin"/>
              </w:r>
              <w:r w:rsidR="007F103A">
                <w:rPr>
                  <w:szCs w:val="21"/>
                </w:rPr>
                <w:instrText xml:space="preserve"> MACROBUTTON  SnrToggleCheckbox √不适用 </w:instrText>
              </w:r>
              <w:r>
                <w:rPr>
                  <w:szCs w:val="21"/>
                </w:rPr>
                <w:fldChar w:fldCharType="end"/>
              </w:r>
            </w:p>
          </w:sdtContent>
        </w:sdt>
        <w:p w:rsidR="00167101" w:rsidRDefault="00F90A5B">
          <w:pPr>
            <w:rPr>
              <w:szCs w:val="21"/>
            </w:rPr>
          </w:pPr>
        </w:p>
      </w:sdtContent>
    </w:sdt>
    <w:sdt>
      <w:sdtPr>
        <w:rPr>
          <w:rFonts w:ascii="宋体" w:hAnsi="宋体" w:cs="宋体" w:hint="eastAsia"/>
          <w:b w:val="0"/>
          <w:bCs w:val="0"/>
          <w:kern w:val="0"/>
          <w:szCs w:val="21"/>
        </w:rPr>
        <w:alias w:val="模块:交易性金融负债"/>
        <w:tag w:val="_GBC_331118ad6582401f9bcc88cf777478c2"/>
        <w:id w:val="-2037026674"/>
        <w:lock w:val="sdtLocked"/>
        <w:placeholder>
          <w:docPart w:val="GBC22222222222222222222222222222"/>
        </w:placeholder>
      </w:sdtPr>
      <w:sdtEndPr>
        <w:rPr>
          <w:rFonts w:cstheme="minorBidi" w:hint="default"/>
          <w:kern w:val="2"/>
        </w:rPr>
      </w:sdtEndPr>
      <w:sdtContent>
        <w:bookmarkStart w:id="59" w:name="OLE_LINK33" w:displacedByCustomXml="prev"/>
        <w:bookmarkStart w:id="60" w:name="OLE_LINK32" w:displacedByCustomXml="prev"/>
        <w:bookmarkStart w:id="61" w:name="OLE_LINK31" w:displacedByCustomXml="prev"/>
        <w:p w:rsidR="00167101" w:rsidRDefault="00B80B16">
          <w:pPr>
            <w:pStyle w:val="3"/>
            <w:numPr>
              <w:ilvl w:val="0"/>
              <w:numId w:val="22"/>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61"/>
          <w:bookmarkEnd w:id="60"/>
          <w:bookmarkEnd w:id="59"/>
        </w:p>
        <w:sdt>
          <w:sdtPr>
            <w:alias w:val="是否适用：以公允价值计量且其变动计入当期损益的金融负债[双击切换]"/>
            <w:tag w:val="_GBC_5792474fc3994ad18ad7a7fa1cf7a796"/>
            <w:id w:val="-812411266"/>
            <w:lock w:val="sdtContentLocked"/>
            <w:placeholder>
              <w:docPart w:val="GBC22222222222222222222222222222"/>
            </w:placeholder>
          </w:sdtPr>
          <w:sdtContent>
            <w:p w:rsidR="007F103A" w:rsidRDefault="00F90A5B" w:rsidP="007F103A">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F90A5B">
          <w:pPr>
            <w:snapToGrid w:val="0"/>
            <w:spacing w:line="240" w:lineRule="atLeast"/>
            <w:rPr>
              <w:szCs w:val="21"/>
            </w:rPr>
          </w:pPr>
        </w:p>
      </w:sdtContent>
    </w:sdt>
    <w:p w:rsidR="00167101" w:rsidRDefault="00167101">
      <w:pPr>
        <w:rPr>
          <w:szCs w:val="21"/>
        </w:rPr>
      </w:pPr>
    </w:p>
    <w:sdt>
      <w:sdtPr>
        <w:rPr>
          <w:rFonts w:ascii="宋体" w:hAnsi="宋体" w:cs="宋体" w:hint="eastAsia"/>
          <w:b w:val="0"/>
          <w:bCs w:val="0"/>
          <w:kern w:val="0"/>
          <w:szCs w:val="21"/>
        </w:rPr>
        <w:alias w:val="模块:衍生金融负债"/>
        <w:tag w:val="_GBC_c6a901495ec44a7798e3a75ddb5e06bf"/>
        <w:id w:val="765659315"/>
        <w:lock w:val="sdtLocked"/>
        <w:placeholder>
          <w:docPart w:val="GBC22222222222222222222222222222"/>
        </w:placeholder>
      </w:sdtPr>
      <w:sdtContent>
        <w:p w:rsidR="00167101" w:rsidRDefault="00B80B16">
          <w:pPr>
            <w:pStyle w:val="3"/>
            <w:numPr>
              <w:ilvl w:val="0"/>
              <w:numId w:val="22"/>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双击切换]"/>
            <w:tag w:val="_GBC_3a60c0d3d0534eba80b93475b0a6411f"/>
            <w:id w:val="1215707541"/>
            <w:lock w:val="sdtContentLocked"/>
            <w:placeholder>
              <w:docPart w:val="GBC22222222222222222222222222222"/>
            </w:placeholder>
          </w:sdtPr>
          <w:sdtContent>
            <w:p w:rsidR="007F103A" w:rsidRDefault="00F90A5B" w:rsidP="007F103A">
              <w:r>
                <w:rPr>
                  <w:szCs w:val="21"/>
                </w:rPr>
                <w:fldChar w:fldCharType="begin"/>
              </w:r>
              <w:r w:rsidR="007F103A">
                <w:rPr>
                  <w:szCs w:val="21"/>
                </w:rPr>
                <w:instrText xml:space="preserve"> MACROBUTTON  SnrToggleCheckbox □适用 </w:instrText>
              </w:r>
              <w:r>
                <w:rPr>
                  <w:szCs w:val="21"/>
                </w:rPr>
                <w:fldChar w:fldCharType="end"/>
              </w:r>
              <w:r>
                <w:rPr>
                  <w:szCs w:val="21"/>
                </w:rPr>
                <w:fldChar w:fldCharType="begin"/>
              </w:r>
              <w:r w:rsidR="007F103A">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pPr>
      <w:r>
        <w:rPr>
          <w:rFonts w:hint="eastAsia"/>
        </w:rPr>
        <w:t>应付票据</w:t>
      </w:r>
    </w:p>
    <w:sdt>
      <w:sdtPr>
        <w:alias w:val="是否适用：应付票据[双击切换]"/>
        <w:tag w:val="_GBC_57c67181b34944e782b23a48b1843e8f"/>
        <w:id w:val="748853075"/>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sdt>
      <w:sdtPr>
        <w:rPr>
          <w:rFonts w:hint="eastAsia"/>
          <w:b/>
          <w:bCs/>
        </w:rPr>
        <w:alias w:val="模块:应付票据"/>
        <w:tag w:val="_GBC_f775232a0064490db4bc153f66e9f48e"/>
        <w:id w:val="-1344385649"/>
        <w:lock w:val="sdtLocked"/>
        <w:placeholder>
          <w:docPart w:val="GBC22222222222222222222222222222"/>
        </w:placeholder>
      </w:sdtPr>
      <w:sdtEndPr>
        <w:rPr>
          <w:rFonts w:cstheme="minorBidi" w:hint="default"/>
          <w:b w:val="0"/>
          <w:bCs w:val="0"/>
          <w:szCs w:val="21"/>
        </w:rPr>
      </w:sdtEndPr>
      <w:sdtContent>
        <w:p w:rsidR="00167101" w:rsidRDefault="00B80B16">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7F103A" w:rsidTr="007F103A">
            <w:trPr>
              <w:cantSplit/>
            </w:trPr>
            <w:tc>
              <w:tcPr>
                <w:tcW w:w="1299"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szCs w:val="21"/>
                  </w:rPr>
                </w:pPr>
                <w:r>
                  <w:rPr>
                    <w:rFonts w:hint="eastAsia"/>
                    <w:szCs w:val="21"/>
                  </w:rPr>
                  <w:t>期初余额</w:t>
                </w:r>
              </w:p>
            </w:tc>
          </w:tr>
          <w:tr w:rsidR="007F103A" w:rsidTr="007F103A">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szCs w:val="21"/>
                  </w:rPr>
                </w:pPr>
                <w:r>
                  <w:rPr>
                    <w:rFonts w:hint="eastAsia"/>
                    <w:szCs w:val="21"/>
                  </w:rPr>
                  <w:t>商业承兑汇票</w:t>
                </w:r>
              </w:p>
            </w:tc>
            <w:sdt>
              <w:sdtPr>
                <w:rPr>
                  <w:szCs w:val="21"/>
                </w:rPr>
                <w:alias w:val="商业承兑汇票"/>
                <w:tag w:val="_GBC_122c50c67f1649a18e3711b4a93b7730"/>
                <w:id w:val="1545923"/>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ind w:right="13"/>
                      <w:jc w:val="right"/>
                      <w:rPr>
                        <w:szCs w:val="21"/>
                      </w:rPr>
                    </w:pPr>
                    <w:r>
                      <w:rPr>
                        <w:szCs w:val="21"/>
                      </w:rPr>
                      <w:t>206,970,660.33</w:t>
                    </w:r>
                  </w:p>
                </w:tc>
              </w:sdtContent>
            </w:sdt>
            <w:sdt>
              <w:sdtPr>
                <w:rPr>
                  <w:szCs w:val="21"/>
                </w:rPr>
                <w:alias w:val="商业承兑汇票"/>
                <w:tag w:val="_GBC_7849a59f75fa44ffa258666040824cdd"/>
                <w:id w:val="1545924"/>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rPr>
                        <w:szCs w:val="21"/>
                      </w:rPr>
                    </w:pPr>
                    <w:r>
                      <w:rPr>
                        <w:szCs w:val="21"/>
                      </w:rPr>
                      <w:t>668,991,669.42</w:t>
                    </w:r>
                  </w:p>
                </w:tc>
              </w:sdtContent>
            </w:sdt>
          </w:tr>
          <w:tr w:rsidR="007F103A" w:rsidTr="007F103A">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c5ec7eae32c542a28a0840d4979ad029"/>
                <w:id w:val="1545925"/>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ind w:right="13"/>
                      <w:jc w:val="right"/>
                      <w:rPr>
                        <w:szCs w:val="21"/>
                      </w:rPr>
                    </w:pPr>
                    <w:r>
                      <w:rPr>
                        <w:szCs w:val="21"/>
                      </w:rPr>
                      <w:t>447,163,454.04</w:t>
                    </w:r>
                  </w:p>
                </w:tc>
              </w:sdtContent>
            </w:sdt>
            <w:sdt>
              <w:sdtPr>
                <w:rPr>
                  <w:szCs w:val="21"/>
                </w:rPr>
                <w:alias w:val="银行承兑汇票"/>
                <w:tag w:val="_GBC_5122f1303dc54020be0903edc9f641f3"/>
                <w:id w:val="1545926"/>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pPr>
                      <w:jc w:val="right"/>
                      <w:rPr>
                        <w:szCs w:val="21"/>
                      </w:rPr>
                    </w:pPr>
                    <w:r>
                      <w:rPr>
                        <w:szCs w:val="21"/>
                      </w:rPr>
                      <w:t>428,161,872.09</w:t>
                    </w:r>
                  </w:p>
                </w:tc>
              </w:sdtContent>
            </w:sdt>
          </w:tr>
          <w:tr w:rsidR="007F103A" w:rsidTr="007F103A">
            <w:trPr>
              <w:cantSplit/>
            </w:trPr>
            <w:tc>
              <w:tcPr>
                <w:tcW w:w="1299" w:type="pct"/>
                <w:tcBorders>
                  <w:top w:val="single" w:sz="6" w:space="0" w:color="auto"/>
                  <w:left w:val="single" w:sz="6" w:space="0" w:color="auto"/>
                  <w:bottom w:val="single" w:sz="6" w:space="0" w:color="auto"/>
                  <w:right w:val="single" w:sz="6" w:space="0" w:color="auto"/>
                </w:tcBorders>
                <w:vAlign w:val="center"/>
              </w:tcPr>
              <w:p w:rsidR="007F103A" w:rsidRDefault="007F103A" w:rsidP="007F103A">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a8c1459a3cf84611b62330a576328107"/>
                <w:id w:val="1545927"/>
                <w:lock w:val="sdtLocked"/>
              </w:sdtPr>
              <w:sdtContent>
                <w:tc>
                  <w:tcPr>
                    <w:tcW w:w="1877" w:type="pct"/>
                    <w:tcBorders>
                      <w:top w:val="single" w:sz="6" w:space="0" w:color="auto"/>
                      <w:left w:val="single" w:sz="6" w:space="0" w:color="auto"/>
                      <w:bottom w:val="single" w:sz="6" w:space="0" w:color="auto"/>
                      <w:right w:val="single" w:sz="6" w:space="0" w:color="auto"/>
                    </w:tcBorders>
                  </w:tcPr>
                  <w:p w:rsidR="007F103A" w:rsidRDefault="007F103A" w:rsidP="007F103A">
                    <w:pPr>
                      <w:jc w:val="right"/>
                      <w:rPr>
                        <w:szCs w:val="21"/>
                      </w:rPr>
                    </w:pPr>
                    <w:r>
                      <w:rPr>
                        <w:szCs w:val="21"/>
                      </w:rPr>
                      <w:t>654,134,114.37</w:t>
                    </w:r>
                  </w:p>
                </w:tc>
              </w:sdtContent>
            </w:sdt>
            <w:sdt>
              <w:sdtPr>
                <w:rPr>
                  <w:szCs w:val="21"/>
                </w:rPr>
                <w:alias w:val="应付票据"/>
                <w:tag w:val="_GBC_b7f448a95a9a488e84070a8ba1c903b9"/>
                <w:id w:val="1545928"/>
                <w:lock w:val="sdtLocked"/>
              </w:sdtPr>
              <w:sdtContent>
                <w:tc>
                  <w:tcPr>
                    <w:tcW w:w="1824" w:type="pct"/>
                    <w:tcBorders>
                      <w:top w:val="single" w:sz="6" w:space="0" w:color="auto"/>
                      <w:left w:val="single" w:sz="6" w:space="0" w:color="auto"/>
                      <w:bottom w:val="single" w:sz="6" w:space="0" w:color="auto"/>
                      <w:right w:val="single" w:sz="6" w:space="0" w:color="auto"/>
                    </w:tcBorders>
                  </w:tcPr>
                  <w:p w:rsidR="007F103A" w:rsidRDefault="007F103A" w:rsidP="007F103A">
                    <w:pPr>
                      <w:jc w:val="right"/>
                      <w:rPr>
                        <w:szCs w:val="21"/>
                      </w:rPr>
                    </w:pPr>
                    <w:r>
                      <w:rPr>
                        <w:szCs w:val="21"/>
                      </w:rPr>
                      <w:t>1,097,153,541.51</w:t>
                    </w:r>
                  </w:p>
                </w:tc>
              </w:sdtContent>
            </w:sdt>
          </w:tr>
        </w:tbl>
        <w:p w:rsidR="007F103A" w:rsidRDefault="007F103A"/>
        <w:p w:rsidR="00167101" w:rsidRDefault="00B80B16">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7F103A">
                <w:rPr>
                  <w:rFonts w:hint="eastAsia"/>
                  <w:szCs w:val="21"/>
                </w:rPr>
                <w:t>0</w:t>
              </w:r>
            </w:sdtContent>
          </w:sdt>
          <w:r>
            <w:rPr>
              <w:rFonts w:hint="eastAsia"/>
              <w:szCs w:val="21"/>
            </w:rPr>
            <w:t xml:space="preserve"> 元。</w:t>
          </w: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GBC_0f1b98b90c3845e1a1ad65786460f84b"/>
        <w:id w:val="1261874176"/>
        <w:lock w:val="sdtLocked"/>
        <w:placeholder>
          <w:docPart w:val="GBC22222222222222222222222222222"/>
        </w:placeholder>
      </w:sdtPr>
      <w:sdtEndPr>
        <w:rPr>
          <w:szCs w:val="24"/>
        </w:rPr>
      </w:sdtEndPr>
      <w:sdtContent>
        <w:p w:rsidR="00167101" w:rsidRDefault="00B80B16">
          <w:pPr>
            <w:pStyle w:val="4"/>
            <w:numPr>
              <w:ilvl w:val="0"/>
              <w:numId w:val="66"/>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8531771c226a4fb0b98e3cdaf7271c71"/>
            <w:id w:val="93987841"/>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7F103A" w:rsidRDefault="00B80B16">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7F103A" w:rsidTr="007F103A">
            <w:tc>
              <w:tcPr>
                <w:tcW w:w="1570" w:type="pct"/>
                <w:shd w:val="clear" w:color="auto" w:fill="auto"/>
              </w:tcPr>
              <w:p w:rsidR="007F103A" w:rsidRDefault="007F103A" w:rsidP="007F103A">
                <w:pPr>
                  <w:jc w:val="center"/>
                  <w:rPr>
                    <w:szCs w:val="21"/>
                  </w:rPr>
                </w:pPr>
                <w:r>
                  <w:rPr>
                    <w:rFonts w:hint="eastAsia"/>
                    <w:szCs w:val="21"/>
                  </w:rPr>
                  <w:t>项目</w:t>
                </w:r>
              </w:p>
            </w:tc>
            <w:tc>
              <w:tcPr>
                <w:tcW w:w="1584" w:type="pct"/>
                <w:shd w:val="clear" w:color="auto" w:fill="auto"/>
              </w:tcPr>
              <w:p w:rsidR="007F103A" w:rsidRDefault="007F103A" w:rsidP="007F103A">
                <w:pPr>
                  <w:jc w:val="center"/>
                  <w:rPr>
                    <w:szCs w:val="21"/>
                  </w:rPr>
                </w:pPr>
                <w:r>
                  <w:rPr>
                    <w:rFonts w:hint="eastAsia"/>
                    <w:szCs w:val="21"/>
                  </w:rPr>
                  <w:t>期末余额</w:t>
                </w:r>
              </w:p>
            </w:tc>
            <w:tc>
              <w:tcPr>
                <w:tcW w:w="1846" w:type="pct"/>
                <w:shd w:val="clear" w:color="auto" w:fill="auto"/>
              </w:tcPr>
              <w:p w:rsidR="007F103A" w:rsidRDefault="007F103A" w:rsidP="007F103A">
                <w:pPr>
                  <w:jc w:val="center"/>
                  <w:rPr>
                    <w:szCs w:val="21"/>
                  </w:rPr>
                </w:pPr>
                <w:r>
                  <w:rPr>
                    <w:rFonts w:hint="eastAsia"/>
                    <w:szCs w:val="21"/>
                  </w:rPr>
                  <w:t>期初余额</w:t>
                </w:r>
              </w:p>
            </w:tc>
          </w:tr>
          <w:sdt>
            <w:sdtPr>
              <w:rPr>
                <w:rFonts w:hint="eastAsia"/>
                <w:szCs w:val="21"/>
              </w:rPr>
              <w:alias w:val="应付账款情况明细"/>
              <w:tag w:val="_GBC_6a9eb940fbe64774bcca168078c6adaa"/>
              <w:id w:val="1546239"/>
              <w:lock w:val="sdtLocked"/>
            </w:sdtPr>
            <w:sdtContent>
              <w:tr w:rsidR="007F103A" w:rsidTr="007F103A">
                <w:sdt>
                  <w:sdtPr>
                    <w:rPr>
                      <w:rFonts w:hint="eastAsia"/>
                      <w:szCs w:val="21"/>
                    </w:rPr>
                    <w:alias w:val="应付账款情况明细-项目"/>
                    <w:tag w:val="_GBC_2a5ca7d6b8ce4779bf0cc64e60d7eb11"/>
                    <w:id w:val="1546236"/>
                    <w:lock w:val="sdtLocked"/>
                  </w:sdtPr>
                  <w:sdtContent>
                    <w:tc>
                      <w:tcPr>
                        <w:tcW w:w="1570" w:type="pct"/>
                        <w:shd w:val="clear" w:color="auto" w:fill="auto"/>
                      </w:tcPr>
                      <w:p w:rsidR="007F103A" w:rsidRDefault="007F103A" w:rsidP="007F103A">
                        <w:pPr>
                          <w:rPr>
                            <w:szCs w:val="21"/>
                          </w:rPr>
                        </w:pPr>
                        <w:r>
                          <w:rPr>
                            <w:rFonts w:hint="eastAsia"/>
                            <w:szCs w:val="21"/>
                          </w:rPr>
                          <w:t>应付材料款</w:t>
                        </w:r>
                      </w:p>
                    </w:tc>
                  </w:sdtContent>
                </w:sdt>
                <w:sdt>
                  <w:sdtPr>
                    <w:rPr>
                      <w:szCs w:val="21"/>
                    </w:rPr>
                    <w:alias w:val="应付账款情况明细-金额"/>
                    <w:tag w:val="_GBC_53a813ae89824f53924534b614cd8aed"/>
                    <w:id w:val="1546237"/>
                    <w:lock w:val="sdtLocked"/>
                  </w:sdtPr>
                  <w:sdtContent>
                    <w:tc>
                      <w:tcPr>
                        <w:tcW w:w="1584" w:type="pct"/>
                        <w:shd w:val="clear" w:color="auto" w:fill="auto"/>
                      </w:tcPr>
                      <w:p w:rsidR="007F103A" w:rsidRDefault="007F103A" w:rsidP="007F103A">
                        <w:pPr>
                          <w:jc w:val="right"/>
                          <w:rPr>
                            <w:szCs w:val="21"/>
                          </w:rPr>
                        </w:pPr>
                        <w:r>
                          <w:rPr>
                            <w:szCs w:val="21"/>
                          </w:rPr>
                          <w:t>2,698,820,371.97</w:t>
                        </w:r>
                      </w:p>
                    </w:tc>
                  </w:sdtContent>
                </w:sdt>
                <w:sdt>
                  <w:sdtPr>
                    <w:rPr>
                      <w:szCs w:val="21"/>
                    </w:rPr>
                    <w:alias w:val="应付账款情况明细-金额"/>
                    <w:tag w:val="_GBC_e193f0720fe448129a597233119eee2c"/>
                    <w:id w:val="1546238"/>
                    <w:lock w:val="sdtLocked"/>
                  </w:sdtPr>
                  <w:sdtContent>
                    <w:tc>
                      <w:tcPr>
                        <w:tcW w:w="1846" w:type="pct"/>
                        <w:shd w:val="clear" w:color="auto" w:fill="auto"/>
                      </w:tcPr>
                      <w:p w:rsidR="007F103A" w:rsidRDefault="007F103A" w:rsidP="007F103A">
                        <w:pPr>
                          <w:jc w:val="right"/>
                          <w:rPr>
                            <w:szCs w:val="21"/>
                          </w:rPr>
                        </w:pPr>
                        <w:r>
                          <w:rPr>
                            <w:szCs w:val="21"/>
                          </w:rPr>
                          <w:t>2,654,083,962.03</w:t>
                        </w:r>
                      </w:p>
                    </w:tc>
                  </w:sdtContent>
                </w:sdt>
              </w:tr>
            </w:sdtContent>
          </w:sdt>
          <w:sdt>
            <w:sdtPr>
              <w:rPr>
                <w:rFonts w:hint="eastAsia"/>
                <w:szCs w:val="21"/>
              </w:rPr>
              <w:alias w:val="应付账款情况明细"/>
              <w:tag w:val="_GBC_6a9eb940fbe64774bcca168078c6adaa"/>
              <w:id w:val="1546243"/>
              <w:lock w:val="sdtLocked"/>
            </w:sdtPr>
            <w:sdtContent>
              <w:tr w:rsidR="007F103A" w:rsidTr="007F103A">
                <w:sdt>
                  <w:sdtPr>
                    <w:rPr>
                      <w:rFonts w:hint="eastAsia"/>
                      <w:szCs w:val="21"/>
                    </w:rPr>
                    <w:alias w:val="应付账款情况明细-项目"/>
                    <w:tag w:val="_GBC_2a5ca7d6b8ce4779bf0cc64e60d7eb11"/>
                    <w:id w:val="1546240"/>
                    <w:lock w:val="sdtLocked"/>
                  </w:sdtPr>
                  <w:sdtContent>
                    <w:tc>
                      <w:tcPr>
                        <w:tcW w:w="1570" w:type="pct"/>
                        <w:shd w:val="clear" w:color="auto" w:fill="auto"/>
                      </w:tcPr>
                      <w:p w:rsidR="007F103A" w:rsidRDefault="007F103A" w:rsidP="007F103A">
                        <w:pPr>
                          <w:rPr>
                            <w:szCs w:val="21"/>
                          </w:rPr>
                        </w:pPr>
                        <w:r>
                          <w:rPr>
                            <w:rFonts w:hint="eastAsia"/>
                            <w:szCs w:val="21"/>
                          </w:rPr>
                          <w:t>应付工程款</w:t>
                        </w:r>
                      </w:p>
                    </w:tc>
                  </w:sdtContent>
                </w:sdt>
                <w:sdt>
                  <w:sdtPr>
                    <w:rPr>
                      <w:szCs w:val="21"/>
                    </w:rPr>
                    <w:alias w:val="应付账款情况明细-金额"/>
                    <w:tag w:val="_GBC_53a813ae89824f53924534b614cd8aed"/>
                    <w:id w:val="1546241"/>
                    <w:lock w:val="sdtLocked"/>
                  </w:sdtPr>
                  <w:sdtContent>
                    <w:tc>
                      <w:tcPr>
                        <w:tcW w:w="1584" w:type="pct"/>
                        <w:shd w:val="clear" w:color="auto" w:fill="auto"/>
                      </w:tcPr>
                      <w:p w:rsidR="007F103A" w:rsidRDefault="007F103A" w:rsidP="007F103A">
                        <w:pPr>
                          <w:jc w:val="right"/>
                          <w:rPr>
                            <w:szCs w:val="21"/>
                          </w:rPr>
                        </w:pPr>
                        <w:r>
                          <w:rPr>
                            <w:szCs w:val="21"/>
                          </w:rPr>
                          <w:t>89,760,490.24</w:t>
                        </w:r>
                      </w:p>
                    </w:tc>
                  </w:sdtContent>
                </w:sdt>
                <w:sdt>
                  <w:sdtPr>
                    <w:rPr>
                      <w:szCs w:val="21"/>
                    </w:rPr>
                    <w:alias w:val="应付账款情况明细-金额"/>
                    <w:tag w:val="_GBC_e193f0720fe448129a597233119eee2c"/>
                    <w:id w:val="1546242"/>
                    <w:lock w:val="sdtLocked"/>
                  </w:sdtPr>
                  <w:sdtContent>
                    <w:tc>
                      <w:tcPr>
                        <w:tcW w:w="1846" w:type="pct"/>
                        <w:shd w:val="clear" w:color="auto" w:fill="auto"/>
                      </w:tcPr>
                      <w:p w:rsidR="007F103A" w:rsidRDefault="007F103A" w:rsidP="007F103A">
                        <w:pPr>
                          <w:jc w:val="right"/>
                          <w:rPr>
                            <w:szCs w:val="21"/>
                          </w:rPr>
                        </w:pPr>
                        <w:r>
                          <w:rPr>
                            <w:szCs w:val="21"/>
                          </w:rPr>
                          <w:t>19,878,382.94</w:t>
                        </w:r>
                      </w:p>
                    </w:tc>
                  </w:sdtContent>
                </w:sdt>
              </w:tr>
            </w:sdtContent>
          </w:sdt>
          <w:sdt>
            <w:sdtPr>
              <w:rPr>
                <w:rFonts w:hint="eastAsia"/>
                <w:szCs w:val="21"/>
              </w:rPr>
              <w:alias w:val="应付账款情况明细"/>
              <w:tag w:val="_GBC_6a9eb940fbe64774bcca168078c6adaa"/>
              <w:id w:val="1546247"/>
              <w:lock w:val="sdtLocked"/>
            </w:sdtPr>
            <w:sdtContent>
              <w:tr w:rsidR="007F103A" w:rsidTr="007F103A">
                <w:sdt>
                  <w:sdtPr>
                    <w:rPr>
                      <w:rFonts w:hint="eastAsia"/>
                      <w:szCs w:val="21"/>
                    </w:rPr>
                    <w:alias w:val="应付账款情况明细-项目"/>
                    <w:tag w:val="_GBC_2a5ca7d6b8ce4779bf0cc64e60d7eb11"/>
                    <w:id w:val="1546244"/>
                    <w:lock w:val="sdtLocked"/>
                  </w:sdtPr>
                  <w:sdtContent>
                    <w:tc>
                      <w:tcPr>
                        <w:tcW w:w="1570" w:type="pct"/>
                        <w:shd w:val="clear" w:color="auto" w:fill="auto"/>
                      </w:tcPr>
                      <w:p w:rsidR="007F103A" w:rsidRDefault="007F103A" w:rsidP="007F103A">
                        <w:pPr>
                          <w:rPr>
                            <w:szCs w:val="21"/>
                          </w:rPr>
                        </w:pPr>
                        <w:r>
                          <w:rPr>
                            <w:rFonts w:hint="eastAsia"/>
                            <w:szCs w:val="21"/>
                          </w:rPr>
                          <w:t>应付设备款</w:t>
                        </w:r>
                      </w:p>
                    </w:tc>
                  </w:sdtContent>
                </w:sdt>
                <w:sdt>
                  <w:sdtPr>
                    <w:rPr>
                      <w:szCs w:val="21"/>
                    </w:rPr>
                    <w:alias w:val="应付账款情况明细-金额"/>
                    <w:tag w:val="_GBC_53a813ae89824f53924534b614cd8aed"/>
                    <w:id w:val="1546245"/>
                    <w:lock w:val="sdtLocked"/>
                  </w:sdtPr>
                  <w:sdtContent>
                    <w:tc>
                      <w:tcPr>
                        <w:tcW w:w="1584" w:type="pct"/>
                        <w:shd w:val="clear" w:color="auto" w:fill="auto"/>
                      </w:tcPr>
                      <w:p w:rsidR="007F103A" w:rsidRDefault="007F103A" w:rsidP="007F103A">
                        <w:pPr>
                          <w:jc w:val="right"/>
                          <w:rPr>
                            <w:szCs w:val="21"/>
                          </w:rPr>
                        </w:pPr>
                        <w:r>
                          <w:rPr>
                            <w:szCs w:val="21"/>
                          </w:rPr>
                          <w:t>46,797,124.81</w:t>
                        </w:r>
                      </w:p>
                    </w:tc>
                  </w:sdtContent>
                </w:sdt>
                <w:sdt>
                  <w:sdtPr>
                    <w:rPr>
                      <w:szCs w:val="21"/>
                    </w:rPr>
                    <w:alias w:val="应付账款情况明细-金额"/>
                    <w:tag w:val="_GBC_e193f0720fe448129a597233119eee2c"/>
                    <w:id w:val="1546246"/>
                    <w:lock w:val="sdtLocked"/>
                  </w:sdtPr>
                  <w:sdtContent>
                    <w:tc>
                      <w:tcPr>
                        <w:tcW w:w="1846" w:type="pct"/>
                        <w:shd w:val="clear" w:color="auto" w:fill="auto"/>
                      </w:tcPr>
                      <w:p w:rsidR="007F103A" w:rsidRDefault="007F103A" w:rsidP="007F103A">
                        <w:pPr>
                          <w:jc w:val="right"/>
                          <w:rPr>
                            <w:szCs w:val="21"/>
                          </w:rPr>
                        </w:pPr>
                        <w:r>
                          <w:rPr>
                            <w:szCs w:val="21"/>
                          </w:rPr>
                          <w:t>5,215,784.13</w:t>
                        </w:r>
                      </w:p>
                    </w:tc>
                  </w:sdtContent>
                </w:sdt>
              </w:tr>
            </w:sdtContent>
          </w:sdt>
          <w:sdt>
            <w:sdtPr>
              <w:rPr>
                <w:rFonts w:hint="eastAsia"/>
                <w:szCs w:val="21"/>
              </w:rPr>
              <w:alias w:val="应付账款情况明细"/>
              <w:tag w:val="_GBC_6a9eb940fbe64774bcca168078c6adaa"/>
              <w:id w:val="1546251"/>
              <w:lock w:val="sdtLocked"/>
            </w:sdtPr>
            <w:sdtContent>
              <w:tr w:rsidR="007F103A" w:rsidTr="007F103A">
                <w:sdt>
                  <w:sdtPr>
                    <w:rPr>
                      <w:rFonts w:hint="eastAsia"/>
                      <w:szCs w:val="21"/>
                    </w:rPr>
                    <w:alias w:val="应付账款情况明细-项目"/>
                    <w:tag w:val="_GBC_2a5ca7d6b8ce4779bf0cc64e60d7eb11"/>
                    <w:id w:val="1546248"/>
                    <w:lock w:val="sdtLocked"/>
                  </w:sdtPr>
                  <w:sdtContent>
                    <w:tc>
                      <w:tcPr>
                        <w:tcW w:w="1570" w:type="pct"/>
                        <w:shd w:val="clear" w:color="auto" w:fill="auto"/>
                      </w:tcPr>
                      <w:p w:rsidR="007F103A" w:rsidRDefault="007F103A" w:rsidP="007F103A">
                        <w:pPr>
                          <w:rPr>
                            <w:szCs w:val="21"/>
                          </w:rPr>
                        </w:pPr>
                        <w:r>
                          <w:rPr>
                            <w:rFonts w:hint="eastAsia"/>
                            <w:szCs w:val="21"/>
                          </w:rPr>
                          <w:t>其他</w:t>
                        </w:r>
                      </w:p>
                    </w:tc>
                  </w:sdtContent>
                </w:sdt>
                <w:sdt>
                  <w:sdtPr>
                    <w:rPr>
                      <w:szCs w:val="21"/>
                    </w:rPr>
                    <w:alias w:val="应付账款情况明细-金额"/>
                    <w:tag w:val="_GBC_53a813ae89824f53924534b614cd8aed"/>
                    <w:id w:val="1546249"/>
                    <w:lock w:val="sdtLocked"/>
                  </w:sdtPr>
                  <w:sdtContent>
                    <w:tc>
                      <w:tcPr>
                        <w:tcW w:w="1584" w:type="pct"/>
                        <w:shd w:val="clear" w:color="auto" w:fill="auto"/>
                      </w:tcPr>
                      <w:p w:rsidR="007F103A" w:rsidRDefault="007F103A" w:rsidP="007F103A">
                        <w:pPr>
                          <w:jc w:val="right"/>
                          <w:rPr>
                            <w:szCs w:val="21"/>
                          </w:rPr>
                        </w:pPr>
                        <w:r>
                          <w:rPr>
                            <w:szCs w:val="21"/>
                          </w:rPr>
                          <w:t>61,380,121.80</w:t>
                        </w:r>
                      </w:p>
                    </w:tc>
                  </w:sdtContent>
                </w:sdt>
                <w:sdt>
                  <w:sdtPr>
                    <w:rPr>
                      <w:szCs w:val="21"/>
                    </w:rPr>
                    <w:alias w:val="应付账款情况明细-金额"/>
                    <w:tag w:val="_GBC_e193f0720fe448129a597233119eee2c"/>
                    <w:id w:val="1546250"/>
                    <w:lock w:val="sdtLocked"/>
                  </w:sdtPr>
                  <w:sdtContent>
                    <w:tc>
                      <w:tcPr>
                        <w:tcW w:w="1846" w:type="pct"/>
                        <w:shd w:val="clear" w:color="auto" w:fill="auto"/>
                      </w:tcPr>
                      <w:p w:rsidR="007F103A" w:rsidRDefault="007F103A" w:rsidP="007F103A">
                        <w:pPr>
                          <w:jc w:val="right"/>
                          <w:rPr>
                            <w:szCs w:val="21"/>
                          </w:rPr>
                        </w:pPr>
                        <w:r>
                          <w:rPr>
                            <w:szCs w:val="21"/>
                          </w:rPr>
                          <w:t>31,318,222.81</w:t>
                        </w:r>
                      </w:p>
                    </w:tc>
                  </w:sdtContent>
                </w:sdt>
              </w:tr>
            </w:sdtContent>
          </w:sdt>
          <w:tr w:rsidR="007F103A" w:rsidRPr="007F103A" w:rsidTr="007F103A">
            <w:tc>
              <w:tcPr>
                <w:tcW w:w="1570" w:type="pct"/>
                <w:shd w:val="clear" w:color="auto" w:fill="auto"/>
              </w:tcPr>
              <w:p w:rsidR="007F103A" w:rsidRDefault="007F103A" w:rsidP="007F103A">
                <w:pPr>
                  <w:jc w:val="center"/>
                  <w:rPr>
                    <w:color w:val="000000" w:themeColor="text1"/>
                    <w:szCs w:val="21"/>
                  </w:rPr>
                </w:pPr>
                <w:r>
                  <w:rPr>
                    <w:rFonts w:hint="eastAsia"/>
                    <w:color w:val="000000" w:themeColor="text1"/>
                    <w:szCs w:val="21"/>
                  </w:rPr>
                  <w:t>合计</w:t>
                </w:r>
              </w:p>
            </w:tc>
            <w:sdt>
              <w:sdtPr>
                <w:rPr>
                  <w:szCs w:val="21"/>
                </w:rPr>
                <w:alias w:val="应付帐款"/>
                <w:tag w:val="_GBC_cefa0b9aa50840dfb31c319757043efd"/>
                <w:id w:val="1546252"/>
                <w:lock w:val="sdtLocked"/>
              </w:sdtPr>
              <w:sdtContent>
                <w:tc>
                  <w:tcPr>
                    <w:tcW w:w="1584" w:type="pct"/>
                    <w:shd w:val="clear" w:color="auto" w:fill="auto"/>
                  </w:tcPr>
                  <w:p w:rsidR="007F103A" w:rsidRDefault="007F103A" w:rsidP="007F103A">
                    <w:pPr>
                      <w:jc w:val="right"/>
                      <w:rPr>
                        <w:szCs w:val="21"/>
                      </w:rPr>
                    </w:pPr>
                    <w:r>
                      <w:rPr>
                        <w:szCs w:val="21"/>
                      </w:rPr>
                      <w:t>2,896,758,108.82</w:t>
                    </w:r>
                  </w:p>
                </w:tc>
              </w:sdtContent>
            </w:sdt>
            <w:sdt>
              <w:sdtPr>
                <w:rPr>
                  <w:szCs w:val="21"/>
                </w:rPr>
                <w:alias w:val="应付帐款"/>
                <w:tag w:val="_GBC_00bb4f8f38914c7ab69df9aed6c35ae2"/>
                <w:id w:val="1546253"/>
                <w:lock w:val="sdtLocked"/>
              </w:sdtPr>
              <w:sdtContent>
                <w:tc>
                  <w:tcPr>
                    <w:tcW w:w="1846" w:type="pct"/>
                    <w:shd w:val="clear" w:color="auto" w:fill="auto"/>
                  </w:tcPr>
                  <w:p w:rsidR="007F103A" w:rsidRDefault="007F103A" w:rsidP="007F103A">
                    <w:pPr>
                      <w:jc w:val="right"/>
                      <w:rPr>
                        <w:szCs w:val="21"/>
                      </w:rPr>
                    </w:pPr>
                    <w:r>
                      <w:rPr>
                        <w:szCs w:val="21"/>
                      </w:rPr>
                      <w:t>2,710,496,351.91</w:t>
                    </w:r>
                  </w:p>
                </w:tc>
              </w:sdtContent>
            </w:sdt>
          </w:tr>
        </w:tbl>
        <w:p w:rsidR="007F103A" w:rsidRDefault="007F103A"/>
        <w:p w:rsidR="00167101" w:rsidRPr="007F103A" w:rsidRDefault="00F90A5B" w:rsidP="007F103A"/>
      </w:sdtContent>
    </w:sdt>
    <w:p w:rsidR="00167101" w:rsidRDefault="00167101">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GBC_5fffbd1416eb408d959645d37f190cf5"/>
        <w:id w:val="1910658473"/>
        <w:lock w:val="sdtLocked"/>
        <w:placeholder>
          <w:docPart w:val="GBC22222222222222222222222222222"/>
        </w:placeholder>
      </w:sdtPr>
      <w:sdtEndPr>
        <w:rPr>
          <w:kern w:val="2"/>
        </w:rPr>
      </w:sdtEndPr>
      <w:sdtContent>
        <w:p w:rsidR="00167101" w:rsidRDefault="00B80B16">
          <w:pPr>
            <w:pStyle w:val="4"/>
            <w:numPr>
              <w:ilvl w:val="0"/>
              <w:numId w:val="66"/>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2c6e7ed8ae149e8a09f5b80217deb89"/>
            <w:id w:val="-1964645807"/>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CF53D1" w:rsidTr="00CF53D1">
            <w:tc>
              <w:tcPr>
                <w:tcW w:w="1814" w:type="pct"/>
                <w:shd w:val="clear" w:color="auto" w:fill="auto"/>
                <w:vAlign w:val="center"/>
              </w:tcPr>
              <w:p w:rsidR="00CF53D1" w:rsidRDefault="00CF53D1" w:rsidP="00CF53D1">
                <w:pPr>
                  <w:jc w:val="center"/>
                  <w:rPr>
                    <w:szCs w:val="21"/>
                  </w:rPr>
                </w:pPr>
                <w:r>
                  <w:rPr>
                    <w:rFonts w:hint="eastAsia"/>
                    <w:szCs w:val="21"/>
                  </w:rPr>
                  <w:t>项目</w:t>
                </w:r>
              </w:p>
            </w:tc>
            <w:tc>
              <w:tcPr>
                <w:tcW w:w="1562" w:type="pct"/>
                <w:shd w:val="clear" w:color="auto" w:fill="auto"/>
                <w:vAlign w:val="center"/>
              </w:tcPr>
              <w:p w:rsidR="00CF53D1" w:rsidRDefault="00CF53D1" w:rsidP="00CF53D1">
                <w:pPr>
                  <w:jc w:val="center"/>
                  <w:rPr>
                    <w:szCs w:val="21"/>
                  </w:rPr>
                </w:pPr>
                <w:r>
                  <w:rPr>
                    <w:rFonts w:hint="eastAsia"/>
                    <w:szCs w:val="21"/>
                  </w:rPr>
                  <w:t>期末余额</w:t>
                </w:r>
              </w:p>
            </w:tc>
            <w:tc>
              <w:tcPr>
                <w:tcW w:w="1624" w:type="pct"/>
                <w:shd w:val="clear" w:color="auto" w:fill="auto"/>
                <w:vAlign w:val="center"/>
              </w:tcPr>
              <w:p w:rsidR="00CF53D1" w:rsidRDefault="00CF53D1" w:rsidP="00CF53D1">
                <w:pPr>
                  <w:jc w:val="center"/>
                  <w:rPr>
                    <w:szCs w:val="21"/>
                  </w:rPr>
                </w:pPr>
                <w:r>
                  <w:rPr>
                    <w:rFonts w:hint="eastAsia"/>
                    <w:szCs w:val="21"/>
                  </w:rPr>
                  <w:t>未偿还或结转的原因</w:t>
                </w:r>
              </w:p>
            </w:tc>
          </w:tr>
          <w:sdt>
            <w:sdtPr>
              <w:rPr>
                <w:szCs w:val="21"/>
              </w:rPr>
              <w:alias w:val="重要的账龄超过1年的应付账款明细"/>
              <w:tag w:val="_GBC_3c24b8450a0a47bd8859f88e883aa952"/>
              <w:id w:val="1635778"/>
              <w:lock w:val="sdtLocked"/>
            </w:sdtPr>
            <w:sdtContent>
              <w:tr w:rsidR="00CF53D1" w:rsidTr="00CF53D1">
                <w:sdt>
                  <w:sdtPr>
                    <w:rPr>
                      <w:szCs w:val="21"/>
                    </w:rPr>
                    <w:alias w:val="重要的账龄超过1年的应付账款明细-项目名称"/>
                    <w:tag w:val="_GBC_141773d28dd34c8295b18c94cc85ece4"/>
                    <w:id w:val="1635775"/>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D公司</w:t>
                        </w:r>
                      </w:p>
                    </w:tc>
                  </w:sdtContent>
                </w:sdt>
                <w:sdt>
                  <w:sdtPr>
                    <w:rPr>
                      <w:szCs w:val="21"/>
                    </w:rPr>
                    <w:alias w:val="重要的账龄超过1年的应付账款明细-余额"/>
                    <w:tag w:val="_GBC_32e43573b68c4a82aab17146178f18f2"/>
                    <w:id w:val="1635776"/>
                    <w:lock w:val="sdtLocked"/>
                  </w:sdtPr>
                  <w:sdtContent>
                    <w:tc>
                      <w:tcPr>
                        <w:tcW w:w="1562" w:type="pct"/>
                        <w:shd w:val="clear" w:color="auto" w:fill="auto"/>
                      </w:tcPr>
                      <w:p w:rsidR="00CF53D1" w:rsidRDefault="00CF53D1" w:rsidP="00CF53D1">
                        <w:pPr>
                          <w:jc w:val="right"/>
                          <w:rPr>
                            <w:szCs w:val="21"/>
                          </w:rPr>
                        </w:pPr>
                        <w:r>
                          <w:rPr>
                            <w:szCs w:val="21"/>
                          </w:rPr>
                          <w:t>12,538,399.00</w:t>
                        </w:r>
                      </w:p>
                    </w:tc>
                  </w:sdtContent>
                </w:sdt>
                <w:sdt>
                  <w:sdtPr>
                    <w:rPr>
                      <w:szCs w:val="21"/>
                    </w:rPr>
                    <w:alias w:val="重要的账龄超过1年的应付账款明细-未偿还或结转的原因"/>
                    <w:tag w:val="_GBC_113967d4dd114818b559c2795509b2fb"/>
                    <w:id w:val="1635777"/>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782"/>
              <w:lock w:val="sdtLocked"/>
            </w:sdtPr>
            <w:sdtContent>
              <w:tr w:rsidR="00CF53D1" w:rsidTr="00CF53D1">
                <w:sdt>
                  <w:sdtPr>
                    <w:rPr>
                      <w:szCs w:val="21"/>
                    </w:rPr>
                    <w:alias w:val="重要的账龄超过1年的应付账款明细-项目名称"/>
                    <w:tag w:val="_GBC_141773d28dd34c8295b18c94cc85ece4"/>
                    <w:id w:val="1635779"/>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E公司</w:t>
                        </w:r>
                      </w:p>
                    </w:tc>
                  </w:sdtContent>
                </w:sdt>
                <w:sdt>
                  <w:sdtPr>
                    <w:rPr>
                      <w:szCs w:val="21"/>
                    </w:rPr>
                    <w:alias w:val="重要的账龄超过1年的应付账款明细-余额"/>
                    <w:tag w:val="_GBC_32e43573b68c4a82aab17146178f18f2"/>
                    <w:id w:val="1635780"/>
                    <w:lock w:val="sdtLocked"/>
                  </w:sdtPr>
                  <w:sdtContent>
                    <w:tc>
                      <w:tcPr>
                        <w:tcW w:w="1562" w:type="pct"/>
                        <w:shd w:val="clear" w:color="auto" w:fill="auto"/>
                      </w:tcPr>
                      <w:p w:rsidR="00CF53D1" w:rsidRDefault="00CF53D1" w:rsidP="00CF53D1">
                        <w:pPr>
                          <w:jc w:val="right"/>
                          <w:rPr>
                            <w:szCs w:val="21"/>
                          </w:rPr>
                        </w:pPr>
                        <w:r>
                          <w:rPr>
                            <w:szCs w:val="21"/>
                          </w:rPr>
                          <w:t>40,607,240.00</w:t>
                        </w:r>
                      </w:p>
                    </w:tc>
                  </w:sdtContent>
                </w:sdt>
                <w:sdt>
                  <w:sdtPr>
                    <w:rPr>
                      <w:szCs w:val="21"/>
                    </w:rPr>
                    <w:alias w:val="重要的账龄超过1年的应付账款明细-未偿还或结转的原因"/>
                    <w:tag w:val="_GBC_113967d4dd114818b559c2795509b2fb"/>
                    <w:id w:val="1635781"/>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786"/>
              <w:lock w:val="sdtLocked"/>
            </w:sdtPr>
            <w:sdtContent>
              <w:tr w:rsidR="00CF53D1" w:rsidTr="00CF53D1">
                <w:sdt>
                  <w:sdtPr>
                    <w:rPr>
                      <w:szCs w:val="21"/>
                    </w:rPr>
                    <w:alias w:val="重要的账龄超过1年的应付账款明细-项目名称"/>
                    <w:tag w:val="_GBC_141773d28dd34c8295b18c94cc85ece4"/>
                    <w:id w:val="1635783"/>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F公司</w:t>
                        </w:r>
                      </w:p>
                    </w:tc>
                  </w:sdtContent>
                </w:sdt>
                <w:sdt>
                  <w:sdtPr>
                    <w:rPr>
                      <w:szCs w:val="21"/>
                    </w:rPr>
                    <w:alias w:val="重要的账龄超过1年的应付账款明细-余额"/>
                    <w:tag w:val="_GBC_32e43573b68c4a82aab17146178f18f2"/>
                    <w:id w:val="1635784"/>
                    <w:lock w:val="sdtLocked"/>
                  </w:sdtPr>
                  <w:sdtContent>
                    <w:tc>
                      <w:tcPr>
                        <w:tcW w:w="1562" w:type="pct"/>
                        <w:shd w:val="clear" w:color="auto" w:fill="auto"/>
                      </w:tcPr>
                      <w:p w:rsidR="00CF53D1" w:rsidRDefault="00CF53D1" w:rsidP="00CF53D1">
                        <w:pPr>
                          <w:jc w:val="right"/>
                          <w:rPr>
                            <w:szCs w:val="21"/>
                          </w:rPr>
                        </w:pPr>
                        <w:r>
                          <w:rPr>
                            <w:szCs w:val="21"/>
                          </w:rPr>
                          <w:t>6,930,200.00</w:t>
                        </w:r>
                      </w:p>
                    </w:tc>
                  </w:sdtContent>
                </w:sdt>
                <w:sdt>
                  <w:sdtPr>
                    <w:rPr>
                      <w:szCs w:val="21"/>
                    </w:rPr>
                    <w:alias w:val="重要的账龄超过1年的应付账款明细-未偿还或结转的原因"/>
                    <w:tag w:val="_GBC_113967d4dd114818b559c2795509b2fb"/>
                    <w:id w:val="1635785"/>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790"/>
              <w:lock w:val="sdtLocked"/>
            </w:sdtPr>
            <w:sdtContent>
              <w:tr w:rsidR="00CF53D1" w:rsidTr="00CF53D1">
                <w:sdt>
                  <w:sdtPr>
                    <w:rPr>
                      <w:szCs w:val="21"/>
                    </w:rPr>
                    <w:alias w:val="重要的账龄超过1年的应付账款明细-项目名称"/>
                    <w:tag w:val="_GBC_141773d28dd34c8295b18c94cc85ece4"/>
                    <w:id w:val="1635787"/>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G公司</w:t>
                        </w:r>
                      </w:p>
                    </w:tc>
                  </w:sdtContent>
                </w:sdt>
                <w:sdt>
                  <w:sdtPr>
                    <w:rPr>
                      <w:szCs w:val="21"/>
                    </w:rPr>
                    <w:alias w:val="重要的账龄超过1年的应付账款明细-余额"/>
                    <w:tag w:val="_GBC_32e43573b68c4a82aab17146178f18f2"/>
                    <w:id w:val="1635788"/>
                    <w:lock w:val="sdtLocked"/>
                  </w:sdtPr>
                  <w:sdtContent>
                    <w:tc>
                      <w:tcPr>
                        <w:tcW w:w="1562" w:type="pct"/>
                        <w:shd w:val="clear" w:color="auto" w:fill="auto"/>
                      </w:tcPr>
                      <w:p w:rsidR="00CF53D1" w:rsidRDefault="00CF53D1" w:rsidP="00CF53D1">
                        <w:pPr>
                          <w:jc w:val="right"/>
                          <w:rPr>
                            <w:szCs w:val="21"/>
                          </w:rPr>
                        </w:pPr>
                        <w:r>
                          <w:rPr>
                            <w:szCs w:val="21"/>
                          </w:rPr>
                          <w:t>45,833,000.00</w:t>
                        </w:r>
                      </w:p>
                    </w:tc>
                  </w:sdtContent>
                </w:sdt>
                <w:sdt>
                  <w:sdtPr>
                    <w:rPr>
                      <w:szCs w:val="21"/>
                    </w:rPr>
                    <w:alias w:val="重要的账龄超过1年的应付账款明细-未偿还或结转的原因"/>
                    <w:tag w:val="_GBC_113967d4dd114818b559c2795509b2fb"/>
                    <w:id w:val="1635789"/>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794"/>
              <w:lock w:val="sdtLocked"/>
            </w:sdtPr>
            <w:sdtContent>
              <w:tr w:rsidR="00CF53D1" w:rsidTr="00CF53D1">
                <w:sdt>
                  <w:sdtPr>
                    <w:rPr>
                      <w:szCs w:val="21"/>
                    </w:rPr>
                    <w:alias w:val="重要的账龄超过1年的应付账款明细-项目名称"/>
                    <w:tag w:val="_GBC_141773d28dd34c8295b18c94cc85ece4"/>
                    <w:id w:val="1635791"/>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H公司</w:t>
                        </w:r>
                      </w:p>
                    </w:tc>
                  </w:sdtContent>
                </w:sdt>
                <w:sdt>
                  <w:sdtPr>
                    <w:rPr>
                      <w:szCs w:val="21"/>
                    </w:rPr>
                    <w:alias w:val="重要的账龄超过1年的应付账款明细-余额"/>
                    <w:tag w:val="_GBC_32e43573b68c4a82aab17146178f18f2"/>
                    <w:id w:val="1635792"/>
                    <w:lock w:val="sdtLocked"/>
                  </w:sdtPr>
                  <w:sdtContent>
                    <w:tc>
                      <w:tcPr>
                        <w:tcW w:w="1562" w:type="pct"/>
                        <w:shd w:val="clear" w:color="auto" w:fill="auto"/>
                      </w:tcPr>
                      <w:p w:rsidR="00CF53D1" w:rsidRDefault="00CF53D1" w:rsidP="00CF53D1">
                        <w:pPr>
                          <w:jc w:val="right"/>
                          <w:rPr>
                            <w:szCs w:val="21"/>
                          </w:rPr>
                        </w:pPr>
                        <w:r>
                          <w:rPr>
                            <w:szCs w:val="21"/>
                          </w:rPr>
                          <w:t>9,331,997.62</w:t>
                        </w:r>
                      </w:p>
                    </w:tc>
                  </w:sdtContent>
                </w:sdt>
                <w:sdt>
                  <w:sdtPr>
                    <w:rPr>
                      <w:szCs w:val="21"/>
                    </w:rPr>
                    <w:alias w:val="重要的账龄超过1年的应付账款明细-未偿还或结转的原因"/>
                    <w:tag w:val="_GBC_113967d4dd114818b559c2795509b2fb"/>
                    <w:id w:val="1635793"/>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798"/>
              <w:lock w:val="sdtLocked"/>
            </w:sdtPr>
            <w:sdtContent>
              <w:tr w:rsidR="00CF53D1" w:rsidTr="00CF53D1">
                <w:sdt>
                  <w:sdtPr>
                    <w:rPr>
                      <w:szCs w:val="21"/>
                    </w:rPr>
                    <w:alias w:val="重要的账龄超过1年的应付账款明细-项目名称"/>
                    <w:tag w:val="_GBC_141773d28dd34c8295b18c94cc85ece4"/>
                    <w:id w:val="1635795"/>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I公司</w:t>
                        </w:r>
                      </w:p>
                    </w:tc>
                  </w:sdtContent>
                </w:sdt>
                <w:sdt>
                  <w:sdtPr>
                    <w:rPr>
                      <w:szCs w:val="21"/>
                    </w:rPr>
                    <w:alias w:val="重要的账龄超过1年的应付账款明细-余额"/>
                    <w:tag w:val="_GBC_32e43573b68c4a82aab17146178f18f2"/>
                    <w:id w:val="1635796"/>
                    <w:lock w:val="sdtLocked"/>
                  </w:sdtPr>
                  <w:sdtContent>
                    <w:tc>
                      <w:tcPr>
                        <w:tcW w:w="1562" w:type="pct"/>
                        <w:shd w:val="clear" w:color="auto" w:fill="auto"/>
                      </w:tcPr>
                      <w:p w:rsidR="00CF53D1" w:rsidRDefault="00CF53D1" w:rsidP="00CF53D1">
                        <w:pPr>
                          <w:jc w:val="right"/>
                          <w:rPr>
                            <w:szCs w:val="21"/>
                          </w:rPr>
                        </w:pPr>
                        <w:r>
                          <w:rPr>
                            <w:szCs w:val="21"/>
                          </w:rPr>
                          <w:t>6,570,000.00</w:t>
                        </w:r>
                      </w:p>
                    </w:tc>
                  </w:sdtContent>
                </w:sdt>
                <w:sdt>
                  <w:sdtPr>
                    <w:rPr>
                      <w:szCs w:val="21"/>
                    </w:rPr>
                    <w:alias w:val="重要的账龄超过1年的应付账款明细-未偿还或结转的原因"/>
                    <w:tag w:val="_GBC_113967d4dd114818b559c2795509b2fb"/>
                    <w:id w:val="1635797"/>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802"/>
              <w:lock w:val="sdtLocked"/>
            </w:sdtPr>
            <w:sdtContent>
              <w:tr w:rsidR="00CF53D1" w:rsidTr="00CF53D1">
                <w:sdt>
                  <w:sdtPr>
                    <w:rPr>
                      <w:szCs w:val="21"/>
                    </w:rPr>
                    <w:alias w:val="重要的账龄超过1年的应付账款明细-项目名称"/>
                    <w:tag w:val="_GBC_141773d28dd34c8295b18c94cc85ece4"/>
                    <w:id w:val="1635799"/>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J公司</w:t>
                        </w:r>
                      </w:p>
                    </w:tc>
                  </w:sdtContent>
                </w:sdt>
                <w:sdt>
                  <w:sdtPr>
                    <w:rPr>
                      <w:szCs w:val="21"/>
                    </w:rPr>
                    <w:alias w:val="重要的账龄超过1年的应付账款明细-余额"/>
                    <w:tag w:val="_GBC_32e43573b68c4a82aab17146178f18f2"/>
                    <w:id w:val="1635800"/>
                    <w:lock w:val="sdtLocked"/>
                  </w:sdtPr>
                  <w:sdtContent>
                    <w:tc>
                      <w:tcPr>
                        <w:tcW w:w="1562" w:type="pct"/>
                        <w:shd w:val="clear" w:color="auto" w:fill="auto"/>
                      </w:tcPr>
                      <w:p w:rsidR="00CF53D1" w:rsidRDefault="00CF53D1" w:rsidP="00CF53D1">
                        <w:pPr>
                          <w:jc w:val="right"/>
                          <w:rPr>
                            <w:szCs w:val="21"/>
                          </w:rPr>
                        </w:pPr>
                        <w:r>
                          <w:rPr>
                            <w:szCs w:val="21"/>
                          </w:rPr>
                          <w:t>9,879,600.00</w:t>
                        </w:r>
                      </w:p>
                    </w:tc>
                  </w:sdtContent>
                </w:sdt>
                <w:sdt>
                  <w:sdtPr>
                    <w:rPr>
                      <w:szCs w:val="21"/>
                    </w:rPr>
                    <w:alias w:val="重要的账龄超过1年的应付账款明细-未偿还或结转的原因"/>
                    <w:tag w:val="_GBC_113967d4dd114818b559c2795509b2fb"/>
                    <w:id w:val="1635801"/>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806"/>
              <w:lock w:val="sdtLocked"/>
            </w:sdtPr>
            <w:sdtContent>
              <w:tr w:rsidR="00CF53D1" w:rsidTr="00CF53D1">
                <w:sdt>
                  <w:sdtPr>
                    <w:rPr>
                      <w:szCs w:val="21"/>
                    </w:rPr>
                    <w:alias w:val="重要的账龄超过1年的应付账款明细-项目名称"/>
                    <w:tag w:val="_GBC_141773d28dd34c8295b18c94cc85ece4"/>
                    <w:id w:val="1635803"/>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K公司</w:t>
                        </w:r>
                      </w:p>
                    </w:tc>
                  </w:sdtContent>
                </w:sdt>
                <w:sdt>
                  <w:sdtPr>
                    <w:rPr>
                      <w:szCs w:val="21"/>
                    </w:rPr>
                    <w:alias w:val="重要的账龄超过1年的应付账款明细-余额"/>
                    <w:tag w:val="_GBC_32e43573b68c4a82aab17146178f18f2"/>
                    <w:id w:val="1635804"/>
                    <w:lock w:val="sdtLocked"/>
                  </w:sdtPr>
                  <w:sdtContent>
                    <w:tc>
                      <w:tcPr>
                        <w:tcW w:w="1562" w:type="pct"/>
                        <w:shd w:val="clear" w:color="auto" w:fill="auto"/>
                      </w:tcPr>
                      <w:p w:rsidR="00CF53D1" w:rsidRDefault="00CF53D1" w:rsidP="00CF53D1">
                        <w:pPr>
                          <w:jc w:val="right"/>
                          <w:rPr>
                            <w:szCs w:val="21"/>
                          </w:rPr>
                        </w:pPr>
                        <w:r>
                          <w:rPr>
                            <w:szCs w:val="21"/>
                          </w:rPr>
                          <w:t>48,200,000.00</w:t>
                        </w:r>
                      </w:p>
                    </w:tc>
                  </w:sdtContent>
                </w:sdt>
                <w:sdt>
                  <w:sdtPr>
                    <w:rPr>
                      <w:szCs w:val="21"/>
                    </w:rPr>
                    <w:alias w:val="重要的账龄超过1年的应付账款明细-未偿还或结转的原因"/>
                    <w:tag w:val="_GBC_113967d4dd114818b559c2795509b2fb"/>
                    <w:id w:val="1635805"/>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810"/>
              <w:lock w:val="sdtLocked"/>
            </w:sdtPr>
            <w:sdtContent>
              <w:tr w:rsidR="00CF53D1" w:rsidTr="00CF53D1">
                <w:sdt>
                  <w:sdtPr>
                    <w:rPr>
                      <w:szCs w:val="21"/>
                    </w:rPr>
                    <w:alias w:val="重要的账龄超过1年的应付账款明细-项目名称"/>
                    <w:tag w:val="_GBC_141773d28dd34c8295b18c94cc85ece4"/>
                    <w:id w:val="1635807"/>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沈阳铸造研究所</w:t>
                        </w:r>
                      </w:p>
                    </w:tc>
                  </w:sdtContent>
                </w:sdt>
                <w:sdt>
                  <w:sdtPr>
                    <w:rPr>
                      <w:szCs w:val="21"/>
                    </w:rPr>
                    <w:alias w:val="重要的账龄超过1年的应付账款明细-余额"/>
                    <w:tag w:val="_GBC_32e43573b68c4a82aab17146178f18f2"/>
                    <w:id w:val="1635808"/>
                    <w:lock w:val="sdtLocked"/>
                  </w:sdtPr>
                  <w:sdtContent>
                    <w:tc>
                      <w:tcPr>
                        <w:tcW w:w="1562" w:type="pct"/>
                        <w:shd w:val="clear" w:color="auto" w:fill="auto"/>
                      </w:tcPr>
                      <w:p w:rsidR="00CF53D1" w:rsidRDefault="00CF53D1" w:rsidP="00CF53D1">
                        <w:pPr>
                          <w:jc w:val="right"/>
                          <w:rPr>
                            <w:szCs w:val="21"/>
                          </w:rPr>
                        </w:pPr>
                        <w:r>
                          <w:rPr>
                            <w:szCs w:val="21"/>
                          </w:rPr>
                          <w:t>4,166,864.00</w:t>
                        </w:r>
                      </w:p>
                    </w:tc>
                  </w:sdtContent>
                </w:sdt>
                <w:sdt>
                  <w:sdtPr>
                    <w:rPr>
                      <w:szCs w:val="21"/>
                    </w:rPr>
                    <w:alias w:val="重要的账龄超过1年的应付账款明细-未偿还或结转的原因"/>
                    <w:tag w:val="_GBC_113967d4dd114818b559c2795509b2fb"/>
                    <w:id w:val="1635809"/>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814"/>
              <w:lock w:val="sdtLocked"/>
            </w:sdtPr>
            <w:sdtContent>
              <w:tr w:rsidR="00CF53D1" w:rsidTr="00CF53D1">
                <w:sdt>
                  <w:sdtPr>
                    <w:rPr>
                      <w:szCs w:val="21"/>
                    </w:rPr>
                    <w:alias w:val="重要的账龄超过1年的应付账款明细-项目名称"/>
                    <w:tag w:val="_GBC_141773d28dd34c8295b18c94cc85ece4"/>
                    <w:id w:val="1635811"/>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L公司</w:t>
                        </w:r>
                      </w:p>
                    </w:tc>
                  </w:sdtContent>
                </w:sdt>
                <w:sdt>
                  <w:sdtPr>
                    <w:rPr>
                      <w:szCs w:val="21"/>
                    </w:rPr>
                    <w:alias w:val="重要的账龄超过1年的应付账款明细-余额"/>
                    <w:tag w:val="_GBC_32e43573b68c4a82aab17146178f18f2"/>
                    <w:id w:val="1635812"/>
                    <w:lock w:val="sdtLocked"/>
                  </w:sdtPr>
                  <w:sdtContent>
                    <w:tc>
                      <w:tcPr>
                        <w:tcW w:w="1562" w:type="pct"/>
                        <w:shd w:val="clear" w:color="auto" w:fill="auto"/>
                      </w:tcPr>
                      <w:p w:rsidR="00CF53D1" w:rsidRDefault="00CF53D1" w:rsidP="00CF53D1">
                        <w:pPr>
                          <w:jc w:val="right"/>
                          <w:rPr>
                            <w:szCs w:val="21"/>
                          </w:rPr>
                        </w:pPr>
                        <w:r>
                          <w:rPr>
                            <w:szCs w:val="21"/>
                          </w:rPr>
                          <w:t>10,695,320.00</w:t>
                        </w:r>
                      </w:p>
                    </w:tc>
                  </w:sdtContent>
                </w:sdt>
                <w:sdt>
                  <w:sdtPr>
                    <w:rPr>
                      <w:szCs w:val="21"/>
                    </w:rPr>
                    <w:alias w:val="重要的账龄超过1年的应付账款明细-未偿还或结转的原因"/>
                    <w:tag w:val="_GBC_113967d4dd114818b559c2795509b2fb"/>
                    <w:id w:val="1635813"/>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sdt>
            <w:sdtPr>
              <w:rPr>
                <w:szCs w:val="21"/>
              </w:rPr>
              <w:alias w:val="重要的账龄超过1年的应付账款明细"/>
              <w:tag w:val="_GBC_3c24b8450a0a47bd8859f88e883aa952"/>
              <w:id w:val="1635818"/>
              <w:lock w:val="sdtLocked"/>
            </w:sdtPr>
            <w:sdtContent>
              <w:tr w:rsidR="00CF53D1" w:rsidTr="00CF53D1">
                <w:sdt>
                  <w:sdtPr>
                    <w:rPr>
                      <w:szCs w:val="21"/>
                    </w:rPr>
                    <w:alias w:val="重要的账龄超过1年的应付账款明细-项目名称"/>
                    <w:tag w:val="_GBC_141773d28dd34c8295b18c94cc85ece4"/>
                    <w:id w:val="1635815"/>
                    <w:lock w:val="sdtLocked"/>
                  </w:sdtPr>
                  <w:sdtContent>
                    <w:tc>
                      <w:tcPr>
                        <w:tcW w:w="1814" w:type="pct"/>
                        <w:tcBorders>
                          <w:bottom w:val="single" w:sz="4" w:space="0" w:color="auto"/>
                        </w:tcBorders>
                        <w:shd w:val="clear" w:color="auto" w:fill="auto"/>
                      </w:tcPr>
                      <w:p w:rsidR="00CF53D1" w:rsidRDefault="00CF53D1" w:rsidP="00CF53D1">
                        <w:pPr>
                          <w:rPr>
                            <w:szCs w:val="21"/>
                          </w:rPr>
                        </w:pPr>
                        <w:r>
                          <w:rPr>
                            <w:szCs w:val="21"/>
                          </w:rPr>
                          <w:t>M公司</w:t>
                        </w:r>
                      </w:p>
                    </w:tc>
                  </w:sdtContent>
                </w:sdt>
                <w:sdt>
                  <w:sdtPr>
                    <w:rPr>
                      <w:szCs w:val="21"/>
                    </w:rPr>
                    <w:alias w:val="重要的账龄超过1年的应付账款明细-余额"/>
                    <w:tag w:val="_GBC_32e43573b68c4a82aab17146178f18f2"/>
                    <w:id w:val="1635816"/>
                    <w:lock w:val="sdtLocked"/>
                  </w:sdtPr>
                  <w:sdtContent>
                    <w:tc>
                      <w:tcPr>
                        <w:tcW w:w="1562" w:type="pct"/>
                        <w:shd w:val="clear" w:color="auto" w:fill="auto"/>
                      </w:tcPr>
                      <w:p w:rsidR="00CF53D1" w:rsidRDefault="00CF53D1" w:rsidP="00CF53D1">
                        <w:pPr>
                          <w:jc w:val="right"/>
                          <w:rPr>
                            <w:szCs w:val="21"/>
                          </w:rPr>
                        </w:pPr>
                        <w:r>
                          <w:rPr>
                            <w:szCs w:val="21"/>
                          </w:rPr>
                          <w:t>4,490,100.00</w:t>
                        </w:r>
                      </w:p>
                    </w:tc>
                  </w:sdtContent>
                </w:sdt>
                <w:sdt>
                  <w:sdtPr>
                    <w:rPr>
                      <w:szCs w:val="21"/>
                    </w:rPr>
                    <w:alias w:val="重要的账龄超过1年的应付账款明细-未偿还或结转的原因"/>
                    <w:tag w:val="_GBC_113967d4dd114818b559c2795509b2fb"/>
                    <w:id w:val="1635817"/>
                    <w:lock w:val="sdtLocked"/>
                  </w:sdtPr>
                  <w:sdtContent>
                    <w:tc>
                      <w:tcPr>
                        <w:tcW w:w="1624" w:type="pct"/>
                        <w:shd w:val="clear" w:color="auto" w:fill="auto"/>
                      </w:tcPr>
                      <w:p w:rsidR="00CF53D1" w:rsidRDefault="00CF53D1" w:rsidP="00CF53D1">
                        <w:pPr>
                          <w:rPr>
                            <w:szCs w:val="21"/>
                          </w:rPr>
                        </w:pPr>
                        <w:r>
                          <w:rPr>
                            <w:szCs w:val="21"/>
                          </w:rPr>
                          <w:t>项目未进行结算</w:t>
                        </w:r>
                      </w:p>
                    </w:tc>
                  </w:sdtContent>
                </w:sdt>
              </w:tr>
            </w:sdtContent>
          </w:sdt>
          <w:tr w:rsidR="00CF53D1" w:rsidTr="00CF53D1">
            <w:tc>
              <w:tcPr>
                <w:tcW w:w="1814" w:type="pct"/>
                <w:shd w:val="clear" w:color="auto" w:fill="auto"/>
                <w:vAlign w:val="center"/>
              </w:tcPr>
              <w:p w:rsidR="00CF53D1" w:rsidRDefault="00CF53D1" w:rsidP="00CF53D1">
                <w:pPr>
                  <w:jc w:val="center"/>
                  <w:rPr>
                    <w:szCs w:val="21"/>
                  </w:rPr>
                </w:pPr>
                <w:r>
                  <w:rPr>
                    <w:rFonts w:hint="eastAsia"/>
                    <w:szCs w:val="21"/>
                  </w:rPr>
                  <w:t>合计</w:t>
                </w:r>
              </w:p>
            </w:tc>
            <w:tc>
              <w:tcPr>
                <w:tcW w:w="1562" w:type="pct"/>
                <w:shd w:val="clear" w:color="auto" w:fill="auto"/>
              </w:tcPr>
              <w:p w:rsidR="00CF53D1" w:rsidRDefault="00F90A5B" w:rsidP="00CF53D1">
                <w:pPr>
                  <w:jc w:val="right"/>
                  <w:rPr>
                    <w:szCs w:val="21"/>
                  </w:rPr>
                </w:pPr>
                <w:sdt>
                  <w:sdtPr>
                    <w:rPr>
                      <w:szCs w:val="21"/>
                    </w:rPr>
                    <w:alias w:val="重要的账龄超过1年的应付账款金额合计"/>
                    <w:tag w:val="_GBC_2fe395320f8f4b3fa28841324e8271ff"/>
                    <w:id w:val="1635819"/>
                    <w:lock w:val="sdtLocked"/>
                  </w:sdtPr>
                  <w:sdtContent>
                    <w:r w:rsidR="00CF53D1">
                      <w:rPr>
                        <w:szCs w:val="21"/>
                      </w:rPr>
                      <w:t>199,242,720.62</w:t>
                    </w:r>
                  </w:sdtContent>
                </w:sdt>
              </w:p>
            </w:tc>
            <w:tc>
              <w:tcPr>
                <w:tcW w:w="1624" w:type="pct"/>
                <w:shd w:val="clear" w:color="auto" w:fill="auto"/>
              </w:tcPr>
              <w:p w:rsidR="00CF53D1" w:rsidRDefault="00CF53D1" w:rsidP="00CF53D1">
                <w:pPr>
                  <w:jc w:val="center"/>
                  <w:rPr>
                    <w:szCs w:val="21"/>
                  </w:rPr>
                </w:pPr>
                <w:r>
                  <w:rPr>
                    <w:rFonts w:hint="eastAsia"/>
                    <w:szCs w:val="21"/>
                  </w:rPr>
                  <w:t xml:space="preserve"> /</w:t>
                </w:r>
              </w:p>
            </w:tc>
          </w:tr>
        </w:tbl>
        <w:p w:rsidR="00CF53D1" w:rsidRDefault="00CF53D1"/>
        <w:p w:rsidR="00167101" w:rsidRDefault="00F90A5B"/>
      </w:sdtContent>
    </w:sdt>
    <w:sdt>
      <w:sdtPr>
        <w:rPr>
          <w:rFonts w:hint="eastAsia"/>
          <w:b/>
          <w:bCs/>
        </w:rPr>
        <w:alias w:val="模块:应付账款的其他说明"/>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167101" w:rsidRDefault="00B80B16">
          <w:pPr>
            <w:rPr>
              <w:szCs w:val="21"/>
            </w:rPr>
          </w:pPr>
          <w:r>
            <w:rPr>
              <w:rFonts w:hint="eastAsia"/>
            </w:rPr>
            <w:t>其他</w:t>
          </w:r>
          <w:r>
            <w:rPr>
              <w:rFonts w:hint="eastAsia"/>
              <w:szCs w:val="21"/>
            </w:rPr>
            <w:t>说明</w:t>
          </w:r>
        </w:p>
        <w:sdt>
          <w:sdtPr>
            <w:rPr>
              <w:szCs w:val="21"/>
            </w:rPr>
            <w:alias w:val="是否适用：应付账款的其他说明[双击切换]"/>
            <w:tag w:val="_GBC_9a797e83ea1747e9aca4221e6cdfe89f"/>
            <w:id w:val="-423412600"/>
            <w:lock w:val="sdtContentLocked"/>
            <w:placeholder>
              <w:docPart w:val="GBC22222222222222222222222222222"/>
            </w:placeholder>
          </w:sdtPr>
          <w:sdtContent>
            <w:p w:rsidR="00167101" w:rsidRDefault="00F90A5B" w:rsidP="007F103A">
              <w:pPr>
                <w:rPr>
                  <w:szCs w:val="21"/>
                </w:rPr>
              </w:pPr>
              <w:r>
                <w:rPr>
                  <w:szCs w:val="21"/>
                </w:rPr>
                <w:fldChar w:fldCharType="begin"/>
              </w:r>
              <w:r w:rsidR="007F103A">
                <w:rPr>
                  <w:szCs w:val="21"/>
                </w:rPr>
                <w:instrText xml:space="preserve"> MACROBUTTON  SnrToggleCheckbox □适用 </w:instrText>
              </w:r>
              <w:r>
                <w:rPr>
                  <w:szCs w:val="21"/>
                </w:rPr>
                <w:fldChar w:fldCharType="end"/>
              </w:r>
              <w:r>
                <w:rPr>
                  <w:szCs w:val="21"/>
                </w:rPr>
                <w:fldChar w:fldCharType="begin"/>
              </w:r>
              <w:r w:rsidR="007F103A">
                <w:rPr>
                  <w:szCs w:val="21"/>
                </w:rPr>
                <w:instrText xml:space="preserve"> MACROBUTTON  SnrToggleCheckbox √不适用 </w:instrText>
              </w:r>
              <w:r>
                <w:rPr>
                  <w:szCs w:val="21"/>
                </w:rPr>
                <w:fldChar w:fldCharType="end"/>
              </w:r>
            </w:p>
          </w:sdtContent>
        </w:sdt>
      </w:sdtContent>
    </w:sdt>
    <w:p w:rsidR="00167101" w:rsidRDefault="00167101">
      <w:pPr>
        <w:snapToGrid w:val="0"/>
        <w:spacing w:line="240" w:lineRule="atLeast"/>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GBC_d7dac18f0444439d83469555857c3195"/>
        <w:id w:val="-1694531492"/>
        <w:lock w:val="sdtLocked"/>
        <w:placeholder>
          <w:docPart w:val="GBC22222222222222222222222222222"/>
        </w:placeholder>
      </w:sdtPr>
      <w:sdtEndPr>
        <w:rPr>
          <w:szCs w:val="24"/>
        </w:rPr>
      </w:sdtEndPr>
      <w:sdtContent>
        <w:p w:rsidR="00167101" w:rsidRDefault="00B80B16">
          <w:pPr>
            <w:pStyle w:val="4"/>
            <w:numPr>
              <w:ilvl w:val="0"/>
              <w:numId w:val="67"/>
            </w:numPr>
            <w:rPr>
              <w:rFonts w:ascii="宋体" w:hAnsi="宋体"/>
              <w:szCs w:val="21"/>
            </w:rPr>
          </w:pPr>
          <w:r>
            <w:rPr>
              <w:rFonts w:ascii="宋体" w:hAnsi="宋体" w:hint="eastAsia"/>
              <w:szCs w:val="21"/>
            </w:rPr>
            <w:t>预收账款项列示</w:t>
          </w:r>
        </w:p>
        <w:sdt>
          <w:sdtPr>
            <w:alias w:val="是否适用：预收账款项列示[双击切换]"/>
            <w:tag w:val="_GBC_cf9ab7f5f12c4f788a9bbb6e3ef9c9de"/>
            <w:id w:val="1716084182"/>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7F103A" w:rsidRDefault="00B80B16">
          <w:pPr>
            <w:jc w:val="right"/>
            <w:rPr>
              <w:szCs w:val="21"/>
            </w:rPr>
          </w:pPr>
          <w:r>
            <w:rPr>
              <w:rFonts w:hint="eastAsia"/>
              <w:szCs w:val="21"/>
            </w:rPr>
            <w:t>单位：</w:t>
          </w:r>
          <w:sdt>
            <w:sdtPr>
              <w:rPr>
                <w:rFonts w:hint="eastAsia"/>
                <w:szCs w:val="21"/>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7F103A" w:rsidTr="007F103A">
            <w:tc>
              <w:tcPr>
                <w:tcW w:w="1601" w:type="pct"/>
                <w:shd w:val="clear" w:color="auto" w:fill="auto"/>
              </w:tcPr>
              <w:p w:rsidR="007F103A" w:rsidRDefault="007F103A" w:rsidP="007F103A">
                <w:pPr>
                  <w:jc w:val="center"/>
                  <w:rPr>
                    <w:szCs w:val="21"/>
                  </w:rPr>
                </w:pPr>
                <w:r>
                  <w:rPr>
                    <w:rFonts w:hint="eastAsia"/>
                    <w:szCs w:val="21"/>
                  </w:rPr>
                  <w:t>项目</w:t>
                </w:r>
              </w:p>
            </w:tc>
            <w:tc>
              <w:tcPr>
                <w:tcW w:w="1701" w:type="pct"/>
                <w:shd w:val="clear" w:color="auto" w:fill="auto"/>
              </w:tcPr>
              <w:p w:rsidR="007F103A" w:rsidRDefault="007F103A" w:rsidP="007F103A">
                <w:pPr>
                  <w:jc w:val="center"/>
                  <w:rPr>
                    <w:szCs w:val="21"/>
                  </w:rPr>
                </w:pPr>
                <w:r>
                  <w:rPr>
                    <w:rFonts w:hint="eastAsia"/>
                    <w:szCs w:val="21"/>
                  </w:rPr>
                  <w:t>期末余额</w:t>
                </w:r>
              </w:p>
            </w:tc>
            <w:tc>
              <w:tcPr>
                <w:tcW w:w="1698" w:type="pct"/>
                <w:shd w:val="clear" w:color="auto" w:fill="auto"/>
              </w:tcPr>
              <w:p w:rsidR="007F103A" w:rsidRDefault="007F103A" w:rsidP="007F103A">
                <w:pPr>
                  <w:jc w:val="center"/>
                  <w:rPr>
                    <w:szCs w:val="21"/>
                  </w:rPr>
                </w:pPr>
                <w:r>
                  <w:rPr>
                    <w:rFonts w:hint="eastAsia"/>
                    <w:szCs w:val="21"/>
                  </w:rPr>
                  <w:t>期初余额</w:t>
                </w:r>
              </w:p>
            </w:tc>
          </w:tr>
          <w:sdt>
            <w:sdtPr>
              <w:rPr>
                <w:rFonts w:hint="eastAsia"/>
                <w:szCs w:val="21"/>
              </w:rPr>
              <w:alias w:val="预收账款情况明细"/>
              <w:tag w:val="_GBC_230853c1febc415e90da55e0c713ce54"/>
              <w:id w:val="1547022"/>
              <w:lock w:val="sdtLocked"/>
            </w:sdtPr>
            <w:sdtContent>
              <w:tr w:rsidR="007F103A" w:rsidTr="007F103A">
                <w:sdt>
                  <w:sdtPr>
                    <w:rPr>
                      <w:rFonts w:hint="eastAsia"/>
                      <w:szCs w:val="21"/>
                    </w:rPr>
                    <w:alias w:val="预收账款情况明细-项目"/>
                    <w:tag w:val="_GBC_761e1f97d6a9400c8bf77837fd5e54ca"/>
                    <w:id w:val="1547019"/>
                    <w:lock w:val="sdtLocked"/>
                  </w:sdtPr>
                  <w:sdtContent>
                    <w:tc>
                      <w:tcPr>
                        <w:tcW w:w="1601" w:type="pct"/>
                        <w:shd w:val="clear" w:color="auto" w:fill="auto"/>
                      </w:tcPr>
                      <w:p w:rsidR="007F103A" w:rsidRDefault="007F103A" w:rsidP="007F103A">
                        <w:pPr>
                          <w:rPr>
                            <w:szCs w:val="21"/>
                          </w:rPr>
                        </w:pPr>
                        <w:r>
                          <w:rPr>
                            <w:rFonts w:hint="eastAsia"/>
                            <w:szCs w:val="21"/>
                          </w:rPr>
                          <w:t>预收货款</w:t>
                        </w:r>
                      </w:p>
                    </w:tc>
                  </w:sdtContent>
                </w:sdt>
                <w:sdt>
                  <w:sdtPr>
                    <w:rPr>
                      <w:szCs w:val="21"/>
                    </w:rPr>
                    <w:alias w:val="预收账款情况明细-金额"/>
                    <w:tag w:val="_GBC_7396c58eea384244964498ccbc83cfde"/>
                    <w:id w:val="1547020"/>
                    <w:lock w:val="sdtLocked"/>
                  </w:sdtPr>
                  <w:sdtContent>
                    <w:tc>
                      <w:tcPr>
                        <w:tcW w:w="1701" w:type="pct"/>
                        <w:shd w:val="clear" w:color="auto" w:fill="auto"/>
                      </w:tcPr>
                      <w:p w:rsidR="007F103A" w:rsidRDefault="007F103A" w:rsidP="007F103A">
                        <w:pPr>
                          <w:jc w:val="right"/>
                          <w:rPr>
                            <w:szCs w:val="21"/>
                          </w:rPr>
                        </w:pPr>
                        <w:r>
                          <w:rPr>
                            <w:szCs w:val="21"/>
                          </w:rPr>
                          <w:t>757,766,219.44</w:t>
                        </w:r>
                      </w:p>
                    </w:tc>
                  </w:sdtContent>
                </w:sdt>
                <w:sdt>
                  <w:sdtPr>
                    <w:rPr>
                      <w:szCs w:val="21"/>
                    </w:rPr>
                    <w:alias w:val="预收账款情况明细-金额"/>
                    <w:tag w:val="_GBC_fe2b16a0aeac49a2a1b8710bf9023453"/>
                    <w:id w:val="1547021"/>
                    <w:lock w:val="sdtLocked"/>
                  </w:sdtPr>
                  <w:sdtContent>
                    <w:tc>
                      <w:tcPr>
                        <w:tcW w:w="1698" w:type="pct"/>
                        <w:shd w:val="clear" w:color="auto" w:fill="auto"/>
                      </w:tcPr>
                      <w:p w:rsidR="007F103A" w:rsidRDefault="007F103A" w:rsidP="007F103A">
                        <w:pPr>
                          <w:jc w:val="right"/>
                          <w:rPr>
                            <w:szCs w:val="21"/>
                          </w:rPr>
                        </w:pPr>
                        <w:r>
                          <w:rPr>
                            <w:szCs w:val="21"/>
                          </w:rPr>
                          <w:t>847,824,315.13</w:t>
                        </w:r>
                      </w:p>
                    </w:tc>
                  </w:sdtContent>
                </w:sdt>
              </w:tr>
            </w:sdtContent>
          </w:sdt>
          <w:sdt>
            <w:sdtPr>
              <w:rPr>
                <w:rFonts w:hint="eastAsia"/>
                <w:szCs w:val="21"/>
              </w:rPr>
              <w:alias w:val="预收账款情况明细"/>
              <w:tag w:val="_GBC_230853c1febc415e90da55e0c713ce54"/>
              <w:id w:val="1547026"/>
              <w:lock w:val="sdtLocked"/>
            </w:sdtPr>
            <w:sdtContent>
              <w:tr w:rsidR="007F103A" w:rsidTr="007F103A">
                <w:sdt>
                  <w:sdtPr>
                    <w:rPr>
                      <w:rFonts w:hint="eastAsia"/>
                      <w:szCs w:val="21"/>
                    </w:rPr>
                    <w:alias w:val="预收账款情况明细-项目"/>
                    <w:tag w:val="_GBC_761e1f97d6a9400c8bf77837fd5e54ca"/>
                    <w:id w:val="1547023"/>
                    <w:lock w:val="sdtLocked"/>
                  </w:sdtPr>
                  <w:sdtContent>
                    <w:tc>
                      <w:tcPr>
                        <w:tcW w:w="1601" w:type="pct"/>
                        <w:shd w:val="clear" w:color="auto" w:fill="auto"/>
                      </w:tcPr>
                      <w:p w:rsidR="007F103A" w:rsidRDefault="007F103A" w:rsidP="007F103A">
                        <w:pPr>
                          <w:rPr>
                            <w:szCs w:val="21"/>
                          </w:rPr>
                        </w:pPr>
                        <w:r>
                          <w:rPr>
                            <w:rFonts w:hint="eastAsia"/>
                            <w:szCs w:val="21"/>
                          </w:rPr>
                          <w:t>其    他</w:t>
                        </w:r>
                      </w:p>
                    </w:tc>
                  </w:sdtContent>
                </w:sdt>
                <w:sdt>
                  <w:sdtPr>
                    <w:rPr>
                      <w:szCs w:val="21"/>
                    </w:rPr>
                    <w:alias w:val="预收账款情况明细-金额"/>
                    <w:tag w:val="_GBC_7396c58eea384244964498ccbc83cfde"/>
                    <w:id w:val="1547024"/>
                    <w:lock w:val="sdtLocked"/>
                  </w:sdtPr>
                  <w:sdtContent>
                    <w:tc>
                      <w:tcPr>
                        <w:tcW w:w="1701" w:type="pct"/>
                        <w:shd w:val="clear" w:color="auto" w:fill="auto"/>
                      </w:tcPr>
                      <w:p w:rsidR="007F103A" w:rsidRDefault="007F103A" w:rsidP="007F103A">
                        <w:pPr>
                          <w:jc w:val="right"/>
                          <w:rPr>
                            <w:szCs w:val="21"/>
                          </w:rPr>
                        </w:pPr>
                        <w:r>
                          <w:rPr>
                            <w:szCs w:val="21"/>
                          </w:rPr>
                          <w:t>341,926.60</w:t>
                        </w:r>
                      </w:p>
                    </w:tc>
                  </w:sdtContent>
                </w:sdt>
                <w:sdt>
                  <w:sdtPr>
                    <w:rPr>
                      <w:szCs w:val="21"/>
                    </w:rPr>
                    <w:alias w:val="预收账款情况明细-金额"/>
                    <w:tag w:val="_GBC_fe2b16a0aeac49a2a1b8710bf9023453"/>
                    <w:id w:val="1547025"/>
                    <w:lock w:val="sdtLocked"/>
                  </w:sdtPr>
                  <w:sdtContent>
                    <w:tc>
                      <w:tcPr>
                        <w:tcW w:w="1698" w:type="pct"/>
                        <w:shd w:val="clear" w:color="auto" w:fill="auto"/>
                      </w:tcPr>
                      <w:p w:rsidR="007F103A" w:rsidRDefault="007F103A" w:rsidP="007F103A">
                        <w:pPr>
                          <w:jc w:val="right"/>
                          <w:rPr>
                            <w:szCs w:val="21"/>
                          </w:rPr>
                        </w:pPr>
                        <w:r>
                          <w:rPr>
                            <w:szCs w:val="21"/>
                          </w:rPr>
                          <w:t>852,109.56</w:t>
                        </w:r>
                      </w:p>
                    </w:tc>
                  </w:sdtContent>
                </w:sdt>
              </w:tr>
            </w:sdtContent>
          </w:sdt>
          <w:tr w:rsidR="007F103A" w:rsidRPr="007F103A" w:rsidTr="007F103A">
            <w:tc>
              <w:tcPr>
                <w:tcW w:w="1601" w:type="pct"/>
                <w:shd w:val="clear" w:color="auto" w:fill="auto"/>
              </w:tcPr>
              <w:p w:rsidR="007F103A" w:rsidRDefault="007F103A" w:rsidP="007F103A">
                <w:pPr>
                  <w:jc w:val="center"/>
                  <w:rPr>
                    <w:color w:val="000000" w:themeColor="text1"/>
                    <w:szCs w:val="21"/>
                  </w:rPr>
                </w:pPr>
                <w:r>
                  <w:rPr>
                    <w:rFonts w:hint="eastAsia"/>
                    <w:color w:val="000000" w:themeColor="text1"/>
                    <w:szCs w:val="21"/>
                  </w:rPr>
                  <w:t>合计</w:t>
                </w:r>
              </w:p>
            </w:tc>
            <w:sdt>
              <w:sdtPr>
                <w:rPr>
                  <w:szCs w:val="21"/>
                </w:rPr>
                <w:alias w:val="预收帐款"/>
                <w:tag w:val="_GBC_4ad518083c254dc292b5cadbe2bc550c"/>
                <w:id w:val="1547027"/>
                <w:lock w:val="sdtLocked"/>
              </w:sdtPr>
              <w:sdtContent>
                <w:tc>
                  <w:tcPr>
                    <w:tcW w:w="1701" w:type="pct"/>
                    <w:shd w:val="clear" w:color="auto" w:fill="auto"/>
                  </w:tcPr>
                  <w:p w:rsidR="007F103A" w:rsidRDefault="007F103A" w:rsidP="007F103A">
                    <w:pPr>
                      <w:jc w:val="right"/>
                      <w:rPr>
                        <w:szCs w:val="21"/>
                      </w:rPr>
                    </w:pPr>
                    <w:r>
                      <w:rPr>
                        <w:szCs w:val="21"/>
                      </w:rPr>
                      <w:t>758,108,146.04</w:t>
                    </w:r>
                  </w:p>
                </w:tc>
              </w:sdtContent>
            </w:sdt>
            <w:sdt>
              <w:sdtPr>
                <w:rPr>
                  <w:szCs w:val="21"/>
                </w:rPr>
                <w:alias w:val="预收帐款"/>
                <w:tag w:val="_GBC_04d89426e20b4bf09fca0e90c932358a"/>
                <w:id w:val="1547028"/>
                <w:lock w:val="sdtLocked"/>
              </w:sdtPr>
              <w:sdtContent>
                <w:tc>
                  <w:tcPr>
                    <w:tcW w:w="1698" w:type="pct"/>
                    <w:shd w:val="clear" w:color="auto" w:fill="auto"/>
                  </w:tcPr>
                  <w:p w:rsidR="007F103A" w:rsidRDefault="007F103A" w:rsidP="007F103A">
                    <w:pPr>
                      <w:jc w:val="right"/>
                      <w:rPr>
                        <w:szCs w:val="21"/>
                      </w:rPr>
                    </w:pPr>
                    <w:r>
                      <w:rPr>
                        <w:szCs w:val="21"/>
                      </w:rPr>
                      <w:t>848,676,424.69</w:t>
                    </w:r>
                  </w:p>
                </w:tc>
              </w:sdtContent>
            </w:sdt>
          </w:tr>
        </w:tbl>
        <w:p w:rsidR="007F103A" w:rsidRDefault="007F103A"/>
        <w:p w:rsidR="00167101" w:rsidRPr="007F103A" w:rsidRDefault="00F90A5B" w:rsidP="007F103A"/>
      </w:sdtContent>
    </w:sdt>
    <w:p w:rsidR="00167101" w:rsidRDefault="00167101">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GBC_59300802f7ac43e3ab1ce4a570fb0267"/>
        <w:id w:val="95211671"/>
        <w:lock w:val="sdtLocked"/>
        <w:placeholder>
          <w:docPart w:val="GBC22222222222222222222222222222"/>
        </w:placeholder>
      </w:sdtPr>
      <w:sdtContent>
        <w:p w:rsidR="00167101" w:rsidRDefault="00B80B16">
          <w:pPr>
            <w:pStyle w:val="4"/>
            <w:numPr>
              <w:ilvl w:val="0"/>
              <w:numId w:val="67"/>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ae7ea5bab4b04b2cb170af5020f86302"/>
            <w:id w:val="1764412523"/>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重要的账龄超过1年的预收账款"/>
              <w:tag w:val="_GBC_42b95b40c556404fb356ffbe5874de55"/>
              <w:id w:val="-9823831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3b5cf8cf0f1d44548bc9470ab19fc397"/>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7F103A" w:rsidTr="007F103A">
            <w:tc>
              <w:tcPr>
                <w:tcW w:w="1652" w:type="pct"/>
                <w:shd w:val="clear" w:color="auto" w:fill="auto"/>
                <w:vAlign w:val="center"/>
              </w:tcPr>
              <w:p w:rsidR="007F103A" w:rsidRDefault="007F103A" w:rsidP="007F103A">
                <w:pPr>
                  <w:jc w:val="center"/>
                  <w:rPr>
                    <w:szCs w:val="21"/>
                  </w:rPr>
                </w:pPr>
                <w:r>
                  <w:rPr>
                    <w:rFonts w:hint="eastAsia"/>
                    <w:szCs w:val="21"/>
                  </w:rPr>
                  <w:t>项目</w:t>
                </w:r>
              </w:p>
            </w:tc>
            <w:tc>
              <w:tcPr>
                <w:tcW w:w="1664" w:type="pct"/>
                <w:shd w:val="clear" w:color="auto" w:fill="auto"/>
                <w:vAlign w:val="center"/>
              </w:tcPr>
              <w:p w:rsidR="007F103A" w:rsidRDefault="007F103A" w:rsidP="007F103A">
                <w:pPr>
                  <w:jc w:val="center"/>
                  <w:rPr>
                    <w:szCs w:val="21"/>
                  </w:rPr>
                </w:pPr>
                <w:r>
                  <w:rPr>
                    <w:rFonts w:hint="eastAsia"/>
                    <w:szCs w:val="21"/>
                  </w:rPr>
                  <w:t>期末余额</w:t>
                </w:r>
              </w:p>
            </w:tc>
            <w:tc>
              <w:tcPr>
                <w:tcW w:w="1684" w:type="pct"/>
                <w:shd w:val="clear" w:color="auto" w:fill="auto"/>
                <w:vAlign w:val="center"/>
              </w:tcPr>
              <w:p w:rsidR="007F103A" w:rsidRDefault="007F103A" w:rsidP="007F103A">
                <w:pPr>
                  <w:jc w:val="center"/>
                  <w:rPr>
                    <w:szCs w:val="21"/>
                  </w:rPr>
                </w:pPr>
                <w:r>
                  <w:rPr>
                    <w:rFonts w:hint="eastAsia"/>
                    <w:szCs w:val="21"/>
                  </w:rPr>
                  <w:t>未偿还或结转的原因</w:t>
                </w:r>
              </w:p>
            </w:tc>
          </w:tr>
          <w:sdt>
            <w:sdtPr>
              <w:rPr>
                <w:szCs w:val="21"/>
              </w:rPr>
              <w:alias w:val="重要的账龄超过1年的预收账款明细"/>
              <w:tag w:val="_GBC_36a567eab8e7428283e75f2fe80c7041"/>
              <w:id w:val="1547193"/>
              <w:lock w:val="sdtLocked"/>
            </w:sdtPr>
            <w:sdtContent>
              <w:tr w:rsidR="007F103A" w:rsidTr="007F103A">
                <w:sdt>
                  <w:sdtPr>
                    <w:rPr>
                      <w:szCs w:val="21"/>
                    </w:rPr>
                    <w:alias w:val="重要的账龄超过1年的预收账款明细-项目名称"/>
                    <w:tag w:val="_GBC_bb6d26087e724b99999013f619596b12"/>
                    <w:id w:val="1547190"/>
                    <w:lock w:val="sdtLocked"/>
                  </w:sdtPr>
                  <w:sdtContent>
                    <w:tc>
                      <w:tcPr>
                        <w:tcW w:w="1652" w:type="pct"/>
                        <w:tcBorders>
                          <w:bottom w:val="single" w:sz="4" w:space="0" w:color="auto"/>
                        </w:tcBorders>
                        <w:shd w:val="clear" w:color="auto" w:fill="auto"/>
                      </w:tcPr>
                      <w:p w:rsidR="007F103A" w:rsidRDefault="007F103A" w:rsidP="007F103A">
                        <w:pPr>
                          <w:rPr>
                            <w:szCs w:val="21"/>
                          </w:rPr>
                        </w:pPr>
                        <w:r>
                          <w:rPr>
                            <w:szCs w:val="21"/>
                          </w:rPr>
                          <w:t>美格丰(远东)有限公司</w:t>
                        </w:r>
                      </w:p>
                    </w:tc>
                  </w:sdtContent>
                </w:sdt>
                <w:sdt>
                  <w:sdtPr>
                    <w:rPr>
                      <w:szCs w:val="21"/>
                    </w:rPr>
                    <w:alias w:val="重要的账龄超过1年的预收账款明细-余额"/>
                    <w:tag w:val="_GBC_505b2104d6dc4242b280b1a858949c5e"/>
                    <w:id w:val="1547191"/>
                    <w:lock w:val="sdtLocked"/>
                  </w:sdtPr>
                  <w:sdtContent>
                    <w:tc>
                      <w:tcPr>
                        <w:tcW w:w="1664" w:type="pct"/>
                        <w:shd w:val="clear" w:color="auto" w:fill="auto"/>
                      </w:tcPr>
                      <w:p w:rsidR="007F103A" w:rsidRDefault="007F103A" w:rsidP="007F103A">
                        <w:pPr>
                          <w:jc w:val="right"/>
                          <w:rPr>
                            <w:szCs w:val="21"/>
                          </w:rPr>
                        </w:pPr>
                        <w:r>
                          <w:rPr>
                            <w:szCs w:val="21"/>
                          </w:rPr>
                          <w:t>5,144,242.35</w:t>
                        </w:r>
                      </w:p>
                    </w:tc>
                  </w:sdtContent>
                </w:sdt>
                <w:sdt>
                  <w:sdtPr>
                    <w:rPr>
                      <w:szCs w:val="21"/>
                    </w:rPr>
                    <w:alias w:val="重要的账龄超过1年的预收账款明细-未偿还或结转的原因"/>
                    <w:tag w:val="_GBC_249ef1e2d12948aeb8a8011a742a171f"/>
                    <w:id w:val="1547192"/>
                    <w:lock w:val="sdtLocked"/>
                  </w:sdtPr>
                  <w:sdtContent>
                    <w:tc>
                      <w:tcPr>
                        <w:tcW w:w="1684" w:type="pct"/>
                        <w:shd w:val="clear" w:color="auto" w:fill="auto"/>
                      </w:tcPr>
                      <w:p w:rsidR="007F103A" w:rsidRDefault="007F103A" w:rsidP="007F103A">
                        <w:pPr>
                          <w:rPr>
                            <w:szCs w:val="21"/>
                          </w:rPr>
                        </w:pPr>
                        <w:r>
                          <w:rPr>
                            <w:szCs w:val="21"/>
                          </w:rPr>
                          <w:t>尚未到结算期</w:t>
                        </w:r>
                      </w:p>
                    </w:tc>
                  </w:sdtContent>
                </w:sdt>
              </w:tr>
            </w:sdtContent>
          </w:sdt>
          <w:sdt>
            <w:sdtPr>
              <w:rPr>
                <w:szCs w:val="21"/>
              </w:rPr>
              <w:alias w:val="重要的账龄超过1年的预收账款明细"/>
              <w:tag w:val="_GBC_36a567eab8e7428283e75f2fe80c7041"/>
              <w:id w:val="1547197"/>
              <w:lock w:val="sdtLocked"/>
            </w:sdtPr>
            <w:sdtContent>
              <w:tr w:rsidR="007F103A" w:rsidTr="007F103A">
                <w:sdt>
                  <w:sdtPr>
                    <w:rPr>
                      <w:szCs w:val="21"/>
                    </w:rPr>
                    <w:alias w:val="重要的账龄超过1年的预收账款明细-项目名称"/>
                    <w:tag w:val="_GBC_bb6d26087e724b99999013f619596b12"/>
                    <w:id w:val="1547194"/>
                    <w:lock w:val="sdtLocked"/>
                  </w:sdtPr>
                  <w:sdtContent>
                    <w:tc>
                      <w:tcPr>
                        <w:tcW w:w="1652" w:type="pct"/>
                        <w:tcBorders>
                          <w:bottom w:val="single" w:sz="4" w:space="0" w:color="auto"/>
                        </w:tcBorders>
                        <w:shd w:val="clear" w:color="auto" w:fill="auto"/>
                      </w:tcPr>
                      <w:p w:rsidR="007F103A" w:rsidRDefault="007F103A" w:rsidP="007F103A">
                        <w:pPr>
                          <w:rPr>
                            <w:szCs w:val="21"/>
                          </w:rPr>
                        </w:pPr>
                        <w:r>
                          <w:rPr>
                            <w:szCs w:val="21"/>
                          </w:rPr>
                          <w:t>万事达/MAST INDUSTRIES（FAR EAST ）LTD</w:t>
                        </w:r>
                      </w:p>
                    </w:tc>
                  </w:sdtContent>
                </w:sdt>
                <w:sdt>
                  <w:sdtPr>
                    <w:rPr>
                      <w:szCs w:val="21"/>
                    </w:rPr>
                    <w:alias w:val="重要的账龄超过1年的预收账款明细-余额"/>
                    <w:tag w:val="_GBC_505b2104d6dc4242b280b1a858949c5e"/>
                    <w:id w:val="1547195"/>
                    <w:lock w:val="sdtLocked"/>
                  </w:sdtPr>
                  <w:sdtContent>
                    <w:tc>
                      <w:tcPr>
                        <w:tcW w:w="1664" w:type="pct"/>
                        <w:shd w:val="clear" w:color="auto" w:fill="auto"/>
                      </w:tcPr>
                      <w:p w:rsidR="007F103A" w:rsidRDefault="007F103A" w:rsidP="007F103A">
                        <w:pPr>
                          <w:jc w:val="right"/>
                          <w:rPr>
                            <w:szCs w:val="21"/>
                          </w:rPr>
                        </w:pPr>
                        <w:r>
                          <w:rPr>
                            <w:szCs w:val="21"/>
                          </w:rPr>
                          <w:t>2,444,043.26</w:t>
                        </w:r>
                      </w:p>
                    </w:tc>
                  </w:sdtContent>
                </w:sdt>
                <w:sdt>
                  <w:sdtPr>
                    <w:rPr>
                      <w:szCs w:val="21"/>
                    </w:rPr>
                    <w:alias w:val="重要的账龄超过1年的预收账款明细-未偿还或结转的原因"/>
                    <w:tag w:val="_GBC_249ef1e2d12948aeb8a8011a742a171f"/>
                    <w:id w:val="1547196"/>
                    <w:lock w:val="sdtLocked"/>
                  </w:sdtPr>
                  <w:sdtContent>
                    <w:tc>
                      <w:tcPr>
                        <w:tcW w:w="1684" w:type="pct"/>
                        <w:shd w:val="clear" w:color="auto" w:fill="auto"/>
                      </w:tcPr>
                      <w:p w:rsidR="007F103A" w:rsidRDefault="007F103A" w:rsidP="007F103A">
                        <w:pPr>
                          <w:rPr>
                            <w:szCs w:val="21"/>
                          </w:rPr>
                        </w:pPr>
                        <w:r>
                          <w:rPr>
                            <w:szCs w:val="21"/>
                          </w:rPr>
                          <w:t>尚未到结算期</w:t>
                        </w:r>
                      </w:p>
                    </w:tc>
                  </w:sdtContent>
                </w:sdt>
              </w:tr>
            </w:sdtContent>
          </w:sdt>
          <w:sdt>
            <w:sdtPr>
              <w:rPr>
                <w:szCs w:val="21"/>
              </w:rPr>
              <w:alias w:val="重要的账龄超过1年的预收账款明细"/>
              <w:tag w:val="_GBC_36a567eab8e7428283e75f2fe80c7041"/>
              <w:id w:val="1547201"/>
              <w:lock w:val="sdtLocked"/>
            </w:sdtPr>
            <w:sdtContent>
              <w:tr w:rsidR="007F103A" w:rsidTr="007F103A">
                <w:sdt>
                  <w:sdtPr>
                    <w:rPr>
                      <w:szCs w:val="21"/>
                    </w:rPr>
                    <w:alias w:val="重要的账龄超过1年的预收账款明细-项目名称"/>
                    <w:tag w:val="_GBC_bb6d26087e724b99999013f619596b12"/>
                    <w:id w:val="1547198"/>
                    <w:lock w:val="sdtLocked"/>
                  </w:sdtPr>
                  <w:sdtContent>
                    <w:tc>
                      <w:tcPr>
                        <w:tcW w:w="1652" w:type="pct"/>
                        <w:tcBorders>
                          <w:bottom w:val="single" w:sz="4" w:space="0" w:color="auto"/>
                        </w:tcBorders>
                        <w:shd w:val="clear" w:color="auto" w:fill="auto"/>
                      </w:tcPr>
                      <w:p w:rsidR="007F103A" w:rsidRDefault="007F103A" w:rsidP="007F103A">
                        <w:pPr>
                          <w:rPr>
                            <w:szCs w:val="21"/>
                          </w:rPr>
                        </w:pPr>
                        <w:r>
                          <w:rPr>
                            <w:szCs w:val="21"/>
                          </w:rPr>
                          <w:t>上海蓝鲸国际贸易有限公司</w:t>
                        </w:r>
                      </w:p>
                    </w:tc>
                  </w:sdtContent>
                </w:sdt>
                <w:sdt>
                  <w:sdtPr>
                    <w:rPr>
                      <w:szCs w:val="21"/>
                    </w:rPr>
                    <w:alias w:val="重要的账龄超过1年的预收账款明细-余额"/>
                    <w:tag w:val="_GBC_505b2104d6dc4242b280b1a858949c5e"/>
                    <w:id w:val="1547199"/>
                    <w:lock w:val="sdtLocked"/>
                  </w:sdtPr>
                  <w:sdtContent>
                    <w:tc>
                      <w:tcPr>
                        <w:tcW w:w="1664" w:type="pct"/>
                        <w:shd w:val="clear" w:color="auto" w:fill="auto"/>
                      </w:tcPr>
                      <w:p w:rsidR="007F103A" w:rsidRDefault="007F103A" w:rsidP="007F103A">
                        <w:pPr>
                          <w:jc w:val="right"/>
                          <w:rPr>
                            <w:szCs w:val="21"/>
                          </w:rPr>
                        </w:pPr>
                        <w:r>
                          <w:rPr>
                            <w:szCs w:val="21"/>
                          </w:rPr>
                          <w:t>6,140,000.00</w:t>
                        </w:r>
                      </w:p>
                    </w:tc>
                  </w:sdtContent>
                </w:sdt>
                <w:sdt>
                  <w:sdtPr>
                    <w:rPr>
                      <w:szCs w:val="21"/>
                    </w:rPr>
                    <w:alias w:val="重要的账龄超过1年的预收账款明细-未偿还或结转的原因"/>
                    <w:tag w:val="_GBC_249ef1e2d12948aeb8a8011a742a171f"/>
                    <w:id w:val="1547200"/>
                    <w:lock w:val="sdtLocked"/>
                  </w:sdtPr>
                  <w:sdtContent>
                    <w:tc>
                      <w:tcPr>
                        <w:tcW w:w="1684" w:type="pct"/>
                        <w:shd w:val="clear" w:color="auto" w:fill="auto"/>
                      </w:tcPr>
                      <w:p w:rsidR="007F103A" w:rsidRDefault="007F103A" w:rsidP="007F103A">
                        <w:pPr>
                          <w:rPr>
                            <w:szCs w:val="21"/>
                          </w:rPr>
                        </w:pPr>
                        <w:r>
                          <w:rPr>
                            <w:szCs w:val="21"/>
                          </w:rPr>
                          <w:t>未进行结算</w:t>
                        </w:r>
                      </w:p>
                    </w:tc>
                  </w:sdtContent>
                </w:sdt>
              </w:tr>
            </w:sdtContent>
          </w:sdt>
          <w:sdt>
            <w:sdtPr>
              <w:rPr>
                <w:szCs w:val="21"/>
              </w:rPr>
              <w:alias w:val="重要的账龄超过1年的预收账款明细"/>
              <w:tag w:val="_GBC_36a567eab8e7428283e75f2fe80c7041"/>
              <w:id w:val="1547205"/>
              <w:lock w:val="sdtLocked"/>
            </w:sdtPr>
            <w:sdtContent>
              <w:tr w:rsidR="007F103A" w:rsidTr="007F103A">
                <w:sdt>
                  <w:sdtPr>
                    <w:rPr>
                      <w:szCs w:val="21"/>
                    </w:rPr>
                    <w:alias w:val="重要的账龄超过1年的预收账款明细-项目名称"/>
                    <w:tag w:val="_GBC_bb6d26087e724b99999013f619596b12"/>
                    <w:id w:val="1547202"/>
                    <w:lock w:val="sdtLocked"/>
                  </w:sdtPr>
                  <w:sdtContent>
                    <w:tc>
                      <w:tcPr>
                        <w:tcW w:w="1652" w:type="pct"/>
                        <w:tcBorders>
                          <w:bottom w:val="single" w:sz="4" w:space="0" w:color="auto"/>
                        </w:tcBorders>
                        <w:shd w:val="clear" w:color="auto" w:fill="auto"/>
                      </w:tcPr>
                      <w:p w:rsidR="007F103A" w:rsidRDefault="007F103A" w:rsidP="007F103A">
                        <w:pPr>
                          <w:rPr>
                            <w:szCs w:val="21"/>
                          </w:rPr>
                        </w:pPr>
                        <w:r>
                          <w:rPr>
                            <w:szCs w:val="21"/>
                          </w:rPr>
                          <w:t>中国船舶重工集团公司第724研究所</w:t>
                        </w:r>
                      </w:p>
                    </w:tc>
                  </w:sdtContent>
                </w:sdt>
                <w:sdt>
                  <w:sdtPr>
                    <w:rPr>
                      <w:szCs w:val="21"/>
                    </w:rPr>
                    <w:alias w:val="重要的账龄超过1年的预收账款明细-余额"/>
                    <w:tag w:val="_GBC_505b2104d6dc4242b280b1a858949c5e"/>
                    <w:id w:val="1547203"/>
                    <w:lock w:val="sdtLocked"/>
                  </w:sdtPr>
                  <w:sdtContent>
                    <w:tc>
                      <w:tcPr>
                        <w:tcW w:w="1664" w:type="pct"/>
                        <w:shd w:val="clear" w:color="auto" w:fill="auto"/>
                      </w:tcPr>
                      <w:p w:rsidR="007F103A" w:rsidRDefault="007F103A" w:rsidP="007F103A">
                        <w:pPr>
                          <w:jc w:val="right"/>
                          <w:rPr>
                            <w:szCs w:val="21"/>
                          </w:rPr>
                        </w:pPr>
                        <w:r>
                          <w:rPr>
                            <w:szCs w:val="21"/>
                          </w:rPr>
                          <w:t>1,110,000.00</w:t>
                        </w:r>
                      </w:p>
                    </w:tc>
                  </w:sdtContent>
                </w:sdt>
                <w:sdt>
                  <w:sdtPr>
                    <w:rPr>
                      <w:szCs w:val="21"/>
                    </w:rPr>
                    <w:alias w:val="重要的账龄超过1年的预收账款明细-未偿还或结转的原因"/>
                    <w:tag w:val="_GBC_249ef1e2d12948aeb8a8011a742a171f"/>
                    <w:id w:val="1547204"/>
                    <w:lock w:val="sdtLocked"/>
                  </w:sdtPr>
                  <w:sdtContent>
                    <w:tc>
                      <w:tcPr>
                        <w:tcW w:w="1684" w:type="pct"/>
                        <w:shd w:val="clear" w:color="auto" w:fill="auto"/>
                      </w:tcPr>
                      <w:p w:rsidR="007F103A" w:rsidRDefault="007F103A" w:rsidP="007F103A">
                        <w:pPr>
                          <w:rPr>
                            <w:szCs w:val="21"/>
                          </w:rPr>
                        </w:pPr>
                        <w:r>
                          <w:rPr>
                            <w:szCs w:val="21"/>
                          </w:rPr>
                          <w:t>合同未执行完毕，未结算</w:t>
                        </w:r>
                      </w:p>
                    </w:tc>
                  </w:sdtContent>
                </w:sdt>
              </w:tr>
            </w:sdtContent>
          </w:sdt>
          <w:tr w:rsidR="007F103A" w:rsidTr="007F103A">
            <w:tc>
              <w:tcPr>
                <w:tcW w:w="1652" w:type="pct"/>
                <w:shd w:val="clear" w:color="auto" w:fill="auto"/>
                <w:vAlign w:val="center"/>
              </w:tcPr>
              <w:p w:rsidR="007F103A" w:rsidRDefault="007F103A" w:rsidP="007F103A">
                <w:pPr>
                  <w:jc w:val="center"/>
                  <w:rPr>
                    <w:szCs w:val="21"/>
                  </w:rPr>
                </w:pPr>
                <w:r>
                  <w:rPr>
                    <w:rFonts w:hint="eastAsia"/>
                    <w:szCs w:val="21"/>
                  </w:rPr>
                  <w:t>合计</w:t>
                </w:r>
              </w:p>
            </w:tc>
            <w:tc>
              <w:tcPr>
                <w:tcW w:w="1664" w:type="pct"/>
                <w:shd w:val="clear" w:color="auto" w:fill="auto"/>
              </w:tcPr>
              <w:p w:rsidR="007F103A" w:rsidRDefault="00F90A5B" w:rsidP="007F103A">
                <w:pPr>
                  <w:jc w:val="right"/>
                  <w:rPr>
                    <w:szCs w:val="21"/>
                  </w:rPr>
                </w:pPr>
                <w:sdt>
                  <w:sdtPr>
                    <w:rPr>
                      <w:szCs w:val="21"/>
                    </w:rPr>
                    <w:alias w:val="重要的账龄超过1年的预收账款金额合计"/>
                    <w:tag w:val="_GBC_b584c73932da484cb43a0325dabe2067"/>
                    <w:id w:val="1547206"/>
                    <w:lock w:val="sdtLocked"/>
                  </w:sdtPr>
                  <w:sdtContent>
                    <w:r w:rsidR="007F103A">
                      <w:rPr>
                        <w:szCs w:val="21"/>
                      </w:rPr>
                      <w:t>14,838,285.61</w:t>
                    </w:r>
                  </w:sdtContent>
                </w:sdt>
              </w:p>
            </w:tc>
            <w:tc>
              <w:tcPr>
                <w:tcW w:w="1684" w:type="pct"/>
                <w:shd w:val="clear" w:color="auto" w:fill="auto"/>
              </w:tcPr>
              <w:p w:rsidR="007F103A" w:rsidRDefault="007F103A" w:rsidP="007F103A">
                <w:pPr>
                  <w:jc w:val="center"/>
                  <w:rPr>
                    <w:szCs w:val="21"/>
                  </w:rPr>
                </w:pPr>
                <w:r>
                  <w:rPr>
                    <w:rFonts w:hint="eastAsia"/>
                    <w:szCs w:val="21"/>
                  </w:rPr>
                  <w:t> /</w:t>
                </w:r>
              </w:p>
            </w:tc>
          </w:tr>
        </w:tbl>
        <w:p w:rsidR="007F103A" w:rsidRDefault="007F103A"/>
        <w:p w:rsidR="00167101" w:rsidRDefault="00F90A5B">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GBC_37bcb0c74eca4b76939a72b0cb5a0f2c"/>
        <w:id w:val="155959580"/>
        <w:lock w:val="sdtLocked"/>
        <w:placeholder>
          <w:docPart w:val="GBC22222222222222222222222222222"/>
        </w:placeholder>
      </w:sdtPr>
      <w:sdtContent>
        <w:p w:rsidR="00167101" w:rsidRDefault="00B80B16">
          <w:pPr>
            <w:pStyle w:val="4"/>
            <w:numPr>
              <w:ilvl w:val="0"/>
              <w:numId w:val="67"/>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469609caee1b43e78166ae0bf6233f2c"/>
            <w:id w:val="-81925315"/>
            <w:lock w:val="sdtContentLocked"/>
            <w:placeholder>
              <w:docPart w:val="GBC22222222222222222222222222222"/>
            </w:placeholder>
          </w:sdtPr>
          <w:sdtContent>
            <w:p w:rsidR="00167101" w:rsidRDefault="00F90A5B" w:rsidP="007F103A">
              <w:pPr>
                <w:rPr>
                  <w:rFonts w:cstheme="minorBidi"/>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sdtContent>
    </w:sdt>
    <w:sdt>
      <w:sdtPr>
        <w:rPr>
          <w:rFonts w:hint="eastAsia"/>
          <w:b/>
          <w:bCs/>
        </w:rPr>
        <w:alias w:val="模块:账龄超过1年的大额预收款项情况的说明"/>
        <w:tag w:val="_GBC_3b693e8055374a80821823cdad74f225"/>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167101" w:rsidRDefault="00B80B16">
          <w:r>
            <w:rPr>
              <w:rFonts w:hint="eastAsia"/>
            </w:rPr>
            <w:t>其他说明</w:t>
          </w:r>
        </w:p>
        <w:sdt>
          <w:sdtPr>
            <w:alias w:val="是否适用：预收账款的其他说明[双击切换]"/>
            <w:tag w:val="_GBC_f473b6b28a104ffc812e6da4cf5177e5"/>
            <w:id w:val="-1226528252"/>
            <w:lock w:val="sdtContentLocked"/>
            <w:placeholder>
              <w:docPart w:val="GBC22222222222222222222222222222"/>
            </w:placeholder>
          </w:sdtPr>
          <w:sdtContent>
            <w:p w:rsidR="00167101" w:rsidRDefault="00F90A5B" w:rsidP="007F103A">
              <w:pPr>
                <w:rPr>
                  <w:szCs w:val="21"/>
                </w:rPr>
              </w:pPr>
              <w:r>
                <w:fldChar w:fldCharType="begin"/>
              </w:r>
              <w:r w:rsidR="007F103A">
                <w:instrText xml:space="preserve"> MACROBUTTON  SnrToggleCheckbox □适用 </w:instrText>
              </w:r>
              <w:r>
                <w:fldChar w:fldCharType="end"/>
              </w:r>
              <w:r>
                <w:fldChar w:fldCharType="begin"/>
              </w:r>
              <w:r w:rsidR="007F103A">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GBC_fa609950067149f1a5c0a6c3ba353431"/>
        <w:id w:val="-1255745950"/>
        <w:lock w:val="sdtLocked"/>
        <w:placeholder>
          <w:docPart w:val="GBC22222222222222222222222222222"/>
        </w:placeholder>
      </w:sdtPr>
      <w:sdtContent>
        <w:p w:rsidR="00167101" w:rsidRDefault="00B80B16">
          <w:pPr>
            <w:pStyle w:val="4"/>
            <w:numPr>
              <w:ilvl w:val="0"/>
              <w:numId w:val="95"/>
            </w:numPr>
          </w:pPr>
          <w:r>
            <w:rPr>
              <w:rFonts w:hint="eastAsia"/>
            </w:rPr>
            <w:t>应付职工薪酬列示：</w:t>
          </w:r>
        </w:p>
        <w:sdt>
          <w:sdtPr>
            <w:alias w:val="是否适用：应付职工薪酬列示[双击切换]"/>
            <w:tag w:val="_GBC_88faccc480a843dca589c1af0d3fee37"/>
            <w:id w:val="1022441054"/>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期末余额</w:t>
                </w:r>
              </w:p>
            </w:tc>
          </w:tr>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rPr>
                    <w:rFonts w:hint="eastAsia"/>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7F103A" w:rsidRDefault="00F90A5B" w:rsidP="007F103A">
                <w:pPr>
                  <w:jc w:val="right"/>
                </w:pPr>
                <w:sdt>
                  <w:sdtPr>
                    <w:alias w:val="应付短期薪酬"/>
                    <w:tag w:val="_GBC_e330b62b4bd247cd917e2f0ee3ae0991"/>
                    <w:id w:val="1547432"/>
                    <w:lock w:val="sdtLocked"/>
                  </w:sdtPr>
                  <w:sdtContent>
                    <w:r w:rsidR="007F103A">
                      <w:t>93,844,654.63</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7F103A" w:rsidRDefault="00F90A5B" w:rsidP="007F103A">
                <w:pPr>
                  <w:jc w:val="right"/>
                  <w:rPr>
                    <w:highlight w:val="yellow"/>
                  </w:rPr>
                </w:pPr>
                <w:sdt>
                  <w:sdtPr>
                    <w:alias w:val="应付短期薪酬增加额"/>
                    <w:tag w:val="_GBC_861a3218b6024b5cbfcd8719a063d82c"/>
                    <w:id w:val="1547433"/>
                    <w:lock w:val="sdtLocked"/>
                  </w:sdtPr>
                  <w:sdtContent>
                    <w:r w:rsidR="007F103A">
                      <w:t>441,257,025.31</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7F103A" w:rsidRDefault="00F90A5B" w:rsidP="007F103A">
                <w:pPr>
                  <w:jc w:val="right"/>
                  <w:rPr>
                    <w:highlight w:val="yellow"/>
                  </w:rPr>
                </w:pPr>
                <w:sdt>
                  <w:sdtPr>
                    <w:alias w:val="应付短期薪酬减少额"/>
                    <w:tag w:val="_GBC_d9e2ce417b824d24b2b16dd48c833632"/>
                    <w:id w:val="1547434"/>
                    <w:lock w:val="sdtLocked"/>
                  </w:sdtPr>
                  <w:sdtContent>
                    <w:r w:rsidR="007F103A">
                      <w:t>449,425,987.75</w:t>
                    </w:r>
                  </w:sdtContent>
                </w:sdt>
              </w:p>
            </w:tc>
            <w:sdt>
              <w:sdtPr>
                <w:rPr>
                  <w:rFonts w:hint="eastAsia"/>
                </w:rPr>
                <w:alias w:val="应付短期薪酬"/>
                <w:tag w:val="_GBC_da586680297045feb248fcd4c0478616"/>
                <w:id w:val="1547435"/>
                <w:lock w:val="sdtLocked"/>
              </w:sdt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7F103A" w:rsidDel="0038014A" w:rsidRDefault="007F103A" w:rsidP="007F103A">
                    <w:pPr>
                      <w:jc w:val="right"/>
                      <w:rPr>
                        <w:highlight w:val="yellow"/>
                      </w:rPr>
                    </w:pPr>
                    <w:r>
                      <w:rPr>
                        <w:rFonts w:hint="eastAsia"/>
                      </w:rPr>
                      <w:t>85,675,692.19</w:t>
                    </w:r>
                  </w:p>
                </w:tc>
              </w:sdtContent>
            </w:sdt>
          </w:tr>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rPr>
                    <w:rFonts w:hint="eastAsia"/>
                  </w:rPr>
                  <w:t>二、离职后福利-设定提存计划</w:t>
                </w:r>
              </w:p>
            </w:tc>
            <w:sdt>
              <w:sdtPr>
                <w:alias w:val="应付设定提存计划"/>
                <w:tag w:val="_GBC_40a882ee6871408d8be50b2d6759bbf6"/>
                <w:id w:val="1547436"/>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7F103A" w:rsidRDefault="007F103A" w:rsidP="007F103A">
                    <w:pPr>
                      <w:jc w:val="right"/>
                    </w:pPr>
                    <w:r>
                      <w:t>3,250,893.12</w:t>
                    </w:r>
                  </w:p>
                </w:tc>
              </w:sdtContent>
            </w:sdt>
            <w:sdt>
              <w:sdtPr>
                <w:alias w:val="应付设定提存计划增加额"/>
                <w:tag w:val="_GBC_068ff01b53d8443dae8b28850ef6b430"/>
                <w:id w:val="1547437"/>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t>32,209,093.04</w:t>
                    </w:r>
                  </w:p>
                </w:tc>
              </w:sdtContent>
            </w:sdt>
            <w:sdt>
              <w:sdtPr>
                <w:alias w:val="应付设定提存计划减少额"/>
                <w:tag w:val="_GBC_30fc80f0d84b4736b6b6fe0b5e930b1a"/>
                <w:id w:val="1547438"/>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t>32,878,107.86</w:t>
                    </w:r>
                  </w:p>
                </w:tc>
              </w:sdtContent>
            </w:sdt>
            <w:sdt>
              <w:sdtPr>
                <w:alias w:val="应付设定提存计划"/>
                <w:tag w:val="_GBC_d9860664b6b54929914d1dcaeb98166a"/>
                <w:id w:val="1547439"/>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t>2,581,878.30</w:t>
                    </w:r>
                  </w:p>
                </w:tc>
              </w:sdtContent>
            </w:sdt>
          </w:tr>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rPr>
                    <w:rFonts w:hint="eastAsia"/>
                  </w:rPr>
                  <w:t>三、辞退福利</w:t>
                </w:r>
              </w:p>
            </w:tc>
            <w:sdt>
              <w:sdtPr>
                <w:alias w:val="应付辞退福利账面余额"/>
                <w:tag w:val="_GBC_0b26633471de4a1c9b48136041099a2d"/>
                <w:id w:val="1547440"/>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7F103A" w:rsidRDefault="007F103A" w:rsidP="007F103A">
                    <w:pPr>
                      <w:jc w:val="right"/>
                    </w:pPr>
                    <w:r>
                      <w:t>179,015.00</w:t>
                    </w:r>
                  </w:p>
                </w:tc>
              </w:sdtContent>
            </w:sdt>
            <w:sdt>
              <w:sdtPr>
                <w:rPr>
                  <w:rFonts w:hint="eastAsia"/>
                </w:rPr>
                <w:alias w:val="应付辞退福利增加额"/>
                <w:tag w:val="_GBC_6e52320981cd413db959d1b9788a1871"/>
                <w:id w:val="1547441"/>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rPr>
                      <w:t>2,283,235.79</w:t>
                    </w:r>
                  </w:p>
                </w:tc>
              </w:sdtContent>
            </w:sdt>
            <w:sdt>
              <w:sdtPr>
                <w:alias w:val="应付辞退福利支付额"/>
                <w:tag w:val="_GBC_c014046b0dec4d5a9ef6db8bcaf20263"/>
                <w:id w:val="1547442"/>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t>2,176,895.40</w:t>
                    </w:r>
                  </w:p>
                </w:tc>
              </w:sdtContent>
            </w:sdt>
            <w:sdt>
              <w:sdtPr>
                <w:alias w:val="应付辞退福利账面余额"/>
                <w:tag w:val="_GBC_3fc5f78530484e79b1ab4bcafff14a57"/>
                <w:id w:val="1547443"/>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t>285,355.39</w:t>
                    </w:r>
                  </w:p>
                </w:tc>
              </w:sdtContent>
            </w:sdt>
          </w:tr>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tcPr>
              <w:p w:rsidR="007F103A" w:rsidRDefault="007F103A" w:rsidP="007F103A">
                <w:r>
                  <w:rPr>
                    <w:rFonts w:hint="eastAsia"/>
                  </w:rPr>
                  <w:t>四、一年内到期的其他福利</w:t>
                </w:r>
              </w:p>
            </w:tc>
            <w:sdt>
              <w:sdtPr>
                <w:alias w:val="一年内到期的其他福利"/>
                <w:tag w:val="_GBC_c67e2c3cc62d4954ab00bc79a7e030fe"/>
                <w:id w:val="1547444"/>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一年内到期的其他福利增加额"/>
                <w:tag w:val="_GBC_fbdfeac6519041ff891ea7ae79da984d"/>
                <w:id w:val="1547445"/>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一年内到期的其他福利减少额"/>
                <w:tag w:val="_GBC_d5f526e560d547399f71c9c429951d0e"/>
                <w:id w:val="1547446"/>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一年内到期的其他福利"/>
                <w:tag w:val="_GBC_ca57e48609f541b4949f0e6776cc3be4"/>
                <w:id w:val="1547447"/>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tr>
          <w:sdt>
            <w:sdtPr>
              <w:alias w:val="应付职工薪酬列示明细"/>
              <w:tag w:val="_GBC_6ee0b500781e4fffb019cdc104a0467e"/>
              <w:id w:val="1547453"/>
              <w:lock w:val="sdtLocked"/>
            </w:sdtPr>
            <w:sdtContent>
              <w:tr w:rsidR="007F103A" w:rsidTr="007F103A">
                <w:sdt>
                  <w:sdtPr>
                    <w:alias w:val="应付职工薪酬列示明细-项目名称"/>
                    <w:tag w:val="_GBC_e4ab099aa822414fbda2a7bf5422d215"/>
                    <w:id w:val="1547448"/>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7F103A" w:rsidRDefault="007F103A" w:rsidP="007F103A">
                        <w:r>
                          <w:rPr>
                            <w:rFonts w:hint="eastAsia"/>
                            <w:color w:val="333399"/>
                          </w:rPr>
                          <w:t xml:space="preserve">　</w:t>
                        </w:r>
                      </w:p>
                    </w:tc>
                  </w:sdtContent>
                </w:sdt>
                <w:sdt>
                  <w:sdtPr>
                    <w:alias w:val="应付职工薪酬列示明细-余额"/>
                    <w:tag w:val="_GBC_bbf189b1ad3d43fda2fe5e1132ecbb44"/>
                    <w:id w:val="1547449"/>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本期增加额"/>
                    <w:tag w:val="_GBC_271386a17bc24410ac72f06af6bc8d8a"/>
                    <w:id w:val="1547450"/>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本期减少额"/>
                    <w:tag w:val="_GBC_750e3f96eaed43c8bc0a7d2777b0fd31"/>
                    <w:id w:val="1547451"/>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余额"/>
                    <w:tag w:val="_GBC_938f8fbe6748414bb19ba75778d48a52"/>
                    <w:id w:val="1547452"/>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tr>
            </w:sdtContent>
          </w:sdt>
          <w:sdt>
            <w:sdtPr>
              <w:alias w:val="应付职工薪酬列示明细"/>
              <w:tag w:val="_GBC_6ee0b500781e4fffb019cdc104a0467e"/>
              <w:id w:val="1547459"/>
              <w:lock w:val="sdtLocked"/>
            </w:sdtPr>
            <w:sdtContent>
              <w:tr w:rsidR="007F103A" w:rsidTr="007F103A">
                <w:sdt>
                  <w:sdtPr>
                    <w:alias w:val="应付职工薪酬列示明细-项目名称"/>
                    <w:tag w:val="_GBC_e4ab099aa822414fbda2a7bf5422d215"/>
                    <w:id w:val="1547454"/>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7F103A" w:rsidRDefault="007F103A" w:rsidP="007F103A">
                        <w:r>
                          <w:rPr>
                            <w:rFonts w:hint="eastAsia"/>
                            <w:color w:val="333399"/>
                          </w:rPr>
                          <w:t xml:space="preserve">　</w:t>
                        </w:r>
                      </w:p>
                    </w:tc>
                  </w:sdtContent>
                </w:sdt>
                <w:sdt>
                  <w:sdtPr>
                    <w:alias w:val="应付职工薪酬列示明细-余额"/>
                    <w:tag w:val="_GBC_bbf189b1ad3d43fda2fe5e1132ecbb44"/>
                    <w:id w:val="1547455"/>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本期增加额"/>
                    <w:tag w:val="_GBC_271386a17bc24410ac72f06af6bc8d8a"/>
                    <w:id w:val="1547456"/>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本期减少额"/>
                    <w:tag w:val="_GBC_750e3f96eaed43c8bc0a7d2777b0fd31"/>
                    <w:id w:val="1547457"/>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sdt>
                  <w:sdtPr>
                    <w:alias w:val="应付职工薪酬列示明细-余额"/>
                    <w:tag w:val="_GBC_938f8fbe6748414bb19ba75778d48a52"/>
                    <w:id w:val="1547458"/>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Default="007F103A" w:rsidP="007F103A">
                        <w:pPr>
                          <w:jc w:val="right"/>
                        </w:pPr>
                        <w:r>
                          <w:rPr>
                            <w:rFonts w:hint="eastAsia"/>
                            <w:color w:val="333399"/>
                          </w:rPr>
                          <w:t xml:space="preserve">　</w:t>
                        </w:r>
                      </w:p>
                    </w:tc>
                  </w:sdtContent>
                </w:sdt>
              </w:tr>
            </w:sdtContent>
          </w:sdt>
          <w:tr w:rsidR="007F103A" w:rsidTr="007F103A">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7F103A" w:rsidRDefault="007F103A" w:rsidP="007F103A">
                <w:pPr>
                  <w:jc w:val="center"/>
                </w:pPr>
                <w:r>
                  <w:rPr>
                    <w:rFonts w:hint="eastAsia"/>
                  </w:rPr>
                  <w:t>合计</w:t>
                </w:r>
              </w:p>
            </w:tc>
            <w:sdt>
              <w:sdtPr>
                <w:rPr>
                  <w:sz w:val="18"/>
                  <w:szCs w:val="18"/>
                </w:rPr>
                <w:alias w:val="应付职工薪酬"/>
                <w:tag w:val="_GBC_f6cba87c07f3429db6a05e9b4c470ea9"/>
                <w:id w:val="1547460"/>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7F103A" w:rsidRPr="007F103A" w:rsidRDefault="007F103A" w:rsidP="007F103A">
                    <w:pPr>
                      <w:jc w:val="right"/>
                      <w:rPr>
                        <w:sz w:val="18"/>
                        <w:szCs w:val="18"/>
                      </w:rPr>
                    </w:pPr>
                    <w:r w:rsidRPr="007F103A">
                      <w:rPr>
                        <w:sz w:val="18"/>
                        <w:szCs w:val="18"/>
                      </w:rPr>
                      <w:t>97,274,562.75</w:t>
                    </w:r>
                  </w:p>
                </w:tc>
              </w:sdtContent>
            </w:sdt>
            <w:sdt>
              <w:sdtPr>
                <w:rPr>
                  <w:rFonts w:hint="eastAsia"/>
                  <w:sz w:val="18"/>
                  <w:szCs w:val="18"/>
                </w:rPr>
                <w:alias w:val="应付职工薪酬增加额"/>
                <w:tag w:val="_GBC_16690e9a41be42d1bdd086d5a7d96c32"/>
                <w:id w:val="1547461"/>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7F103A" w:rsidRPr="007F103A" w:rsidRDefault="007F103A" w:rsidP="007F103A">
                    <w:pPr>
                      <w:jc w:val="right"/>
                      <w:rPr>
                        <w:sz w:val="18"/>
                        <w:szCs w:val="18"/>
                      </w:rPr>
                    </w:pPr>
                    <w:r w:rsidRPr="007F103A">
                      <w:rPr>
                        <w:rFonts w:hint="eastAsia"/>
                        <w:sz w:val="18"/>
                        <w:szCs w:val="18"/>
                      </w:rPr>
                      <w:t>475,749,354.14</w:t>
                    </w:r>
                  </w:p>
                </w:tc>
              </w:sdtContent>
            </w:sdt>
            <w:sdt>
              <w:sdtPr>
                <w:rPr>
                  <w:sz w:val="18"/>
                  <w:szCs w:val="18"/>
                </w:rPr>
                <w:alias w:val="应付职工薪酬减少额"/>
                <w:tag w:val="_GBC_1204491c87e5433fbe78d8d95c7015c8"/>
                <w:id w:val="1547462"/>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7F103A" w:rsidRPr="007F103A" w:rsidRDefault="007F103A" w:rsidP="007F103A">
                    <w:pPr>
                      <w:jc w:val="right"/>
                      <w:rPr>
                        <w:sz w:val="18"/>
                        <w:szCs w:val="18"/>
                      </w:rPr>
                    </w:pPr>
                    <w:r w:rsidRPr="007F103A">
                      <w:rPr>
                        <w:sz w:val="18"/>
                        <w:szCs w:val="18"/>
                      </w:rPr>
                      <w:t>484,480,991.01</w:t>
                    </w:r>
                  </w:p>
                </w:tc>
              </w:sdtContent>
            </w:sdt>
            <w:sdt>
              <w:sdtPr>
                <w:rPr>
                  <w:sz w:val="18"/>
                  <w:szCs w:val="18"/>
                </w:rPr>
                <w:alias w:val="应付职工薪酬"/>
                <w:tag w:val="_GBC_7dd3254db2d941febf038603922e4457"/>
                <w:id w:val="1547463"/>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7F103A" w:rsidRPr="007F103A" w:rsidRDefault="007F103A" w:rsidP="007F103A">
                    <w:pPr>
                      <w:jc w:val="right"/>
                      <w:rPr>
                        <w:sz w:val="18"/>
                        <w:szCs w:val="18"/>
                      </w:rPr>
                    </w:pPr>
                    <w:r w:rsidRPr="007F103A">
                      <w:rPr>
                        <w:sz w:val="18"/>
                        <w:szCs w:val="18"/>
                      </w:rPr>
                      <w:t>88,542,925.88</w:t>
                    </w:r>
                  </w:p>
                </w:tc>
              </w:sdtContent>
            </w:sdt>
          </w:tr>
        </w:tbl>
        <w:p w:rsidR="007F103A" w:rsidRDefault="007F103A"/>
        <w:p w:rsidR="00167101" w:rsidRDefault="00F90A5B"/>
      </w:sdtContent>
    </w:sdt>
    <w:sdt>
      <w:sdtPr>
        <w:rPr>
          <w:rFonts w:ascii="宋体" w:hAnsi="宋体" w:cs="宋体" w:hint="eastAsia"/>
          <w:b w:val="0"/>
          <w:bCs w:val="0"/>
          <w:kern w:val="0"/>
          <w:szCs w:val="24"/>
        </w:rPr>
        <w:alias w:val="模块:短期薪酬列示"/>
        <w:tag w:val="_GBC_8889528627cf49dfa80ba4d972a53405"/>
        <w:id w:val="-1294366427"/>
        <w:lock w:val="sdtLocked"/>
        <w:placeholder>
          <w:docPart w:val="GBC22222222222222222222222222222"/>
        </w:placeholder>
      </w:sdtPr>
      <w:sdtEndPr>
        <w:rPr>
          <w:rFonts w:hint="default"/>
          <w:szCs w:val="21"/>
        </w:rPr>
      </w:sdtEndPr>
      <w:sdtContent>
        <w:p w:rsidR="00167101" w:rsidRDefault="00B80B16">
          <w:pPr>
            <w:pStyle w:val="4"/>
            <w:numPr>
              <w:ilvl w:val="0"/>
              <w:numId w:val="95"/>
            </w:numPr>
          </w:pPr>
          <w:r>
            <w:rPr>
              <w:rFonts w:hint="eastAsia"/>
            </w:rPr>
            <w:t>短期薪酬列示：</w:t>
          </w:r>
        </w:p>
        <w:sdt>
          <w:sdtPr>
            <w:alias w:val="是否适用：短期薪酬列示[双击切换]"/>
            <w:tag w:val="_GBC_fe9cc4ffdf524f4695448b31c76167ce"/>
            <w:id w:val="1232357330"/>
            <w:lock w:val="sdtContentLocked"/>
            <w:placeholder>
              <w:docPart w:val="GBC22222222222222222222222222222"/>
            </w:placeholder>
          </w:sdtPr>
          <w:sdtContent>
            <w:p w:rsidR="00167101" w:rsidRDefault="00F90A5B">
              <w:r>
                <w:fldChar w:fldCharType="begin"/>
              </w:r>
              <w:r w:rsidR="007F103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75574D" w:rsidTr="0075574D">
            <w:tc>
              <w:tcPr>
                <w:tcW w:w="1444"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autoSpaceDE w:val="0"/>
                  <w:autoSpaceDN w:val="0"/>
                  <w:adjustRightInd w:val="0"/>
                  <w:jc w:val="center"/>
                  <w:rPr>
                    <w:szCs w:val="21"/>
                  </w:rPr>
                </w:pPr>
                <w:r>
                  <w:rPr>
                    <w:rFonts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jc w:val="center"/>
                </w:pPr>
                <w:r>
                  <w:rPr>
                    <w:rFonts w:hint="eastAsia"/>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jc w:val="center"/>
                </w:pPr>
                <w: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autoSpaceDE w:val="0"/>
                  <w:autoSpaceDN w:val="0"/>
                  <w:adjustRightInd w:val="0"/>
                  <w:jc w:val="center"/>
                  <w:rPr>
                    <w:szCs w:val="21"/>
                  </w:rPr>
                </w:pPr>
                <w:r>
                  <w:rPr>
                    <w:rFonts w:hint="eastAsia"/>
                    <w:szCs w:val="21"/>
                  </w:rPr>
                  <w:t>期末余额</w:t>
                </w:r>
              </w:p>
            </w:tc>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一、工资、奖金、津贴和补贴</w:t>
                </w:r>
              </w:p>
            </w:tc>
            <w:sdt>
              <w:sdtPr>
                <w:rPr>
                  <w:szCs w:val="21"/>
                </w:rPr>
                <w:alias w:val="应付工资、奖金、津贴和补贴账面余额"/>
                <w:tag w:val="_GBC_b1143a92285c4eaea88052e80c078319"/>
                <w:id w:val="1548241"/>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82,228,341.74</w:t>
                    </w:r>
                  </w:p>
                </w:tc>
              </w:sdtContent>
            </w:sdt>
            <w:sdt>
              <w:sdtPr>
                <w:rPr>
                  <w:szCs w:val="21"/>
                </w:rPr>
                <w:alias w:val="应付工资、奖金、津贴和补贴增加额"/>
                <w:tag w:val="_GBC_def6166209884878b4164c3adff90105"/>
                <w:id w:val="1548242"/>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389,484,713.01</w:t>
                    </w:r>
                  </w:p>
                </w:tc>
              </w:sdtContent>
            </w:sdt>
            <w:sdt>
              <w:sdtPr>
                <w:rPr>
                  <w:szCs w:val="21"/>
                </w:rPr>
                <w:alias w:val="应付工资、奖金、津贴和补贴减少额"/>
                <w:tag w:val="_GBC_743efb8171e94f57b13cfa02c4e17d78"/>
                <w:id w:val="1548243"/>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392,996,159.46</w:t>
                    </w:r>
                  </w:p>
                </w:tc>
              </w:sdtContent>
            </w:sdt>
            <w:sdt>
              <w:sdtPr>
                <w:rPr>
                  <w:szCs w:val="21"/>
                </w:rPr>
                <w:alias w:val="应付工资、奖金、津贴和补贴账面余额"/>
                <w:tag w:val="_GBC_b2b7d59d6adf4036bbbb84d1899290e5"/>
                <w:id w:val="1548244"/>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78,716,895.29</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二、职工福利费</w:t>
                </w:r>
              </w:p>
            </w:tc>
            <w:sdt>
              <w:sdtPr>
                <w:rPr>
                  <w:szCs w:val="21"/>
                </w:rPr>
                <w:alias w:val="应付职工福利费账面余额"/>
                <w:tag w:val="_GBC_56c61ae3fb924c8e865359046b3995ce"/>
                <w:id w:val="1548245"/>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4,362,082.43</w:t>
                    </w:r>
                  </w:p>
                </w:tc>
              </w:sdtContent>
            </w:sdt>
            <w:sdt>
              <w:sdtPr>
                <w:rPr>
                  <w:szCs w:val="21"/>
                </w:rPr>
                <w:alias w:val="应付职工福利费增加额"/>
                <w:tag w:val="_GBC_b1c60cca5c0d40cd8bc358cb35bb5d05"/>
                <w:id w:val="1548246"/>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15,335,705.07</w:t>
                    </w:r>
                  </w:p>
                </w:tc>
              </w:sdtContent>
            </w:sdt>
            <w:sdt>
              <w:sdtPr>
                <w:rPr>
                  <w:szCs w:val="21"/>
                </w:rPr>
                <w:alias w:val="应付职工福利费减少额"/>
                <w:tag w:val="_GBC_673fa1b514fd4f5e9f7629d93dd5bd85"/>
                <w:id w:val="1548247"/>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18,467,679.13</w:t>
                    </w:r>
                  </w:p>
                </w:tc>
              </w:sdtContent>
            </w:sdt>
            <w:sdt>
              <w:sdtPr>
                <w:rPr>
                  <w:szCs w:val="21"/>
                </w:rPr>
                <w:alias w:val="应付职工福利费账面余额"/>
                <w:tag w:val="_GBC_5fe822f30b594e7abd529e072f150998"/>
                <w:id w:val="1548248"/>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1,230,108.37</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三、社会保险费</w:t>
                </w:r>
              </w:p>
            </w:tc>
            <w:sdt>
              <w:sdtPr>
                <w:rPr>
                  <w:szCs w:val="21"/>
                </w:rPr>
                <w:alias w:val="应付社会保险费账面余额"/>
                <w:tag w:val="_GBC_a0791472840248a183ac165e6a509317"/>
                <w:id w:val="1548249"/>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570,953.99</w:t>
                    </w:r>
                  </w:p>
                </w:tc>
              </w:sdtContent>
            </w:sdt>
            <w:sdt>
              <w:sdtPr>
                <w:rPr>
                  <w:szCs w:val="21"/>
                </w:rPr>
                <w:alias w:val="应付社会保险费增加额"/>
                <w:tag w:val="_GBC_f3dea0626fc24c55b9e261fb445c3645"/>
                <w:id w:val="1548250"/>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17,711,518.37</w:t>
                    </w:r>
                  </w:p>
                </w:tc>
              </w:sdtContent>
            </w:sdt>
            <w:sdt>
              <w:sdtPr>
                <w:rPr>
                  <w:szCs w:val="21"/>
                </w:rPr>
                <w:alias w:val="应付社会保险费减少额"/>
                <w:tag w:val="_GBC_7f7caa8444b848ca8f2ba14fc258990c"/>
                <w:id w:val="1548251"/>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17,444,781.39</w:t>
                    </w:r>
                  </w:p>
                </w:tc>
              </w:sdtContent>
            </w:sdt>
            <w:sdt>
              <w:sdtPr>
                <w:rPr>
                  <w:szCs w:val="21"/>
                </w:rPr>
                <w:alias w:val="应付社会保险费账面余额"/>
                <w:tag w:val="_GBC_b9b9399246c448b583536d4509d825a3"/>
                <w:id w:val="1548252"/>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837,690.97</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rPr>
                    <w:color w:val="008000"/>
                    <w:szCs w:val="21"/>
                  </w:rPr>
                </w:pPr>
                <w:r>
                  <w:rPr>
                    <w:rFonts w:hint="eastAsia"/>
                    <w:szCs w:val="21"/>
                  </w:rPr>
                  <w:t>其中：</w:t>
                </w:r>
                <w:r>
                  <w:rPr>
                    <w:szCs w:val="21"/>
                  </w:rPr>
                  <w:t>医疗保险费</w:t>
                </w:r>
              </w:p>
            </w:tc>
            <w:sdt>
              <w:sdtPr>
                <w:rPr>
                  <w:szCs w:val="21"/>
                </w:rPr>
                <w:alias w:val="应付医疗保险费账面余额"/>
                <w:tag w:val="_GBC_d60e62102cc9475d87937da798a3b56e"/>
                <w:id w:val="1548253"/>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449,693.60</w:t>
                    </w:r>
                  </w:p>
                </w:tc>
              </w:sdtContent>
            </w:sdt>
            <w:sdt>
              <w:sdtPr>
                <w:rPr>
                  <w:szCs w:val="21"/>
                </w:rPr>
                <w:alias w:val="应付医疗保险费增加额"/>
                <w:tag w:val="_GBC_e117d238154f478fad9cd36abcc8534f"/>
                <w:id w:val="1548254"/>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15,567,915.93</w:t>
                    </w:r>
                  </w:p>
                </w:tc>
              </w:sdtContent>
            </w:sdt>
            <w:sdt>
              <w:sdtPr>
                <w:rPr>
                  <w:szCs w:val="21"/>
                </w:rPr>
                <w:alias w:val="应付医疗保险费减少额"/>
                <w:tag w:val="_GBC_3c7d42d0eb164aabbefccbc324125c81"/>
                <w:id w:val="1548255"/>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15,300,753.44</w:t>
                    </w:r>
                  </w:p>
                </w:tc>
              </w:sdtContent>
            </w:sdt>
            <w:sdt>
              <w:sdtPr>
                <w:rPr>
                  <w:szCs w:val="21"/>
                </w:rPr>
                <w:alias w:val="应付医疗保险费账面余额"/>
                <w:tag w:val="_GBC_090dcd7e70b649da901325d29ff5be51"/>
                <w:id w:val="1548256"/>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716,856.09</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300" w:firstLine="630"/>
                  <w:rPr>
                    <w:szCs w:val="21"/>
                  </w:rPr>
                </w:pPr>
                <w:r>
                  <w:rPr>
                    <w:rFonts w:hint="eastAsia"/>
                    <w:szCs w:val="21"/>
                  </w:rPr>
                  <w:t>工伤保险费</w:t>
                </w:r>
              </w:p>
            </w:tc>
            <w:sdt>
              <w:sdtPr>
                <w:rPr>
                  <w:szCs w:val="21"/>
                </w:rPr>
                <w:alias w:val="应付工伤保险费账面余额"/>
                <w:tag w:val="_GBC_926ece33c9c54acb8aca21b8f9eda916"/>
                <w:id w:val="1548257"/>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85,815.63</w:t>
                    </w:r>
                  </w:p>
                </w:tc>
              </w:sdtContent>
            </w:sdt>
            <w:sdt>
              <w:sdtPr>
                <w:rPr>
                  <w:szCs w:val="21"/>
                </w:rPr>
                <w:alias w:val="应付工伤保险费增加额"/>
                <w:tag w:val="_GBC_fd7253c5229f4f709828b1c8a333457f"/>
                <w:id w:val="1548258"/>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1,214,368.11</w:t>
                    </w:r>
                  </w:p>
                </w:tc>
              </w:sdtContent>
            </w:sdt>
            <w:sdt>
              <w:sdtPr>
                <w:rPr>
                  <w:szCs w:val="21"/>
                </w:rPr>
                <w:alias w:val="应付工伤保险费减少额"/>
                <w:tag w:val="_GBC_0fde263eaa0f4e629f105039d640c427"/>
                <w:id w:val="1548259"/>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1,240,498.59</w:t>
                    </w:r>
                  </w:p>
                </w:tc>
              </w:sdtContent>
            </w:sdt>
            <w:sdt>
              <w:sdtPr>
                <w:rPr>
                  <w:szCs w:val="21"/>
                </w:rPr>
                <w:alias w:val="应付工伤保险费账面余额"/>
                <w:tag w:val="_GBC_8d06786b8e254524a9bb764b15ab1bd0"/>
                <w:id w:val="1548260"/>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59,685.15</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300" w:firstLine="630"/>
                  <w:rPr>
                    <w:szCs w:val="21"/>
                  </w:rPr>
                </w:pPr>
                <w:r>
                  <w:rPr>
                    <w:rFonts w:hint="eastAsia"/>
                    <w:szCs w:val="21"/>
                  </w:rPr>
                  <w:t>生育保险费</w:t>
                </w:r>
              </w:p>
            </w:tc>
            <w:sdt>
              <w:sdtPr>
                <w:rPr>
                  <w:szCs w:val="21"/>
                </w:rPr>
                <w:alias w:val="应付生育保险费账面余额"/>
                <w:tag w:val="_GBC_a9063177816e4200a390209fe877ce6d"/>
                <w:id w:val="1548261"/>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35,444.76</w:t>
                    </w:r>
                  </w:p>
                </w:tc>
              </w:sdtContent>
            </w:sdt>
            <w:sdt>
              <w:sdtPr>
                <w:rPr>
                  <w:szCs w:val="21"/>
                </w:rPr>
                <w:alias w:val="应付生育保险费增加额"/>
                <w:tag w:val="_GBC_f165777ae3e544bc9a171388de18e463"/>
                <w:id w:val="1548262"/>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929,234.33</w:t>
                    </w:r>
                  </w:p>
                </w:tc>
              </w:sdtContent>
            </w:sdt>
            <w:sdt>
              <w:sdtPr>
                <w:rPr>
                  <w:szCs w:val="21"/>
                </w:rPr>
                <w:alias w:val="应付生育保险费减少额"/>
                <w:tag w:val="_GBC_f2b27f5fb59445988c16e80670ae180e"/>
                <w:id w:val="1548263"/>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903,529.36</w:t>
                    </w:r>
                  </w:p>
                </w:tc>
              </w:sdtContent>
            </w:sdt>
            <w:sdt>
              <w:sdtPr>
                <w:rPr>
                  <w:szCs w:val="21"/>
                </w:rPr>
                <w:alias w:val="应付生育保险费账面余额"/>
                <w:tag w:val="_GBC_2e9764d3238e4430b8d383b080bd3fff"/>
                <w:id w:val="1548264"/>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61,149.73</w:t>
                    </w:r>
                  </w:p>
                </w:tc>
              </w:sdtContent>
            </w:sdt>
          </w:tr>
          <w:sdt>
            <w:sdtPr>
              <w:rPr>
                <w:szCs w:val="21"/>
              </w:rPr>
              <w:alias w:val="应付职工薪酬中的社会保险费明细"/>
              <w:tag w:val="_GBC_5265fa6813104866908e166950473449"/>
              <w:id w:val="1548270"/>
              <w:lock w:val="sdtLocked"/>
            </w:sdtPr>
            <w:sdtContent>
              <w:tr w:rsidR="0075574D" w:rsidTr="0075574D">
                <w:sdt>
                  <w:sdtPr>
                    <w:rPr>
                      <w:szCs w:val="21"/>
                    </w:rPr>
                    <w:alias w:val="应付职工薪酬中的社会保险费明细－项目"/>
                    <w:tag w:val="_GBC_ae2d48ce0b32494a94edff23aea5f19e"/>
                    <w:id w:val="1548265"/>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300" w:firstLine="630"/>
                          <w:rPr>
                            <w:szCs w:val="21"/>
                          </w:rPr>
                        </w:pPr>
                        <w:r>
                          <w:rPr>
                            <w:rFonts w:hint="eastAsia"/>
                            <w:color w:val="333399"/>
                          </w:rPr>
                          <w:t xml:space="preserve">　</w:t>
                        </w:r>
                      </w:p>
                    </w:tc>
                  </w:sdtContent>
                </w:sdt>
                <w:sdt>
                  <w:sdtPr>
                    <w:rPr>
                      <w:szCs w:val="21"/>
                    </w:rPr>
                    <w:alias w:val="应付职工薪酬中的社会保险费明细－账面余额"/>
                    <w:tag w:val="_GBC_3410b63fabe743eb92f6632dc4e327ff"/>
                    <w:id w:val="1548266"/>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sdt>
                  <w:sdtPr>
                    <w:rPr>
                      <w:szCs w:val="21"/>
                    </w:rPr>
                    <w:alias w:val="应付职工薪酬中的社会保险费明细－增加额"/>
                    <w:tag w:val="_GBC_43d50b4de78d4845a4dbdc3cc4f16564"/>
                    <w:id w:val="1548267"/>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sdt>
                  <w:sdtPr>
                    <w:rPr>
                      <w:szCs w:val="21"/>
                    </w:rPr>
                    <w:alias w:val="应付职工薪酬中的社会保险费明细－支付额"/>
                    <w:tag w:val="_GBC_e2a88611e43d4d4bbf787783afa5693f"/>
                    <w:id w:val="1548268"/>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职工薪酬中的社会保险费明细－账面余额"/>
                    <w:tag w:val="_GBC_146fcb7a17624371ba7af45a6aef977d"/>
                    <w:id w:val="1548269"/>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tr>
            </w:sdtContent>
          </w:sdt>
          <w:sdt>
            <w:sdtPr>
              <w:rPr>
                <w:szCs w:val="21"/>
              </w:rPr>
              <w:alias w:val="应付职工薪酬中的社会保险费明细"/>
              <w:tag w:val="_GBC_5265fa6813104866908e166950473449"/>
              <w:id w:val="1548276"/>
              <w:lock w:val="sdtLocked"/>
            </w:sdtPr>
            <w:sdtContent>
              <w:tr w:rsidR="0075574D" w:rsidTr="0075574D">
                <w:sdt>
                  <w:sdtPr>
                    <w:rPr>
                      <w:szCs w:val="21"/>
                    </w:rPr>
                    <w:alias w:val="应付职工薪酬中的社会保险费明细－项目"/>
                    <w:tag w:val="_GBC_ae2d48ce0b32494a94edff23aea5f19e"/>
                    <w:id w:val="1548271"/>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300" w:firstLine="630"/>
                          <w:rPr>
                            <w:szCs w:val="21"/>
                          </w:rPr>
                        </w:pPr>
                        <w:r>
                          <w:rPr>
                            <w:rFonts w:hint="eastAsia"/>
                            <w:color w:val="333399"/>
                          </w:rPr>
                          <w:t xml:space="preserve">　</w:t>
                        </w:r>
                      </w:p>
                    </w:tc>
                  </w:sdtContent>
                </w:sdt>
                <w:sdt>
                  <w:sdtPr>
                    <w:rPr>
                      <w:szCs w:val="21"/>
                    </w:rPr>
                    <w:alias w:val="应付职工薪酬中的社会保险费明细－账面余额"/>
                    <w:tag w:val="_GBC_3410b63fabe743eb92f6632dc4e327ff"/>
                    <w:id w:val="1548272"/>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sdt>
                  <w:sdtPr>
                    <w:rPr>
                      <w:szCs w:val="21"/>
                    </w:rPr>
                    <w:alias w:val="应付职工薪酬中的社会保险费明细－增加额"/>
                    <w:tag w:val="_GBC_43d50b4de78d4845a4dbdc3cc4f16564"/>
                    <w:id w:val="1548273"/>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sdt>
                  <w:sdtPr>
                    <w:rPr>
                      <w:szCs w:val="21"/>
                    </w:rPr>
                    <w:alias w:val="应付职工薪酬中的社会保险费明细－支付额"/>
                    <w:tag w:val="_GBC_e2a88611e43d4d4bbf787783afa5693f"/>
                    <w:id w:val="1548274"/>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职工薪酬中的社会保险费明细－账面余额"/>
                    <w:tag w:val="_GBC_146fcb7a17624371ba7af45a6aef977d"/>
                    <w:id w:val="1548275"/>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szCs w:val="21"/>
                          </w:rPr>
                          <w:t xml:space="preserve">　</w:t>
                        </w:r>
                      </w:p>
                    </w:tc>
                  </w:sdtContent>
                </w:sdt>
              </w:tr>
            </w:sdtContent>
          </w:sdt>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四、住房公积金</w:t>
                </w:r>
              </w:p>
            </w:tc>
            <w:sdt>
              <w:sdtPr>
                <w:rPr>
                  <w:szCs w:val="21"/>
                </w:rPr>
                <w:alias w:val="应付住房公积金账面余额"/>
                <w:tag w:val="_GBC_6649c8659b91405c90b8e5045f3ac9fa"/>
                <w:id w:val="1548277"/>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4,007,479.99</w:t>
                    </w:r>
                  </w:p>
                </w:tc>
              </w:sdtContent>
            </w:sdt>
            <w:sdt>
              <w:sdtPr>
                <w:rPr>
                  <w:szCs w:val="21"/>
                </w:rPr>
                <w:alias w:val="应付住房公积金增加额"/>
                <w:tag w:val="_GBC_c06da4b976484d9eb20df9b07ef193a6"/>
                <w:id w:val="1548278"/>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13,897,049.91</w:t>
                    </w:r>
                  </w:p>
                </w:tc>
              </w:sdtContent>
            </w:sdt>
            <w:sdt>
              <w:sdtPr>
                <w:rPr>
                  <w:szCs w:val="21"/>
                </w:rPr>
                <w:alias w:val="应付住房公积金减少额"/>
                <w:tag w:val="_GBC_794153bbac4e49e99aca3db568d69000"/>
                <w:id w:val="1548279"/>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14,530,058.56</w:t>
                    </w:r>
                  </w:p>
                </w:tc>
              </w:sdtContent>
            </w:sdt>
            <w:sdt>
              <w:sdtPr>
                <w:rPr>
                  <w:szCs w:val="21"/>
                </w:rPr>
                <w:alias w:val="应付住房公积金账面余额"/>
                <w:tag w:val="_GBC_6383eb9d3e8a4e299b74ae27d79f0b2e"/>
                <w:id w:val="1548280"/>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3,374,471.34</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五、工会经费和职工教育经费</w:t>
                </w:r>
              </w:p>
            </w:tc>
            <w:sdt>
              <w:sdtPr>
                <w:rPr>
                  <w:szCs w:val="21"/>
                </w:rPr>
                <w:alias w:val="应付工会经费和职工教育经费"/>
                <w:tag w:val="_GBC_0b4c270e773e4ad6a5b5402082a99854"/>
                <w:id w:val="1548281"/>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2,665,617.28</w:t>
                    </w:r>
                  </w:p>
                </w:tc>
              </w:sdtContent>
            </w:sdt>
            <w:sdt>
              <w:sdtPr>
                <w:rPr>
                  <w:szCs w:val="21"/>
                </w:rPr>
                <w:alias w:val="应付工会经费和职工教育经费增加额"/>
                <w:tag w:val="_GBC_40160aa03d164d03bcc05a9085c79703"/>
                <w:id w:val="1548282"/>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2,697,652.15</w:t>
                    </w:r>
                  </w:p>
                </w:tc>
              </w:sdtContent>
            </w:sdt>
            <w:sdt>
              <w:sdtPr>
                <w:rPr>
                  <w:szCs w:val="21"/>
                </w:rPr>
                <w:alias w:val="应付工会经费和职工教育经费减少额"/>
                <w:tag w:val="_GBC_3e1d6f34a0244c7ab1f716f7c3d00c5b"/>
                <w:id w:val="1548283"/>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3,871,222.30</w:t>
                    </w:r>
                  </w:p>
                </w:tc>
              </w:sdtContent>
            </w:sdt>
            <w:sdt>
              <w:sdtPr>
                <w:rPr>
                  <w:szCs w:val="21"/>
                </w:rPr>
                <w:alias w:val="应付工会经费和职工教育经费"/>
                <w:tag w:val="_GBC_2060f240c23f443c8a406059b03de936"/>
                <w:id w:val="1548284"/>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1,492,047.13</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六、短期带薪缺勤</w:t>
                </w:r>
              </w:p>
            </w:tc>
            <w:sdt>
              <w:sdtPr>
                <w:rPr>
                  <w:szCs w:val="21"/>
                </w:rPr>
                <w:alias w:val="应付短期带薪缺勤"/>
                <w:tag w:val="_GBC_6ca4f421a8ad43e5a1ae357dd190c6b5"/>
                <w:id w:val="1548285"/>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color w:val="000000" w:themeColor="text1"/>
                  <w:szCs w:val="21"/>
                </w:rPr>
                <w:alias w:val="应付短期带薪缺勤本期增加额"/>
                <w:tag w:val="_GBC_235e681431274e6ba4642ce92c7cb93a"/>
                <w:id w:val="1548286"/>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szCs w:val="21"/>
                </w:rPr>
                <w:alias w:val="应付短期带薪缺勤本期减少额"/>
                <w:tag w:val="_GBC_b765afb94dfc4a8ebaa12841d8e6ad41"/>
                <w:id w:val="1548287"/>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短期带薪缺勤"/>
                <w:tag w:val="_GBC_2c04b46eeef2458eb604ccacfb9fc922"/>
                <w:id w:val="1548288"/>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tr>
          <w:tr w:rsidR="0075574D" w:rsidTr="0075574D">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autoSpaceDE w:val="0"/>
                  <w:autoSpaceDN w:val="0"/>
                  <w:adjustRightInd w:val="0"/>
                  <w:rPr>
                    <w:szCs w:val="21"/>
                  </w:rPr>
                </w:pPr>
                <w:r>
                  <w:rPr>
                    <w:rFonts w:hint="eastAsia"/>
                    <w:szCs w:val="21"/>
                  </w:rPr>
                  <w:t>七、短期利润分享计划</w:t>
                </w:r>
              </w:p>
            </w:tc>
            <w:sdt>
              <w:sdtPr>
                <w:rPr>
                  <w:szCs w:val="21"/>
                </w:rPr>
                <w:alias w:val="应付短期利润分享计划"/>
                <w:tag w:val="_GBC_df48f5fa375446e2b15ed6e64c57050b"/>
                <w:id w:val="1548289"/>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color w:val="000000" w:themeColor="text1"/>
                  <w:szCs w:val="21"/>
                </w:rPr>
                <w:alias w:val="短期利润分享计划本期增加额"/>
                <w:tag w:val="_GBC_6568aa763cec419191baf1fd7139e20e"/>
                <w:id w:val="1548290"/>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szCs w:val="21"/>
                </w:rPr>
                <w:alias w:val="短期利润分享计划本期减少额"/>
                <w:tag w:val="_GBC_45368c2c630e48eea149aade9cced42d"/>
                <w:id w:val="1548291"/>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短期利润分享计划"/>
                <w:tag w:val="_GBC_6dde6944ea5243baa339d456235e587b"/>
                <w:id w:val="1548292"/>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tr>
          <w:sdt>
            <w:sdtPr>
              <w:rPr>
                <w:szCs w:val="21"/>
              </w:rPr>
              <w:alias w:val="应付职工薪酬中的其他应付薪酬明细"/>
              <w:tag w:val="_GBC_68e70a06bfb74c23922ba3755003afbc"/>
              <w:id w:val="1548298"/>
              <w:lock w:val="sdtLocked"/>
            </w:sdtPr>
            <w:sdtEndPr>
              <w:rPr>
                <w:color w:val="000000" w:themeColor="text1"/>
              </w:rPr>
            </w:sdtEndPr>
            <w:sdtContent>
              <w:tr w:rsidR="0075574D" w:rsidTr="0075574D">
                <w:sdt>
                  <w:sdtPr>
                    <w:rPr>
                      <w:szCs w:val="21"/>
                    </w:rPr>
                    <w:alias w:val="应付职工薪酬中的其他应付薪酬明细－项目"/>
                    <w:tag w:val="_GBC_1fc03c88441a45c6b2181a5cde7454d5"/>
                    <w:id w:val="1548293"/>
                    <w:lock w:val="sdtLocked"/>
                  </w:sdtPr>
                  <w:sdtContent>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rPr>
                            <w:szCs w:val="21"/>
                          </w:rPr>
                        </w:pPr>
                        <w:r>
                          <w:rPr>
                            <w:szCs w:val="21"/>
                          </w:rPr>
                          <w:t>八、其他短期薪酬</w:t>
                        </w:r>
                      </w:p>
                    </w:tc>
                  </w:sdtContent>
                </w:sdt>
                <w:sdt>
                  <w:sdtPr>
                    <w:rPr>
                      <w:szCs w:val="21"/>
                    </w:rPr>
                    <w:alias w:val="应付职工薪酬中的其他应付薪酬明细－账面余额"/>
                    <w:tag w:val="_GBC_e21c75bc9e9b4b768ed1a07e6c3d0bc0"/>
                    <w:id w:val="1548294"/>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10,179.20</w:t>
                        </w:r>
                      </w:p>
                    </w:tc>
                  </w:sdtContent>
                </w:sdt>
                <w:sdt>
                  <w:sdtPr>
                    <w:rPr>
                      <w:szCs w:val="21"/>
                    </w:rPr>
                    <w:alias w:val="应付职工薪酬中的其他应付薪酬明细－增加额"/>
                    <w:tag w:val="_GBC_2c91311ac2434f26b76a157e6fbcb6af"/>
                    <w:id w:val="1548295"/>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2,130,386.80</w:t>
                        </w:r>
                      </w:p>
                    </w:tc>
                  </w:sdtContent>
                </w:sdt>
                <w:sdt>
                  <w:sdtPr>
                    <w:rPr>
                      <w:szCs w:val="21"/>
                    </w:rPr>
                    <w:alias w:val="应付职工薪酬中的其他应付薪酬明细－支付额"/>
                    <w:tag w:val="_GBC_14466bcf5c4b40fe82cbc3a8bc7997f0"/>
                    <w:id w:val="1548296"/>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2,116,086.91</w:t>
                        </w:r>
                      </w:p>
                    </w:tc>
                  </w:sdtContent>
                </w:sdt>
                <w:sdt>
                  <w:sdtPr>
                    <w:rPr>
                      <w:szCs w:val="21"/>
                    </w:rPr>
                    <w:alias w:val="应付职工薪酬中的其他应付薪酬明细－账面余额"/>
                    <w:tag w:val="_GBC_db4da47959e1498fa7dc8f9f3688b2d3"/>
                    <w:id w:val="1548297"/>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24,479.09</w:t>
                        </w:r>
                      </w:p>
                    </w:tc>
                  </w:sdtContent>
                </w:sdt>
              </w:tr>
            </w:sdtContent>
          </w:sdt>
          <w:sdt>
            <w:sdtPr>
              <w:rPr>
                <w:szCs w:val="21"/>
              </w:rPr>
              <w:alias w:val="应付职工薪酬中的其他应付薪酬明细"/>
              <w:tag w:val="_GBC_68e70a06bfb74c23922ba3755003afbc"/>
              <w:id w:val="1548304"/>
              <w:lock w:val="sdtLocked"/>
            </w:sdtPr>
            <w:sdtEndPr>
              <w:rPr>
                <w:color w:val="000000" w:themeColor="text1"/>
              </w:rPr>
            </w:sdtEndPr>
            <w:sdtContent>
              <w:tr w:rsidR="0075574D" w:rsidTr="0075574D">
                <w:sdt>
                  <w:sdtPr>
                    <w:rPr>
                      <w:szCs w:val="21"/>
                    </w:rPr>
                    <w:alias w:val="应付职工薪酬中的其他应付薪酬明细－项目"/>
                    <w:tag w:val="_GBC_1fc03c88441a45c6b2181a5cde7454d5"/>
                    <w:id w:val="1548299"/>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75574D" w:rsidRDefault="0075574D" w:rsidP="0075574D">
                        <w:pPr>
                          <w:rPr>
                            <w:color w:val="008000"/>
                            <w:szCs w:val="21"/>
                          </w:rPr>
                        </w:pPr>
                        <w:r>
                          <w:rPr>
                            <w:rFonts w:hint="eastAsia"/>
                            <w:color w:val="333399"/>
                          </w:rPr>
                          <w:t xml:space="preserve">　</w:t>
                        </w:r>
                      </w:p>
                    </w:tc>
                  </w:sdtContent>
                </w:sdt>
                <w:sdt>
                  <w:sdtPr>
                    <w:rPr>
                      <w:szCs w:val="21"/>
                    </w:rPr>
                    <w:alias w:val="应付职工薪酬中的其他应付薪酬明细－账面余额"/>
                    <w:tag w:val="_GBC_e21c75bc9e9b4b768ed1a07e6c3d0bc0"/>
                    <w:id w:val="1548300"/>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szCs w:val="21"/>
                    </w:rPr>
                    <w:alias w:val="应付职工薪酬中的其他应付薪酬明细－增加额"/>
                    <w:tag w:val="_GBC_2c91311ac2434f26b76a157e6fbcb6af"/>
                    <w:id w:val="1548301"/>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sdt>
                  <w:sdtPr>
                    <w:rPr>
                      <w:szCs w:val="21"/>
                    </w:rPr>
                    <w:alias w:val="应付职工薪酬中的其他应付薪酬明细－支付额"/>
                    <w:tag w:val="_GBC_14466bcf5c4b40fe82cbc3a8bc7997f0"/>
                    <w:id w:val="1548302"/>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职工薪酬中的其他应付薪酬明细－账面余额"/>
                    <w:tag w:val="_GBC_db4da47959e1498fa7dc8f9f3688b2d3"/>
                    <w:id w:val="1548303"/>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333399"/>
                          </w:rPr>
                          <w:t xml:space="preserve">　</w:t>
                        </w:r>
                      </w:p>
                    </w:tc>
                  </w:sdtContent>
                </w:sdt>
              </w:tr>
            </w:sdtContent>
          </w:sdt>
          <w:tr w:rsidR="0075574D" w:rsidTr="0075574D">
            <w:tc>
              <w:tcPr>
                <w:tcW w:w="1444" w:type="pct"/>
                <w:tcBorders>
                  <w:top w:val="single" w:sz="4" w:space="0" w:color="auto"/>
                  <w:left w:val="single" w:sz="4" w:space="0" w:color="auto"/>
                  <w:bottom w:val="single" w:sz="4" w:space="0" w:color="auto"/>
                  <w:right w:val="single" w:sz="4" w:space="0" w:color="auto"/>
                </w:tcBorders>
                <w:vAlign w:val="center"/>
              </w:tcPr>
              <w:p w:rsidR="0075574D" w:rsidRDefault="0075574D" w:rsidP="0075574D">
                <w:pPr>
                  <w:autoSpaceDE w:val="0"/>
                  <w:autoSpaceDN w:val="0"/>
                  <w:adjustRightInd w:val="0"/>
                  <w:jc w:val="center"/>
                  <w:rPr>
                    <w:szCs w:val="21"/>
                  </w:rPr>
                </w:pPr>
                <w:r>
                  <w:rPr>
                    <w:rFonts w:hint="eastAsia"/>
                    <w:szCs w:val="21"/>
                  </w:rPr>
                  <w:t>合计</w:t>
                </w:r>
              </w:p>
            </w:tc>
            <w:sdt>
              <w:sdtPr>
                <w:rPr>
                  <w:szCs w:val="21"/>
                </w:rPr>
                <w:alias w:val="应付短期薪酬"/>
                <w:tag w:val="_GBC_414b577f55864b1ab2433e1337265869"/>
                <w:id w:val="1548305"/>
                <w:lock w:val="sdtLocked"/>
              </w:sdtPr>
              <w:sdtContent>
                <w:tc>
                  <w:tcPr>
                    <w:tcW w:w="89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93,844,654.63</w:t>
                    </w:r>
                  </w:p>
                </w:tc>
              </w:sdtContent>
            </w:sdt>
            <w:sdt>
              <w:sdtPr>
                <w:rPr>
                  <w:szCs w:val="21"/>
                </w:rPr>
                <w:alias w:val="应付短期薪酬增加额"/>
                <w:tag w:val="_GBC_1c84508e02e34fbcbc13c637cbb96743"/>
                <w:id w:val="1548306"/>
                <w:lock w:val="sdtLocked"/>
              </w:sdtPr>
              <w:sdtContent>
                <w:tc>
                  <w:tcPr>
                    <w:tcW w:w="881"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441,257,025.3</w:t>
                    </w:r>
                    <w:r>
                      <w:rPr>
                        <w:szCs w:val="21"/>
                      </w:rPr>
                      <w:lastRenderedPageBreak/>
                      <w:t>1</w:t>
                    </w:r>
                  </w:p>
                </w:tc>
              </w:sdtContent>
            </w:sdt>
            <w:sdt>
              <w:sdtPr>
                <w:rPr>
                  <w:szCs w:val="21"/>
                </w:rPr>
                <w:alias w:val="应付短期薪酬减少额"/>
                <w:tag w:val="_GBC_949ab015733e4f26b3cd33ff62ad2e25"/>
                <w:id w:val="1548307"/>
                <w:lock w:val="sdtLocked"/>
              </w:sdtPr>
              <w:sdtContent>
                <w:tc>
                  <w:tcPr>
                    <w:tcW w:w="88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449,425,987.7</w:t>
                    </w:r>
                    <w:r>
                      <w:rPr>
                        <w:szCs w:val="21"/>
                      </w:rPr>
                      <w:lastRenderedPageBreak/>
                      <w:t>5</w:t>
                    </w:r>
                  </w:p>
                </w:tc>
              </w:sdtContent>
            </w:sdt>
            <w:sdt>
              <w:sdtPr>
                <w:rPr>
                  <w:szCs w:val="21"/>
                </w:rPr>
                <w:alias w:val="应付短期薪酬"/>
                <w:tag w:val="_GBC_8b37632e2acb41b6a57a06cf5da9f56a"/>
                <w:id w:val="1548308"/>
                <w:lock w:val="sdtLocked"/>
              </w:sdtPr>
              <w:sdtContent>
                <w:tc>
                  <w:tcPr>
                    <w:tcW w:w="895"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85,675,692.19</w:t>
                    </w:r>
                  </w:p>
                </w:tc>
              </w:sdtContent>
            </w:sdt>
          </w:tr>
        </w:tbl>
        <w:p w:rsidR="0075574D" w:rsidRDefault="0075574D"/>
        <w:p w:rsidR="00167101" w:rsidRDefault="00F90A5B">
          <w:pPr>
            <w:rPr>
              <w:color w:val="000000" w:themeColor="text1"/>
              <w:szCs w:val="21"/>
            </w:rPr>
          </w:pPr>
        </w:p>
      </w:sdtContent>
    </w:sdt>
    <w:sdt>
      <w:sdtPr>
        <w:rPr>
          <w:rFonts w:ascii="宋体" w:hAnsi="宋体" w:cs="宋体" w:hint="eastAsia"/>
          <w:b w:val="0"/>
          <w:bCs w:val="0"/>
          <w:kern w:val="0"/>
          <w:szCs w:val="21"/>
        </w:rPr>
        <w:alias w:val="模块:设定提存计划列示"/>
        <w:tag w:val="_GBC_b98ebc9fce454755bd30d763bee0283a"/>
        <w:id w:val="-506439886"/>
        <w:lock w:val="sdtLocked"/>
        <w:placeholder>
          <w:docPart w:val="GBC22222222222222222222222222222"/>
        </w:placeholder>
      </w:sdtPr>
      <w:sdtContent>
        <w:p w:rsidR="00167101" w:rsidRDefault="00B80B16">
          <w:pPr>
            <w:pStyle w:val="4"/>
            <w:numPr>
              <w:ilvl w:val="0"/>
              <w:numId w:val="95"/>
            </w:numPr>
            <w:rPr>
              <w:szCs w:val="21"/>
            </w:rPr>
          </w:pPr>
          <w:r>
            <w:rPr>
              <w:rFonts w:hint="eastAsia"/>
              <w:szCs w:val="21"/>
            </w:rPr>
            <w:t>设定提存计划列示</w:t>
          </w:r>
        </w:p>
        <w:sdt>
          <w:sdtPr>
            <w:alias w:val="是否适用：设定提存计划列示[双击切换]"/>
            <w:tag w:val="_GBC_107b7eec6d75473e8809e93d01e00021"/>
            <w:id w:val="-1230919529"/>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设定提存计划列示"/>
              <w:tag w:val="_GBC_744d8f829e6040c78616ef1951ef7e59"/>
              <w:id w:val="126896014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设定提存计划列示"/>
              <w:tag w:val="_GBC_433e4a4ae9d648a2973673cbec959f23"/>
              <w:id w:val="-1352690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期末余额</w:t>
                </w:r>
              </w:p>
            </w:tc>
          </w:tr>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r>
                  <w:rPr>
                    <w:rFonts w:hint="eastAsia"/>
                  </w:rPr>
                  <w:t>1、基本养老保险</w:t>
                </w:r>
              </w:p>
            </w:tc>
            <w:sdt>
              <w:sdtPr>
                <w:alias w:val="应付基本养老保险费账面余额"/>
                <w:tag w:val="_GBC_c500333479bc468a8b3afcc4788799dc"/>
                <w:id w:val="1548455"/>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t>2,405,602.23</w:t>
                    </w:r>
                  </w:p>
                </w:tc>
              </w:sdtContent>
            </w:sdt>
            <w:sdt>
              <w:sdtPr>
                <w:rPr>
                  <w:rFonts w:hint="eastAsia"/>
                </w:rPr>
                <w:alias w:val="应付基本养老保险费增加额"/>
                <w:tag w:val="_GBC_c7ee78d16ce64fd382c8c0eaba6f1ae0"/>
                <w:id w:val="1548456"/>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rPr>
                      <w:t>28,788,555.16</w:t>
                    </w:r>
                  </w:p>
                </w:tc>
              </w:sdtContent>
            </w:sdt>
            <w:sdt>
              <w:sdtPr>
                <w:alias w:val="应付基本养老保险费减少额"/>
                <w:tag w:val="_GBC_af4dbe91d9b6443d84e75afe26abb21d"/>
                <w:id w:val="1548457"/>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29,361,671.98</w:t>
                    </w:r>
                  </w:p>
                </w:tc>
              </w:sdtContent>
            </w:sdt>
            <w:sdt>
              <w:sdtPr>
                <w:alias w:val="应付基本养老保险费账面余额"/>
                <w:tag w:val="_GBC_619e586630bd419ebf636866fcbd1c6f"/>
                <w:id w:val="1548458"/>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1,832,485.41</w:t>
                    </w:r>
                  </w:p>
                </w:tc>
              </w:sdtContent>
            </w:sdt>
          </w:tr>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r>
                  <w:rPr>
                    <w:rFonts w:hint="eastAsia"/>
                  </w:rPr>
                  <w:t>2、失业保险费</w:t>
                </w:r>
              </w:p>
            </w:tc>
            <w:sdt>
              <w:sdtPr>
                <w:alias w:val="应付失业保险费账面余额"/>
                <w:tag w:val="_GBC_f3df7c8308474d5e80b2009c0f34cf8c"/>
                <w:id w:val="1548459"/>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t>789,186.00</w:t>
                    </w:r>
                  </w:p>
                </w:tc>
              </w:sdtContent>
            </w:sdt>
            <w:sdt>
              <w:sdtPr>
                <w:rPr>
                  <w:rFonts w:hint="eastAsia"/>
                </w:rPr>
                <w:alias w:val="应付失业保险费增加额"/>
                <w:tag w:val="_GBC_33bb20e928de4dfdb0d61e7c3a41b39a"/>
                <w:id w:val="1548460"/>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rPr>
                      <w:t>2,190,700.83</w:t>
                    </w:r>
                  </w:p>
                </w:tc>
              </w:sdtContent>
            </w:sdt>
            <w:sdt>
              <w:sdtPr>
                <w:alias w:val="应付失业保险费减少额"/>
                <w:tag w:val="_GBC_afdeee5ddf0c4e4ebb31400e6f220528"/>
                <w:id w:val="1548461"/>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2,368,134.58</w:t>
                    </w:r>
                  </w:p>
                </w:tc>
              </w:sdtContent>
            </w:sdt>
            <w:sdt>
              <w:sdtPr>
                <w:alias w:val="应付失业保险费账面余额"/>
                <w:tag w:val="_GBC_7d5eedf934be4fc68ec2f9f3bda5c3a0"/>
                <w:id w:val="1548462"/>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611,752.25</w:t>
                    </w:r>
                  </w:p>
                </w:tc>
              </w:sdtContent>
            </w:sdt>
          </w:tr>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r>
                  <w:rPr>
                    <w:rFonts w:hint="eastAsia"/>
                  </w:rPr>
                  <w:t>3、企业年金缴费</w:t>
                </w:r>
              </w:p>
            </w:tc>
            <w:sdt>
              <w:sdtPr>
                <w:alias w:val="应付年金缴费账面余额"/>
                <w:tag w:val="_GBC_bfcf2a4d4ea145fb810dcbbf2cf22375"/>
                <w:id w:val="1548463"/>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t>56,104.89</w:t>
                    </w:r>
                  </w:p>
                </w:tc>
              </w:sdtContent>
            </w:sdt>
            <w:sdt>
              <w:sdtPr>
                <w:rPr>
                  <w:rFonts w:hint="eastAsia"/>
                </w:rPr>
                <w:alias w:val="应付年金缴费增加额"/>
                <w:tag w:val="_GBC_f3c23a3b3fe14b94aa2d46c4fe43015c"/>
                <w:id w:val="1548464"/>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rPr>
                      <w:t>1,229,837.05</w:t>
                    </w:r>
                  </w:p>
                </w:tc>
              </w:sdtContent>
            </w:sdt>
            <w:sdt>
              <w:sdtPr>
                <w:alias w:val="应付年金缴费减少额"/>
                <w:tag w:val="_GBC_256ce68f43624121a54900d764b16766"/>
                <w:id w:val="1548465"/>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1,148,301.30</w:t>
                    </w:r>
                  </w:p>
                </w:tc>
              </w:sdtContent>
            </w:sdt>
            <w:sdt>
              <w:sdtPr>
                <w:alias w:val="应付年金缴费账面余额"/>
                <w:tag w:val="_GBC_4017311004a044468233a0d9835e79bd"/>
                <w:id w:val="1548466"/>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137,640.64</w:t>
                    </w:r>
                  </w:p>
                </w:tc>
              </w:sdtContent>
            </w:sdt>
          </w:tr>
          <w:sdt>
            <w:sdtPr>
              <w:rPr>
                <w:rFonts w:hint="eastAsia"/>
              </w:rPr>
              <w:alias w:val="设定提存计划列示明细"/>
              <w:tag w:val="_GBC_6c9a77db5f0f415aad1d5ad8dadbf91a"/>
              <w:id w:val="1548472"/>
              <w:lock w:val="sdtLocked"/>
            </w:sdtPr>
            <w:sdtContent>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tcPr>
                  <w:p w:rsidR="0075574D" w:rsidRDefault="00F90A5B" w:rsidP="0075574D">
                    <w:sdt>
                      <w:sdtPr>
                        <w:rPr>
                          <w:rFonts w:hint="eastAsia"/>
                        </w:rPr>
                        <w:alias w:val="设定提存计划列示明细-项目名称"/>
                        <w:tag w:val="_GBC_1353f74b2bde4a3a85629115b4e5979b"/>
                        <w:id w:val="1548467"/>
                        <w:lock w:val="sdtLocked"/>
                        <w:showingPlcHdr/>
                      </w:sdtPr>
                      <w:sdtContent>
                        <w:r w:rsidR="0075574D">
                          <w:rPr>
                            <w:rFonts w:hint="eastAsia"/>
                            <w:color w:val="333399"/>
                          </w:rPr>
                          <w:t xml:space="preserve">　</w:t>
                        </w:r>
                      </w:sdtContent>
                    </w:sdt>
                  </w:p>
                </w:tc>
                <w:sdt>
                  <w:sdtPr>
                    <w:alias w:val="设定提存计划列示明细-余额"/>
                    <w:tag w:val="_GBC_2015dfd3e46648eb9f0a6308997c1893"/>
                    <w:id w:val="1548468"/>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rPr>
                      <w:rFonts w:hint="eastAsia"/>
                    </w:rPr>
                    <w:alias w:val="设定提存计划列示明细-本期增加"/>
                    <w:tag w:val="_GBC_cb9711cbeb104ee4b967792ff31d4c97"/>
                    <w:id w:val="1548469"/>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alias w:val="设定提存计划列示明细-本期减少"/>
                    <w:tag w:val="_GBC_d0f988f9e7504852bd1e798c2e45732c"/>
                    <w:id w:val="1548470"/>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alias w:val="设定提存计划列示明细-余额"/>
                    <w:tag w:val="_GBC_50cd3bf967814d7ab711919ab2d53e31"/>
                    <w:id w:val="1548471"/>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tr>
            </w:sdtContent>
          </w:sdt>
          <w:sdt>
            <w:sdtPr>
              <w:rPr>
                <w:rFonts w:hint="eastAsia"/>
              </w:rPr>
              <w:alias w:val="设定提存计划列示明细"/>
              <w:tag w:val="_GBC_6c9a77db5f0f415aad1d5ad8dadbf91a"/>
              <w:id w:val="1548478"/>
              <w:lock w:val="sdtLocked"/>
            </w:sdtPr>
            <w:sdtContent>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tcPr>
                  <w:p w:rsidR="0075574D" w:rsidRDefault="00F90A5B" w:rsidP="0075574D">
                    <w:sdt>
                      <w:sdtPr>
                        <w:rPr>
                          <w:rFonts w:hint="eastAsia"/>
                        </w:rPr>
                        <w:alias w:val="设定提存计划列示明细-项目名称"/>
                        <w:tag w:val="_GBC_1353f74b2bde4a3a85629115b4e5979b"/>
                        <w:id w:val="1548473"/>
                        <w:lock w:val="sdtLocked"/>
                        <w:showingPlcHdr/>
                      </w:sdtPr>
                      <w:sdtContent>
                        <w:r w:rsidR="0075574D">
                          <w:rPr>
                            <w:rFonts w:hint="eastAsia"/>
                            <w:color w:val="333399"/>
                          </w:rPr>
                          <w:t xml:space="preserve">　</w:t>
                        </w:r>
                      </w:sdtContent>
                    </w:sdt>
                  </w:p>
                </w:tc>
                <w:sdt>
                  <w:sdtPr>
                    <w:alias w:val="设定提存计划列示明细-余额"/>
                    <w:tag w:val="_GBC_2015dfd3e46648eb9f0a6308997c1893"/>
                    <w:id w:val="1548474"/>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rPr>
                      <w:rFonts w:hint="eastAsia"/>
                    </w:rPr>
                    <w:alias w:val="设定提存计划列示明细-本期增加"/>
                    <w:tag w:val="_GBC_cb9711cbeb104ee4b967792ff31d4c97"/>
                    <w:id w:val="1548475"/>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alias w:val="设定提存计划列示明细-本期减少"/>
                    <w:tag w:val="_GBC_d0f988f9e7504852bd1e798c2e45732c"/>
                    <w:id w:val="1548476"/>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sdt>
                  <w:sdtPr>
                    <w:alias w:val="设定提存计划列示明细-余额"/>
                    <w:tag w:val="_GBC_50cd3bf967814d7ab711919ab2d53e31"/>
                    <w:id w:val="1548477"/>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rPr>
                            <w:rFonts w:hint="eastAsia"/>
                            <w:color w:val="333399"/>
                          </w:rPr>
                          <w:t xml:space="preserve">　</w:t>
                        </w:r>
                      </w:p>
                    </w:tc>
                  </w:sdtContent>
                </w:sdt>
              </w:tr>
            </w:sdtContent>
          </w:sdt>
          <w:tr w:rsidR="0075574D" w:rsidTr="0075574D">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5574D" w:rsidRDefault="0075574D" w:rsidP="0075574D">
                <w:pPr>
                  <w:jc w:val="center"/>
                </w:pPr>
                <w:r>
                  <w:rPr>
                    <w:rFonts w:hint="eastAsia"/>
                  </w:rPr>
                  <w:t>合计</w:t>
                </w:r>
              </w:p>
            </w:tc>
            <w:sdt>
              <w:sdtPr>
                <w:alias w:val="应付设定提存计划"/>
                <w:tag w:val="_GBC_4ca45ab025f44404a9d45c63f983db8f"/>
                <w:id w:val="1548479"/>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5574D" w:rsidRDefault="0075574D" w:rsidP="0075574D">
                    <w:pPr>
                      <w:jc w:val="right"/>
                    </w:pPr>
                    <w:r>
                      <w:t>3,250,893.12</w:t>
                    </w:r>
                  </w:p>
                </w:tc>
              </w:sdtContent>
            </w:sdt>
            <w:sdt>
              <w:sdtPr>
                <w:alias w:val="应付设定提存计划增加额"/>
                <w:tag w:val="_GBC_f24d6a5d984d4b69b632eb4320f5e2d6"/>
                <w:id w:val="1548480"/>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32,209,093.04</w:t>
                    </w:r>
                  </w:p>
                </w:tc>
              </w:sdtContent>
            </w:sdt>
            <w:sdt>
              <w:sdtPr>
                <w:alias w:val="应付设定提存计划减少额"/>
                <w:tag w:val="_GBC_9ff4ee7bbd53466d96cc6c6922f2e19f"/>
                <w:id w:val="1548481"/>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32,878,107.86</w:t>
                    </w:r>
                  </w:p>
                </w:tc>
              </w:sdtContent>
            </w:sdt>
            <w:sdt>
              <w:sdtPr>
                <w:alias w:val="应付设定提存计划"/>
                <w:tag w:val="_GBC_b6ece78b3868415581d1e9e7686c0df3"/>
                <w:id w:val="1548482"/>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5574D" w:rsidRDefault="0075574D" w:rsidP="0075574D">
                    <w:pPr>
                      <w:jc w:val="right"/>
                    </w:pPr>
                    <w:r>
                      <w:t>2,581,878.30</w:t>
                    </w:r>
                  </w:p>
                </w:tc>
              </w:sdtContent>
            </w:sdt>
          </w:tr>
        </w:tbl>
        <w:p w:rsidR="0075574D" w:rsidRDefault="0075574D"/>
        <w:p w:rsidR="00167101" w:rsidRDefault="00F90A5B">
          <w:pPr>
            <w:autoSpaceDE w:val="0"/>
            <w:autoSpaceDN w:val="0"/>
            <w:adjustRightInd w:val="0"/>
            <w:rPr>
              <w:szCs w:val="21"/>
            </w:rPr>
          </w:pPr>
        </w:p>
      </w:sdtContent>
    </w:sdt>
    <w:sdt>
      <w:sdtPr>
        <w:rPr>
          <w:rFonts w:hint="eastAsia"/>
          <w:szCs w:val="21"/>
        </w:rPr>
        <w:alias w:val="模块:应付职工薪酬说明"/>
        <w:tag w:val="_GBC_9173eff793e04226ba65f69088a27313"/>
        <w:id w:val="-343862367"/>
        <w:lock w:val="sdtLocked"/>
        <w:placeholder>
          <w:docPart w:val="GBC22222222222222222222222222222"/>
        </w:placeholder>
      </w:sdtPr>
      <w:sdtContent>
        <w:p w:rsidR="00167101" w:rsidRDefault="00B80B16">
          <w:pPr>
            <w:autoSpaceDE w:val="0"/>
            <w:autoSpaceDN w:val="0"/>
            <w:adjustRightInd w:val="0"/>
            <w:rPr>
              <w:szCs w:val="21"/>
            </w:rPr>
          </w:pPr>
          <w:r>
            <w:rPr>
              <w:rFonts w:hint="eastAsia"/>
              <w:szCs w:val="21"/>
            </w:rPr>
            <w:t>其他说明：</w:t>
          </w:r>
        </w:p>
        <w:sdt>
          <w:sdtPr>
            <w:rPr>
              <w:szCs w:val="21"/>
            </w:rPr>
            <w:alias w:val="是否适用：应付职工薪酬的说明[双击切换]"/>
            <w:tag w:val="_GBC_f41ecc08d4994ba99707111806caa376"/>
            <w:id w:val="2041080929"/>
            <w:lock w:val="sdtContentLocked"/>
            <w:placeholder>
              <w:docPart w:val="GBC22222222222222222222222222222"/>
            </w:placeholder>
          </w:sdtPr>
          <w:sdtContent>
            <w:p w:rsidR="00167101" w:rsidRDefault="00F90A5B">
              <w:pPr>
                <w:autoSpaceDE w:val="0"/>
                <w:autoSpaceDN w:val="0"/>
                <w:adjustRightInd w:val="0"/>
                <w:rPr>
                  <w:szCs w:val="21"/>
                </w:rPr>
              </w:pPr>
              <w:r>
                <w:rPr>
                  <w:szCs w:val="21"/>
                </w:rPr>
                <w:fldChar w:fldCharType="begin"/>
              </w:r>
              <w:r w:rsidR="0075574D">
                <w:rPr>
                  <w:szCs w:val="21"/>
                </w:rPr>
                <w:instrText xml:space="preserve"> MACROBUTTON  SnrToggleCheckbox √适用 </w:instrText>
              </w:r>
              <w:r>
                <w:rPr>
                  <w:szCs w:val="21"/>
                </w:rPr>
                <w:fldChar w:fldCharType="end"/>
              </w:r>
              <w:r>
                <w:rPr>
                  <w:szCs w:val="21"/>
                </w:rPr>
                <w:fldChar w:fldCharType="begin"/>
              </w:r>
              <w:r w:rsidR="0075574D">
                <w:rPr>
                  <w:szCs w:val="21"/>
                </w:rPr>
                <w:instrText xml:space="preserve"> MACROBUTTON  SnrToggleCheckbox □不适用 </w:instrText>
              </w:r>
              <w:r>
                <w:rPr>
                  <w:szCs w:val="21"/>
                </w:rPr>
                <w:fldChar w:fldCharType="end"/>
              </w:r>
            </w:p>
          </w:sdtContent>
        </w:sdt>
        <w:sdt>
          <w:sdtPr>
            <w:rPr>
              <w:rFonts w:hint="eastAsia"/>
              <w:szCs w:val="21"/>
            </w:rPr>
            <w:alias w:val="应付职工薪酬的说明"/>
            <w:tag w:val="_GBC_566b260e713e4778a8ad979f259c9c78"/>
            <w:id w:val="1274831809"/>
            <w:lock w:val="sdtLocked"/>
            <w:placeholder>
              <w:docPart w:val="GBC22222222222222222222222222222"/>
            </w:placeholder>
          </w:sdtPr>
          <w:sdtContent>
            <w:p w:rsidR="0075574D" w:rsidRPr="0075574D" w:rsidRDefault="0075574D" w:rsidP="007B6E2D">
              <w:pPr>
                <w:autoSpaceDE w:val="0"/>
                <w:autoSpaceDN w:val="0"/>
                <w:adjustRightInd w:val="0"/>
                <w:spacing w:afterLines="50" w:line="360" w:lineRule="exact"/>
                <w:ind w:firstLineChars="200" w:firstLine="420"/>
              </w:pPr>
              <w:r w:rsidRPr="0075574D">
                <w:rPr>
                  <w:rFonts w:hint="eastAsia"/>
                </w:rPr>
                <w:t>辞退福利中将于资产负债表日后十二个月内支付的部分</w:t>
              </w:r>
            </w:p>
            <w:tbl>
              <w:tblPr>
                <w:tblW w:w="8504" w:type="dxa"/>
                <w:jc w:val="center"/>
                <w:tblLayout w:type="fixed"/>
                <w:tblLook w:val="04A0"/>
              </w:tblPr>
              <w:tblGrid>
                <w:gridCol w:w="2478"/>
                <w:gridCol w:w="2919"/>
                <w:gridCol w:w="3107"/>
              </w:tblGrid>
              <w:tr w:rsidR="0075574D" w:rsidRPr="0075574D" w:rsidTr="0075574D">
                <w:trPr>
                  <w:trHeight w:val="397"/>
                  <w:tblHeader/>
                  <w:jc w:val="center"/>
                </w:trPr>
                <w:tc>
                  <w:tcPr>
                    <w:tcW w:w="2478" w:type="dxa"/>
                    <w:tcBorders>
                      <w:bottom w:val="single" w:sz="4" w:space="0" w:color="auto"/>
                    </w:tcBorders>
                    <w:vAlign w:val="center"/>
                  </w:tcPr>
                  <w:p w:rsidR="0075574D" w:rsidRPr="0075574D" w:rsidRDefault="0075574D" w:rsidP="0075574D">
                    <w:pPr>
                      <w:spacing w:line="360" w:lineRule="exact"/>
                      <w:jc w:val="center"/>
                      <w:rPr>
                        <w:b/>
                        <w:sz w:val="18"/>
                        <w:szCs w:val="18"/>
                      </w:rPr>
                    </w:pPr>
                    <w:r w:rsidRPr="0075574D">
                      <w:rPr>
                        <w:rFonts w:hint="eastAsia"/>
                        <w:b/>
                        <w:sz w:val="18"/>
                        <w:szCs w:val="18"/>
                      </w:rPr>
                      <w:t>项目</w:t>
                    </w:r>
                  </w:p>
                </w:tc>
                <w:tc>
                  <w:tcPr>
                    <w:tcW w:w="2919" w:type="dxa"/>
                    <w:tcBorders>
                      <w:bottom w:val="single" w:sz="4" w:space="0" w:color="auto"/>
                    </w:tcBorders>
                    <w:vAlign w:val="center"/>
                  </w:tcPr>
                  <w:p w:rsidR="0075574D" w:rsidRPr="0075574D" w:rsidRDefault="0075574D" w:rsidP="0075574D">
                    <w:pPr>
                      <w:spacing w:line="360" w:lineRule="exact"/>
                      <w:jc w:val="center"/>
                      <w:rPr>
                        <w:b/>
                        <w:sz w:val="18"/>
                        <w:szCs w:val="18"/>
                      </w:rPr>
                    </w:pPr>
                    <w:r w:rsidRPr="0075574D">
                      <w:rPr>
                        <w:rFonts w:hint="eastAsia"/>
                        <w:b/>
                        <w:sz w:val="18"/>
                        <w:szCs w:val="18"/>
                      </w:rPr>
                      <w:t>本期缴费金额</w:t>
                    </w:r>
                  </w:p>
                </w:tc>
                <w:tc>
                  <w:tcPr>
                    <w:tcW w:w="3107" w:type="dxa"/>
                    <w:tcBorders>
                      <w:bottom w:val="single" w:sz="4" w:space="0" w:color="auto"/>
                    </w:tcBorders>
                    <w:vAlign w:val="center"/>
                  </w:tcPr>
                  <w:p w:rsidR="0075574D" w:rsidRPr="0075574D" w:rsidRDefault="0075574D" w:rsidP="0075574D">
                    <w:pPr>
                      <w:spacing w:line="360" w:lineRule="exact"/>
                      <w:jc w:val="center"/>
                      <w:rPr>
                        <w:b/>
                        <w:sz w:val="18"/>
                        <w:szCs w:val="18"/>
                      </w:rPr>
                    </w:pPr>
                    <w:r w:rsidRPr="0075574D">
                      <w:rPr>
                        <w:rFonts w:hint="eastAsia"/>
                        <w:b/>
                        <w:sz w:val="18"/>
                        <w:szCs w:val="18"/>
                      </w:rPr>
                      <w:t>期末应付未付金额</w:t>
                    </w:r>
                  </w:p>
                </w:tc>
              </w:tr>
              <w:tr w:rsidR="0075574D" w:rsidRPr="0075574D" w:rsidTr="0075574D">
                <w:trPr>
                  <w:trHeight w:val="397"/>
                  <w:jc w:val="center"/>
                </w:trPr>
                <w:tc>
                  <w:tcPr>
                    <w:tcW w:w="2478" w:type="dxa"/>
                    <w:vAlign w:val="center"/>
                  </w:tcPr>
                  <w:p w:rsidR="0075574D" w:rsidRPr="0075574D" w:rsidRDefault="0075574D" w:rsidP="0075574D">
                    <w:pPr>
                      <w:spacing w:line="360" w:lineRule="exact"/>
                      <w:jc w:val="center"/>
                      <w:rPr>
                        <w:sz w:val="18"/>
                        <w:szCs w:val="18"/>
                      </w:rPr>
                    </w:pPr>
                    <w:r w:rsidRPr="0075574D">
                      <w:rPr>
                        <w:rFonts w:hint="eastAsia"/>
                        <w:sz w:val="18"/>
                        <w:szCs w:val="18"/>
                      </w:rPr>
                      <w:t>辞退福利</w:t>
                    </w:r>
                  </w:p>
                </w:tc>
                <w:tc>
                  <w:tcPr>
                    <w:tcW w:w="2919" w:type="dxa"/>
                    <w:vAlign w:val="center"/>
                  </w:tcPr>
                  <w:p w:rsidR="0075574D" w:rsidRPr="0075574D" w:rsidRDefault="0075574D" w:rsidP="0075574D">
                    <w:pPr>
                      <w:spacing w:line="360" w:lineRule="exact"/>
                      <w:jc w:val="center"/>
                      <w:rPr>
                        <w:sz w:val="18"/>
                        <w:szCs w:val="18"/>
                      </w:rPr>
                    </w:pPr>
                    <w:r w:rsidRPr="0075574D">
                      <w:rPr>
                        <w:color w:val="000000"/>
                        <w:sz w:val="18"/>
                        <w:szCs w:val="18"/>
                      </w:rPr>
                      <w:t>2,176,895.40</w:t>
                    </w:r>
                  </w:p>
                </w:tc>
                <w:tc>
                  <w:tcPr>
                    <w:tcW w:w="3107" w:type="dxa"/>
                    <w:vAlign w:val="center"/>
                  </w:tcPr>
                  <w:p w:rsidR="0075574D" w:rsidRPr="0075574D" w:rsidRDefault="0075574D" w:rsidP="0075574D">
                    <w:pPr>
                      <w:spacing w:line="360" w:lineRule="exact"/>
                      <w:jc w:val="center"/>
                      <w:rPr>
                        <w:sz w:val="18"/>
                        <w:szCs w:val="18"/>
                      </w:rPr>
                    </w:pPr>
                    <w:r w:rsidRPr="0075574D">
                      <w:rPr>
                        <w:color w:val="000000"/>
                        <w:sz w:val="18"/>
                        <w:szCs w:val="18"/>
                      </w:rPr>
                      <w:t>285,355.39</w:t>
                    </w:r>
                  </w:p>
                </w:tc>
              </w:tr>
              <w:tr w:rsidR="0075574D" w:rsidTr="0075574D">
                <w:trPr>
                  <w:trHeight w:val="397"/>
                  <w:jc w:val="center"/>
                </w:trPr>
                <w:tc>
                  <w:tcPr>
                    <w:tcW w:w="2478" w:type="dxa"/>
                    <w:vAlign w:val="center"/>
                  </w:tcPr>
                  <w:p w:rsidR="0075574D" w:rsidRPr="0075574D" w:rsidRDefault="0075574D" w:rsidP="0075574D">
                    <w:pPr>
                      <w:spacing w:line="360" w:lineRule="exact"/>
                      <w:jc w:val="center"/>
                      <w:rPr>
                        <w:sz w:val="18"/>
                        <w:szCs w:val="18"/>
                        <w:u w:val="double"/>
                      </w:rPr>
                    </w:pPr>
                    <w:r w:rsidRPr="0075574D">
                      <w:rPr>
                        <w:rFonts w:hint="eastAsia"/>
                        <w:sz w:val="18"/>
                        <w:szCs w:val="18"/>
                        <w:u w:val="double"/>
                      </w:rPr>
                      <w:t>合计</w:t>
                    </w:r>
                  </w:p>
                </w:tc>
                <w:tc>
                  <w:tcPr>
                    <w:tcW w:w="2919" w:type="dxa"/>
                    <w:vAlign w:val="center"/>
                  </w:tcPr>
                  <w:p w:rsidR="0075574D" w:rsidRPr="0075574D" w:rsidRDefault="0075574D" w:rsidP="0075574D">
                    <w:pPr>
                      <w:spacing w:line="360" w:lineRule="exact"/>
                      <w:jc w:val="center"/>
                      <w:rPr>
                        <w:sz w:val="18"/>
                        <w:szCs w:val="18"/>
                        <w:u w:val="double"/>
                      </w:rPr>
                    </w:pPr>
                    <w:r w:rsidRPr="0075574D">
                      <w:rPr>
                        <w:sz w:val="18"/>
                        <w:szCs w:val="18"/>
                        <w:u w:val="double"/>
                      </w:rPr>
                      <w:t>2,176,895.40</w:t>
                    </w:r>
                  </w:p>
                </w:tc>
                <w:tc>
                  <w:tcPr>
                    <w:tcW w:w="3107" w:type="dxa"/>
                    <w:vAlign w:val="center"/>
                  </w:tcPr>
                  <w:p w:rsidR="0075574D" w:rsidRPr="0075574D" w:rsidRDefault="0075574D" w:rsidP="0075574D">
                    <w:pPr>
                      <w:spacing w:line="360" w:lineRule="exact"/>
                      <w:jc w:val="center"/>
                      <w:rPr>
                        <w:sz w:val="18"/>
                        <w:szCs w:val="18"/>
                        <w:u w:val="double"/>
                      </w:rPr>
                    </w:pPr>
                    <w:r w:rsidRPr="0075574D">
                      <w:rPr>
                        <w:sz w:val="18"/>
                        <w:szCs w:val="18"/>
                        <w:u w:val="double"/>
                      </w:rPr>
                      <w:t>285,355.39</w:t>
                    </w:r>
                  </w:p>
                </w:tc>
              </w:tr>
            </w:tbl>
            <w:p w:rsidR="00167101" w:rsidRDefault="00F90A5B">
              <w:pPr>
                <w:autoSpaceDE w:val="0"/>
                <w:autoSpaceDN w:val="0"/>
                <w:adjustRightInd w:val="0"/>
                <w:rPr>
                  <w:szCs w:val="21"/>
                </w:rPr>
              </w:pPr>
            </w:p>
          </w:sdtContent>
        </w:sdt>
      </w:sdtContent>
    </w:sdt>
    <w:p w:rsidR="00167101" w:rsidRDefault="00167101">
      <w:pPr>
        <w:autoSpaceDE w:val="0"/>
        <w:autoSpaceDN w:val="0"/>
        <w:adjustRightInd w:val="0"/>
        <w:rPr>
          <w:szCs w:val="21"/>
        </w:rPr>
      </w:pPr>
    </w:p>
    <w:sdt>
      <w:sdtPr>
        <w:rPr>
          <w:rFonts w:ascii="宋体" w:hAnsi="宋体" w:cs="宋体" w:hint="eastAsia"/>
          <w:b w:val="0"/>
          <w:bCs w:val="0"/>
          <w:kern w:val="0"/>
          <w:szCs w:val="21"/>
        </w:rPr>
        <w:alias w:val="模块:应交税费"/>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应交税费</w:t>
          </w:r>
        </w:p>
        <w:sdt>
          <w:sdtPr>
            <w:alias w:val="是否适用：应交税费[双击切换]"/>
            <w:tag w:val="_GBC_e7e2664720b9408384c5d3cd6d97c132"/>
            <w:id w:val="1460078269"/>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980"/>
            <w:gridCol w:w="2955"/>
            <w:gridCol w:w="2960"/>
          </w:tblGrid>
          <w:tr w:rsidR="00CF53D1" w:rsidTr="00CF53D1">
            <w:trPr>
              <w:cantSplit/>
            </w:trPr>
            <w:tc>
              <w:tcPr>
                <w:tcW w:w="1675" w:type="pct"/>
                <w:tcBorders>
                  <w:top w:val="single" w:sz="6" w:space="0" w:color="auto"/>
                  <w:left w:val="single" w:sz="6" w:space="0" w:color="auto"/>
                  <w:bottom w:val="single" w:sz="6" w:space="0" w:color="auto"/>
                  <w:right w:val="single" w:sz="6" w:space="0" w:color="auto"/>
                </w:tcBorders>
                <w:vAlign w:val="center"/>
              </w:tcPr>
              <w:p w:rsidR="00CF53D1" w:rsidRDefault="00CF53D1" w:rsidP="00CF53D1">
                <w:pPr>
                  <w:ind w:right="105"/>
                  <w:jc w:val="center"/>
                  <w:rPr>
                    <w:szCs w:val="21"/>
                  </w:rPr>
                </w:pPr>
                <w:r>
                  <w:rPr>
                    <w:rFonts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CF53D1" w:rsidRDefault="00CF53D1" w:rsidP="00CF53D1">
                <w:pPr>
                  <w:jc w:val="center"/>
                  <w:rPr>
                    <w:szCs w:val="21"/>
                  </w:rPr>
                </w:pPr>
                <w:r>
                  <w:rPr>
                    <w:rFonts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CF53D1" w:rsidRDefault="00CF53D1" w:rsidP="00CF53D1">
                <w:pPr>
                  <w:jc w:val="center"/>
                  <w:rPr>
                    <w:szCs w:val="21"/>
                  </w:rPr>
                </w:pPr>
                <w:r>
                  <w:rPr>
                    <w:rFonts w:hint="eastAsia"/>
                    <w:szCs w:val="21"/>
                  </w:rPr>
                  <w:t>期初余额</w:t>
                </w:r>
              </w:p>
            </w:tc>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增值税</w:t>
                </w:r>
              </w:p>
            </w:tc>
            <w:sdt>
              <w:sdtPr>
                <w:rPr>
                  <w:szCs w:val="21"/>
                </w:rPr>
                <w:alias w:val="应交税金中的增值税"/>
                <w:tag w:val="_GBC_9791315efde34cb8ab2be460016403a0"/>
                <w:id w:val="1635871"/>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29,027,486.28</w:t>
                    </w:r>
                  </w:p>
                </w:tc>
              </w:sdtContent>
            </w:sdt>
            <w:sdt>
              <w:sdtPr>
                <w:rPr>
                  <w:szCs w:val="21"/>
                </w:rPr>
                <w:alias w:val="应交税金中的增值税"/>
                <w:tag w:val="_GBC_dfacf334f07c4a968402ec78a3b659aa"/>
                <w:id w:val="1635872"/>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33,951,569.29</w:t>
                    </w:r>
                  </w:p>
                </w:tc>
              </w:sdtContent>
            </w:sdt>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消费税</w:t>
                </w:r>
              </w:p>
            </w:tc>
            <w:sdt>
              <w:sdtPr>
                <w:rPr>
                  <w:szCs w:val="21"/>
                </w:rPr>
                <w:alias w:val="应交税金中的消费税"/>
                <w:tag w:val="_GBC_100014df17764a6d96054c2edb1bea3c"/>
                <w:id w:val="1635873"/>
                <w:lock w:val="sdtLocked"/>
                <w:showingPlcHdr/>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 xml:space="preserve">     </w:t>
                    </w:r>
                  </w:p>
                </w:tc>
              </w:sdtContent>
            </w:sdt>
            <w:sdt>
              <w:sdtPr>
                <w:rPr>
                  <w:szCs w:val="21"/>
                </w:rPr>
                <w:alias w:val="应交税金中的消费税"/>
                <w:tag w:val="_GBC_afb3b052bab8491db3c646750fb7ef1b"/>
                <w:id w:val="1635874"/>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76,316.24</w:t>
                    </w:r>
                  </w:p>
                </w:tc>
              </w:sdtContent>
            </w:sdt>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营业税</w:t>
                </w:r>
              </w:p>
            </w:tc>
            <w:sdt>
              <w:sdtPr>
                <w:rPr>
                  <w:szCs w:val="21"/>
                </w:rPr>
                <w:alias w:val="应交税金中的营业税"/>
                <w:tag w:val="_GBC_75a3d06681d2458e97d79fb5d740246c"/>
                <w:id w:val="163587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173,592.74</w:t>
                    </w:r>
                  </w:p>
                </w:tc>
              </w:sdtContent>
            </w:sdt>
            <w:sdt>
              <w:sdtPr>
                <w:rPr>
                  <w:szCs w:val="21"/>
                </w:rPr>
                <w:alias w:val="应交税金中的营业税"/>
                <w:tag w:val="_GBC_99610c7bb6ad4316aa620df83e6353b3"/>
                <w:id w:val="1635876"/>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173,592.74</w:t>
                    </w:r>
                  </w:p>
                </w:tc>
              </w:sdtContent>
            </w:sdt>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企业所得税</w:t>
                </w:r>
              </w:p>
            </w:tc>
            <w:sdt>
              <w:sdtPr>
                <w:rPr>
                  <w:szCs w:val="21"/>
                </w:rPr>
                <w:alias w:val="应交税金中的所得税"/>
                <w:tag w:val="_GBC_9cdcf101b84840ccb31e20f0802254e4"/>
                <w:id w:val="1635877"/>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13,166,195.99</w:t>
                    </w:r>
                  </w:p>
                </w:tc>
              </w:sdtContent>
            </w:sdt>
            <w:sdt>
              <w:sdtPr>
                <w:rPr>
                  <w:szCs w:val="21"/>
                </w:rPr>
                <w:alias w:val="应交税金中的所得税"/>
                <w:tag w:val="_GBC_77931a7112384acbb9eb873d450c8fe8"/>
                <w:id w:val="1635878"/>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21,111,561.42</w:t>
                    </w:r>
                  </w:p>
                </w:tc>
              </w:sdtContent>
            </w:sdt>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个人所得税</w:t>
                </w:r>
              </w:p>
            </w:tc>
            <w:sdt>
              <w:sdtPr>
                <w:rPr>
                  <w:szCs w:val="21"/>
                </w:rPr>
                <w:alias w:val="应交税金中的个人所得税"/>
                <w:tag w:val="_GBC_31f3632bdeaa4c8e84638419aa942a90"/>
                <w:id w:val="1635879"/>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1,739,296.34</w:t>
                    </w:r>
                  </w:p>
                </w:tc>
              </w:sdtContent>
            </w:sdt>
            <w:sdt>
              <w:sdtPr>
                <w:rPr>
                  <w:szCs w:val="21"/>
                </w:rPr>
                <w:alias w:val="应交税金中的个人所得税"/>
                <w:tag w:val="_GBC_6023fbb8ef134cb49427803c19ad5d53"/>
                <w:id w:val="163588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5,697,519.63</w:t>
                    </w:r>
                  </w:p>
                </w:tc>
              </w:sdtContent>
            </w:sdt>
          </w:tr>
          <w:tr w:rsidR="00CF53D1" w:rsidTr="00CF53D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105"/>
                  <w:rPr>
                    <w:szCs w:val="21"/>
                  </w:rPr>
                </w:pPr>
                <w:r>
                  <w:rPr>
                    <w:rFonts w:hint="eastAsia"/>
                    <w:szCs w:val="21"/>
                  </w:rPr>
                  <w:t>城市维护建设税</w:t>
                </w:r>
              </w:p>
            </w:tc>
            <w:sdt>
              <w:sdtPr>
                <w:rPr>
                  <w:szCs w:val="21"/>
                </w:rPr>
                <w:alias w:val="应交税金中的城建税"/>
                <w:tag w:val="_GBC_24766beecbd94a09b66c519d4ce2eb4b"/>
                <w:id w:val="1635881"/>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ind w:right="73"/>
                      <w:jc w:val="right"/>
                      <w:rPr>
                        <w:szCs w:val="21"/>
                      </w:rPr>
                    </w:pPr>
                    <w:r>
                      <w:rPr>
                        <w:szCs w:val="21"/>
                      </w:rPr>
                      <w:t>475,380.32</w:t>
                    </w:r>
                  </w:p>
                </w:tc>
              </w:sdtContent>
            </w:sdt>
            <w:sdt>
              <w:sdtPr>
                <w:rPr>
                  <w:szCs w:val="21"/>
                </w:rPr>
                <w:alias w:val="应交税金中的城建税"/>
                <w:tag w:val="_GBC_522c4bb7bd76425489b513d37bee42e5"/>
                <w:id w:val="1635882"/>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4,390,207.04</w:t>
                    </w:r>
                  </w:p>
                </w:tc>
              </w:sdtContent>
            </w:sdt>
          </w:tr>
          <w:sdt>
            <w:sdtPr>
              <w:rPr>
                <w:rFonts w:hint="eastAsia"/>
                <w:szCs w:val="21"/>
              </w:rPr>
              <w:alias w:val="应交税金明细"/>
              <w:tag w:val="_GBC_0480c028aa8b4cf2885f8f1d9b64c155"/>
              <w:id w:val="1635886"/>
              <w:lock w:val="sdtLocked"/>
            </w:sdtPr>
            <w:sdtContent>
              <w:tr w:rsidR="00CF53D1" w:rsidTr="00CF53D1">
                <w:trPr>
                  <w:cantSplit/>
                </w:trPr>
                <w:sdt>
                  <w:sdtPr>
                    <w:rPr>
                      <w:rFonts w:hint="eastAsia"/>
                      <w:szCs w:val="21"/>
                    </w:rPr>
                    <w:alias w:val="应交税金种类"/>
                    <w:tag w:val="_GBC_9cf1df576f6a4ca6864c93966bcbe89a"/>
                    <w:id w:val="1635883"/>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土地使用税</w:t>
                        </w:r>
                      </w:p>
                    </w:tc>
                  </w:sdtContent>
                </w:sdt>
                <w:sdt>
                  <w:sdtPr>
                    <w:rPr>
                      <w:szCs w:val="21"/>
                    </w:rPr>
                    <w:alias w:val="应交税金金额"/>
                    <w:tag w:val="_GBC_60a396ea7f8a444db2807e7ff869b8f7"/>
                    <w:id w:val="1635884"/>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146,415.65</w:t>
                        </w:r>
                      </w:p>
                    </w:tc>
                  </w:sdtContent>
                </w:sdt>
                <w:sdt>
                  <w:sdtPr>
                    <w:rPr>
                      <w:szCs w:val="21"/>
                    </w:rPr>
                    <w:alias w:val="应交税金金额"/>
                    <w:tag w:val="_GBC_bfbdd4e901504b1b962e744df3b97d11"/>
                    <w:id w:val="1635885"/>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1,996,641.46</w:t>
                        </w:r>
                      </w:p>
                    </w:tc>
                  </w:sdtContent>
                </w:sdt>
              </w:tr>
            </w:sdtContent>
          </w:sdt>
          <w:sdt>
            <w:sdtPr>
              <w:rPr>
                <w:rFonts w:hint="eastAsia"/>
                <w:szCs w:val="21"/>
              </w:rPr>
              <w:alias w:val="应交税金明细"/>
              <w:tag w:val="_GBC_0480c028aa8b4cf2885f8f1d9b64c155"/>
              <w:id w:val="1635890"/>
              <w:lock w:val="sdtLocked"/>
            </w:sdtPr>
            <w:sdtContent>
              <w:tr w:rsidR="00CF53D1" w:rsidTr="00CF53D1">
                <w:trPr>
                  <w:cantSplit/>
                </w:trPr>
                <w:sdt>
                  <w:sdtPr>
                    <w:rPr>
                      <w:rFonts w:hint="eastAsia"/>
                      <w:szCs w:val="21"/>
                    </w:rPr>
                    <w:alias w:val="应交税金种类"/>
                    <w:tag w:val="_GBC_9cf1df576f6a4ca6864c93966bcbe89a"/>
                    <w:id w:val="1635887"/>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房产税</w:t>
                        </w:r>
                      </w:p>
                    </w:tc>
                  </w:sdtContent>
                </w:sdt>
                <w:sdt>
                  <w:sdtPr>
                    <w:rPr>
                      <w:szCs w:val="21"/>
                    </w:rPr>
                    <w:alias w:val="应交税金金额"/>
                    <w:tag w:val="_GBC_60a396ea7f8a444db2807e7ff869b8f7"/>
                    <w:id w:val="1635888"/>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3,226,801.16</w:t>
                        </w:r>
                      </w:p>
                    </w:tc>
                  </w:sdtContent>
                </w:sdt>
                <w:sdt>
                  <w:sdtPr>
                    <w:rPr>
                      <w:szCs w:val="21"/>
                    </w:rPr>
                    <w:alias w:val="应交税金金额"/>
                    <w:tag w:val="_GBC_bfbdd4e901504b1b962e744df3b97d11"/>
                    <w:id w:val="1635889"/>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4,096,055.27</w:t>
                        </w:r>
                      </w:p>
                    </w:tc>
                  </w:sdtContent>
                </w:sdt>
              </w:tr>
            </w:sdtContent>
          </w:sdt>
          <w:sdt>
            <w:sdtPr>
              <w:rPr>
                <w:rFonts w:hint="eastAsia"/>
                <w:szCs w:val="21"/>
              </w:rPr>
              <w:alias w:val="应交税金明细"/>
              <w:tag w:val="_GBC_0480c028aa8b4cf2885f8f1d9b64c155"/>
              <w:id w:val="1635894"/>
              <w:lock w:val="sdtLocked"/>
            </w:sdtPr>
            <w:sdtContent>
              <w:tr w:rsidR="00CF53D1" w:rsidTr="00CF53D1">
                <w:trPr>
                  <w:cantSplit/>
                </w:trPr>
                <w:sdt>
                  <w:sdtPr>
                    <w:rPr>
                      <w:rFonts w:hint="eastAsia"/>
                      <w:szCs w:val="21"/>
                    </w:rPr>
                    <w:alias w:val="应交税金种类"/>
                    <w:tag w:val="_GBC_9cf1df576f6a4ca6864c93966bcbe89a"/>
                    <w:id w:val="1635891"/>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车船使用税</w:t>
                        </w:r>
                      </w:p>
                    </w:tc>
                  </w:sdtContent>
                </w:sdt>
                <w:sdt>
                  <w:sdtPr>
                    <w:rPr>
                      <w:szCs w:val="21"/>
                    </w:rPr>
                    <w:alias w:val="应交税金金额"/>
                    <w:tag w:val="_GBC_60a396ea7f8a444db2807e7ff869b8f7"/>
                    <w:id w:val="1635892"/>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p>
                    </w:tc>
                  </w:sdtContent>
                </w:sdt>
                <w:sdt>
                  <w:sdtPr>
                    <w:rPr>
                      <w:szCs w:val="21"/>
                    </w:rPr>
                    <w:alias w:val="应交税金金额"/>
                    <w:tag w:val="_GBC_bfbdd4e901504b1b962e744df3b97d11"/>
                    <w:id w:val="1635893"/>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2,000.00</w:t>
                        </w:r>
                      </w:p>
                    </w:tc>
                  </w:sdtContent>
                </w:sdt>
              </w:tr>
            </w:sdtContent>
          </w:sdt>
          <w:sdt>
            <w:sdtPr>
              <w:rPr>
                <w:rFonts w:hint="eastAsia"/>
                <w:szCs w:val="21"/>
              </w:rPr>
              <w:alias w:val="应交税金明细"/>
              <w:tag w:val="_GBC_0480c028aa8b4cf2885f8f1d9b64c155"/>
              <w:id w:val="1635898"/>
              <w:lock w:val="sdtLocked"/>
            </w:sdtPr>
            <w:sdtContent>
              <w:tr w:rsidR="00CF53D1" w:rsidTr="00CF53D1">
                <w:trPr>
                  <w:cantSplit/>
                </w:trPr>
                <w:sdt>
                  <w:sdtPr>
                    <w:rPr>
                      <w:rFonts w:hint="eastAsia"/>
                      <w:szCs w:val="21"/>
                    </w:rPr>
                    <w:alias w:val="应交税金种类"/>
                    <w:tag w:val="_GBC_9cf1df576f6a4ca6864c93966bcbe89a"/>
                    <w:id w:val="1635895"/>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教育费附加</w:t>
                        </w:r>
                      </w:p>
                    </w:tc>
                  </w:sdtContent>
                </w:sdt>
                <w:sdt>
                  <w:sdtPr>
                    <w:rPr>
                      <w:szCs w:val="21"/>
                    </w:rPr>
                    <w:alias w:val="应交税金金额"/>
                    <w:tag w:val="_GBC_60a396ea7f8a444db2807e7ff869b8f7"/>
                    <w:id w:val="1635896"/>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339,896.24</w:t>
                        </w:r>
                      </w:p>
                    </w:tc>
                  </w:sdtContent>
                </w:sdt>
                <w:sdt>
                  <w:sdtPr>
                    <w:rPr>
                      <w:szCs w:val="21"/>
                    </w:rPr>
                    <w:alias w:val="应交税金金额"/>
                    <w:tag w:val="_GBC_bfbdd4e901504b1b962e744df3b97d11"/>
                    <w:id w:val="1635897"/>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2,834,568.47</w:t>
                        </w:r>
                      </w:p>
                    </w:tc>
                  </w:sdtContent>
                </w:sdt>
              </w:tr>
            </w:sdtContent>
          </w:sdt>
          <w:sdt>
            <w:sdtPr>
              <w:rPr>
                <w:rFonts w:hint="eastAsia"/>
                <w:szCs w:val="21"/>
              </w:rPr>
              <w:alias w:val="应交税金明细"/>
              <w:tag w:val="_GBC_0480c028aa8b4cf2885f8f1d9b64c155"/>
              <w:id w:val="1635902"/>
              <w:lock w:val="sdtLocked"/>
            </w:sdtPr>
            <w:sdtContent>
              <w:tr w:rsidR="00CF53D1" w:rsidTr="00CF53D1">
                <w:trPr>
                  <w:cantSplit/>
                </w:trPr>
                <w:sdt>
                  <w:sdtPr>
                    <w:rPr>
                      <w:rFonts w:hint="eastAsia"/>
                      <w:szCs w:val="21"/>
                    </w:rPr>
                    <w:alias w:val="应交税金种类"/>
                    <w:tag w:val="_GBC_9cf1df576f6a4ca6864c93966bcbe89a"/>
                    <w:id w:val="1635899"/>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土地增值税</w:t>
                        </w:r>
                      </w:p>
                    </w:tc>
                  </w:sdtContent>
                </w:sdt>
                <w:sdt>
                  <w:sdtPr>
                    <w:rPr>
                      <w:szCs w:val="21"/>
                    </w:rPr>
                    <w:alias w:val="应交税金金额"/>
                    <w:tag w:val="_GBC_60a396ea7f8a444db2807e7ff869b8f7"/>
                    <w:id w:val="1635900"/>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662,590.00</w:t>
                        </w:r>
                      </w:p>
                    </w:tc>
                  </w:sdtContent>
                </w:sdt>
                <w:sdt>
                  <w:sdtPr>
                    <w:rPr>
                      <w:szCs w:val="21"/>
                    </w:rPr>
                    <w:alias w:val="应交税金金额"/>
                    <w:tag w:val="_GBC_bfbdd4e901504b1b962e744df3b97d11"/>
                    <w:id w:val="1635901"/>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p>
                    </w:tc>
                  </w:sdtContent>
                </w:sdt>
              </w:tr>
            </w:sdtContent>
          </w:sdt>
          <w:sdt>
            <w:sdtPr>
              <w:rPr>
                <w:rFonts w:hint="eastAsia"/>
                <w:szCs w:val="21"/>
              </w:rPr>
              <w:alias w:val="应交税金明细"/>
              <w:tag w:val="_GBC_0480c028aa8b4cf2885f8f1d9b64c155"/>
              <w:id w:val="1635906"/>
              <w:lock w:val="sdtLocked"/>
            </w:sdtPr>
            <w:sdtContent>
              <w:tr w:rsidR="00CF53D1" w:rsidTr="00CF53D1">
                <w:trPr>
                  <w:cantSplit/>
                </w:trPr>
                <w:sdt>
                  <w:sdtPr>
                    <w:rPr>
                      <w:rFonts w:hint="eastAsia"/>
                      <w:szCs w:val="21"/>
                    </w:rPr>
                    <w:alias w:val="应交税金种类"/>
                    <w:tag w:val="_GBC_9cf1df576f6a4ca6864c93966bcbe89a"/>
                    <w:id w:val="1635903"/>
                    <w:lock w:val="sdtLocked"/>
                  </w:sdtPr>
                  <w:sdtContent>
                    <w:tc>
                      <w:tcPr>
                        <w:tcW w:w="1675" w:type="pct"/>
                        <w:tcBorders>
                          <w:top w:val="single" w:sz="6" w:space="0" w:color="auto"/>
                          <w:left w:val="single" w:sz="6" w:space="0" w:color="auto"/>
                          <w:bottom w:val="single" w:sz="6" w:space="0" w:color="auto"/>
                          <w:right w:val="single" w:sz="6" w:space="0" w:color="auto"/>
                        </w:tcBorders>
                      </w:tcPr>
                      <w:p w:rsidR="00CF53D1" w:rsidRDefault="00CF53D1" w:rsidP="00CF53D1">
                        <w:pPr>
                          <w:ind w:right="105"/>
                          <w:rPr>
                            <w:szCs w:val="21"/>
                          </w:rPr>
                        </w:pPr>
                        <w:r>
                          <w:rPr>
                            <w:rFonts w:hint="eastAsia"/>
                            <w:szCs w:val="21"/>
                          </w:rPr>
                          <w:t>其他</w:t>
                        </w:r>
                      </w:p>
                    </w:tc>
                  </w:sdtContent>
                </w:sdt>
                <w:sdt>
                  <w:sdtPr>
                    <w:rPr>
                      <w:szCs w:val="21"/>
                    </w:rPr>
                    <w:alias w:val="应交税金金额"/>
                    <w:tag w:val="_GBC_60a396ea7f8a444db2807e7ff869b8f7"/>
                    <w:id w:val="1635904"/>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725,301.30</w:t>
                        </w:r>
                      </w:p>
                    </w:tc>
                  </w:sdtContent>
                </w:sdt>
                <w:sdt>
                  <w:sdtPr>
                    <w:rPr>
                      <w:szCs w:val="21"/>
                    </w:rPr>
                    <w:alias w:val="应交税金金额"/>
                    <w:tag w:val="_GBC_bfbdd4e901504b1b962e744df3b97d11"/>
                    <w:id w:val="1635905"/>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130,165.65</w:t>
                        </w:r>
                      </w:p>
                    </w:tc>
                  </w:sdtContent>
                </w:sdt>
              </w:tr>
            </w:sdtContent>
          </w:sdt>
          <w:tr w:rsidR="00CF53D1" w:rsidTr="00CF53D1">
            <w:trPr>
              <w:cantSplit/>
            </w:trPr>
            <w:tc>
              <w:tcPr>
                <w:tcW w:w="1675" w:type="pct"/>
                <w:tcBorders>
                  <w:top w:val="single" w:sz="6" w:space="0" w:color="auto"/>
                  <w:left w:val="single" w:sz="6" w:space="0" w:color="auto"/>
                  <w:bottom w:val="single" w:sz="6" w:space="0" w:color="auto"/>
                  <w:right w:val="single" w:sz="6" w:space="0" w:color="auto"/>
                </w:tcBorders>
                <w:vAlign w:val="center"/>
              </w:tcPr>
              <w:p w:rsidR="00CF53D1" w:rsidRDefault="00CF53D1" w:rsidP="00CF53D1">
                <w:pPr>
                  <w:ind w:right="105"/>
                  <w:jc w:val="center"/>
                  <w:rPr>
                    <w:szCs w:val="21"/>
                  </w:rPr>
                </w:pPr>
                <w:r>
                  <w:rPr>
                    <w:rFonts w:hint="eastAsia"/>
                    <w:szCs w:val="21"/>
                  </w:rPr>
                  <w:t>合计</w:t>
                </w:r>
              </w:p>
            </w:tc>
            <w:sdt>
              <w:sdtPr>
                <w:rPr>
                  <w:szCs w:val="21"/>
                </w:rPr>
                <w:alias w:val="应交税金"/>
                <w:tag w:val="_GBC_b4b20da52fcb4ab1b64aaec0bea772ef"/>
                <w:id w:val="1635907"/>
                <w:lock w:val="sdtLocked"/>
              </w:sdtPr>
              <w:sdtContent>
                <w:tc>
                  <w:tcPr>
                    <w:tcW w:w="1661" w:type="pct"/>
                    <w:tcBorders>
                      <w:top w:val="single" w:sz="6" w:space="0" w:color="auto"/>
                      <w:left w:val="single" w:sz="6" w:space="0" w:color="auto"/>
                      <w:bottom w:val="single" w:sz="6" w:space="0" w:color="auto"/>
                      <w:right w:val="single" w:sz="6" w:space="0" w:color="auto"/>
                    </w:tcBorders>
                  </w:tcPr>
                  <w:p w:rsidR="00CF53D1" w:rsidRDefault="00CF53D1" w:rsidP="00CF53D1">
                    <w:pPr>
                      <w:ind w:right="73"/>
                      <w:jc w:val="right"/>
                      <w:rPr>
                        <w:szCs w:val="21"/>
                      </w:rPr>
                    </w:pPr>
                    <w:r>
                      <w:rPr>
                        <w:szCs w:val="21"/>
                      </w:rPr>
                      <w:t>49,682,956.02</w:t>
                    </w:r>
                  </w:p>
                </w:tc>
              </w:sdtContent>
            </w:sdt>
            <w:sdt>
              <w:sdtPr>
                <w:rPr>
                  <w:szCs w:val="21"/>
                </w:rPr>
                <w:alias w:val="应交税金"/>
                <w:tag w:val="_GBC_bf00b425eb424f4d975ef5db71f96d94"/>
                <w:id w:val="1635908"/>
                <w:lock w:val="sdtLocked"/>
              </w:sdtPr>
              <w:sdtContent>
                <w:tc>
                  <w:tcPr>
                    <w:tcW w:w="1664"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74,460,197.21</w:t>
                    </w:r>
                  </w:p>
                </w:tc>
              </w:sdtContent>
            </w:sdt>
          </w:tr>
        </w:tbl>
        <w:p w:rsidR="00CF53D1" w:rsidRDefault="00CF53D1"/>
        <w:p w:rsidR="00167101" w:rsidRDefault="00F90A5B">
          <w:pPr>
            <w:rPr>
              <w:szCs w:val="21"/>
            </w:rPr>
          </w:pPr>
        </w:p>
      </w:sdtContent>
    </w:sdt>
    <w:p w:rsidR="00167101" w:rsidRDefault="00167101">
      <w:pPr>
        <w:rPr>
          <w:szCs w:val="21"/>
        </w:rPr>
      </w:pPr>
    </w:p>
    <w:sdt>
      <w:sdtPr>
        <w:rPr>
          <w:rFonts w:ascii="宋体" w:hAnsi="宋体" w:cs="宋体"/>
          <w:b w:val="0"/>
          <w:bCs w:val="0"/>
          <w:kern w:val="0"/>
          <w:szCs w:val="22"/>
        </w:rPr>
        <w:alias w:val="模块:应付利息"/>
        <w:tag w:val="_GBC_da4ff9d4ac784b77873e975cd7cd47d4"/>
        <w:id w:val="473257966"/>
        <w:lock w:val="sdtLocked"/>
        <w:placeholder>
          <w:docPart w:val="GBC22222222222222222222222222222"/>
        </w:placeholder>
      </w:sdtPr>
      <w:sdtEndPr>
        <w:rPr>
          <w:szCs w:val="21"/>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应付利息</w:t>
          </w:r>
        </w:p>
        <w:sdt>
          <w:sdtPr>
            <w:alias w:val="是否适用：应付利息[双击切换]"/>
            <w:tag w:val="_GBC_3abb3572126241deac53da8ccedb26d2"/>
            <w:id w:val="538092070"/>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应付利息"/>
              <w:tag w:val="_GBC_73f3f537b0bb44659d4535555fc5277c"/>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5fe6437d345840068b28b93ad93ae5a4"/>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75574D" w:rsidTr="0075574D">
            <w:tc>
              <w:tcPr>
                <w:tcW w:w="1887" w:type="pct"/>
                <w:tcBorders>
                  <w:top w:val="single" w:sz="4" w:space="0" w:color="auto"/>
                  <w:left w:val="single" w:sz="4" w:space="0" w:color="auto"/>
                  <w:bottom w:val="single" w:sz="4" w:space="0" w:color="auto"/>
                  <w:right w:val="single" w:sz="4" w:space="0" w:color="auto"/>
                </w:tcBorders>
                <w:vAlign w:val="bottom"/>
              </w:tcPr>
              <w:p w:rsidR="0075574D" w:rsidRDefault="0075574D" w:rsidP="0075574D">
                <w:pPr>
                  <w:adjustRightInd w:val="0"/>
                  <w:snapToGrid w:val="0"/>
                  <w:ind w:leftChars="-2" w:left="-2" w:rightChars="9" w:right="19" w:hangingChars="1" w:hanging="2"/>
                  <w:jc w:val="center"/>
                  <w:rPr>
                    <w:szCs w:val="21"/>
                  </w:rPr>
                </w:pPr>
                <w:r>
                  <w:rPr>
                    <w:rFonts w:hint="eastAsia"/>
                    <w:szCs w:val="21"/>
                  </w:rPr>
                  <w:lastRenderedPageBreak/>
                  <w:t>项目</w:t>
                </w:r>
              </w:p>
            </w:tc>
            <w:tc>
              <w:tcPr>
                <w:tcW w:w="1429" w:type="pct"/>
                <w:tcBorders>
                  <w:top w:val="single" w:sz="4" w:space="0" w:color="auto"/>
                  <w:left w:val="single" w:sz="4" w:space="0" w:color="auto"/>
                  <w:bottom w:val="single" w:sz="4" w:space="0" w:color="auto"/>
                  <w:right w:val="single" w:sz="4" w:space="0" w:color="auto"/>
                </w:tcBorders>
                <w:vAlign w:val="bottom"/>
              </w:tcPr>
              <w:p w:rsidR="0075574D" w:rsidRDefault="0075574D" w:rsidP="0075574D">
                <w:pPr>
                  <w:adjustRightInd w:val="0"/>
                  <w:snapToGrid w:val="0"/>
                  <w:ind w:leftChars="-2" w:left="-2" w:rightChars="9" w:right="19" w:hangingChars="1" w:hanging="2"/>
                  <w:jc w:val="center"/>
                  <w:rPr>
                    <w:szCs w:val="21"/>
                  </w:rPr>
                </w:pPr>
                <w:r>
                  <w:rPr>
                    <w:rFonts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75574D" w:rsidRDefault="0075574D" w:rsidP="0075574D">
                <w:pPr>
                  <w:adjustRightInd w:val="0"/>
                  <w:snapToGrid w:val="0"/>
                  <w:ind w:leftChars="-2" w:left="-2" w:rightChars="9" w:right="19" w:hangingChars="1" w:hanging="2"/>
                  <w:jc w:val="center"/>
                  <w:rPr>
                    <w:szCs w:val="21"/>
                  </w:rPr>
                </w:pPr>
                <w:r>
                  <w:rPr>
                    <w:rFonts w:hint="eastAsia"/>
                    <w:szCs w:val="21"/>
                  </w:rPr>
                  <w:t>期初余额</w:t>
                </w:r>
              </w:p>
            </w:tc>
          </w:tr>
          <w:tr w:rsidR="0075574D" w:rsidTr="0075574D">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adjustRightInd w:val="0"/>
                  <w:snapToGrid w:val="0"/>
                  <w:ind w:leftChars="-2" w:left="-2" w:rightChars="9" w:right="19" w:hangingChars="1" w:hanging="2"/>
                  <w:rPr>
                    <w:szCs w:val="21"/>
                  </w:rPr>
                </w:pPr>
                <w:r>
                  <w:rPr>
                    <w:rFonts w:hint="eastAsia"/>
                    <w:szCs w:val="21"/>
                  </w:rPr>
                  <w:t>分期付息到期还本的长期借款利息</w:t>
                </w:r>
              </w:p>
            </w:tc>
            <w:sdt>
              <w:sdtPr>
                <w:rPr>
                  <w:szCs w:val="21"/>
                </w:rPr>
                <w:alias w:val="应付利息中分期付息到期还本的长期借款利息"/>
                <w:tag w:val="_GBC_83cbdc89f9064164b166dae2d8fca915"/>
                <w:id w:val="1551389"/>
                <w:lock w:val="sdtLocked"/>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ind w:right="73"/>
                      <w:jc w:val="right"/>
                      <w:rPr>
                        <w:szCs w:val="21"/>
                      </w:rPr>
                    </w:pPr>
                    <w:r>
                      <w:rPr>
                        <w:szCs w:val="21"/>
                      </w:rPr>
                      <w:t>7,207,162.92</w:t>
                    </w:r>
                  </w:p>
                </w:tc>
              </w:sdtContent>
            </w:sdt>
            <w:sdt>
              <w:sdtPr>
                <w:rPr>
                  <w:szCs w:val="21"/>
                </w:rPr>
                <w:alias w:val="应付利息中分期付息到期还本的长期借款利息"/>
                <w:tag w:val="_GBC_2a0575595b6c47e8ba43657f6697be7f"/>
                <w:id w:val="1551390"/>
                <w:lock w:val="sdtLocked"/>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10,224,566.64</w:t>
                    </w:r>
                  </w:p>
                </w:tc>
              </w:sdtContent>
            </w:sdt>
          </w:tr>
          <w:tr w:rsidR="0075574D" w:rsidTr="0075574D">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adjustRightInd w:val="0"/>
                  <w:snapToGrid w:val="0"/>
                  <w:ind w:leftChars="-2" w:left="-2" w:rightChars="9" w:right="19" w:hangingChars="1" w:hanging="2"/>
                  <w:rPr>
                    <w:szCs w:val="21"/>
                  </w:rPr>
                </w:pPr>
                <w:r>
                  <w:rPr>
                    <w:rFonts w:hint="eastAsia"/>
                    <w:szCs w:val="21"/>
                  </w:rPr>
                  <w:t>企业债券利息</w:t>
                </w:r>
              </w:p>
            </w:tc>
            <w:sdt>
              <w:sdtPr>
                <w:rPr>
                  <w:szCs w:val="21"/>
                </w:rPr>
                <w:alias w:val="应付利息中企业债券利息"/>
                <w:tag w:val="_GBC_fdc005bdad3e4f4a8006222ac0ef6fdc"/>
                <w:id w:val="1551391"/>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ind w:right="73"/>
                      <w:jc w:val="right"/>
                      <w:rPr>
                        <w:szCs w:val="21"/>
                      </w:rPr>
                    </w:pPr>
                    <w:r>
                      <w:rPr>
                        <w:szCs w:val="21"/>
                      </w:rPr>
                      <w:t xml:space="preserve">     </w:t>
                    </w:r>
                  </w:p>
                </w:tc>
              </w:sdtContent>
            </w:sdt>
            <w:sdt>
              <w:sdtPr>
                <w:rPr>
                  <w:szCs w:val="21"/>
                </w:rPr>
                <w:alias w:val="应付利息中企业债券利息"/>
                <w:tag w:val="_GBC_89fc394b86594389a748f16a9dc6a303"/>
                <w:id w:val="1551392"/>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 xml:space="preserve">     </w:t>
                    </w:r>
                  </w:p>
                </w:tc>
              </w:sdtContent>
            </w:sdt>
          </w:tr>
          <w:tr w:rsidR="0075574D" w:rsidTr="0075574D">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adjustRightInd w:val="0"/>
                  <w:snapToGrid w:val="0"/>
                  <w:ind w:leftChars="-2" w:left="-2" w:rightChars="9" w:right="19" w:hangingChars="1" w:hanging="2"/>
                  <w:rPr>
                    <w:szCs w:val="21"/>
                  </w:rPr>
                </w:pPr>
                <w:r>
                  <w:rPr>
                    <w:rFonts w:hint="eastAsia"/>
                    <w:szCs w:val="21"/>
                  </w:rPr>
                  <w:t>短期借款应付利息</w:t>
                </w:r>
              </w:p>
            </w:tc>
            <w:sdt>
              <w:sdtPr>
                <w:rPr>
                  <w:szCs w:val="21"/>
                </w:rPr>
                <w:alias w:val="应付利息中短期借款应付利息"/>
                <w:tag w:val="_GBC_68658c6846b24429a9cadaeadda94f38"/>
                <w:id w:val="1551393"/>
                <w:lock w:val="sdtLocked"/>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ind w:right="73"/>
                      <w:jc w:val="right"/>
                      <w:rPr>
                        <w:szCs w:val="21"/>
                      </w:rPr>
                    </w:pPr>
                    <w:r>
                      <w:rPr>
                        <w:szCs w:val="21"/>
                      </w:rPr>
                      <w:t>2,004,193.81</w:t>
                    </w:r>
                  </w:p>
                </w:tc>
              </w:sdtContent>
            </w:sdt>
            <w:sdt>
              <w:sdtPr>
                <w:rPr>
                  <w:szCs w:val="21"/>
                </w:rPr>
                <w:alias w:val="应付利息中短期借款应付利息"/>
                <w:tag w:val="_GBC_fbf4b3479e814957903772ab2da17b38"/>
                <w:id w:val="1551394"/>
                <w:lock w:val="sdtLocked"/>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2,819,982.01</w:t>
                    </w:r>
                  </w:p>
                </w:tc>
              </w:sdtContent>
            </w:sdt>
          </w:tr>
          <w:tr w:rsidR="0075574D" w:rsidTr="0075574D">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adjustRightInd w:val="0"/>
                  <w:snapToGrid w:val="0"/>
                  <w:ind w:leftChars="-2" w:left="-2" w:rightChars="9" w:right="19" w:hangingChars="1" w:hanging="2"/>
                  <w:rPr>
                    <w:szCs w:val="21"/>
                  </w:rPr>
                </w:pPr>
                <w:r>
                  <w:rPr>
                    <w:rFonts w:hint="eastAsia"/>
                    <w:szCs w:val="21"/>
                  </w:rPr>
                  <w:t>划分为金融负债的优先股\永续债利息</w:t>
                </w:r>
              </w:p>
            </w:tc>
            <w:sdt>
              <w:sdtPr>
                <w:rPr>
                  <w:szCs w:val="21"/>
                </w:rPr>
                <w:alias w:val="划分为金融负债的优先股或永续债利息"/>
                <w:tag w:val="_GBC_5eaef76ae8c547c9bdf85c2f5d1b11dd"/>
                <w:id w:val="1551395"/>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sdt>
              <w:sdtPr>
                <w:rPr>
                  <w:szCs w:val="21"/>
                </w:rPr>
                <w:alias w:val="划分为金融负债的优先股或永续债利息"/>
                <w:tag w:val="_GBC_ae7a2dee3181442a86c65c3387ed62bf"/>
                <w:id w:val="1551396"/>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color w:val="000000" w:themeColor="text1"/>
                        <w:szCs w:val="21"/>
                      </w:rPr>
                    </w:pPr>
                    <w:r>
                      <w:rPr>
                        <w:rFonts w:hint="eastAsia"/>
                        <w:color w:val="0000FF"/>
                        <w:szCs w:val="21"/>
                      </w:rPr>
                      <w:t xml:space="preserve">　</w:t>
                    </w:r>
                  </w:p>
                </w:tc>
              </w:sdtContent>
            </w:sdt>
          </w:tr>
          <w:sdt>
            <w:sdtPr>
              <w:rPr>
                <w:szCs w:val="21"/>
              </w:rPr>
              <w:alias w:val="划分为金融负债的优先股或永续债利息明细"/>
              <w:tag w:val="_GBC_59d96b5b66184ac3b85969c0e2523fa4"/>
              <w:id w:val="1551400"/>
              <w:lock w:val="sdtLocked"/>
            </w:sdtPr>
            <w:sdtContent>
              <w:tr w:rsidR="0075574D" w:rsidTr="0075574D">
                <w:sdt>
                  <w:sdtPr>
                    <w:rPr>
                      <w:szCs w:val="21"/>
                    </w:rPr>
                    <w:alias w:val="划分为金融负债的优先股或永续债利息明细-工具名称"/>
                    <w:tag w:val="_GBC_fae1c76e1ae4425db0ddee47de870918"/>
                    <w:id w:val="1551397"/>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e17288c9bae44175bf06ae6e92dfb539"/>
                    <w:id w:val="1551398"/>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ad0e411b56674521988093c544b63d17"/>
                    <w:id w:val="1551399"/>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tr>
            </w:sdtContent>
          </w:sdt>
          <w:sdt>
            <w:sdtPr>
              <w:rPr>
                <w:szCs w:val="21"/>
              </w:rPr>
              <w:alias w:val="划分为金融负债的优先股或永续债利息明细"/>
              <w:tag w:val="_GBC_59d96b5b66184ac3b85969c0e2523fa4"/>
              <w:id w:val="1551404"/>
              <w:lock w:val="sdtLocked"/>
            </w:sdtPr>
            <w:sdtContent>
              <w:tr w:rsidR="0075574D" w:rsidTr="0075574D">
                <w:sdt>
                  <w:sdtPr>
                    <w:rPr>
                      <w:szCs w:val="21"/>
                    </w:rPr>
                    <w:alias w:val="划分为金融负债的优先股或永续债利息明细-工具名称"/>
                    <w:tag w:val="_GBC_fae1c76e1ae4425db0ddee47de870918"/>
                    <w:id w:val="1551401"/>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e17288c9bae44175bf06ae6e92dfb539"/>
                    <w:id w:val="1551402"/>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ad0e411b56674521988093c544b63d17"/>
                    <w:id w:val="1551403"/>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tr>
            </w:sdtContent>
          </w:sdt>
          <w:sdt>
            <w:sdtPr>
              <w:rPr>
                <w:szCs w:val="21"/>
              </w:rPr>
              <w:alias w:val="应付利息明细"/>
              <w:tag w:val="_GBC_2328af59c6fd4973b39bcba47ed7aaa2"/>
              <w:id w:val="1551408"/>
              <w:lock w:val="sdtLocked"/>
            </w:sdtPr>
            <w:sdtContent>
              <w:tr w:rsidR="0075574D" w:rsidTr="0075574D">
                <w:sdt>
                  <w:sdtPr>
                    <w:rPr>
                      <w:szCs w:val="21"/>
                    </w:rPr>
                    <w:alias w:val="应付利息明细-项目"/>
                    <w:tag w:val="_GBC_d759155626454db5829a802aa23fa3b8"/>
                    <w:id w:val="1551405"/>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rPr>
                            <w:szCs w:val="21"/>
                          </w:rPr>
                        </w:pPr>
                        <w:r>
                          <w:rPr>
                            <w:rFonts w:hint="eastAsia"/>
                            <w:color w:val="333399"/>
                          </w:rPr>
                          <w:t xml:space="preserve">　</w:t>
                        </w:r>
                      </w:p>
                    </w:tc>
                  </w:sdtContent>
                </w:sdt>
                <w:sdt>
                  <w:sdtPr>
                    <w:rPr>
                      <w:szCs w:val="21"/>
                    </w:rPr>
                    <w:alias w:val="应付利息明细-金额"/>
                    <w:tag w:val="_GBC_539a6b480da44722a71d3e47cc3524bb"/>
                    <w:id w:val="1551406"/>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利息明细-金额"/>
                    <w:tag w:val="_GBC_82d6e4fd6da9496aa3c9816096e54b6c"/>
                    <w:id w:val="1551407"/>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tr>
            </w:sdtContent>
          </w:sdt>
          <w:sdt>
            <w:sdtPr>
              <w:rPr>
                <w:szCs w:val="21"/>
              </w:rPr>
              <w:alias w:val="应付利息明细"/>
              <w:tag w:val="_GBC_2328af59c6fd4973b39bcba47ed7aaa2"/>
              <w:id w:val="1551412"/>
              <w:lock w:val="sdtLocked"/>
            </w:sdtPr>
            <w:sdtContent>
              <w:tr w:rsidR="0075574D" w:rsidTr="0075574D">
                <w:sdt>
                  <w:sdtPr>
                    <w:rPr>
                      <w:szCs w:val="21"/>
                    </w:rPr>
                    <w:alias w:val="应付利息明细-项目"/>
                    <w:tag w:val="_GBC_d759155626454db5829a802aa23fa3b8"/>
                    <w:id w:val="1551409"/>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rPr>
                            <w:szCs w:val="21"/>
                          </w:rPr>
                        </w:pPr>
                        <w:r>
                          <w:rPr>
                            <w:rFonts w:hint="eastAsia"/>
                            <w:color w:val="333399"/>
                          </w:rPr>
                          <w:t xml:space="preserve">　</w:t>
                        </w:r>
                      </w:p>
                    </w:tc>
                  </w:sdtContent>
                </w:sdt>
                <w:sdt>
                  <w:sdtPr>
                    <w:rPr>
                      <w:szCs w:val="21"/>
                    </w:rPr>
                    <w:alias w:val="应付利息明细-金额"/>
                    <w:tag w:val="_GBC_539a6b480da44722a71d3e47cc3524bb"/>
                    <w:id w:val="1551410"/>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sdt>
                  <w:sdtPr>
                    <w:rPr>
                      <w:szCs w:val="21"/>
                    </w:rPr>
                    <w:alias w:val="应付利息明细-金额"/>
                    <w:tag w:val="_GBC_82d6e4fd6da9496aa3c9816096e54b6c"/>
                    <w:id w:val="1551411"/>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rFonts w:hint="eastAsia"/>
                            <w:color w:val="333399"/>
                          </w:rPr>
                          <w:t xml:space="preserve">　</w:t>
                        </w:r>
                      </w:p>
                    </w:tc>
                  </w:sdtContent>
                </w:sdt>
              </w:tr>
            </w:sdtContent>
          </w:sdt>
          <w:tr w:rsidR="0075574D" w:rsidTr="0075574D">
            <w:tc>
              <w:tcPr>
                <w:tcW w:w="1887" w:type="pct"/>
                <w:tcBorders>
                  <w:top w:val="single" w:sz="4" w:space="0" w:color="auto"/>
                  <w:left w:val="single" w:sz="4" w:space="0" w:color="auto"/>
                  <w:bottom w:val="single" w:sz="4" w:space="0" w:color="auto"/>
                  <w:right w:val="single" w:sz="4" w:space="0" w:color="auto"/>
                </w:tcBorders>
              </w:tcPr>
              <w:p w:rsidR="0075574D" w:rsidRDefault="0075574D" w:rsidP="0075574D">
                <w:pPr>
                  <w:jc w:val="center"/>
                  <w:rPr>
                    <w:color w:val="FF0000"/>
                    <w:szCs w:val="21"/>
                  </w:rPr>
                </w:pPr>
                <w:r>
                  <w:rPr>
                    <w:rFonts w:hint="eastAsia"/>
                    <w:szCs w:val="21"/>
                  </w:rPr>
                  <w:t>合计</w:t>
                </w:r>
              </w:p>
            </w:tc>
            <w:sdt>
              <w:sdtPr>
                <w:rPr>
                  <w:szCs w:val="21"/>
                </w:rPr>
                <w:alias w:val="应付利息"/>
                <w:tag w:val="_GBC_3ad9587896654f5fb37507b566950aa1"/>
                <w:id w:val="1551413"/>
                <w:lock w:val="sdtLocked"/>
              </w:sdtPr>
              <w:sdtContent>
                <w:tc>
                  <w:tcPr>
                    <w:tcW w:w="1429"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9,211,356.73</w:t>
                    </w:r>
                  </w:p>
                </w:tc>
              </w:sdtContent>
            </w:sdt>
            <w:sdt>
              <w:sdtPr>
                <w:rPr>
                  <w:szCs w:val="21"/>
                </w:rPr>
                <w:alias w:val="应付利息"/>
                <w:tag w:val="_GBC_da240e5f8e52458d956b1d36961c7552"/>
                <w:id w:val="1551414"/>
                <w:lock w:val="sdtLocked"/>
              </w:sdtPr>
              <w:sdtContent>
                <w:tc>
                  <w:tcPr>
                    <w:tcW w:w="1684" w:type="pct"/>
                    <w:tcBorders>
                      <w:top w:val="single" w:sz="4" w:space="0" w:color="auto"/>
                      <w:left w:val="single" w:sz="4" w:space="0" w:color="auto"/>
                      <w:bottom w:val="single" w:sz="4" w:space="0" w:color="auto"/>
                      <w:right w:val="single" w:sz="4" w:space="0" w:color="auto"/>
                    </w:tcBorders>
                  </w:tcPr>
                  <w:p w:rsidR="0075574D" w:rsidRDefault="0075574D" w:rsidP="0075574D">
                    <w:pPr>
                      <w:jc w:val="right"/>
                      <w:rPr>
                        <w:szCs w:val="21"/>
                      </w:rPr>
                    </w:pPr>
                    <w:r>
                      <w:rPr>
                        <w:szCs w:val="21"/>
                      </w:rPr>
                      <w:t>13,044,548.65</w:t>
                    </w:r>
                  </w:p>
                </w:tc>
              </w:sdtContent>
            </w:sdt>
          </w:tr>
        </w:tbl>
        <w:p w:rsidR="0075574D" w:rsidRDefault="0075574D"/>
        <w:p w:rsidR="00167101" w:rsidRDefault="00B80B16">
          <w:pPr>
            <w:rPr>
              <w:szCs w:val="21"/>
            </w:rPr>
          </w:pPr>
          <w:r>
            <w:rPr>
              <w:rFonts w:hint="eastAsia"/>
              <w:szCs w:val="21"/>
            </w:rPr>
            <w:t>重要的已逾期未支付的利息情况：</w:t>
          </w:r>
        </w:p>
        <w:sdt>
          <w:sdtPr>
            <w:rPr>
              <w:szCs w:val="21"/>
            </w:rPr>
            <w:alias w:val="是否适用：重要的已逾期未支付的利息情况[双击切换]"/>
            <w:tag w:val="_GBC_12e2261750384dab96c63d70e8d1e780"/>
            <w:id w:val="1007089393"/>
            <w:lock w:val="sdtContentLocked"/>
            <w:placeholder>
              <w:docPart w:val="GBC22222222222222222222222222222"/>
            </w:placeholder>
          </w:sdtPr>
          <w:sdtContent>
            <w:p w:rsidR="00167101" w:rsidRDefault="00F90A5B" w:rsidP="0075574D">
              <w:pPr>
                <w:rPr>
                  <w:szCs w:val="21"/>
                </w:rPr>
              </w:pPr>
              <w:r>
                <w:rPr>
                  <w:szCs w:val="21"/>
                </w:rPr>
                <w:fldChar w:fldCharType="begin"/>
              </w:r>
              <w:r w:rsidR="0075574D">
                <w:rPr>
                  <w:szCs w:val="21"/>
                </w:rPr>
                <w:instrText xml:space="preserve"> MACROBUTTON  SnrToggleCheckbox □适用 </w:instrText>
              </w:r>
              <w:r>
                <w:rPr>
                  <w:szCs w:val="21"/>
                </w:rPr>
                <w:fldChar w:fldCharType="end"/>
              </w:r>
              <w:r>
                <w:rPr>
                  <w:szCs w:val="21"/>
                </w:rPr>
                <w:fldChar w:fldCharType="begin"/>
              </w:r>
              <w:r w:rsidR="0075574D">
                <w:rPr>
                  <w:szCs w:val="21"/>
                </w:rPr>
                <w:instrText xml:space="preserve"> MACROBUTTON  SnrToggleCheckbox √不适用 </w:instrText>
              </w:r>
              <w:r>
                <w:rPr>
                  <w:szCs w:val="21"/>
                </w:rPr>
                <w:fldChar w:fldCharType="end"/>
              </w:r>
            </w:p>
          </w:sdtContent>
        </w:sdt>
        <w:p w:rsidR="00167101" w:rsidRDefault="00B80B16">
          <w:pPr>
            <w:spacing w:before="60" w:after="60"/>
            <w:rPr>
              <w:szCs w:val="21"/>
            </w:rPr>
          </w:pPr>
          <w:r>
            <w:rPr>
              <w:rFonts w:hint="eastAsia"/>
              <w:szCs w:val="21"/>
            </w:rPr>
            <w:t>其他说明：</w:t>
          </w:r>
        </w:p>
        <w:sdt>
          <w:sdtPr>
            <w:rPr>
              <w:szCs w:val="21"/>
            </w:rPr>
            <w:alias w:val="是否适用：应付利息说明[双击切换]"/>
            <w:tag w:val="_GBC_de57ecea870945af8d235048c56803cd"/>
            <w:id w:val="-467211278"/>
            <w:lock w:val="sdtContentLocked"/>
            <w:placeholder>
              <w:docPart w:val="GBC22222222222222222222222222222"/>
            </w:placeholder>
          </w:sdtPr>
          <w:sdtContent>
            <w:p w:rsidR="00167101" w:rsidRDefault="00F90A5B" w:rsidP="0075574D">
              <w:pPr>
                <w:spacing w:before="60" w:after="60"/>
                <w:rPr>
                  <w:szCs w:val="21"/>
                </w:rPr>
              </w:pPr>
              <w:r>
                <w:rPr>
                  <w:szCs w:val="21"/>
                </w:rPr>
                <w:fldChar w:fldCharType="begin"/>
              </w:r>
              <w:r w:rsidR="0075574D">
                <w:rPr>
                  <w:szCs w:val="21"/>
                </w:rPr>
                <w:instrText xml:space="preserve"> MACROBUTTON  SnrToggleCheckbox □适用 </w:instrText>
              </w:r>
              <w:r>
                <w:rPr>
                  <w:szCs w:val="21"/>
                </w:rPr>
                <w:fldChar w:fldCharType="end"/>
              </w:r>
              <w:r>
                <w:rPr>
                  <w:szCs w:val="21"/>
                </w:rPr>
                <w:fldChar w:fldCharType="begin"/>
              </w:r>
              <w:r w:rsidR="0075574D">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宋体"/>
          <w:b w:val="0"/>
          <w:bCs w:val="0"/>
          <w:kern w:val="0"/>
          <w:szCs w:val="21"/>
        </w:rPr>
        <w:alias w:val="模块:应付股利"/>
        <w:tag w:val="_GBC_d4fd791dab3942c3a5e9d60bb5280141"/>
        <w:id w:val="-675654532"/>
        <w:lock w:val="sdtLocked"/>
        <w:placeholder>
          <w:docPart w:val="GBC22222222222222222222222222222"/>
        </w:placeholder>
      </w:sdt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应付股利</w:t>
          </w:r>
        </w:p>
        <w:sdt>
          <w:sdtPr>
            <w:alias w:val="是否适用：应付股利[双击切换]"/>
            <w:tag w:val="_GBC_f4a78fedf50b4dcd99a087f79207fd89"/>
            <w:id w:val="-1862425997"/>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应付股利"/>
              <w:tag w:val="_GBC_6f1fed3705cd4f899fd83ee6c97e8df8"/>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95045086263843e9b64592b1b50064d5"/>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859"/>
            <w:gridCol w:w="3017"/>
            <w:gridCol w:w="3019"/>
          </w:tblGrid>
          <w:tr w:rsidR="0075574D" w:rsidTr="0075574D">
            <w:trPr>
              <w:cantSplit/>
            </w:trPr>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jc w:val="center"/>
                  <w:rPr>
                    <w:szCs w:val="21"/>
                  </w:rPr>
                </w:pPr>
                <w:r>
                  <w:rPr>
                    <w:rFonts w:hint="eastAsia"/>
                    <w:szCs w:val="21"/>
                  </w:rPr>
                  <w:t>期初余额</w:t>
                </w:r>
              </w:p>
            </w:tc>
          </w:tr>
          <w:tr w:rsidR="0075574D" w:rsidTr="0075574D">
            <w:trPr>
              <w:cantSplit/>
            </w:trPr>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right="105"/>
                  <w:rPr>
                    <w:szCs w:val="21"/>
                  </w:rPr>
                </w:pPr>
                <w:r>
                  <w:rPr>
                    <w:rFonts w:hint="eastAsia"/>
                    <w:szCs w:val="21"/>
                  </w:rPr>
                  <w:t>普通股股利</w:t>
                </w:r>
              </w:p>
            </w:tc>
            <w:sdt>
              <w:sdtPr>
                <w:rPr>
                  <w:szCs w:val="21"/>
                </w:rPr>
                <w:alias w:val="应付股利普通股股利"/>
                <w:tag w:val="_GBC_99e618cc58ac4ce5a398dc381cb56dc9"/>
                <w:id w:val="1551906"/>
                <w:lock w:val="sdtLocked"/>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szCs w:val="21"/>
                      </w:rPr>
                      <w:t>168,069,569.96</w:t>
                    </w:r>
                  </w:p>
                </w:tc>
              </w:sdtContent>
            </w:sdt>
            <w:sdt>
              <w:sdtPr>
                <w:rPr>
                  <w:szCs w:val="21"/>
                </w:rPr>
                <w:alias w:val="应付股利普通股股利"/>
                <w:tag w:val="_GBC_92282ab8dc624647bf6664594da93ae1"/>
                <w:id w:val="1551907"/>
                <w:lock w:val="sdtLocked"/>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szCs w:val="21"/>
                      </w:rPr>
                      <w:t>161,659,316.32</w:t>
                    </w:r>
                  </w:p>
                </w:tc>
              </w:sdtContent>
            </w:sdt>
          </w:tr>
          <w:tr w:rsidR="0075574D" w:rsidTr="0075574D">
            <w:trPr>
              <w:cantSplit/>
            </w:trPr>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right="105"/>
                  <w:rPr>
                    <w:color w:val="000000" w:themeColor="text1"/>
                    <w:szCs w:val="21"/>
                  </w:rPr>
                </w:pPr>
                <w:r>
                  <w:rPr>
                    <w:rFonts w:hint="eastAsia"/>
                    <w:szCs w:val="21"/>
                  </w:rPr>
                  <w:t>划分为权益工具的优先股\永续债股利</w:t>
                </w:r>
              </w:p>
            </w:tc>
            <w:sdt>
              <w:sdtPr>
                <w:rPr>
                  <w:szCs w:val="21"/>
                </w:rPr>
                <w:alias w:val="划分为权益工具的优先股或永续债股利"/>
                <w:tag w:val="_GBC_cac00eae09b64071b085dd4bc9a727df"/>
                <w:id w:val="1551908"/>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
                <w:tag w:val="_GBC_3553ab6a921445fd8e7f7a1cdbd0bcdc"/>
                <w:id w:val="1551909"/>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tr>
          <w:sdt>
            <w:sdtPr>
              <w:rPr>
                <w:rFonts w:hint="eastAsia"/>
                <w:szCs w:val="21"/>
              </w:rPr>
              <w:alias w:val="划分为权益工具的优先股或永续债股利明细"/>
              <w:tag w:val="_GBC_77d3b014a0fa403db612a5ad4a6c7690"/>
              <w:id w:val="1551913"/>
              <w:lock w:val="sdtLocked"/>
            </w:sdtPr>
            <w:sdtEndPr>
              <w:rPr>
                <w:rFonts w:hint="default"/>
                <w:color w:val="000000" w:themeColor="text1"/>
              </w:rPr>
            </w:sdtEndPr>
            <w:sdtContent>
              <w:tr w:rsidR="0075574D" w:rsidTr="0075574D">
                <w:trPr>
                  <w:cantSplit/>
                </w:trPr>
                <w:sdt>
                  <w:sdtPr>
                    <w:rPr>
                      <w:rFonts w:hint="eastAsia"/>
                      <w:szCs w:val="21"/>
                    </w:rPr>
                    <w:alias w:val="划分为权益工具的优先股或永续债股利明细-工具名称 "/>
                    <w:tag w:val="_GBC_b9f251cf7c1347ef975b4f7cf9614bae"/>
                    <w:id w:val="1551910"/>
                    <w:lock w:val="sdtLocked"/>
                    <w:showingPlcHdr/>
                  </w:sdtPr>
                  <w:sdtContent>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firstLineChars="200" w:firstLine="420"/>
                          <w:rPr>
                            <w:szCs w:val="21"/>
                          </w:rPr>
                        </w:pPr>
                        <w:r>
                          <w:rPr>
                            <w:rFonts w:hint="eastAsia"/>
                            <w:color w:val="0000FF"/>
                            <w:szCs w:val="21"/>
                          </w:rPr>
                          <w:t xml:space="preserve">　</w:t>
                        </w:r>
                      </w:p>
                    </w:tc>
                  </w:sdtContent>
                </w:sdt>
                <w:sdt>
                  <w:sdtPr>
                    <w:rPr>
                      <w:szCs w:val="21"/>
                    </w:rPr>
                    <w:alias w:val="划分为权益工具的优先股或永续债股利明细-应付股利"/>
                    <w:tag w:val="_GBC_051abbd531b54d62818fef4caa73486b"/>
                    <w:id w:val="1551911"/>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明细-应付股利"/>
                    <w:tag w:val="_GBC_07cd31ae5d5f4b748a99a9367fc038b2"/>
                    <w:id w:val="1551912"/>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划分为权益工具的优先股或永续债股利明细"/>
              <w:tag w:val="_GBC_77d3b014a0fa403db612a5ad4a6c7690"/>
              <w:id w:val="1551917"/>
              <w:lock w:val="sdtLocked"/>
            </w:sdtPr>
            <w:sdtEndPr>
              <w:rPr>
                <w:rFonts w:hint="default"/>
                <w:color w:val="000000" w:themeColor="text1"/>
              </w:rPr>
            </w:sdtEndPr>
            <w:sdtContent>
              <w:tr w:rsidR="0075574D" w:rsidTr="0075574D">
                <w:trPr>
                  <w:cantSplit/>
                </w:trPr>
                <w:sdt>
                  <w:sdtPr>
                    <w:rPr>
                      <w:rFonts w:hint="eastAsia"/>
                      <w:szCs w:val="21"/>
                    </w:rPr>
                    <w:alias w:val="划分为权益工具的优先股或永续债股利明细-工具名称 "/>
                    <w:tag w:val="_GBC_b9f251cf7c1347ef975b4f7cf9614bae"/>
                    <w:id w:val="1551914"/>
                    <w:lock w:val="sdtLocked"/>
                    <w:showingPlcHdr/>
                  </w:sdtPr>
                  <w:sdtContent>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firstLineChars="200" w:firstLine="420"/>
                          <w:rPr>
                            <w:szCs w:val="21"/>
                          </w:rPr>
                        </w:pPr>
                        <w:r>
                          <w:rPr>
                            <w:rFonts w:hint="eastAsia"/>
                            <w:color w:val="0000FF"/>
                            <w:szCs w:val="21"/>
                          </w:rPr>
                          <w:t xml:space="preserve">　</w:t>
                        </w:r>
                      </w:p>
                    </w:tc>
                  </w:sdtContent>
                </w:sdt>
                <w:sdt>
                  <w:sdtPr>
                    <w:rPr>
                      <w:szCs w:val="21"/>
                    </w:rPr>
                    <w:alias w:val="划分为权益工具的优先股或永续债股利明细-应付股利"/>
                    <w:tag w:val="_GBC_051abbd531b54d62818fef4caa73486b"/>
                    <w:id w:val="1551915"/>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明细-应付股利"/>
                    <w:tag w:val="_GBC_07cd31ae5d5f4b748a99a9367fc038b2"/>
                    <w:id w:val="1551916"/>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color w:val="000000" w:themeColor="text1"/>
                            <w:szCs w:val="21"/>
                          </w:rPr>
                        </w:pPr>
                        <w:r>
                          <w:rPr>
                            <w:rFonts w:hint="eastAsia"/>
                            <w:color w:val="0000FF"/>
                            <w:szCs w:val="21"/>
                          </w:rPr>
                          <w:t xml:space="preserve">　</w:t>
                        </w:r>
                      </w:p>
                    </w:tc>
                  </w:sdtContent>
                </w:sdt>
              </w:tr>
            </w:sdtContent>
          </w:sdt>
          <w:sdt>
            <w:sdtPr>
              <w:rPr>
                <w:rFonts w:hint="eastAsia"/>
                <w:color w:val="000000" w:themeColor="text1"/>
                <w:szCs w:val="21"/>
              </w:rPr>
              <w:alias w:val="应付股利明细"/>
              <w:tag w:val="_GBC_49f3534831d147028939f8fa2f4bdd9f"/>
              <w:id w:val="1551921"/>
              <w:lock w:val="sdtLocked"/>
            </w:sdtPr>
            <w:sdtEndPr>
              <w:rPr>
                <w:rFonts w:hint="default"/>
                <w:color w:val="auto"/>
              </w:rPr>
            </w:sdtEndPr>
            <w:sdtContent>
              <w:tr w:rsidR="0075574D" w:rsidTr="0075574D">
                <w:trPr>
                  <w:cantSplit/>
                </w:trPr>
                <w:sdt>
                  <w:sdtPr>
                    <w:rPr>
                      <w:rFonts w:hint="eastAsia"/>
                      <w:color w:val="000000" w:themeColor="text1"/>
                      <w:szCs w:val="21"/>
                    </w:rPr>
                    <w:alias w:val="应付股利项目名称"/>
                    <w:tag w:val="_GBC_1af6318260c642a1b1e366529e3dd480"/>
                    <w:id w:val="1551918"/>
                    <w:lock w:val="sdtLocked"/>
                    <w:showingPlcHdr/>
                  </w:sdtPr>
                  <w:sdtContent>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rPr>
                            <w:color w:val="000000" w:themeColor="text1"/>
                            <w:szCs w:val="21"/>
                          </w:rPr>
                        </w:pPr>
                        <w:r>
                          <w:rPr>
                            <w:rFonts w:hint="eastAsia"/>
                            <w:color w:val="333399"/>
                          </w:rPr>
                          <w:t xml:space="preserve">　</w:t>
                        </w:r>
                      </w:p>
                    </w:tc>
                  </w:sdtContent>
                </w:sdt>
                <w:sdt>
                  <w:sdtPr>
                    <w:rPr>
                      <w:szCs w:val="21"/>
                    </w:rPr>
                    <w:alias w:val="应付股利金额"/>
                    <w:tag w:val="_GBC_00aacc63f48f4c288d26fb34d721a642"/>
                    <w:id w:val="1551919"/>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rFonts w:hint="eastAsia"/>
                            <w:color w:val="333399"/>
                          </w:rPr>
                          <w:t xml:space="preserve">　</w:t>
                        </w:r>
                      </w:p>
                    </w:tc>
                  </w:sdtContent>
                </w:sdt>
                <w:sdt>
                  <w:sdtPr>
                    <w:rPr>
                      <w:szCs w:val="21"/>
                    </w:rPr>
                    <w:alias w:val="应付股利金额"/>
                    <w:tag w:val="_GBC_fd7ea2432a3544ce857906ba4e1b634c"/>
                    <w:id w:val="1551920"/>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rFonts w:hint="eastAsia"/>
                            <w:color w:val="333399"/>
                          </w:rPr>
                          <w:t xml:space="preserve">　</w:t>
                        </w:r>
                      </w:p>
                    </w:tc>
                  </w:sdtContent>
                </w:sdt>
              </w:tr>
            </w:sdtContent>
          </w:sdt>
          <w:sdt>
            <w:sdtPr>
              <w:rPr>
                <w:rFonts w:hint="eastAsia"/>
                <w:color w:val="000000" w:themeColor="text1"/>
                <w:szCs w:val="21"/>
              </w:rPr>
              <w:alias w:val="应付股利明细"/>
              <w:tag w:val="_GBC_49f3534831d147028939f8fa2f4bdd9f"/>
              <w:id w:val="1551925"/>
              <w:lock w:val="sdtLocked"/>
            </w:sdtPr>
            <w:sdtEndPr>
              <w:rPr>
                <w:rFonts w:hint="default"/>
                <w:color w:val="auto"/>
              </w:rPr>
            </w:sdtEndPr>
            <w:sdtContent>
              <w:tr w:rsidR="0075574D" w:rsidTr="0075574D">
                <w:trPr>
                  <w:cantSplit/>
                </w:trPr>
                <w:sdt>
                  <w:sdtPr>
                    <w:rPr>
                      <w:rFonts w:hint="eastAsia"/>
                      <w:color w:val="000000" w:themeColor="text1"/>
                      <w:szCs w:val="21"/>
                    </w:rPr>
                    <w:alias w:val="应付股利项目名称"/>
                    <w:tag w:val="_GBC_1af6318260c642a1b1e366529e3dd480"/>
                    <w:id w:val="1551922"/>
                    <w:lock w:val="sdtLocked"/>
                    <w:showingPlcHdr/>
                  </w:sdtPr>
                  <w:sdtContent>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rPr>
                            <w:color w:val="000000" w:themeColor="text1"/>
                            <w:szCs w:val="21"/>
                          </w:rPr>
                        </w:pPr>
                        <w:r>
                          <w:rPr>
                            <w:rFonts w:hint="eastAsia"/>
                            <w:color w:val="333399"/>
                          </w:rPr>
                          <w:t xml:space="preserve">　</w:t>
                        </w:r>
                      </w:p>
                    </w:tc>
                  </w:sdtContent>
                </w:sdt>
                <w:sdt>
                  <w:sdtPr>
                    <w:rPr>
                      <w:szCs w:val="21"/>
                    </w:rPr>
                    <w:alias w:val="应付股利金额"/>
                    <w:tag w:val="_GBC_00aacc63f48f4c288d26fb34d721a642"/>
                    <w:id w:val="1551923"/>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rFonts w:hint="eastAsia"/>
                            <w:color w:val="333399"/>
                          </w:rPr>
                          <w:t xml:space="preserve">　</w:t>
                        </w:r>
                      </w:p>
                    </w:tc>
                  </w:sdtContent>
                </w:sdt>
                <w:sdt>
                  <w:sdtPr>
                    <w:rPr>
                      <w:szCs w:val="21"/>
                    </w:rPr>
                    <w:alias w:val="应付股利金额"/>
                    <w:tag w:val="_GBC_fd7ea2432a3544ce857906ba4e1b634c"/>
                    <w:id w:val="1551924"/>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rFonts w:hint="eastAsia"/>
                            <w:color w:val="333399"/>
                          </w:rPr>
                          <w:t xml:space="preserve">　</w:t>
                        </w:r>
                      </w:p>
                    </w:tc>
                  </w:sdtContent>
                </w:sdt>
              </w:tr>
            </w:sdtContent>
          </w:sdt>
          <w:tr w:rsidR="0075574D" w:rsidTr="0075574D">
            <w:trPr>
              <w:cantSplit/>
            </w:trPr>
            <w:tc>
              <w:tcPr>
                <w:tcW w:w="1607" w:type="pct"/>
                <w:tcBorders>
                  <w:top w:val="single" w:sz="6" w:space="0" w:color="auto"/>
                  <w:left w:val="single" w:sz="6" w:space="0" w:color="auto"/>
                  <w:bottom w:val="single" w:sz="6" w:space="0" w:color="auto"/>
                  <w:right w:val="single" w:sz="6" w:space="0" w:color="auto"/>
                </w:tcBorders>
              </w:tcPr>
              <w:p w:rsidR="0075574D" w:rsidRDefault="0075574D" w:rsidP="0075574D">
                <w:pPr>
                  <w:ind w:right="105"/>
                  <w:jc w:val="center"/>
                  <w:rPr>
                    <w:color w:val="000000" w:themeColor="text1"/>
                    <w:szCs w:val="21"/>
                  </w:rPr>
                </w:pPr>
                <w:r>
                  <w:rPr>
                    <w:rFonts w:hint="eastAsia"/>
                    <w:color w:val="000000" w:themeColor="text1"/>
                    <w:szCs w:val="21"/>
                  </w:rPr>
                  <w:t>合计</w:t>
                </w:r>
              </w:p>
            </w:tc>
            <w:sdt>
              <w:sdtPr>
                <w:rPr>
                  <w:szCs w:val="21"/>
                </w:rPr>
                <w:alias w:val="应付股利"/>
                <w:tag w:val="_GBC_1e0e734b30124b3a87827fd4a2791fc0"/>
                <w:id w:val="1551926"/>
                <w:lock w:val="sdtLocked"/>
              </w:sdtPr>
              <w:sdtContent>
                <w:tc>
                  <w:tcPr>
                    <w:tcW w:w="1696"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szCs w:val="21"/>
                      </w:rPr>
                      <w:t>168,069,569.96</w:t>
                    </w:r>
                  </w:p>
                </w:tc>
              </w:sdtContent>
            </w:sdt>
            <w:sdt>
              <w:sdtPr>
                <w:rPr>
                  <w:szCs w:val="21"/>
                </w:rPr>
                <w:alias w:val="应付股利"/>
                <w:tag w:val="_GBC_57fd08eca9fe47b7b32ed86bc3723176"/>
                <w:id w:val="1551927"/>
                <w:lock w:val="sdtLocked"/>
              </w:sdtPr>
              <w:sdtContent>
                <w:tc>
                  <w:tcPr>
                    <w:tcW w:w="1697" w:type="pct"/>
                    <w:tcBorders>
                      <w:top w:val="single" w:sz="6" w:space="0" w:color="auto"/>
                      <w:left w:val="single" w:sz="6" w:space="0" w:color="auto"/>
                      <w:bottom w:val="single" w:sz="6" w:space="0" w:color="auto"/>
                      <w:right w:val="single" w:sz="6" w:space="0" w:color="auto"/>
                    </w:tcBorders>
                  </w:tcPr>
                  <w:p w:rsidR="0075574D" w:rsidRDefault="0075574D" w:rsidP="0075574D">
                    <w:pPr>
                      <w:ind w:right="73"/>
                      <w:jc w:val="right"/>
                      <w:rPr>
                        <w:szCs w:val="21"/>
                      </w:rPr>
                    </w:pPr>
                    <w:r>
                      <w:rPr>
                        <w:szCs w:val="21"/>
                      </w:rPr>
                      <w:t>161,659,316.32</w:t>
                    </w:r>
                  </w:p>
                </w:tc>
              </w:sdtContent>
            </w:sdt>
          </w:tr>
        </w:tbl>
        <w:p w:rsidR="0075574D" w:rsidRDefault="0075574D"/>
        <w:p w:rsidR="00167101" w:rsidRDefault="00B80B16">
          <w:pPr>
            <w:snapToGrid w:val="0"/>
            <w:rPr>
              <w:szCs w:val="21"/>
            </w:rPr>
          </w:pPr>
          <w:r>
            <w:rPr>
              <w:rFonts w:hint="eastAsia"/>
              <w:szCs w:val="21"/>
            </w:rPr>
            <w:t>其他说明，包括重要的超过</w:t>
          </w:r>
          <w:r>
            <w:rPr>
              <w:szCs w:val="21"/>
            </w:rPr>
            <w:t>1年未支付的应付股利，应披露未支付原因：</w:t>
          </w:r>
        </w:p>
        <w:p w:rsidR="00167101" w:rsidRDefault="00F90A5B">
          <w:pPr>
            <w:snapToGrid w:val="0"/>
            <w:rPr>
              <w:szCs w:val="21"/>
            </w:rPr>
          </w:pPr>
          <w:sdt>
            <w:sdtPr>
              <w:rPr>
                <w:szCs w:val="21"/>
              </w:rPr>
              <w:alias w:val="应付股利的说明"/>
              <w:tag w:val="_GBC_5d1e4fc3c1d74604a0117baf83a7a686"/>
              <w:id w:val="2023588854"/>
              <w:lock w:val="sdtLocked"/>
              <w:placeholder>
                <w:docPart w:val="GBC22222222222222222222222222222"/>
              </w:placeholder>
            </w:sdtPr>
            <w:sdtContent>
              <w:r w:rsidR="0075574D">
                <w:rPr>
                  <w:rFonts w:hint="eastAsia"/>
                  <w:sz w:val="18"/>
                  <w:szCs w:val="18"/>
                </w:rPr>
                <w:t>股东未要求支付。</w:t>
              </w:r>
            </w:sdtContent>
          </w:sdt>
        </w:p>
      </w:sdtContent>
    </w:sdt>
    <w:p w:rsidR="00167101" w:rsidRDefault="00167101">
      <w:pPr>
        <w:rPr>
          <w:szCs w:val="21"/>
        </w:rPr>
      </w:pPr>
    </w:p>
    <w:sdt>
      <w:sdtPr>
        <w:rPr>
          <w:rFonts w:ascii="宋体" w:hAnsi="宋体" w:cs="宋体" w:hint="eastAsia"/>
          <w:b w:val="0"/>
          <w:bCs w:val="0"/>
          <w:kern w:val="0"/>
          <w:szCs w:val="21"/>
        </w:rPr>
        <w:alias w:val="模块:其他应付款"/>
        <w:tag w:val="_GBC_ad6e4257b49b407a9fbffc30a1e95eb5"/>
        <w:id w:val="-875853009"/>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其他应付款</w:t>
          </w:r>
        </w:p>
        <w:p w:rsidR="00167101" w:rsidRDefault="00B80B16">
          <w:pPr>
            <w:pStyle w:val="4"/>
            <w:numPr>
              <w:ilvl w:val="3"/>
              <w:numId w:val="68"/>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32c858d4a33f4670b512d4b8c3471a37"/>
            <w:id w:val="-1335689358"/>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其他应付款情况"/>
              <w:tag w:val="_GBC_0b147017235c43199ff0628236008466"/>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fe238940c1434a6aab41041c1f8c09cd"/>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766B7A" w:rsidTr="00313B29">
            <w:tc>
              <w:tcPr>
                <w:tcW w:w="1615" w:type="pct"/>
                <w:shd w:val="clear" w:color="auto" w:fill="auto"/>
              </w:tcPr>
              <w:p w:rsidR="00766B7A" w:rsidRDefault="00766B7A" w:rsidP="00313B29">
                <w:pPr>
                  <w:jc w:val="center"/>
                  <w:rPr>
                    <w:szCs w:val="21"/>
                  </w:rPr>
                </w:pPr>
                <w:r>
                  <w:rPr>
                    <w:rFonts w:hint="eastAsia"/>
                    <w:szCs w:val="21"/>
                  </w:rPr>
                  <w:t>项目</w:t>
                </w:r>
              </w:p>
            </w:tc>
            <w:tc>
              <w:tcPr>
                <w:tcW w:w="1657" w:type="pct"/>
                <w:shd w:val="clear" w:color="auto" w:fill="auto"/>
              </w:tcPr>
              <w:p w:rsidR="00766B7A" w:rsidRDefault="00766B7A" w:rsidP="00313B29">
                <w:pPr>
                  <w:jc w:val="center"/>
                  <w:rPr>
                    <w:szCs w:val="21"/>
                  </w:rPr>
                </w:pPr>
                <w:r>
                  <w:rPr>
                    <w:rFonts w:hint="eastAsia"/>
                    <w:szCs w:val="21"/>
                  </w:rPr>
                  <w:t>期末余额</w:t>
                </w:r>
              </w:p>
            </w:tc>
            <w:tc>
              <w:tcPr>
                <w:tcW w:w="1728" w:type="pct"/>
                <w:shd w:val="clear" w:color="auto" w:fill="auto"/>
              </w:tcPr>
              <w:p w:rsidR="00766B7A" w:rsidRDefault="00766B7A" w:rsidP="00313B29">
                <w:pPr>
                  <w:jc w:val="center"/>
                  <w:rPr>
                    <w:szCs w:val="21"/>
                  </w:rPr>
                </w:pPr>
                <w:r>
                  <w:rPr>
                    <w:rFonts w:hint="eastAsia"/>
                    <w:szCs w:val="21"/>
                  </w:rPr>
                  <w:t>期初余额</w:t>
                </w:r>
              </w:p>
            </w:tc>
          </w:tr>
          <w:sdt>
            <w:sdtPr>
              <w:rPr>
                <w:rFonts w:hint="eastAsia"/>
                <w:szCs w:val="21"/>
              </w:rPr>
              <w:alias w:val="其他应付款情况明细"/>
              <w:tag w:val="_GBC_7f5dd84b3a9443a6a91ba6f6873b75be"/>
              <w:id w:val="7846394"/>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391"/>
                      <w:lock w:val="sdtLocked"/>
                    </w:sdtPr>
                    <w:sdtContent>
                      <w:p w:rsidR="00766B7A" w:rsidRDefault="00766B7A" w:rsidP="00313B29">
                        <w:pPr>
                          <w:rPr>
                            <w:szCs w:val="21"/>
                          </w:rPr>
                        </w:pPr>
                        <w:r>
                          <w:rPr>
                            <w:rFonts w:hint="eastAsia"/>
                            <w:szCs w:val="21"/>
                          </w:rPr>
                          <w:t>质保金</w:t>
                        </w:r>
                      </w:p>
                    </w:sdtContent>
                  </w:sdt>
                </w:tc>
                <w:sdt>
                  <w:sdtPr>
                    <w:rPr>
                      <w:szCs w:val="21"/>
                    </w:rPr>
                    <w:alias w:val="其他应付款情况明细-金额"/>
                    <w:tag w:val="_GBC_28711bf64bf84a2b9e6a0e478186bc1f"/>
                    <w:id w:val="7846392"/>
                    <w:lock w:val="sdtLocked"/>
                  </w:sdtPr>
                  <w:sdtContent>
                    <w:tc>
                      <w:tcPr>
                        <w:tcW w:w="1657" w:type="pct"/>
                        <w:shd w:val="clear" w:color="auto" w:fill="auto"/>
                      </w:tcPr>
                      <w:p w:rsidR="00766B7A" w:rsidRDefault="00766B7A" w:rsidP="00313B29">
                        <w:pPr>
                          <w:jc w:val="right"/>
                          <w:rPr>
                            <w:szCs w:val="21"/>
                          </w:rPr>
                        </w:pPr>
                        <w:r>
                          <w:rPr>
                            <w:szCs w:val="21"/>
                          </w:rPr>
                          <w:t>3,959,158.27</w:t>
                        </w:r>
                      </w:p>
                    </w:tc>
                  </w:sdtContent>
                </w:sdt>
                <w:sdt>
                  <w:sdtPr>
                    <w:rPr>
                      <w:szCs w:val="21"/>
                    </w:rPr>
                    <w:alias w:val="其他应付款情况明细-金额"/>
                    <w:tag w:val="_GBC_e6ccf852c52344d496ce47e7ff32cb6d"/>
                    <w:id w:val="7846393"/>
                    <w:lock w:val="sdtLocked"/>
                  </w:sdtPr>
                  <w:sdtContent>
                    <w:tc>
                      <w:tcPr>
                        <w:tcW w:w="1728" w:type="pct"/>
                        <w:shd w:val="clear" w:color="auto" w:fill="auto"/>
                      </w:tcPr>
                      <w:p w:rsidR="00766B7A" w:rsidRDefault="00766B7A" w:rsidP="00313B29">
                        <w:pPr>
                          <w:jc w:val="right"/>
                          <w:rPr>
                            <w:szCs w:val="21"/>
                          </w:rPr>
                        </w:pPr>
                      </w:p>
                    </w:tc>
                  </w:sdtContent>
                </w:sdt>
              </w:tr>
            </w:sdtContent>
          </w:sdt>
          <w:sdt>
            <w:sdtPr>
              <w:rPr>
                <w:rFonts w:hint="eastAsia"/>
                <w:szCs w:val="21"/>
              </w:rPr>
              <w:alias w:val="其他应付款情况明细"/>
              <w:tag w:val="_GBC_7f5dd84b3a9443a6a91ba6f6873b75be"/>
              <w:id w:val="7846398"/>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395"/>
                      <w:lock w:val="sdtLocked"/>
                    </w:sdtPr>
                    <w:sdtContent>
                      <w:p w:rsidR="00766B7A" w:rsidRDefault="00766B7A" w:rsidP="00313B29">
                        <w:pPr>
                          <w:rPr>
                            <w:szCs w:val="21"/>
                          </w:rPr>
                        </w:pPr>
                        <w:r>
                          <w:rPr>
                            <w:rFonts w:hint="eastAsia"/>
                            <w:szCs w:val="21"/>
                          </w:rPr>
                          <w:t>押金及保证金</w:t>
                        </w:r>
                      </w:p>
                    </w:sdtContent>
                  </w:sdt>
                </w:tc>
                <w:sdt>
                  <w:sdtPr>
                    <w:rPr>
                      <w:szCs w:val="21"/>
                    </w:rPr>
                    <w:alias w:val="其他应付款情况明细-金额"/>
                    <w:tag w:val="_GBC_28711bf64bf84a2b9e6a0e478186bc1f"/>
                    <w:id w:val="7846396"/>
                    <w:lock w:val="sdtLocked"/>
                  </w:sdtPr>
                  <w:sdtContent>
                    <w:tc>
                      <w:tcPr>
                        <w:tcW w:w="1657" w:type="pct"/>
                        <w:shd w:val="clear" w:color="auto" w:fill="auto"/>
                      </w:tcPr>
                      <w:p w:rsidR="00766B7A" w:rsidRDefault="00766B7A" w:rsidP="00313B29">
                        <w:pPr>
                          <w:jc w:val="right"/>
                          <w:rPr>
                            <w:szCs w:val="21"/>
                          </w:rPr>
                        </w:pPr>
                        <w:r>
                          <w:rPr>
                            <w:szCs w:val="21"/>
                          </w:rPr>
                          <w:t>38,326,691.49</w:t>
                        </w:r>
                      </w:p>
                    </w:tc>
                  </w:sdtContent>
                </w:sdt>
                <w:sdt>
                  <w:sdtPr>
                    <w:rPr>
                      <w:szCs w:val="21"/>
                    </w:rPr>
                    <w:alias w:val="其他应付款情况明细-金额"/>
                    <w:tag w:val="_GBC_e6ccf852c52344d496ce47e7ff32cb6d"/>
                    <w:id w:val="7846397"/>
                    <w:lock w:val="sdtLocked"/>
                  </w:sdtPr>
                  <w:sdtContent>
                    <w:tc>
                      <w:tcPr>
                        <w:tcW w:w="1728" w:type="pct"/>
                        <w:shd w:val="clear" w:color="auto" w:fill="auto"/>
                      </w:tcPr>
                      <w:p w:rsidR="00766B7A" w:rsidRDefault="00766B7A" w:rsidP="00313B29">
                        <w:pPr>
                          <w:jc w:val="right"/>
                          <w:rPr>
                            <w:szCs w:val="21"/>
                          </w:rPr>
                        </w:pPr>
                        <w:r>
                          <w:rPr>
                            <w:szCs w:val="21"/>
                          </w:rPr>
                          <w:t>71,650,214.78</w:t>
                        </w:r>
                      </w:p>
                    </w:tc>
                  </w:sdtContent>
                </w:sdt>
              </w:tr>
            </w:sdtContent>
          </w:sdt>
          <w:sdt>
            <w:sdtPr>
              <w:rPr>
                <w:rFonts w:hint="eastAsia"/>
                <w:szCs w:val="21"/>
              </w:rPr>
              <w:alias w:val="其他应付款情况明细"/>
              <w:tag w:val="_GBC_7f5dd84b3a9443a6a91ba6f6873b75be"/>
              <w:id w:val="7846402"/>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399"/>
                      <w:lock w:val="sdtLocked"/>
                    </w:sdtPr>
                    <w:sdtContent>
                      <w:p w:rsidR="00766B7A" w:rsidRDefault="00766B7A" w:rsidP="00313B29">
                        <w:pPr>
                          <w:rPr>
                            <w:szCs w:val="21"/>
                          </w:rPr>
                        </w:pPr>
                        <w:r>
                          <w:rPr>
                            <w:rFonts w:hint="eastAsia"/>
                            <w:szCs w:val="21"/>
                          </w:rPr>
                          <w:t>修理费</w:t>
                        </w:r>
                      </w:p>
                    </w:sdtContent>
                  </w:sdt>
                </w:tc>
                <w:sdt>
                  <w:sdtPr>
                    <w:rPr>
                      <w:szCs w:val="21"/>
                    </w:rPr>
                    <w:alias w:val="其他应付款情况明细-金额"/>
                    <w:tag w:val="_GBC_28711bf64bf84a2b9e6a0e478186bc1f"/>
                    <w:id w:val="7846400"/>
                    <w:lock w:val="sdtLocked"/>
                  </w:sdtPr>
                  <w:sdtContent>
                    <w:tc>
                      <w:tcPr>
                        <w:tcW w:w="1657" w:type="pct"/>
                        <w:shd w:val="clear" w:color="auto" w:fill="auto"/>
                      </w:tcPr>
                      <w:p w:rsidR="00766B7A" w:rsidRDefault="00766B7A" w:rsidP="00313B29">
                        <w:pPr>
                          <w:jc w:val="right"/>
                          <w:rPr>
                            <w:szCs w:val="21"/>
                          </w:rPr>
                        </w:pPr>
                        <w:r>
                          <w:rPr>
                            <w:szCs w:val="21"/>
                          </w:rPr>
                          <w:t>20,925,380.54</w:t>
                        </w:r>
                      </w:p>
                    </w:tc>
                  </w:sdtContent>
                </w:sdt>
                <w:sdt>
                  <w:sdtPr>
                    <w:rPr>
                      <w:szCs w:val="21"/>
                    </w:rPr>
                    <w:alias w:val="其他应付款情况明细-金额"/>
                    <w:tag w:val="_GBC_e6ccf852c52344d496ce47e7ff32cb6d"/>
                    <w:id w:val="7846401"/>
                    <w:lock w:val="sdtLocked"/>
                  </w:sdtPr>
                  <w:sdtContent>
                    <w:tc>
                      <w:tcPr>
                        <w:tcW w:w="1728" w:type="pct"/>
                        <w:shd w:val="clear" w:color="auto" w:fill="auto"/>
                      </w:tcPr>
                      <w:p w:rsidR="00766B7A" w:rsidRDefault="00766B7A" w:rsidP="00313B29">
                        <w:pPr>
                          <w:jc w:val="right"/>
                          <w:rPr>
                            <w:szCs w:val="21"/>
                          </w:rPr>
                        </w:pPr>
                        <w:r>
                          <w:rPr>
                            <w:szCs w:val="21"/>
                          </w:rPr>
                          <w:t>39,898,301.74</w:t>
                        </w:r>
                      </w:p>
                    </w:tc>
                  </w:sdtContent>
                </w:sdt>
              </w:tr>
            </w:sdtContent>
          </w:sdt>
          <w:sdt>
            <w:sdtPr>
              <w:rPr>
                <w:rFonts w:hint="eastAsia"/>
                <w:szCs w:val="21"/>
              </w:rPr>
              <w:alias w:val="其他应付款情况明细"/>
              <w:tag w:val="_GBC_7f5dd84b3a9443a6a91ba6f6873b75be"/>
              <w:id w:val="7846406"/>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403"/>
                      <w:lock w:val="sdtLocked"/>
                    </w:sdtPr>
                    <w:sdtContent>
                      <w:p w:rsidR="00766B7A" w:rsidRDefault="00766B7A" w:rsidP="00313B29">
                        <w:pPr>
                          <w:rPr>
                            <w:szCs w:val="21"/>
                          </w:rPr>
                        </w:pPr>
                        <w:r>
                          <w:rPr>
                            <w:rFonts w:hint="eastAsia"/>
                            <w:szCs w:val="21"/>
                          </w:rPr>
                          <w:t>应收暂付款</w:t>
                        </w:r>
                      </w:p>
                    </w:sdtContent>
                  </w:sdt>
                </w:tc>
                <w:sdt>
                  <w:sdtPr>
                    <w:rPr>
                      <w:szCs w:val="21"/>
                    </w:rPr>
                    <w:alias w:val="其他应付款情况明细-金额"/>
                    <w:tag w:val="_GBC_28711bf64bf84a2b9e6a0e478186bc1f"/>
                    <w:id w:val="7846404"/>
                    <w:lock w:val="sdtLocked"/>
                  </w:sdtPr>
                  <w:sdtContent>
                    <w:tc>
                      <w:tcPr>
                        <w:tcW w:w="1657" w:type="pct"/>
                        <w:shd w:val="clear" w:color="auto" w:fill="auto"/>
                      </w:tcPr>
                      <w:p w:rsidR="00766B7A" w:rsidRDefault="00766B7A" w:rsidP="00313B29">
                        <w:pPr>
                          <w:jc w:val="right"/>
                          <w:rPr>
                            <w:szCs w:val="21"/>
                          </w:rPr>
                        </w:pPr>
                        <w:r>
                          <w:rPr>
                            <w:szCs w:val="21"/>
                          </w:rPr>
                          <w:t>96,546,188.29</w:t>
                        </w:r>
                      </w:p>
                    </w:tc>
                  </w:sdtContent>
                </w:sdt>
                <w:sdt>
                  <w:sdtPr>
                    <w:rPr>
                      <w:szCs w:val="21"/>
                    </w:rPr>
                    <w:alias w:val="其他应付款情况明细-金额"/>
                    <w:tag w:val="_GBC_e6ccf852c52344d496ce47e7ff32cb6d"/>
                    <w:id w:val="7846405"/>
                    <w:lock w:val="sdtLocked"/>
                  </w:sdtPr>
                  <w:sdtContent>
                    <w:tc>
                      <w:tcPr>
                        <w:tcW w:w="1728" w:type="pct"/>
                        <w:shd w:val="clear" w:color="auto" w:fill="auto"/>
                      </w:tcPr>
                      <w:p w:rsidR="00766B7A" w:rsidRDefault="00766B7A" w:rsidP="00313B29">
                        <w:pPr>
                          <w:jc w:val="right"/>
                          <w:rPr>
                            <w:szCs w:val="21"/>
                          </w:rPr>
                        </w:pPr>
                        <w:r>
                          <w:rPr>
                            <w:szCs w:val="21"/>
                          </w:rPr>
                          <w:t>3,094,445.47</w:t>
                        </w:r>
                      </w:p>
                    </w:tc>
                  </w:sdtContent>
                </w:sdt>
              </w:tr>
            </w:sdtContent>
          </w:sdt>
          <w:sdt>
            <w:sdtPr>
              <w:rPr>
                <w:rFonts w:hint="eastAsia"/>
                <w:szCs w:val="21"/>
              </w:rPr>
              <w:alias w:val="其他应付款情况明细"/>
              <w:tag w:val="_GBC_7f5dd84b3a9443a6a91ba6f6873b75be"/>
              <w:id w:val="7846410"/>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407"/>
                      <w:lock w:val="sdtLocked"/>
                    </w:sdtPr>
                    <w:sdtContent>
                      <w:p w:rsidR="00766B7A" w:rsidRDefault="00766B7A" w:rsidP="00313B29">
                        <w:pPr>
                          <w:rPr>
                            <w:szCs w:val="21"/>
                          </w:rPr>
                        </w:pPr>
                        <w:r>
                          <w:rPr>
                            <w:rFonts w:hint="eastAsia"/>
                            <w:szCs w:val="21"/>
                          </w:rPr>
                          <w:t>劳务费</w:t>
                        </w:r>
                      </w:p>
                    </w:sdtContent>
                  </w:sdt>
                </w:tc>
                <w:sdt>
                  <w:sdtPr>
                    <w:rPr>
                      <w:szCs w:val="21"/>
                    </w:rPr>
                    <w:alias w:val="其他应付款情况明细-金额"/>
                    <w:tag w:val="_GBC_28711bf64bf84a2b9e6a0e478186bc1f"/>
                    <w:id w:val="7846408"/>
                    <w:lock w:val="sdtLocked"/>
                  </w:sdtPr>
                  <w:sdtContent>
                    <w:tc>
                      <w:tcPr>
                        <w:tcW w:w="1657" w:type="pct"/>
                        <w:shd w:val="clear" w:color="auto" w:fill="auto"/>
                      </w:tcPr>
                      <w:p w:rsidR="00766B7A" w:rsidRDefault="00766B7A" w:rsidP="00313B29">
                        <w:pPr>
                          <w:jc w:val="right"/>
                          <w:rPr>
                            <w:szCs w:val="21"/>
                          </w:rPr>
                        </w:pPr>
                        <w:r>
                          <w:rPr>
                            <w:szCs w:val="21"/>
                          </w:rPr>
                          <w:t>11,294,166.61</w:t>
                        </w:r>
                      </w:p>
                    </w:tc>
                  </w:sdtContent>
                </w:sdt>
                <w:sdt>
                  <w:sdtPr>
                    <w:rPr>
                      <w:szCs w:val="21"/>
                    </w:rPr>
                    <w:alias w:val="其他应付款情况明细-金额"/>
                    <w:tag w:val="_GBC_e6ccf852c52344d496ce47e7ff32cb6d"/>
                    <w:id w:val="7846409"/>
                    <w:lock w:val="sdtLocked"/>
                  </w:sdtPr>
                  <w:sdtContent>
                    <w:tc>
                      <w:tcPr>
                        <w:tcW w:w="1728" w:type="pct"/>
                        <w:shd w:val="clear" w:color="auto" w:fill="auto"/>
                      </w:tcPr>
                      <w:p w:rsidR="00766B7A" w:rsidRDefault="00766B7A" w:rsidP="00313B29">
                        <w:pPr>
                          <w:jc w:val="right"/>
                          <w:rPr>
                            <w:szCs w:val="21"/>
                          </w:rPr>
                        </w:pPr>
                        <w:r>
                          <w:rPr>
                            <w:szCs w:val="21"/>
                          </w:rPr>
                          <w:t>8,097,103.90</w:t>
                        </w:r>
                      </w:p>
                    </w:tc>
                  </w:sdtContent>
                </w:sdt>
              </w:tr>
            </w:sdtContent>
          </w:sdt>
          <w:sdt>
            <w:sdtPr>
              <w:rPr>
                <w:rFonts w:hint="eastAsia"/>
                <w:szCs w:val="21"/>
              </w:rPr>
              <w:alias w:val="其他应付款情况明细"/>
              <w:tag w:val="_GBC_7f5dd84b3a9443a6a91ba6f6873b75be"/>
              <w:id w:val="7846414"/>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411"/>
                      <w:lock w:val="sdtLocked"/>
                    </w:sdtPr>
                    <w:sdtContent>
                      <w:p w:rsidR="00766B7A" w:rsidRDefault="00766B7A" w:rsidP="00313B29">
                        <w:pPr>
                          <w:rPr>
                            <w:szCs w:val="21"/>
                          </w:rPr>
                        </w:pPr>
                        <w:r>
                          <w:rPr>
                            <w:rFonts w:hint="eastAsia"/>
                            <w:szCs w:val="21"/>
                          </w:rPr>
                          <w:t>***合作款</w:t>
                        </w:r>
                      </w:p>
                    </w:sdtContent>
                  </w:sdt>
                </w:tc>
                <w:sdt>
                  <w:sdtPr>
                    <w:rPr>
                      <w:szCs w:val="21"/>
                    </w:rPr>
                    <w:alias w:val="其他应付款情况明细-金额"/>
                    <w:tag w:val="_GBC_28711bf64bf84a2b9e6a0e478186bc1f"/>
                    <w:id w:val="7846412"/>
                    <w:lock w:val="sdtLocked"/>
                  </w:sdtPr>
                  <w:sdtContent>
                    <w:tc>
                      <w:tcPr>
                        <w:tcW w:w="1657" w:type="pct"/>
                        <w:shd w:val="clear" w:color="auto" w:fill="auto"/>
                      </w:tcPr>
                      <w:p w:rsidR="00766B7A" w:rsidRDefault="00766B7A" w:rsidP="00313B29">
                        <w:pPr>
                          <w:jc w:val="right"/>
                          <w:rPr>
                            <w:szCs w:val="21"/>
                          </w:rPr>
                        </w:pPr>
                        <w:r>
                          <w:rPr>
                            <w:szCs w:val="21"/>
                          </w:rPr>
                          <w:t>196,042,835.34</w:t>
                        </w:r>
                      </w:p>
                    </w:tc>
                  </w:sdtContent>
                </w:sdt>
                <w:sdt>
                  <w:sdtPr>
                    <w:rPr>
                      <w:szCs w:val="21"/>
                    </w:rPr>
                    <w:alias w:val="其他应付款情况明细-金额"/>
                    <w:tag w:val="_GBC_e6ccf852c52344d496ce47e7ff32cb6d"/>
                    <w:id w:val="7846413"/>
                    <w:lock w:val="sdtLocked"/>
                  </w:sdtPr>
                  <w:sdtContent>
                    <w:tc>
                      <w:tcPr>
                        <w:tcW w:w="1728" w:type="pct"/>
                        <w:shd w:val="clear" w:color="auto" w:fill="auto"/>
                      </w:tcPr>
                      <w:p w:rsidR="00766B7A" w:rsidRDefault="00766B7A" w:rsidP="00313B29">
                        <w:pPr>
                          <w:jc w:val="right"/>
                          <w:rPr>
                            <w:szCs w:val="21"/>
                          </w:rPr>
                        </w:pPr>
                        <w:r>
                          <w:rPr>
                            <w:szCs w:val="21"/>
                          </w:rPr>
                          <w:t>167,403,839.34</w:t>
                        </w:r>
                      </w:p>
                    </w:tc>
                  </w:sdtContent>
                </w:sdt>
              </w:tr>
            </w:sdtContent>
          </w:sdt>
          <w:sdt>
            <w:sdtPr>
              <w:rPr>
                <w:rFonts w:hint="eastAsia"/>
                <w:szCs w:val="21"/>
              </w:rPr>
              <w:alias w:val="其他应付款情况明细"/>
              <w:tag w:val="_GBC_7f5dd84b3a9443a6a91ba6f6873b75be"/>
              <w:id w:val="7846418"/>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415"/>
                      <w:lock w:val="sdtLocked"/>
                    </w:sdtPr>
                    <w:sdtContent>
                      <w:p w:rsidR="00766B7A" w:rsidRDefault="00766B7A" w:rsidP="00313B29">
                        <w:pPr>
                          <w:rPr>
                            <w:szCs w:val="21"/>
                          </w:rPr>
                        </w:pPr>
                        <w:r>
                          <w:rPr>
                            <w:rFonts w:hint="eastAsia"/>
                            <w:szCs w:val="21"/>
                          </w:rPr>
                          <w:t>预提费用</w:t>
                        </w:r>
                      </w:p>
                    </w:sdtContent>
                  </w:sdt>
                </w:tc>
                <w:sdt>
                  <w:sdtPr>
                    <w:rPr>
                      <w:szCs w:val="21"/>
                    </w:rPr>
                    <w:alias w:val="其他应付款情况明细-金额"/>
                    <w:tag w:val="_GBC_28711bf64bf84a2b9e6a0e478186bc1f"/>
                    <w:id w:val="7846416"/>
                    <w:lock w:val="sdtLocked"/>
                  </w:sdtPr>
                  <w:sdtContent>
                    <w:tc>
                      <w:tcPr>
                        <w:tcW w:w="1657" w:type="pct"/>
                        <w:shd w:val="clear" w:color="auto" w:fill="auto"/>
                      </w:tcPr>
                      <w:p w:rsidR="00766B7A" w:rsidRDefault="00766B7A" w:rsidP="00313B29">
                        <w:pPr>
                          <w:jc w:val="right"/>
                          <w:rPr>
                            <w:szCs w:val="21"/>
                          </w:rPr>
                        </w:pPr>
                        <w:r>
                          <w:rPr>
                            <w:szCs w:val="21"/>
                          </w:rPr>
                          <w:t>15,485,760.29</w:t>
                        </w:r>
                      </w:p>
                    </w:tc>
                  </w:sdtContent>
                </w:sdt>
                <w:sdt>
                  <w:sdtPr>
                    <w:rPr>
                      <w:szCs w:val="21"/>
                    </w:rPr>
                    <w:alias w:val="其他应付款情况明细-金额"/>
                    <w:tag w:val="_GBC_e6ccf852c52344d496ce47e7ff32cb6d"/>
                    <w:id w:val="7846417"/>
                    <w:lock w:val="sdtLocked"/>
                  </w:sdtPr>
                  <w:sdtContent>
                    <w:tc>
                      <w:tcPr>
                        <w:tcW w:w="1728" w:type="pct"/>
                        <w:shd w:val="clear" w:color="auto" w:fill="auto"/>
                      </w:tcPr>
                      <w:p w:rsidR="00766B7A" w:rsidRDefault="00766B7A" w:rsidP="00313B29">
                        <w:pPr>
                          <w:jc w:val="right"/>
                          <w:rPr>
                            <w:szCs w:val="21"/>
                          </w:rPr>
                        </w:pPr>
                        <w:r>
                          <w:rPr>
                            <w:szCs w:val="21"/>
                          </w:rPr>
                          <w:t>16,885,760.29</w:t>
                        </w:r>
                      </w:p>
                    </w:tc>
                  </w:sdtContent>
                </w:sdt>
              </w:tr>
            </w:sdtContent>
          </w:sdt>
          <w:sdt>
            <w:sdtPr>
              <w:rPr>
                <w:rFonts w:hint="eastAsia"/>
                <w:szCs w:val="21"/>
              </w:rPr>
              <w:alias w:val="其他应付款情况明细"/>
              <w:tag w:val="_GBC_7f5dd84b3a9443a6a91ba6f6873b75be"/>
              <w:id w:val="7846422"/>
              <w:lock w:val="sdtLocked"/>
            </w:sdtPr>
            <w:sdtEndPr>
              <w:rPr>
                <w:rFonts w:hint="default"/>
              </w:rPr>
            </w:sdtEndPr>
            <w:sdtContent>
              <w:tr w:rsidR="00766B7A" w:rsidTr="00313B29">
                <w:tc>
                  <w:tcPr>
                    <w:tcW w:w="1615" w:type="pct"/>
                    <w:shd w:val="clear" w:color="auto" w:fill="auto"/>
                  </w:tcPr>
                  <w:sdt>
                    <w:sdtPr>
                      <w:rPr>
                        <w:rFonts w:hint="eastAsia"/>
                        <w:szCs w:val="21"/>
                      </w:rPr>
                      <w:alias w:val="其他应付款情况明细-项目"/>
                      <w:tag w:val="_GBC_0e4a2a7dda1c432696ba28509f82c41a"/>
                      <w:id w:val="7846419"/>
                      <w:lock w:val="sdtLocked"/>
                    </w:sdtPr>
                    <w:sdtContent>
                      <w:p w:rsidR="00766B7A" w:rsidRDefault="00766B7A" w:rsidP="00313B29">
                        <w:pPr>
                          <w:rPr>
                            <w:szCs w:val="21"/>
                          </w:rPr>
                        </w:pPr>
                        <w:r>
                          <w:rPr>
                            <w:rFonts w:hint="eastAsia"/>
                            <w:szCs w:val="21"/>
                          </w:rPr>
                          <w:t>其他</w:t>
                        </w:r>
                      </w:p>
                    </w:sdtContent>
                  </w:sdt>
                </w:tc>
                <w:sdt>
                  <w:sdtPr>
                    <w:rPr>
                      <w:szCs w:val="21"/>
                    </w:rPr>
                    <w:alias w:val="其他应付款情况明细-金额"/>
                    <w:tag w:val="_GBC_28711bf64bf84a2b9e6a0e478186bc1f"/>
                    <w:id w:val="7846420"/>
                    <w:lock w:val="sdtLocked"/>
                  </w:sdtPr>
                  <w:sdtContent>
                    <w:tc>
                      <w:tcPr>
                        <w:tcW w:w="1657" w:type="pct"/>
                        <w:shd w:val="clear" w:color="auto" w:fill="auto"/>
                      </w:tcPr>
                      <w:p w:rsidR="00766B7A" w:rsidRDefault="00766B7A" w:rsidP="00313B29">
                        <w:pPr>
                          <w:jc w:val="right"/>
                          <w:rPr>
                            <w:szCs w:val="21"/>
                          </w:rPr>
                        </w:pPr>
                        <w:r>
                          <w:rPr>
                            <w:szCs w:val="21"/>
                          </w:rPr>
                          <w:t>80,590,632.72</w:t>
                        </w:r>
                      </w:p>
                    </w:tc>
                  </w:sdtContent>
                </w:sdt>
                <w:sdt>
                  <w:sdtPr>
                    <w:rPr>
                      <w:szCs w:val="21"/>
                    </w:rPr>
                    <w:alias w:val="其他应付款情况明细-金额"/>
                    <w:tag w:val="_GBC_e6ccf852c52344d496ce47e7ff32cb6d"/>
                    <w:id w:val="7846421"/>
                    <w:lock w:val="sdtLocked"/>
                  </w:sdtPr>
                  <w:sdtContent>
                    <w:tc>
                      <w:tcPr>
                        <w:tcW w:w="1728" w:type="pct"/>
                        <w:shd w:val="clear" w:color="auto" w:fill="auto"/>
                      </w:tcPr>
                      <w:p w:rsidR="00766B7A" w:rsidRDefault="00766B7A" w:rsidP="00313B29">
                        <w:pPr>
                          <w:jc w:val="right"/>
                          <w:rPr>
                            <w:szCs w:val="21"/>
                          </w:rPr>
                        </w:pPr>
                        <w:r>
                          <w:rPr>
                            <w:szCs w:val="21"/>
                          </w:rPr>
                          <w:t>85,980,452.41</w:t>
                        </w:r>
                      </w:p>
                    </w:tc>
                  </w:sdtContent>
                </w:sdt>
              </w:tr>
            </w:sdtContent>
          </w:sdt>
          <w:tr w:rsidR="00766B7A" w:rsidTr="00313B29">
            <w:tc>
              <w:tcPr>
                <w:tcW w:w="1615" w:type="pct"/>
                <w:shd w:val="clear" w:color="auto" w:fill="auto"/>
              </w:tcPr>
              <w:p w:rsidR="00766B7A" w:rsidRDefault="00766B7A" w:rsidP="00313B29">
                <w:pPr>
                  <w:jc w:val="center"/>
                  <w:rPr>
                    <w:color w:val="000000" w:themeColor="text1"/>
                    <w:szCs w:val="21"/>
                  </w:rPr>
                </w:pPr>
                <w:r>
                  <w:rPr>
                    <w:rFonts w:hint="eastAsia"/>
                    <w:color w:val="000000" w:themeColor="text1"/>
                    <w:szCs w:val="21"/>
                  </w:rPr>
                  <w:t>合计</w:t>
                </w:r>
              </w:p>
            </w:tc>
            <w:sdt>
              <w:sdtPr>
                <w:rPr>
                  <w:szCs w:val="21"/>
                </w:rPr>
                <w:alias w:val="其他应付款"/>
                <w:tag w:val="_GBC_db0f949672654391b3ea41ee3c231e9e"/>
                <w:id w:val="7846423"/>
                <w:lock w:val="sdtLocked"/>
              </w:sdtPr>
              <w:sdtContent>
                <w:tc>
                  <w:tcPr>
                    <w:tcW w:w="1657" w:type="pct"/>
                    <w:shd w:val="clear" w:color="auto" w:fill="auto"/>
                  </w:tcPr>
                  <w:p w:rsidR="00766B7A" w:rsidRDefault="00766B7A" w:rsidP="00313B29">
                    <w:pPr>
                      <w:jc w:val="right"/>
                      <w:rPr>
                        <w:szCs w:val="21"/>
                      </w:rPr>
                    </w:pPr>
                    <w:r>
                      <w:rPr>
                        <w:szCs w:val="21"/>
                      </w:rPr>
                      <w:t>463,170,813.55</w:t>
                    </w:r>
                  </w:p>
                </w:tc>
              </w:sdtContent>
            </w:sdt>
            <w:sdt>
              <w:sdtPr>
                <w:rPr>
                  <w:szCs w:val="21"/>
                </w:rPr>
                <w:alias w:val="其他应付款"/>
                <w:tag w:val="_GBC_20baa13b85024e2dad4eec48be0ae03e"/>
                <w:id w:val="7846424"/>
                <w:lock w:val="sdtLocked"/>
              </w:sdtPr>
              <w:sdtContent>
                <w:tc>
                  <w:tcPr>
                    <w:tcW w:w="1728" w:type="pct"/>
                    <w:shd w:val="clear" w:color="auto" w:fill="auto"/>
                  </w:tcPr>
                  <w:p w:rsidR="00766B7A" w:rsidRDefault="00766B7A" w:rsidP="00313B29">
                    <w:pPr>
                      <w:jc w:val="right"/>
                      <w:rPr>
                        <w:szCs w:val="21"/>
                      </w:rPr>
                    </w:pPr>
                    <w:r>
                      <w:rPr>
                        <w:szCs w:val="21"/>
                      </w:rPr>
                      <w:t>393,010,117.93</w:t>
                    </w:r>
                  </w:p>
                </w:tc>
              </w:sdtContent>
            </w:sdt>
          </w:tr>
        </w:tbl>
        <w:p w:rsidR="00766B7A" w:rsidRDefault="00766B7A"/>
        <w:p w:rsidR="00167101" w:rsidRDefault="00B80B16">
          <w:pPr>
            <w:pStyle w:val="4"/>
            <w:numPr>
              <w:ilvl w:val="3"/>
              <w:numId w:val="68"/>
            </w:numPr>
            <w:tabs>
              <w:tab w:val="left" w:pos="644"/>
              <w:tab w:val="left" w:pos="709"/>
            </w:tabs>
          </w:pPr>
          <w:r>
            <w:rPr>
              <w:rFonts w:hint="eastAsia"/>
            </w:rPr>
            <w:lastRenderedPageBreak/>
            <w:t>账龄超过</w:t>
          </w:r>
          <w:r>
            <w:t>1</w:t>
          </w:r>
          <w:r>
            <w:t>年的重要其他应付款</w:t>
          </w:r>
        </w:p>
        <w:sdt>
          <w:sdtPr>
            <w:alias w:val="是否适用：账龄超过1年的重要其他应付款[双击切换]"/>
            <w:tag w:val="_GBC_6b842cccfed2455fb63f3cf43e46e28f"/>
            <w:id w:val="1219554435"/>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账龄超过1年的重要其他应付款"/>
              <w:tag w:val="_GBC_ae4dd9e0a5cc49aa84608e4d595c2fa0"/>
              <w:id w:val="14414898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02aa23657afb4155b8f67ef835bcf55d"/>
              <w:id w:val="19673873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CF53D1" w:rsidTr="00CF53D1">
            <w:trPr>
              <w:trHeight w:val="269"/>
            </w:trPr>
            <w:tc>
              <w:tcPr>
                <w:tcW w:w="1607" w:type="pct"/>
                <w:shd w:val="clear" w:color="auto" w:fill="auto"/>
                <w:vAlign w:val="center"/>
              </w:tcPr>
              <w:p w:rsidR="00CF53D1" w:rsidRDefault="00CF53D1" w:rsidP="00CF53D1">
                <w:pPr>
                  <w:jc w:val="center"/>
                  <w:rPr>
                    <w:szCs w:val="21"/>
                  </w:rPr>
                </w:pPr>
                <w:bookmarkStart w:id="62" w:name="_Toc215903165"/>
                <w:r>
                  <w:rPr>
                    <w:rFonts w:hint="eastAsia"/>
                    <w:szCs w:val="21"/>
                  </w:rPr>
                  <w:t>项目</w:t>
                </w:r>
              </w:p>
            </w:tc>
            <w:tc>
              <w:tcPr>
                <w:tcW w:w="1673" w:type="pct"/>
                <w:shd w:val="clear" w:color="auto" w:fill="auto"/>
                <w:vAlign w:val="center"/>
              </w:tcPr>
              <w:p w:rsidR="00CF53D1" w:rsidRDefault="00CF53D1" w:rsidP="00CF53D1">
                <w:pPr>
                  <w:jc w:val="center"/>
                  <w:rPr>
                    <w:szCs w:val="21"/>
                  </w:rPr>
                </w:pPr>
                <w:r>
                  <w:rPr>
                    <w:rFonts w:hint="eastAsia"/>
                    <w:szCs w:val="21"/>
                  </w:rPr>
                  <w:t>期末余额</w:t>
                </w:r>
              </w:p>
            </w:tc>
            <w:tc>
              <w:tcPr>
                <w:tcW w:w="1720" w:type="pct"/>
                <w:shd w:val="clear" w:color="auto" w:fill="auto"/>
                <w:vAlign w:val="center"/>
              </w:tcPr>
              <w:p w:rsidR="00CF53D1" w:rsidRDefault="00CF53D1" w:rsidP="00CF53D1">
                <w:pPr>
                  <w:jc w:val="center"/>
                  <w:rPr>
                    <w:szCs w:val="21"/>
                  </w:rPr>
                </w:pPr>
                <w:r>
                  <w:rPr>
                    <w:rFonts w:hint="eastAsia"/>
                    <w:szCs w:val="21"/>
                  </w:rPr>
                  <w:t>未偿还或结转的原因</w:t>
                </w:r>
              </w:p>
            </w:tc>
          </w:tr>
          <w:sdt>
            <w:sdtPr>
              <w:rPr>
                <w:szCs w:val="21"/>
              </w:rPr>
              <w:alias w:val="重要的账龄超过1年的其他应付款明细"/>
              <w:tag w:val="_GBC_b7cec93c711d40f48326998d7472e3e8"/>
              <w:id w:val="1636193"/>
              <w:lock w:val="sdtLocked"/>
            </w:sdtPr>
            <w:sdtContent>
              <w:tr w:rsidR="00CF53D1" w:rsidTr="00CF53D1">
                <w:sdt>
                  <w:sdtPr>
                    <w:rPr>
                      <w:szCs w:val="21"/>
                    </w:rPr>
                    <w:alias w:val="重要的账龄超过1年的其他应付款明细-项目名称"/>
                    <w:tag w:val="_GBC_6fbc2c12c7c148669ae7416997e4616e"/>
                    <w:id w:val="1636190"/>
                    <w:lock w:val="sdtLocked"/>
                  </w:sdtPr>
                  <w:sdtContent>
                    <w:tc>
                      <w:tcPr>
                        <w:tcW w:w="1607" w:type="pct"/>
                        <w:tcBorders>
                          <w:bottom w:val="single" w:sz="4" w:space="0" w:color="auto"/>
                        </w:tcBorders>
                        <w:shd w:val="clear" w:color="auto" w:fill="auto"/>
                      </w:tcPr>
                      <w:p w:rsidR="00CF53D1" w:rsidRDefault="00CF53D1" w:rsidP="00CF53D1">
                        <w:pPr>
                          <w:rPr>
                            <w:szCs w:val="21"/>
                          </w:rPr>
                        </w:pPr>
                        <w:r>
                          <w:rPr>
                            <w:rFonts w:hint="eastAsia"/>
                            <w:szCs w:val="21"/>
                          </w:rPr>
                          <w:t>N</w:t>
                        </w:r>
                        <w:r>
                          <w:rPr>
                            <w:szCs w:val="21"/>
                          </w:rPr>
                          <w:t>公司</w:t>
                        </w:r>
                      </w:p>
                    </w:tc>
                  </w:sdtContent>
                </w:sdt>
                <w:sdt>
                  <w:sdtPr>
                    <w:rPr>
                      <w:szCs w:val="21"/>
                    </w:rPr>
                    <w:alias w:val="重要的账龄超过1年的其他应付款明细-期末余额"/>
                    <w:tag w:val="_GBC_0d5d2af3864c4fc4b86be903946c9608"/>
                    <w:id w:val="1636191"/>
                    <w:lock w:val="sdtLocked"/>
                  </w:sdtPr>
                  <w:sdtContent>
                    <w:tc>
                      <w:tcPr>
                        <w:tcW w:w="1673" w:type="pct"/>
                        <w:shd w:val="clear" w:color="auto" w:fill="auto"/>
                      </w:tcPr>
                      <w:p w:rsidR="00CF53D1" w:rsidRDefault="00CF53D1" w:rsidP="00CF53D1">
                        <w:pPr>
                          <w:jc w:val="right"/>
                          <w:rPr>
                            <w:szCs w:val="21"/>
                          </w:rPr>
                        </w:pPr>
                        <w:r>
                          <w:rPr>
                            <w:szCs w:val="21"/>
                          </w:rPr>
                          <w:t>167,403,839.34</w:t>
                        </w:r>
                      </w:p>
                    </w:tc>
                  </w:sdtContent>
                </w:sdt>
                <w:sdt>
                  <w:sdtPr>
                    <w:rPr>
                      <w:szCs w:val="21"/>
                    </w:rPr>
                    <w:alias w:val="重要的账龄超过1年的其他应付款明细-未偿还或结转的原因"/>
                    <w:tag w:val="_GBC_26261ca7ed2c4e39a8144a845788d5b1"/>
                    <w:id w:val="1636192"/>
                    <w:lock w:val="sdtLocked"/>
                  </w:sdtPr>
                  <w:sdtContent>
                    <w:tc>
                      <w:tcPr>
                        <w:tcW w:w="1720" w:type="pct"/>
                        <w:shd w:val="clear" w:color="auto" w:fill="auto"/>
                      </w:tcPr>
                      <w:p w:rsidR="00CF53D1" w:rsidRDefault="00CF53D1" w:rsidP="00CF53D1">
                        <w:pPr>
                          <w:rPr>
                            <w:szCs w:val="21"/>
                          </w:rPr>
                        </w:pPr>
                        <w:r>
                          <w:rPr>
                            <w:szCs w:val="21"/>
                          </w:rPr>
                          <w:t>合同未结算</w:t>
                        </w:r>
                      </w:p>
                    </w:tc>
                  </w:sdtContent>
                </w:sdt>
              </w:tr>
            </w:sdtContent>
          </w:sdt>
          <w:sdt>
            <w:sdtPr>
              <w:rPr>
                <w:szCs w:val="21"/>
              </w:rPr>
              <w:alias w:val="重要的账龄超过1年的其他应付款明细"/>
              <w:tag w:val="_GBC_b7cec93c711d40f48326998d7472e3e8"/>
              <w:id w:val="1636197"/>
              <w:lock w:val="sdtLocked"/>
            </w:sdtPr>
            <w:sdtContent>
              <w:tr w:rsidR="00CF53D1" w:rsidTr="00CF53D1">
                <w:sdt>
                  <w:sdtPr>
                    <w:rPr>
                      <w:szCs w:val="21"/>
                    </w:rPr>
                    <w:alias w:val="重要的账龄超过1年的其他应付款明细-项目名称"/>
                    <w:tag w:val="_GBC_6fbc2c12c7c148669ae7416997e4616e"/>
                    <w:id w:val="1636194"/>
                    <w:lock w:val="sdtLocked"/>
                  </w:sdtPr>
                  <w:sdtContent>
                    <w:tc>
                      <w:tcPr>
                        <w:tcW w:w="1607" w:type="pct"/>
                        <w:tcBorders>
                          <w:bottom w:val="single" w:sz="4" w:space="0" w:color="auto"/>
                        </w:tcBorders>
                        <w:shd w:val="clear" w:color="auto" w:fill="auto"/>
                      </w:tcPr>
                      <w:p w:rsidR="00CF53D1" w:rsidRDefault="00CF53D1" w:rsidP="00CF53D1">
                        <w:pPr>
                          <w:rPr>
                            <w:szCs w:val="21"/>
                          </w:rPr>
                        </w:pPr>
                        <w:r>
                          <w:rPr>
                            <w:szCs w:val="21"/>
                          </w:rPr>
                          <w:t>江苏捷诚计提担保损失款</w:t>
                        </w:r>
                      </w:p>
                    </w:tc>
                  </w:sdtContent>
                </w:sdt>
                <w:sdt>
                  <w:sdtPr>
                    <w:rPr>
                      <w:szCs w:val="21"/>
                    </w:rPr>
                    <w:alias w:val="重要的账龄超过1年的其他应付款明细-期末余额"/>
                    <w:tag w:val="_GBC_0d5d2af3864c4fc4b86be903946c9608"/>
                    <w:id w:val="1636195"/>
                    <w:lock w:val="sdtLocked"/>
                  </w:sdtPr>
                  <w:sdtContent>
                    <w:tc>
                      <w:tcPr>
                        <w:tcW w:w="1673" w:type="pct"/>
                        <w:shd w:val="clear" w:color="auto" w:fill="auto"/>
                      </w:tcPr>
                      <w:p w:rsidR="00CF53D1" w:rsidRDefault="00CF53D1" w:rsidP="00CF53D1">
                        <w:pPr>
                          <w:jc w:val="right"/>
                          <w:rPr>
                            <w:szCs w:val="21"/>
                          </w:rPr>
                        </w:pPr>
                        <w:r>
                          <w:rPr>
                            <w:szCs w:val="21"/>
                          </w:rPr>
                          <w:t>15,185,760.29</w:t>
                        </w:r>
                      </w:p>
                    </w:tc>
                  </w:sdtContent>
                </w:sdt>
                <w:sdt>
                  <w:sdtPr>
                    <w:rPr>
                      <w:szCs w:val="21"/>
                    </w:rPr>
                    <w:alias w:val="重要的账龄超过1年的其他应付款明细-未偿还或结转的原因"/>
                    <w:tag w:val="_GBC_26261ca7ed2c4e39a8144a845788d5b1"/>
                    <w:id w:val="1636196"/>
                    <w:lock w:val="sdtLocked"/>
                  </w:sdtPr>
                  <w:sdtContent>
                    <w:tc>
                      <w:tcPr>
                        <w:tcW w:w="1720" w:type="pct"/>
                        <w:shd w:val="clear" w:color="auto" w:fill="auto"/>
                      </w:tcPr>
                      <w:p w:rsidR="00CF53D1" w:rsidRDefault="00CF53D1" w:rsidP="00CF53D1">
                        <w:pPr>
                          <w:rPr>
                            <w:szCs w:val="21"/>
                          </w:rPr>
                        </w:pPr>
                        <w:r>
                          <w:rPr>
                            <w:szCs w:val="21"/>
                          </w:rPr>
                          <w:t>见注</w:t>
                        </w:r>
                      </w:p>
                    </w:tc>
                  </w:sdtContent>
                </w:sdt>
              </w:tr>
            </w:sdtContent>
          </w:sdt>
          <w:sdt>
            <w:sdtPr>
              <w:rPr>
                <w:szCs w:val="21"/>
              </w:rPr>
              <w:alias w:val="重要的账龄超过1年的其他应付款明细"/>
              <w:tag w:val="_GBC_b7cec93c711d40f48326998d7472e3e8"/>
              <w:id w:val="1636201"/>
              <w:lock w:val="sdtLocked"/>
            </w:sdtPr>
            <w:sdtContent>
              <w:tr w:rsidR="00CF53D1" w:rsidTr="00CF53D1">
                <w:sdt>
                  <w:sdtPr>
                    <w:rPr>
                      <w:szCs w:val="21"/>
                    </w:rPr>
                    <w:alias w:val="重要的账龄超过1年的其他应付款明细-项目名称"/>
                    <w:tag w:val="_GBC_6fbc2c12c7c148669ae7416997e4616e"/>
                    <w:id w:val="1636198"/>
                    <w:lock w:val="sdtLocked"/>
                  </w:sdtPr>
                  <w:sdtContent>
                    <w:tc>
                      <w:tcPr>
                        <w:tcW w:w="1607" w:type="pct"/>
                        <w:tcBorders>
                          <w:bottom w:val="single" w:sz="4" w:space="0" w:color="auto"/>
                        </w:tcBorders>
                        <w:shd w:val="clear" w:color="auto" w:fill="auto"/>
                      </w:tcPr>
                      <w:p w:rsidR="00CF53D1" w:rsidRDefault="00CF53D1" w:rsidP="00CF53D1">
                        <w:pPr>
                          <w:rPr>
                            <w:szCs w:val="21"/>
                          </w:rPr>
                        </w:pPr>
                        <w:r>
                          <w:rPr>
                            <w:szCs w:val="21"/>
                          </w:rPr>
                          <w:t>中国航天科工集团公司</w:t>
                        </w:r>
                      </w:p>
                    </w:tc>
                  </w:sdtContent>
                </w:sdt>
                <w:sdt>
                  <w:sdtPr>
                    <w:rPr>
                      <w:szCs w:val="21"/>
                    </w:rPr>
                    <w:alias w:val="重要的账龄超过1年的其他应付款明细-期末余额"/>
                    <w:tag w:val="_GBC_0d5d2af3864c4fc4b86be903946c9608"/>
                    <w:id w:val="1636199"/>
                    <w:lock w:val="sdtLocked"/>
                  </w:sdtPr>
                  <w:sdtContent>
                    <w:tc>
                      <w:tcPr>
                        <w:tcW w:w="1673" w:type="pct"/>
                        <w:shd w:val="clear" w:color="auto" w:fill="auto"/>
                      </w:tcPr>
                      <w:p w:rsidR="00CF53D1" w:rsidRDefault="00CF53D1" w:rsidP="00CF53D1">
                        <w:pPr>
                          <w:jc w:val="right"/>
                          <w:rPr>
                            <w:szCs w:val="21"/>
                          </w:rPr>
                        </w:pPr>
                        <w:r>
                          <w:rPr>
                            <w:szCs w:val="21"/>
                          </w:rPr>
                          <w:t>4,935,302.50</w:t>
                        </w:r>
                      </w:p>
                    </w:tc>
                  </w:sdtContent>
                </w:sdt>
                <w:sdt>
                  <w:sdtPr>
                    <w:rPr>
                      <w:szCs w:val="21"/>
                    </w:rPr>
                    <w:alias w:val="重要的账龄超过1年的其他应付款明细-未偿还或结转的原因"/>
                    <w:tag w:val="_GBC_26261ca7ed2c4e39a8144a845788d5b1"/>
                    <w:id w:val="1636200"/>
                    <w:lock w:val="sdtLocked"/>
                  </w:sdtPr>
                  <w:sdtContent>
                    <w:tc>
                      <w:tcPr>
                        <w:tcW w:w="1720" w:type="pct"/>
                        <w:shd w:val="clear" w:color="auto" w:fill="auto"/>
                      </w:tcPr>
                      <w:p w:rsidR="00CF53D1" w:rsidRDefault="00CF53D1" w:rsidP="00CF53D1">
                        <w:pPr>
                          <w:rPr>
                            <w:szCs w:val="21"/>
                          </w:rPr>
                        </w:pPr>
                        <w:r>
                          <w:rPr>
                            <w:szCs w:val="21"/>
                          </w:rPr>
                          <w:t>未要求支付</w:t>
                        </w:r>
                      </w:p>
                    </w:tc>
                  </w:sdtContent>
                </w:sdt>
              </w:tr>
            </w:sdtContent>
          </w:sdt>
          <w:sdt>
            <w:sdtPr>
              <w:rPr>
                <w:szCs w:val="21"/>
              </w:rPr>
              <w:alias w:val="重要的账龄超过1年的其他应付款明细"/>
              <w:tag w:val="_GBC_b7cec93c711d40f48326998d7472e3e8"/>
              <w:id w:val="1636205"/>
              <w:lock w:val="sdtLocked"/>
            </w:sdtPr>
            <w:sdtContent>
              <w:tr w:rsidR="00CF53D1" w:rsidTr="00CF53D1">
                <w:sdt>
                  <w:sdtPr>
                    <w:rPr>
                      <w:szCs w:val="21"/>
                    </w:rPr>
                    <w:alias w:val="重要的账龄超过1年的其他应付款明细-项目名称"/>
                    <w:tag w:val="_GBC_6fbc2c12c7c148669ae7416997e4616e"/>
                    <w:id w:val="1636202"/>
                    <w:lock w:val="sdtLocked"/>
                  </w:sdtPr>
                  <w:sdtContent>
                    <w:tc>
                      <w:tcPr>
                        <w:tcW w:w="1607" w:type="pct"/>
                        <w:tcBorders>
                          <w:bottom w:val="single" w:sz="4" w:space="0" w:color="auto"/>
                        </w:tcBorders>
                        <w:shd w:val="clear" w:color="auto" w:fill="auto"/>
                      </w:tcPr>
                      <w:p w:rsidR="00CF53D1" w:rsidRDefault="00CF53D1" w:rsidP="00CF53D1">
                        <w:pPr>
                          <w:rPr>
                            <w:szCs w:val="21"/>
                          </w:rPr>
                        </w:pPr>
                        <w:r>
                          <w:rPr>
                            <w:szCs w:val="21"/>
                          </w:rPr>
                          <w:t>成都市建设委员会</w:t>
                        </w:r>
                      </w:p>
                    </w:tc>
                  </w:sdtContent>
                </w:sdt>
                <w:sdt>
                  <w:sdtPr>
                    <w:rPr>
                      <w:szCs w:val="21"/>
                    </w:rPr>
                    <w:alias w:val="重要的账龄超过1年的其他应付款明细-期末余额"/>
                    <w:tag w:val="_GBC_0d5d2af3864c4fc4b86be903946c9608"/>
                    <w:id w:val="1636203"/>
                    <w:lock w:val="sdtLocked"/>
                  </w:sdtPr>
                  <w:sdtContent>
                    <w:tc>
                      <w:tcPr>
                        <w:tcW w:w="1673" w:type="pct"/>
                        <w:shd w:val="clear" w:color="auto" w:fill="auto"/>
                      </w:tcPr>
                      <w:p w:rsidR="00CF53D1" w:rsidRDefault="00CF53D1" w:rsidP="00CF53D1">
                        <w:pPr>
                          <w:jc w:val="right"/>
                          <w:rPr>
                            <w:szCs w:val="21"/>
                          </w:rPr>
                        </w:pPr>
                        <w:r>
                          <w:rPr>
                            <w:szCs w:val="21"/>
                          </w:rPr>
                          <w:t>3,926,000.00</w:t>
                        </w:r>
                      </w:p>
                    </w:tc>
                  </w:sdtContent>
                </w:sdt>
                <w:sdt>
                  <w:sdtPr>
                    <w:rPr>
                      <w:szCs w:val="21"/>
                    </w:rPr>
                    <w:alias w:val="重要的账龄超过1年的其他应付款明细-未偿还或结转的原因"/>
                    <w:tag w:val="_GBC_26261ca7ed2c4e39a8144a845788d5b1"/>
                    <w:id w:val="1636204"/>
                    <w:lock w:val="sdtLocked"/>
                  </w:sdtPr>
                  <w:sdtContent>
                    <w:tc>
                      <w:tcPr>
                        <w:tcW w:w="1720" w:type="pct"/>
                        <w:shd w:val="clear" w:color="auto" w:fill="auto"/>
                      </w:tcPr>
                      <w:p w:rsidR="00CF53D1" w:rsidRDefault="00CF53D1" w:rsidP="00CF53D1">
                        <w:pPr>
                          <w:rPr>
                            <w:szCs w:val="21"/>
                          </w:rPr>
                        </w:pPr>
                        <w:r>
                          <w:rPr>
                            <w:szCs w:val="21"/>
                          </w:rPr>
                          <w:t>未要求支付</w:t>
                        </w:r>
                      </w:p>
                    </w:tc>
                  </w:sdtContent>
                </w:sdt>
              </w:tr>
            </w:sdtContent>
          </w:sdt>
          <w:tr w:rsidR="00CF53D1" w:rsidTr="00CF53D1">
            <w:tc>
              <w:tcPr>
                <w:tcW w:w="1607" w:type="pct"/>
                <w:shd w:val="clear" w:color="auto" w:fill="auto"/>
                <w:vAlign w:val="center"/>
              </w:tcPr>
              <w:p w:rsidR="00CF53D1" w:rsidRDefault="00CF53D1" w:rsidP="00CF53D1">
                <w:pPr>
                  <w:jc w:val="center"/>
                  <w:rPr>
                    <w:szCs w:val="21"/>
                  </w:rPr>
                </w:pPr>
                <w:r>
                  <w:rPr>
                    <w:rFonts w:hint="eastAsia"/>
                    <w:szCs w:val="21"/>
                  </w:rPr>
                  <w:t>合计</w:t>
                </w:r>
              </w:p>
            </w:tc>
            <w:sdt>
              <w:sdtPr>
                <w:rPr>
                  <w:szCs w:val="21"/>
                </w:rPr>
                <w:alias w:val="重要的账龄超过1年的其他应付款金额合计"/>
                <w:tag w:val="_GBC_b947286a13674705993d0e32cb38fa57"/>
                <w:id w:val="1636206"/>
                <w:lock w:val="sdtLocked"/>
              </w:sdtPr>
              <w:sdtContent>
                <w:tc>
                  <w:tcPr>
                    <w:tcW w:w="1673" w:type="pct"/>
                    <w:shd w:val="clear" w:color="auto" w:fill="auto"/>
                  </w:tcPr>
                  <w:p w:rsidR="00CF53D1" w:rsidRDefault="00CF53D1" w:rsidP="00CF53D1">
                    <w:pPr>
                      <w:jc w:val="right"/>
                      <w:rPr>
                        <w:szCs w:val="21"/>
                      </w:rPr>
                    </w:pPr>
                    <w:r w:rsidRPr="0075574D">
                      <w:rPr>
                        <w:szCs w:val="21"/>
                      </w:rPr>
                      <w:t>191,450,902.13</w:t>
                    </w:r>
                  </w:p>
                </w:tc>
              </w:sdtContent>
            </w:sdt>
            <w:tc>
              <w:tcPr>
                <w:tcW w:w="1720" w:type="pct"/>
                <w:shd w:val="clear" w:color="auto" w:fill="auto"/>
              </w:tcPr>
              <w:p w:rsidR="00CF53D1" w:rsidRDefault="00CF53D1" w:rsidP="00CF53D1">
                <w:pPr>
                  <w:jc w:val="center"/>
                  <w:rPr>
                    <w:szCs w:val="21"/>
                  </w:rPr>
                </w:pPr>
                <w:r>
                  <w:rPr>
                    <w:rFonts w:hint="eastAsia"/>
                    <w:szCs w:val="21"/>
                  </w:rPr>
                  <w:t>/</w:t>
                </w:r>
              </w:p>
            </w:tc>
          </w:tr>
        </w:tbl>
        <w:p w:rsidR="00CF53D1" w:rsidRDefault="00CF53D1"/>
        <w:p w:rsidR="00167101" w:rsidRDefault="00B80B16">
          <w:r>
            <w:rPr>
              <w:rFonts w:hint="eastAsia"/>
            </w:rPr>
            <w:t>其他说明</w:t>
          </w:r>
          <w:bookmarkEnd w:id="62"/>
        </w:p>
        <w:sdt>
          <w:sdtPr>
            <w:alias w:val="是否适用：其他应付款的其他说明[双击切换]"/>
            <w:tag w:val="_GBC_1663010b98e94ccbbc45a083e2464f25"/>
            <w:id w:val="181565100"/>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sdt>
          <w:sdtPr>
            <w:rPr>
              <w:szCs w:val="21"/>
            </w:rPr>
            <w:alias w:val="其他应付款的其他说明"/>
            <w:tag w:val="_GBC_9438725f615d4aff810a6b4334dcce85"/>
            <w:id w:val="-673260848"/>
            <w:lock w:val="sdtLocked"/>
            <w:placeholder>
              <w:docPart w:val="GBC22222222222222222222222222222"/>
            </w:placeholder>
          </w:sdtPr>
          <w:sdtContent>
            <w:p w:rsidR="00167101" w:rsidRDefault="0075574D" w:rsidP="007B6E2D">
              <w:pPr>
                <w:spacing w:afterLines="50" w:line="360" w:lineRule="exact"/>
                <w:ind w:firstLineChars="200" w:firstLine="420"/>
                <w:rPr>
                  <w:szCs w:val="21"/>
                </w:rPr>
              </w:pPr>
              <w:r>
                <w:rPr>
                  <w:rFonts w:hint="eastAsia"/>
                </w:rPr>
                <w:t>注：该款系江苏捷诚2003年企业改制时，经镇江市有关部门批准，企业在计划经济年代为镇江市电子系统所属企业在金融机构借款担保所形成的或有负债进行预计提留，根据《镇江市无线电厂产权转让补充协议》规定，担保或有损失提留的净资产，当其中某一项担保责任被免除或部分免除的，其全部或剩余部分甲方同意仍然按照镇发（2002）45号文件所明确的政策按产权出让时享受的优惠政策继续出让给乙方。因提留项目中发生的费用，在改制预提款相应的项目中列支，直至处理完毕。待上述事项支付完成后，预留调整劳动关系补偿费必须量化到职工个人名下，用有效资产进行保障。预留的用于职工劳动关系调整补偿的资产，未领取经济补偿金的职工达到法定退休年龄按照国家规定享受退休待遇的，预留的资产归乙方。截至报告期末未完成全部支付。</w:t>
              </w:r>
              <w:r>
                <w:rPr>
                  <w:rFonts w:hint="eastAsia"/>
                </w:rPr>
                <w:tab/>
              </w:r>
            </w:p>
          </w:sdtContent>
        </w:sdt>
      </w:sdtContent>
    </w:sdt>
    <w:p w:rsidR="00167101" w:rsidRDefault="00167101">
      <w:pPr>
        <w:rPr>
          <w:szCs w:val="21"/>
        </w:rPr>
      </w:pPr>
    </w:p>
    <w:sdt>
      <w:sdtPr>
        <w:rPr>
          <w:rFonts w:ascii="宋体" w:hAnsi="宋体" w:cs="宋体" w:hint="eastAsia"/>
          <w:b w:val="0"/>
          <w:bCs w:val="0"/>
          <w:kern w:val="0"/>
          <w:szCs w:val="21"/>
        </w:rPr>
        <w:alias w:val="模块:划分为持有待售的负债"/>
        <w:tag w:val="_GBC_b863defdccbc448695ee82953f3da273"/>
        <w:id w:val="-769306314"/>
        <w:lock w:val="sdtLocked"/>
        <w:placeholder>
          <w:docPart w:val="GBC22222222222222222222222222222"/>
        </w:placeholder>
      </w:sdtPr>
      <w:sdtContent>
        <w:p w:rsidR="00167101" w:rsidRDefault="00B80B16">
          <w:pPr>
            <w:pStyle w:val="3"/>
            <w:numPr>
              <w:ilvl w:val="0"/>
              <w:numId w:val="22"/>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039b9e06b132407a89f578be468d6ec8"/>
            <w:id w:val="-210509200"/>
            <w:lock w:val="sdtContentLocked"/>
            <w:placeholder>
              <w:docPart w:val="GBC22222222222222222222222222222"/>
            </w:placeholder>
          </w:sdtPr>
          <w:sdtContent>
            <w:p w:rsidR="0075574D" w:rsidRDefault="00F90A5B" w:rsidP="0075574D">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1年内到期的非流动负债"/>
        <w:tag w:val="_GBC_d5b7f9c02d494f85b85a36713895b9f8"/>
        <w:id w:val="-526560051"/>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9b606bc3f0cf4f77be9b0f299d212c73"/>
            <w:id w:val="-2074802855"/>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75574D" w:rsidTr="0075574D">
            <w:tc>
              <w:tcPr>
                <w:tcW w:w="1607" w:type="pct"/>
                <w:shd w:val="clear" w:color="auto" w:fill="auto"/>
              </w:tcPr>
              <w:p w:rsidR="0075574D" w:rsidRDefault="0075574D" w:rsidP="0075574D">
                <w:pPr>
                  <w:jc w:val="center"/>
                  <w:rPr>
                    <w:szCs w:val="21"/>
                  </w:rPr>
                </w:pPr>
                <w:r>
                  <w:rPr>
                    <w:rFonts w:hint="eastAsia"/>
                    <w:szCs w:val="21"/>
                  </w:rPr>
                  <w:t>项目</w:t>
                </w:r>
              </w:p>
            </w:tc>
            <w:tc>
              <w:tcPr>
                <w:tcW w:w="1678" w:type="pct"/>
                <w:shd w:val="clear" w:color="auto" w:fill="auto"/>
              </w:tcPr>
              <w:p w:rsidR="0075574D" w:rsidRDefault="0075574D" w:rsidP="0075574D">
                <w:pPr>
                  <w:jc w:val="center"/>
                  <w:rPr>
                    <w:szCs w:val="21"/>
                  </w:rPr>
                </w:pPr>
                <w:r>
                  <w:rPr>
                    <w:rFonts w:hint="eastAsia"/>
                    <w:szCs w:val="21"/>
                  </w:rPr>
                  <w:t>期末余额</w:t>
                </w:r>
              </w:p>
            </w:tc>
            <w:tc>
              <w:tcPr>
                <w:tcW w:w="1715" w:type="pct"/>
                <w:shd w:val="clear" w:color="auto" w:fill="auto"/>
              </w:tcPr>
              <w:p w:rsidR="0075574D" w:rsidRDefault="0075574D" w:rsidP="0075574D">
                <w:pPr>
                  <w:jc w:val="center"/>
                  <w:rPr>
                    <w:szCs w:val="21"/>
                  </w:rPr>
                </w:pPr>
                <w:r>
                  <w:rPr>
                    <w:rFonts w:hint="eastAsia"/>
                    <w:szCs w:val="21"/>
                  </w:rPr>
                  <w:t>期初余额</w:t>
                </w:r>
              </w:p>
            </w:tc>
          </w:tr>
          <w:tr w:rsidR="0075574D" w:rsidTr="0075574D">
            <w:tc>
              <w:tcPr>
                <w:tcW w:w="1607" w:type="pct"/>
                <w:shd w:val="clear" w:color="auto" w:fill="auto"/>
              </w:tcPr>
              <w:p w:rsidR="0075574D" w:rsidRDefault="0075574D" w:rsidP="0075574D">
                <w:pPr>
                  <w:rPr>
                    <w:szCs w:val="21"/>
                  </w:rPr>
                </w:pPr>
                <w:r>
                  <w:rPr>
                    <w:rFonts w:hint="eastAsia"/>
                    <w:szCs w:val="21"/>
                  </w:rPr>
                  <w:t>1年内到期的长期借款</w:t>
                </w:r>
              </w:p>
            </w:tc>
            <w:sdt>
              <w:sdtPr>
                <w:rPr>
                  <w:szCs w:val="21"/>
                </w:rPr>
                <w:alias w:val="一年内到期的长期借款"/>
                <w:tag w:val="_GBC_fb867ca2c3654292a2a01bc2ce29546c"/>
                <w:id w:val="1553381"/>
                <w:lock w:val="sdtLocked"/>
              </w:sdtPr>
              <w:sdtContent>
                <w:tc>
                  <w:tcPr>
                    <w:tcW w:w="1678" w:type="pct"/>
                    <w:shd w:val="clear" w:color="auto" w:fill="auto"/>
                  </w:tcPr>
                  <w:p w:rsidR="0075574D" w:rsidRDefault="0075574D" w:rsidP="0075574D">
                    <w:pPr>
                      <w:jc w:val="right"/>
                      <w:rPr>
                        <w:szCs w:val="21"/>
                      </w:rPr>
                    </w:pPr>
                    <w:r>
                      <w:rPr>
                        <w:szCs w:val="21"/>
                      </w:rPr>
                      <w:t>140,752,618.92</w:t>
                    </w:r>
                  </w:p>
                </w:tc>
              </w:sdtContent>
            </w:sdt>
            <w:sdt>
              <w:sdtPr>
                <w:rPr>
                  <w:szCs w:val="21"/>
                </w:rPr>
                <w:alias w:val="一年内到期的长期借款"/>
                <w:tag w:val="_GBC_3cccefeeff4a4e5ebe40b31bc22b0435"/>
                <w:id w:val="1553382"/>
                <w:lock w:val="sdtLocked"/>
              </w:sdtPr>
              <w:sdtContent>
                <w:tc>
                  <w:tcPr>
                    <w:tcW w:w="1715" w:type="pct"/>
                    <w:shd w:val="clear" w:color="auto" w:fill="auto"/>
                  </w:tcPr>
                  <w:p w:rsidR="0075574D" w:rsidRDefault="0075574D" w:rsidP="0075574D">
                    <w:pPr>
                      <w:jc w:val="right"/>
                      <w:rPr>
                        <w:szCs w:val="21"/>
                      </w:rPr>
                    </w:pPr>
                    <w:r>
                      <w:rPr>
                        <w:szCs w:val="21"/>
                      </w:rPr>
                      <w:t>169,631,393.87</w:t>
                    </w:r>
                  </w:p>
                </w:tc>
              </w:sdtContent>
            </w:sdt>
          </w:tr>
          <w:tr w:rsidR="0075574D" w:rsidTr="0075574D">
            <w:tc>
              <w:tcPr>
                <w:tcW w:w="1607" w:type="pct"/>
                <w:shd w:val="clear" w:color="auto" w:fill="auto"/>
              </w:tcPr>
              <w:p w:rsidR="0075574D" w:rsidRDefault="0075574D" w:rsidP="0075574D">
                <w:pPr>
                  <w:rPr>
                    <w:szCs w:val="21"/>
                  </w:rPr>
                </w:pPr>
                <w:r>
                  <w:rPr>
                    <w:rFonts w:hint="eastAsia"/>
                    <w:szCs w:val="21"/>
                  </w:rPr>
                  <w:t>1年内到期的应付债券</w:t>
                </w:r>
              </w:p>
            </w:tc>
            <w:sdt>
              <w:sdtPr>
                <w:rPr>
                  <w:szCs w:val="21"/>
                </w:rPr>
                <w:alias w:val="一年内到期的应付债券"/>
                <w:tag w:val="_GBC_141fc8f18a0540e29cc2ba7ef9bccd58"/>
                <w:id w:val="1553383"/>
                <w:lock w:val="sdtLocked"/>
                <w:showingPlcHdr/>
              </w:sdtPr>
              <w:sdtContent>
                <w:tc>
                  <w:tcPr>
                    <w:tcW w:w="1678"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sdt>
              <w:sdtPr>
                <w:rPr>
                  <w:szCs w:val="21"/>
                </w:rPr>
                <w:alias w:val="一年内到期的应付债券"/>
                <w:tag w:val="_GBC_7584e273869d492980d61267839bb575"/>
                <w:id w:val="1553384"/>
                <w:lock w:val="sdtLocked"/>
                <w:showingPlcHdr/>
              </w:sdtPr>
              <w:sdtContent>
                <w:tc>
                  <w:tcPr>
                    <w:tcW w:w="1715"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tr>
          <w:tr w:rsidR="0075574D" w:rsidTr="0075574D">
            <w:tc>
              <w:tcPr>
                <w:tcW w:w="1607" w:type="pct"/>
                <w:shd w:val="clear" w:color="auto" w:fill="auto"/>
              </w:tcPr>
              <w:p w:rsidR="0075574D" w:rsidRDefault="0075574D" w:rsidP="0075574D">
                <w:pPr>
                  <w:rPr>
                    <w:szCs w:val="21"/>
                  </w:rPr>
                </w:pPr>
                <w:r>
                  <w:rPr>
                    <w:rFonts w:hint="eastAsia"/>
                    <w:szCs w:val="21"/>
                  </w:rPr>
                  <w:t>1年内到期的长期应付款</w:t>
                </w:r>
              </w:p>
            </w:tc>
            <w:sdt>
              <w:sdtPr>
                <w:rPr>
                  <w:szCs w:val="21"/>
                </w:rPr>
                <w:alias w:val="一年内到期的长期应付款"/>
                <w:tag w:val="_GBC_874a07cce9f34ea2b89ee70c34c1e43a"/>
                <w:id w:val="1553385"/>
                <w:lock w:val="sdtLocked"/>
                <w:showingPlcHdr/>
              </w:sdtPr>
              <w:sdtContent>
                <w:tc>
                  <w:tcPr>
                    <w:tcW w:w="1678" w:type="pct"/>
                    <w:shd w:val="clear" w:color="auto" w:fill="auto"/>
                  </w:tcPr>
                  <w:p w:rsidR="0075574D" w:rsidRDefault="0075574D" w:rsidP="0075574D">
                    <w:pPr>
                      <w:jc w:val="right"/>
                      <w:rPr>
                        <w:szCs w:val="21"/>
                      </w:rPr>
                    </w:pPr>
                    <w:r>
                      <w:rPr>
                        <w:szCs w:val="21"/>
                      </w:rPr>
                      <w:t xml:space="preserve">     </w:t>
                    </w:r>
                  </w:p>
                </w:tc>
              </w:sdtContent>
            </w:sdt>
            <w:sdt>
              <w:sdtPr>
                <w:rPr>
                  <w:szCs w:val="21"/>
                </w:rPr>
                <w:alias w:val="一年内到期的长期应付款"/>
                <w:tag w:val="_GBC_c660b9666d254a26a291244cc4f48c74"/>
                <w:id w:val="1553386"/>
                <w:lock w:val="sdtLocked"/>
              </w:sdtPr>
              <w:sdtContent>
                <w:tc>
                  <w:tcPr>
                    <w:tcW w:w="1715" w:type="pct"/>
                    <w:shd w:val="clear" w:color="auto" w:fill="auto"/>
                  </w:tcPr>
                  <w:p w:rsidR="0075574D" w:rsidRDefault="0075574D" w:rsidP="0075574D">
                    <w:pPr>
                      <w:jc w:val="right"/>
                      <w:rPr>
                        <w:szCs w:val="21"/>
                      </w:rPr>
                    </w:pPr>
                    <w:r>
                      <w:rPr>
                        <w:szCs w:val="21"/>
                      </w:rPr>
                      <w:t>8,890,399.98</w:t>
                    </w:r>
                  </w:p>
                </w:tc>
              </w:sdtContent>
            </w:sdt>
          </w:tr>
          <w:sdt>
            <w:sdtPr>
              <w:rPr>
                <w:rFonts w:hint="eastAsia"/>
                <w:szCs w:val="21"/>
              </w:rPr>
              <w:alias w:val="1年内到期的非流动负债明细"/>
              <w:tag w:val="_GBC_dc4153fe5748430b8292d10d4e47eebf"/>
              <w:id w:val="1553390"/>
              <w:lock w:val="sdtLocked"/>
            </w:sdtPr>
            <w:sdtEndPr>
              <w:rPr>
                <w:rFonts w:hint="default"/>
                <w:color w:val="000000" w:themeColor="text1"/>
              </w:rPr>
            </w:sdtEndPr>
            <w:sdtContent>
              <w:tr w:rsidR="0075574D" w:rsidTr="0075574D">
                <w:sdt>
                  <w:sdtPr>
                    <w:rPr>
                      <w:rFonts w:hint="eastAsia"/>
                      <w:szCs w:val="21"/>
                    </w:rPr>
                    <w:alias w:val="1年内到期的非流动负债-项目名称"/>
                    <w:tag w:val="_GBC_03651703b78248b194da77860db6c270"/>
                    <w:id w:val="1553387"/>
                    <w:lock w:val="sdtLocked"/>
                    <w:showingPlcHdr/>
                  </w:sdtPr>
                  <w:sdtContent>
                    <w:tc>
                      <w:tcPr>
                        <w:tcW w:w="1607" w:type="pct"/>
                        <w:shd w:val="clear" w:color="auto" w:fill="auto"/>
                      </w:tcPr>
                      <w:p w:rsidR="0075574D" w:rsidRDefault="0075574D" w:rsidP="0075574D">
                        <w:pPr>
                          <w:rPr>
                            <w:szCs w:val="21"/>
                          </w:rPr>
                        </w:pPr>
                        <w:r>
                          <w:rPr>
                            <w:rFonts w:hint="eastAsia"/>
                            <w:color w:val="0000FF"/>
                            <w:szCs w:val="21"/>
                          </w:rPr>
                          <w:t xml:space="preserve">　</w:t>
                        </w:r>
                      </w:p>
                    </w:tc>
                  </w:sdtContent>
                </w:sdt>
                <w:sdt>
                  <w:sdtPr>
                    <w:rPr>
                      <w:szCs w:val="21"/>
                    </w:rPr>
                    <w:alias w:val="1年内到期的非流动负债-金额"/>
                    <w:tag w:val="_GBC_ad98030d6b6f4ebfb7d3f83539a5eb8c"/>
                    <w:id w:val="1553388"/>
                    <w:lock w:val="sdtLocked"/>
                    <w:showingPlcHdr/>
                  </w:sdtPr>
                  <w:sdtContent>
                    <w:tc>
                      <w:tcPr>
                        <w:tcW w:w="1678"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8330ef82b9154dc987ac271063ed0e83"/>
                    <w:id w:val="1553389"/>
                    <w:lock w:val="sdtLocked"/>
                    <w:showingPlcHdr/>
                  </w:sdtPr>
                  <w:sdtContent>
                    <w:tc>
                      <w:tcPr>
                        <w:tcW w:w="1715"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1年内到期的非流动负债明细"/>
              <w:tag w:val="_GBC_dc4153fe5748430b8292d10d4e47eebf"/>
              <w:id w:val="1553394"/>
              <w:lock w:val="sdtLocked"/>
            </w:sdtPr>
            <w:sdtEndPr>
              <w:rPr>
                <w:rFonts w:hint="default"/>
                <w:color w:val="000000" w:themeColor="text1"/>
              </w:rPr>
            </w:sdtEndPr>
            <w:sdtContent>
              <w:tr w:rsidR="0075574D" w:rsidTr="0075574D">
                <w:sdt>
                  <w:sdtPr>
                    <w:rPr>
                      <w:rFonts w:hint="eastAsia"/>
                      <w:szCs w:val="21"/>
                    </w:rPr>
                    <w:alias w:val="1年内到期的非流动负债-项目名称"/>
                    <w:tag w:val="_GBC_03651703b78248b194da77860db6c270"/>
                    <w:id w:val="1553391"/>
                    <w:lock w:val="sdtLocked"/>
                    <w:showingPlcHdr/>
                  </w:sdtPr>
                  <w:sdtContent>
                    <w:tc>
                      <w:tcPr>
                        <w:tcW w:w="1607" w:type="pct"/>
                        <w:shd w:val="clear" w:color="auto" w:fill="auto"/>
                      </w:tcPr>
                      <w:p w:rsidR="0075574D" w:rsidRDefault="0075574D" w:rsidP="0075574D">
                        <w:pPr>
                          <w:rPr>
                            <w:szCs w:val="21"/>
                          </w:rPr>
                        </w:pPr>
                        <w:r>
                          <w:rPr>
                            <w:rFonts w:hint="eastAsia"/>
                            <w:color w:val="0000FF"/>
                            <w:szCs w:val="21"/>
                          </w:rPr>
                          <w:t xml:space="preserve">　</w:t>
                        </w:r>
                      </w:p>
                    </w:tc>
                  </w:sdtContent>
                </w:sdt>
                <w:sdt>
                  <w:sdtPr>
                    <w:rPr>
                      <w:szCs w:val="21"/>
                    </w:rPr>
                    <w:alias w:val="1年内到期的非流动负债-金额"/>
                    <w:tag w:val="_GBC_ad98030d6b6f4ebfb7d3f83539a5eb8c"/>
                    <w:id w:val="1553392"/>
                    <w:lock w:val="sdtLocked"/>
                    <w:showingPlcHdr/>
                  </w:sdtPr>
                  <w:sdtContent>
                    <w:tc>
                      <w:tcPr>
                        <w:tcW w:w="1678"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8330ef82b9154dc987ac271063ed0e83"/>
                    <w:id w:val="1553393"/>
                    <w:lock w:val="sdtLocked"/>
                    <w:showingPlcHdr/>
                  </w:sdtPr>
                  <w:sdtContent>
                    <w:tc>
                      <w:tcPr>
                        <w:tcW w:w="1715" w:type="pct"/>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tr>
            </w:sdtContent>
          </w:sdt>
          <w:tr w:rsidR="0075574D" w:rsidTr="0075574D">
            <w:tc>
              <w:tcPr>
                <w:tcW w:w="1607" w:type="pct"/>
                <w:shd w:val="clear" w:color="auto" w:fill="auto"/>
              </w:tcPr>
              <w:p w:rsidR="0075574D" w:rsidRDefault="0075574D" w:rsidP="0075574D">
                <w:pPr>
                  <w:jc w:val="center"/>
                  <w:rPr>
                    <w:szCs w:val="21"/>
                  </w:rPr>
                </w:pPr>
                <w:r>
                  <w:rPr>
                    <w:rFonts w:hint="eastAsia"/>
                    <w:szCs w:val="21"/>
                  </w:rPr>
                  <w:t>合计</w:t>
                </w:r>
              </w:p>
            </w:tc>
            <w:sdt>
              <w:sdtPr>
                <w:rPr>
                  <w:szCs w:val="21"/>
                </w:rPr>
                <w:alias w:val="一年内到期的长期负债"/>
                <w:tag w:val="_GBC_9f3a4bb02dcb48e896958781d5e43248"/>
                <w:id w:val="1553395"/>
                <w:lock w:val="sdtLocked"/>
              </w:sdtPr>
              <w:sdtContent>
                <w:tc>
                  <w:tcPr>
                    <w:tcW w:w="1678" w:type="pct"/>
                    <w:shd w:val="clear" w:color="auto" w:fill="auto"/>
                  </w:tcPr>
                  <w:p w:rsidR="0075574D" w:rsidRDefault="0075574D" w:rsidP="0075574D">
                    <w:pPr>
                      <w:jc w:val="right"/>
                      <w:rPr>
                        <w:szCs w:val="21"/>
                      </w:rPr>
                    </w:pPr>
                    <w:r>
                      <w:rPr>
                        <w:szCs w:val="21"/>
                      </w:rPr>
                      <w:t>140,752,618.92</w:t>
                    </w:r>
                  </w:p>
                </w:tc>
              </w:sdtContent>
            </w:sdt>
            <w:sdt>
              <w:sdtPr>
                <w:rPr>
                  <w:szCs w:val="21"/>
                </w:rPr>
                <w:alias w:val="一年内到期的长期负债"/>
                <w:tag w:val="_GBC_523ea4354a984fe8bf91ed9d08e7c7fe"/>
                <w:id w:val="1553396"/>
                <w:lock w:val="sdtLocked"/>
              </w:sdtPr>
              <w:sdtContent>
                <w:tc>
                  <w:tcPr>
                    <w:tcW w:w="1715" w:type="pct"/>
                    <w:shd w:val="clear" w:color="auto" w:fill="auto"/>
                  </w:tcPr>
                  <w:p w:rsidR="0075574D" w:rsidRDefault="0075574D" w:rsidP="0075574D">
                    <w:pPr>
                      <w:jc w:val="right"/>
                      <w:rPr>
                        <w:szCs w:val="21"/>
                      </w:rPr>
                    </w:pPr>
                    <w:r>
                      <w:rPr>
                        <w:szCs w:val="21"/>
                      </w:rPr>
                      <w:t>178,521,793.85</w:t>
                    </w:r>
                  </w:p>
                </w:tc>
              </w:sdtContent>
            </w:sdt>
          </w:tr>
        </w:tbl>
        <w:p w:rsidR="0075574D" w:rsidRDefault="0075574D"/>
        <w:p w:rsidR="00167101" w:rsidRDefault="00F90A5B">
          <w:pPr>
            <w:spacing w:before="60" w:after="60"/>
            <w:rPr>
              <w:szCs w:val="21"/>
            </w:rPr>
          </w:pPr>
        </w:p>
      </w:sdtContent>
    </w:sdt>
    <w:p w:rsidR="00167101" w:rsidRDefault="00B80B16">
      <w:pPr>
        <w:pStyle w:val="3"/>
        <w:numPr>
          <w:ilvl w:val="0"/>
          <w:numId w:val="22"/>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GBC_3b2cd011df474497ab686d55877d4bd5"/>
        <w:id w:val="770134788"/>
        <w:lock w:val="sdtLocked"/>
        <w:placeholder>
          <w:docPart w:val="GBC22222222222222222222222222222"/>
        </w:placeholder>
      </w:sdtPr>
      <w:sdtEndPr>
        <w:rPr>
          <w:rFonts w:hint="default"/>
          <w:color w:val="000000" w:themeColor="text1"/>
        </w:rPr>
      </w:sdtEndPr>
      <w:sdtContent>
        <w:p w:rsidR="00167101" w:rsidRDefault="00B80B16">
          <w:pPr>
            <w:rPr>
              <w:szCs w:val="21"/>
            </w:rPr>
          </w:pPr>
          <w:r>
            <w:rPr>
              <w:rFonts w:hint="eastAsia"/>
              <w:szCs w:val="21"/>
            </w:rPr>
            <w:t>其他流动负债情况</w:t>
          </w:r>
        </w:p>
        <w:p w:rsidR="00167101" w:rsidRDefault="00F90A5B" w:rsidP="0075574D">
          <w:pPr>
            <w:rPr>
              <w:szCs w:val="21"/>
            </w:rPr>
          </w:pPr>
          <w:sdt>
            <w:sdtPr>
              <w:rPr>
                <w:rFonts w:hint="eastAsia"/>
                <w:szCs w:val="21"/>
              </w:rPr>
              <w:alias w:val="是否适用：其他流动负债情况 [双击切换]"/>
              <w:tag w:val="_GBC_80907e3e53c44260b850f42646eb3d63"/>
              <w:id w:val="712310672"/>
              <w:lock w:val="sdtContentLocked"/>
              <w:placeholder>
                <w:docPart w:val="GBC22222222222222222222222222222"/>
              </w:placeholder>
            </w:sdtPr>
            <w:sdtContent>
              <w:r>
                <w:rPr>
                  <w:szCs w:val="21"/>
                </w:rPr>
                <w:fldChar w:fldCharType="begin"/>
              </w:r>
              <w:r w:rsidR="0075574D">
                <w:rPr>
                  <w:szCs w:val="21"/>
                </w:rPr>
                <w:instrText>MACROBUTTON  SnrToggleCheckbox □适用</w:instrText>
              </w:r>
              <w:r>
                <w:rPr>
                  <w:szCs w:val="21"/>
                </w:rPr>
                <w:fldChar w:fldCharType="end"/>
              </w:r>
              <w:r>
                <w:rPr>
                  <w:szCs w:val="21"/>
                </w:rPr>
                <w:fldChar w:fldCharType="begin"/>
              </w:r>
              <w:r w:rsidR="0075574D">
                <w:rPr>
                  <w:szCs w:val="21"/>
                </w:rPr>
                <w:instrText xml:space="preserve"> MACROBUTTON  SnrToggleCheckbox √不适用 </w:instrText>
              </w:r>
              <w:r>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GBC_4577b030bbab4faa991328e6acd5a589"/>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167101" w:rsidRDefault="00B80B16">
          <w:r>
            <w:rPr>
              <w:rFonts w:hint="eastAsia"/>
            </w:rPr>
            <w:t>短期</w:t>
          </w:r>
          <w:r>
            <w:t>应付债券的增减变动</w:t>
          </w:r>
          <w:r>
            <w:rPr>
              <w:rFonts w:hint="eastAsia"/>
            </w:rPr>
            <w:t>：</w:t>
          </w:r>
        </w:p>
        <w:sdt>
          <w:sdtPr>
            <w:alias w:val="是否适用：短期应付债券的增减变动[双击切换]"/>
            <w:tag w:val="_GBC_82d0c6ce58744d20918b6a0221dbac6b"/>
            <w:id w:val="349381991"/>
            <w:lock w:val="sdtContentLocked"/>
            <w:placeholder>
              <w:docPart w:val="GBC22222222222222222222222222222"/>
            </w:placeholder>
          </w:sdtPr>
          <w:sdtContent>
            <w:p w:rsidR="00167101" w:rsidRDefault="00F90A5B" w:rsidP="0075574D">
              <w:pPr>
                <w:rPr>
                  <w:szCs w:val="21"/>
                </w:rPr>
              </w:pPr>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sdtContent>
    </w:sdt>
    <w:sdt>
      <w:sdtPr>
        <w:rPr>
          <w:rFonts w:hint="eastAsia"/>
          <w:szCs w:val="21"/>
        </w:rPr>
        <w:alias w:val="模块:其他流动负债说明"/>
        <w:tag w:val="_GBC_b1cb6faf7bad41e4868a075c1a423566"/>
        <w:id w:val="-790443068"/>
        <w:lock w:val="sdtLocked"/>
        <w:placeholder>
          <w:docPart w:val="GBC22222222222222222222222222222"/>
        </w:placeholder>
      </w:sdtPr>
      <w:sdtEndPr>
        <w:rPr>
          <w:rFonts w:hint="default"/>
          <w:color w:val="000000" w:themeColor="text1"/>
        </w:rPr>
      </w:sdtEndPr>
      <w:sdtContent>
        <w:p w:rsidR="00167101" w:rsidRDefault="00B80B16">
          <w:pPr>
            <w:spacing w:before="60" w:after="60"/>
            <w:rPr>
              <w:szCs w:val="21"/>
            </w:rPr>
          </w:pPr>
          <w:r>
            <w:rPr>
              <w:rFonts w:hint="eastAsia"/>
              <w:szCs w:val="21"/>
            </w:rPr>
            <w:t>其他说明：</w:t>
          </w:r>
        </w:p>
        <w:sdt>
          <w:sdtPr>
            <w:rPr>
              <w:szCs w:val="21"/>
            </w:rPr>
            <w:alias w:val="是否适用：其他流动负债说明[双击切换]"/>
            <w:tag w:val="_GBC_6ebc9e220fb04ea584ed56f756d92d59"/>
            <w:id w:val="-775322179"/>
            <w:lock w:val="sdtContentLocked"/>
            <w:placeholder>
              <w:docPart w:val="GBC22222222222222222222222222222"/>
            </w:placeholder>
          </w:sdtPr>
          <w:sdtContent>
            <w:p w:rsidR="00167101" w:rsidRDefault="00F90A5B">
              <w:pPr>
                <w:spacing w:before="60" w:after="60"/>
                <w:rPr>
                  <w:szCs w:val="21"/>
                </w:rPr>
              </w:pPr>
              <w:r>
                <w:rPr>
                  <w:szCs w:val="21"/>
                </w:rPr>
                <w:fldChar w:fldCharType="begin"/>
              </w:r>
              <w:r w:rsidR="00173914">
                <w:rPr>
                  <w:szCs w:val="21"/>
                </w:rPr>
                <w:instrText xml:space="preserve"> MACROBUTTON  SnrToggleCheckbox □适用 </w:instrText>
              </w:r>
              <w:r>
                <w:rPr>
                  <w:szCs w:val="21"/>
                </w:rPr>
                <w:fldChar w:fldCharType="end"/>
              </w:r>
              <w:r>
                <w:rPr>
                  <w:szCs w:val="21"/>
                </w:rPr>
                <w:fldChar w:fldCharType="begin"/>
              </w:r>
              <w:r w:rsidR="00173914">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rsidR="00167101" w:rsidRDefault="00B80B16">
          <w:pPr>
            <w:pStyle w:val="4"/>
            <w:numPr>
              <w:ilvl w:val="0"/>
              <w:numId w:val="23"/>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6ef43a5268e7491db189883a31952469"/>
            <w:id w:val="-1422724180"/>
            <w:lock w:val="sdtContentLocked"/>
            <w:placeholder>
              <w:docPart w:val="GBC22222222222222222222222222222"/>
            </w:placeholder>
          </w:sdtPr>
          <w:sdtContent>
            <w:p w:rsidR="00167101" w:rsidRDefault="00F90A5B">
              <w:r>
                <w:fldChar w:fldCharType="begin"/>
              </w:r>
              <w:r w:rsidR="0075574D">
                <w:instrText xml:space="preserve"> MACROBUTTON  SnrToggleCheckbox √适用 </w:instrText>
              </w:r>
              <w:r>
                <w:fldChar w:fldCharType="end"/>
              </w:r>
              <w:r>
                <w:fldChar w:fldCharType="begin"/>
              </w:r>
              <w:r w:rsidR="0075574D">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8"/>
            <w:gridCol w:w="2999"/>
            <w:gridCol w:w="2896"/>
          </w:tblGrid>
          <w:tr w:rsidR="0075574D" w:rsidTr="0075574D">
            <w:trPr>
              <w:cantSplit/>
            </w:trPr>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75574D" w:rsidRDefault="0075574D" w:rsidP="0075574D">
                <w:pPr>
                  <w:jc w:val="center"/>
                  <w:rPr>
                    <w:szCs w:val="21"/>
                  </w:rPr>
                </w:pPr>
                <w:r>
                  <w:rPr>
                    <w:rFonts w:hint="eastAsia"/>
                    <w:szCs w:val="21"/>
                  </w:rPr>
                  <w:t>期初余额</w:t>
                </w:r>
              </w:p>
            </w:tc>
          </w:tr>
          <w:tr w:rsidR="0075574D" w:rsidTr="0075574D">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rPr>
                    <w:szCs w:val="21"/>
                  </w:rPr>
                </w:pPr>
                <w:r>
                  <w:rPr>
                    <w:rFonts w:hint="eastAsia"/>
                    <w:szCs w:val="21"/>
                  </w:rPr>
                  <w:t>质押借款</w:t>
                </w:r>
              </w:p>
            </w:tc>
            <w:sdt>
              <w:sdtPr>
                <w:rPr>
                  <w:szCs w:val="21"/>
                </w:rPr>
                <w:alias w:val="长期借款中的质押借款"/>
                <w:tag w:val="_GBC_a43fb0b4d73b455eb43fc38efd972c21"/>
                <w:id w:val="1553576"/>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质押借款"/>
                <w:tag w:val="_GBC_3763069c5a8547c9b598592a13e932dc"/>
                <w:id w:val="1553577"/>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tr>
          <w:tr w:rsidR="0075574D" w:rsidTr="0075574D">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rPr>
                    <w:szCs w:val="21"/>
                  </w:rPr>
                </w:pPr>
                <w:r>
                  <w:rPr>
                    <w:rFonts w:hint="eastAsia"/>
                    <w:szCs w:val="21"/>
                  </w:rPr>
                  <w:t>抵押借款</w:t>
                </w:r>
              </w:p>
            </w:tc>
            <w:sdt>
              <w:sdtPr>
                <w:rPr>
                  <w:szCs w:val="21"/>
                </w:rPr>
                <w:alias w:val="长期借款中的抵押借款"/>
                <w:tag w:val="_GBC_ee285e6751c94cbca847a1743c1b2633"/>
                <w:id w:val="1553578"/>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抵押借款"/>
                <w:tag w:val="_GBC_7aceaaf427ae40b19c09b5380c411db8"/>
                <w:id w:val="1553579"/>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jc w:val="right"/>
                      <w:rPr>
                        <w:color w:val="000000" w:themeColor="text1"/>
                        <w:szCs w:val="21"/>
                      </w:rPr>
                    </w:pPr>
                    <w:r>
                      <w:rPr>
                        <w:rFonts w:hint="eastAsia"/>
                        <w:sz w:val="18"/>
                        <w:szCs w:val="18"/>
                      </w:rPr>
                      <w:t>2</w:t>
                    </w:r>
                    <w:r>
                      <w:rPr>
                        <w:sz w:val="18"/>
                        <w:szCs w:val="18"/>
                      </w:rPr>
                      <w:t>0,000,000.00</w:t>
                    </w:r>
                  </w:p>
                </w:tc>
              </w:sdtContent>
            </w:sdt>
          </w:tr>
          <w:tr w:rsidR="0075574D" w:rsidTr="0075574D">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rPr>
                    <w:szCs w:val="21"/>
                  </w:rPr>
                </w:pPr>
                <w:r>
                  <w:rPr>
                    <w:rFonts w:hint="eastAsia"/>
                    <w:szCs w:val="21"/>
                  </w:rPr>
                  <w:t>保证借款</w:t>
                </w:r>
              </w:p>
            </w:tc>
            <w:sdt>
              <w:sdtPr>
                <w:rPr>
                  <w:szCs w:val="21"/>
                </w:rPr>
                <w:alias w:val="长期借款中的担保借款"/>
                <w:tag w:val="_GBC_e46ecfda9d0c47cd818c2eaf258d7607"/>
                <w:id w:val="1553580"/>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担保借款"/>
                <w:tag w:val="_GBC_f7cfaba146b34178a09ba44911c4b5b0"/>
                <w:id w:val="1553581"/>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jc w:val="right"/>
                      <w:rPr>
                        <w:color w:val="000000" w:themeColor="text1"/>
                        <w:szCs w:val="21"/>
                      </w:rPr>
                    </w:pPr>
                    <w:r>
                      <w:rPr>
                        <w:rFonts w:hint="eastAsia"/>
                        <w:color w:val="0000FF"/>
                        <w:szCs w:val="21"/>
                      </w:rPr>
                      <w:t xml:space="preserve">　</w:t>
                    </w:r>
                  </w:p>
                </w:tc>
              </w:sdtContent>
            </w:sdt>
          </w:tr>
          <w:tr w:rsidR="0075574D" w:rsidTr="0075574D">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rPr>
                    <w:szCs w:val="21"/>
                  </w:rPr>
                </w:pPr>
                <w:r>
                  <w:rPr>
                    <w:rFonts w:hint="eastAsia"/>
                    <w:szCs w:val="21"/>
                  </w:rPr>
                  <w:t>信用借款</w:t>
                </w:r>
              </w:p>
            </w:tc>
            <w:sdt>
              <w:sdtPr>
                <w:rPr>
                  <w:szCs w:val="21"/>
                </w:rPr>
                <w:alias w:val="长期借款中的信用借款"/>
                <w:tag w:val="_GBC_99fa2cbfb6c14b5287c5fb89d09b68a8"/>
                <w:id w:val="1553582"/>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autoSpaceDE w:val="0"/>
                      <w:autoSpaceDN w:val="0"/>
                      <w:adjustRightInd w:val="0"/>
                      <w:snapToGrid w:val="0"/>
                      <w:ind w:right="180"/>
                      <w:jc w:val="right"/>
                      <w:rPr>
                        <w:szCs w:val="21"/>
                      </w:rPr>
                    </w:pPr>
                    <w:r>
                      <w:rPr>
                        <w:szCs w:val="21"/>
                      </w:rPr>
                      <w:t>451,210,000.00</w:t>
                    </w:r>
                  </w:p>
                </w:tc>
              </w:sdtContent>
            </w:sdt>
            <w:sdt>
              <w:sdtPr>
                <w:rPr>
                  <w:szCs w:val="21"/>
                </w:rPr>
                <w:alias w:val="长期借款中的信用借款"/>
                <w:tag w:val="_GBC_7a25ed18e646409daaf6c299985a4b36"/>
                <w:id w:val="1553583"/>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75574D" w:rsidRDefault="0075574D" w:rsidP="0075574D">
                    <w:pPr>
                      <w:jc w:val="right"/>
                      <w:rPr>
                        <w:szCs w:val="21"/>
                      </w:rPr>
                    </w:pPr>
                    <w:r>
                      <w:rPr>
                        <w:szCs w:val="21"/>
                      </w:rPr>
                      <w:t>230,000,000.00</w:t>
                    </w:r>
                  </w:p>
                </w:tc>
              </w:sdtContent>
            </w:sdt>
          </w:tr>
          <w:sdt>
            <w:sdtPr>
              <w:rPr>
                <w:rFonts w:hint="eastAsia"/>
                <w:szCs w:val="21"/>
              </w:rPr>
              <w:alias w:val="其他长期借款"/>
              <w:tag w:val="_GBC_85f6347d2f774278af8459ee853b41e0"/>
              <w:id w:val="1553587"/>
              <w:lock w:val="sdtLocked"/>
            </w:sdtPr>
            <w:sdtContent>
              <w:tr w:rsidR="0075574D" w:rsidTr="0075574D">
                <w:trPr>
                  <w:cantSplit/>
                </w:trPr>
                <w:sdt>
                  <w:sdtPr>
                    <w:rPr>
                      <w:rFonts w:hint="eastAsia"/>
                      <w:szCs w:val="21"/>
                    </w:rPr>
                    <w:alias w:val="其他长期借款项目"/>
                    <w:tag w:val="_GBC_767e4bf95ace42a9916b0b7007910616"/>
                    <w:id w:val="1553584"/>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rPr>
                            <w:color w:val="000000" w:themeColor="text1"/>
                            <w:szCs w:val="21"/>
                          </w:rPr>
                        </w:pPr>
                        <w:r>
                          <w:rPr>
                            <w:rFonts w:hint="eastAsia"/>
                            <w:color w:val="0000FF"/>
                            <w:szCs w:val="21"/>
                          </w:rPr>
                          <w:t xml:space="preserve">　</w:t>
                        </w:r>
                      </w:p>
                    </w:tc>
                  </w:sdtContent>
                </w:sdt>
                <w:sdt>
                  <w:sdtPr>
                    <w:rPr>
                      <w:szCs w:val="21"/>
                    </w:rPr>
                    <w:alias w:val="其他长期借款项目金额"/>
                    <w:tag w:val="_GBC_09dd58ef20d543199cafdc69a8e94263"/>
                    <w:id w:val="1553585"/>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长期借款项目金额"/>
                    <w:tag w:val="_GBC_11ddd8770bfb427d80f2c196e4d83d30"/>
                    <w:id w:val="1553586"/>
                    <w:lock w:val="sdtLocked"/>
                    <w:showingPlcHdr/>
                  </w:sdtPr>
                  <w:sdtContent>
                    <w:tc>
                      <w:tcPr>
                        <w:tcW w:w="1628" w:type="pct"/>
                        <w:tcBorders>
                          <w:top w:val="single" w:sz="6" w:space="0" w:color="auto"/>
                          <w:left w:val="single" w:sz="6" w:space="0" w:color="auto"/>
                          <w:bottom w:val="single" w:sz="6" w:space="0" w:color="auto"/>
                          <w:right w:val="single" w:sz="6" w:space="0" w:color="auto"/>
                        </w:tcBorders>
                      </w:tcPr>
                      <w:p w:rsidR="0075574D" w:rsidRDefault="0075574D" w:rsidP="0075574D">
                        <w:pPr>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其他长期借款"/>
              <w:tag w:val="_GBC_85f6347d2f774278af8459ee853b41e0"/>
              <w:id w:val="1553591"/>
              <w:lock w:val="sdtLocked"/>
            </w:sdtPr>
            <w:sdtContent>
              <w:tr w:rsidR="0075574D" w:rsidTr="0075574D">
                <w:trPr>
                  <w:cantSplit/>
                </w:trPr>
                <w:sdt>
                  <w:sdtPr>
                    <w:rPr>
                      <w:rFonts w:hint="eastAsia"/>
                      <w:szCs w:val="21"/>
                    </w:rPr>
                    <w:alias w:val="其他长期借款项目"/>
                    <w:tag w:val="_GBC_767e4bf95ace42a9916b0b7007910616"/>
                    <w:id w:val="1553588"/>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rPr>
                            <w:color w:val="000000" w:themeColor="text1"/>
                            <w:szCs w:val="21"/>
                          </w:rPr>
                        </w:pPr>
                        <w:r>
                          <w:rPr>
                            <w:rFonts w:hint="eastAsia"/>
                            <w:color w:val="0000FF"/>
                            <w:szCs w:val="21"/>
                          </w:rPr>
                          <w:t xml:space="preserve">　</w:t>
                        </w:r>
                      </w:p>
                    </w:tc>
                  </w:sdtContent>
                </w:sdt>
                <w:sdt>
                  <w:sdtPr>
                    <w:rPr>
                      <w:szCs w:val="21"/>
                    </w:rPr>
                    <w:alias w:val="其他长期借款项目金额"/>
                    <w:tag w:val="_GBC_09dd58ef20d543199cafdc69a8e94263"/>
                    <w:id w:val="1553589"/>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长期借款项目金额"/>
                    <w:tag w:val="_GBC_11ddd8770bfb427d80f2c196e4d83d30"/>
                    <w:id w:val="1553590"/>
                    <w:lock w:val="sdtLocked"/>
                    <w:showingPlcHdr/>
                  </w:sdtPr>
                  <w:sdtContent>
                    <w:tc>
                      <w:tcPr>
                        <w:tcW w:w="1628" w:type="pct"/>
                        <w:tcBorders>
                          <w:top w:val="single" w:sz="6" w:space="0" w:color="auto"/>
                          <w:left w:val="single" w:sz="6" w:space="0" w:color="auto"/>
                          <w:bottom w:val="single" w:sz="6" w:space="0" w:color="auto"/>
                          <w:right w:val="single" w:sz="6" w:space="0" w:color="auto"/>
                        </w:tcBorders>
                      </w:tcPr>
                      <w:p w:rsidR="0075574D" w:rsidRDefault="0075574D" w:rsidP="0075574D">
                        <w:pPr>
                          <w:jc w:val="right"/>
                          <w:rPr>
                            <w:color w:val="000000" w:themeColor="text1"/>
                            <w:szCs w:val="21"/>
                          </w:rPr>
                        </w:pPr>
                        <w:r>
                          <w:rPr>
                            <w:rFonts w:hint="eastAsia"/>
                            <w:color w:val="0000FF"/>
                            <w:szCs w:val="21"/>
                          </w:rPr>
                          <w:t xml:space="preserve">　</w:t>
                        </w:r>
                      </w:p>
                    </w:tc>
                  </w:sdtContent>
                </w:sdt>
              </w:tr>
            </w:sdtContent>
          </w:sdt>
          <w:tr w:rsidR="0075574D" w:rsidTr="0075574D">
            <w:trPr>
              <w:cantSplit/>
            </w:trPr>
            <w:tc>
              <w:tcPr>
                <w:tcW w:w="1686" w:type="pct"/>
                <w:tcBorders>
                  <w:top w:val="single" w:sz="6" w:space="0" w:color="auto"/>
                  <w:left w:val="single" w:sz="6" w:space="0" w:color="auto"/>
                  <w:bottom w:val="single" w:sz="6" w:space="0" w:color="auto"/>
                  <w:right w:val="single" w:sz="6" w:space="0" w:color="auto"/>
                </w:tcBorders>
                <w:vAlign w:val="center"/>
              </w:tcPr>
              <w:p w:rsidR="0075574D" w:rsidRDefault="0075574D" w:rsidP="0075574D">
                <w:pPr>
                  <w:autoSpaceDE w:val="0"/>
                  <w:autoSpaceDN w:val="0"/>
                  <w:adjustRightInd w:val="0"/>
                  <w:snapToGrid w:val="0"/>
                  <w:jc w:val="center"/>
                  <w:rPr>
                    <w:szCs w:val="21"/>
                  </w:rPr>
                </w:pPr>
                <w:r>
                  <w:rPr>
                    <w:rFonts w:hint="eastAsia"/>
                    <w:szCs w:val="21"/>
                  </w:rPr>
                  <w:t>合计</w:t>
                </w:r>
              </w:p>
            </w:tc>
            <w:sdt>
              <w:sdtPr>
                <w:rPr>
                  <w:szCs w:val="21"/>
                </w:rPr>
                <w:alias w:val="长期借款"/>
                <w:tag w:val="_GBC_6e43c5f69f874fc58773222686a59941"/>
                <w:id w:val="1553592"/>
                <w:lock w:val="sdtLocked"/>
              </w:sdtPr>
              <w:sdtContent>
                <w:tc>
                  <w:tcPr>
                    <w:tcW w:w="1686" w:type="pct"/>
                    <w:tcBorders>
                      <w:top w:val="single" w:sz="6" w:space="0" w:color="auto"/>
                      <w:left w:val="single" w:sz="6" w:space="0" w:color="auto"/>
                      <w:bottom w:val="single" w:sz="6" w:space="0" w:color="auto"/>
                      <w:right w:val="single" w:sz="6" w:space="0" w:color="auto"/>
                    </w:tcBorders>
                  </w:tcPr>
                  <w:p w:rsidR="0075574D" w:rsidRDefault="0075574D" w:rsidP="0075574D">
                    <w:pPr>
                      <w:autoSpaceDE w:val="0"/>
                      <w:autoSpaceDN w:val="0"/>
                      <w:adjustRightInd w:val="0"/>
                      <w:snapToGrid w:val="0"/>
                      <w:ind w:right="180"/>
                      <w:jc w:val="right"/>
                      <w:rPr>
                        <w:szCs w:val="21"/>
                      </w:rPr>
                    </w:pPr>
                    <w:r>
                      <w:rPr>
                        <w:szCs w:val="21"/>
                      </w:rPr>
                      <w:t>451,210,000.00</w:t>
                    </w:r>
                  </w:p>
                </w:tc>
              </w:sdtContent>
            </w:sdt>
            <w:sdt>
              <w:sdtPr>
                <w:rPr>
                  <w:szCs w:val="21"/>
                </w:rPr>
                <w:alias w:val="长期借款"/>
                <w:tag w:val="_GBC_43350650305f416580a80b9aac14e006"/>
                <w:id w:val="1553593"/>
                <w:lock w:val="sdtLocked"/>
              </w:sdtPr>
              <w:sdtContent>
                <w:tc>
                  <w:tcPr>
                    <w:tcW w:w="1628" w:type="pct"/>
                    <w:tcBorders>
                      <w:top w:val="single" w:sz="6" w:space="0" w:color="auto"/>
                      <w:left w:val="single" w:sz="6" w:space="0" w:color="auto"/>
                      <w:bottom w:val="single" w:sz="6" w:space="0" w:color="auto"/>
                      <w:right w:val="single" w:sz="6" w:space="0" w:color="auto"/>
                    </w:tcBorders>
                  </w:tcPr>
                  <w:p w:rsidR="0075574D" w:rsidRDefault="0075574D" w:rsidP="0075574D">
                    <w:pPr>
                      <w:jc w:val="right"/>
                      <w:rPr>
                        <w:szCs w:val="21"/>
                      </w:rPr>
                    </w:pPr>
                    <w:r>
                      <w:rPr>
                        <w:szCs w:val="21"/>
                      </w:rPr>
                      <w:t>250,000,000.00</w:t>
                    </w:r>
                  </w:p>
                </w:tc>
              </w:sdtContent>
            </w:sdt>
          </w:tr>
        </w:tbl>
        <w:p w:rsidR="0075574D" w:rsidRDefault="0075574D"/>
        <w:p w:rsidR="00167101" w:rsidRDefault="00F90A5B">
          <w:pPr>
            <w:snapToGrid w:val="0"/>
            <w:spacing w:before="60" w:after="60" w:line="240" w:lineRule="atLeast"/>
            <w:rPr>
              <w:szCs w:val="21"/>
            </w:rPr>
          </w:pPr>
        </w:p>
      </w:sdtContent>
    </w:sdt>
    <w:p w:rsidR="00167101" w:rsidRDefault="00167101">
      <w:pPr>
        <w:snapToGrid w:val="0"/>
        <w:rPr>
          <w:rFonts w:cstheme="minorBidi"/>
          <w:color w:val="000000" w:themeColor="text1"/>
          <w:kern w:val="2"/>
          <w:szCs w:val="21"/>
        </w:rPr>
      </w:pPr>
    </w:p>
    <w:sdt>
      <w:sdtPr>
        <w:rPr>
          <w:rFonts w:hint="eastAsia"/>
          <w:color w:val="000000" w:themeColor="text1"/>
          <w:szCs w:val="21"/>
        </w:rPr>
        <w:alias w:val="模块:长期借款的说明"/>
        <w:tag w:val="_GBC_7195bfed3c6d4a6fb2b17f01aa73f311"/>
        <w:id w:val="319239810"/>
        <w:lock w:val="sdtLocked"/>
        <w:placeholder>
          <w:docPart w:val="GBC22222222222222222222222222222"/>
        </w:placeholder>
      </w:sdtPr>
      <w:sdtEndPr>
        <w:rPr>
          <w:rFonts w:hint="default"/>
          <w:color w:val="auto"/>
        </w:rPr>
      </w:sdtEndPr>
      <w:sdtContent>
        <w:p w:rsidR="00167101" w:rsidRDefault="00B80B16">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1dc67be6516c4de3956a80023674c75a"/>
            <w:id w:val="-658229592"/>
            <w:lock w:val="sdtContentLocked"/>
            <w:placeholder>
              <w:docPart w:val="GBC22222222222222222222222222222"/>
            </w:placeholder>
          </w:sdtPr>
          <w:sdtContent>
            <w:p w:rsidR="00167101" w:rsidRDefault="00F90A5B">
              <w:pPr>
                <w:snapToGrid w:val="0"/>
                <w:rPr>
                  <w:color w:val="000000" w:themeColor="text1"/>
                  <w:szCs w:val="21"/>
                </w:rPr>
              </w:pPr>
              <w:r>
                <w:rPr>
                  <w:color w:val="000000" w:themeColor="text1"/>
                  <w:szCs w:val="21"/>
                </w:rPr>
                <w:fldChar w:fldCharType="begin"/>
              </w:r>
              <w:r w:rsidR="00FA6B0A">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FA6B0A">
                <w:rPr>
                  <w:color w:val="000000" w:themeColor="text1"/>
                  <w:szCs w:val="21"/>
                </w:rPr>
                <w:instrText xml:space="preserve"> MACROBUTTON  SnrToggleCheckbox □不适用 </w:instrText>
              </w:r>
              <w:r>
                <w:rPr>
                  <w:color w:val="000000" w:themeColor="text1"/>
                  <w:szCs w:val="21"/>
                </w:rPr>
                <w:fldChar w:fldCharType="end"/>
              </w:r>
            </w:p>
          </w:sdtContent>
        </w:sdt>
        <w:p w:rsidR="00167101" w:rsidRDefault="00F90A5B">
          <w:pPr>
            <w:snapToGrid w:val="0"/>
            <w:rPr>
              <w:szCs w:val="21"/>
            </w:rPr>
          </w:pPr>
          <w:sdt>
            <w:sdtPr>
              <w:rPr>
                <w:szCs w:val="21"/>
              </w:rPr>
              <w:alias w:val="长期借款的说明"/>
              <w:tag w:val="_GBC_05c1a5b23bdb44ee812f7f625a395fd0"/>
              <w:id w:val="278838045"/>
              <w:lock w:val="sdtLocked"/>
              <w:placeholder>
                <w:docPart w:val="GBC22222222222222222222222222222"/>
              </w:placeholder>
            </w:sdtPr>
            <w:sdtContent>
              <w:r w:rsidR="00FA6B0A">
                <w:rPr>
                  <w:rFonts w:hint="eastAsia"/>
                  <w:szCs w:val="21"/>
                </w:rPr>
                <w:t>信用借款利率区间为</w:t>
              </w:r>
              <w:r w:rsidR="00FA6B0A">
                <w:rPr>
                  <w:sz w:val="18"/>
                  <w:szCs w:val="18"/>
                </w:rPr>
                <w:t>4.24%-5.74%</w:t>
              </w:r>
              <w:r w:rsidR="00FA6B0A">
                <w:rPr>
                  <w:rFonts w:hint="eastAsia"/>
                  <w:sz w:val="18"/>
                  <w:szCs w:val="18"/>
                </w:rPr>
                <w:t>；抵押借款利率为</w:t>
              </w:r>
              <w:r w:rsidR="00FA6B0A">
                <w:rPr>
                  <w:sz w:val="18"/>
                  <w:szCs w:val="18"/>
                </w:rPr>
                <w:t>5.225%</w:t>
              </w:r>
              <w:r w:rsidR="00FA6B0A">
                <w:rPr>
                  <w:rFonts w:hint="eastAsia"/>
                  <w:sz w:val="18"/>
                  <w:szCs w:val="18"/>
                </w:rPr>
                <w:t>。</w:t>
              </w:r>
            </w:sdtContent>
          </w:sdt>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GBC_cd8e29427b9b4eecb46188c744528e27"/>
        <w:id w:val="-718675015"/>
        <w:lock w:val="sdtLocked"/>
        <w:placeholder>
          <w:docPart w:val="GBC22222222222222222222222222222"/>
        </w:placeholder>
      </w:sdtPr>
      <w:sdtContent>
        <w:p w:rsidR="00167101" w:rsidRDefault="00B80B16">
          <w:pPr>
            <w:pStyle w:val="4"/>
            <w:numPr>
              <w:ilvl w:val="0"/>
              <w:numId w:val="24"/>
            </w:numPr>
            <w:tabs>
              <w:tab w:val="left" w:pos="672"/>
            </w:tabs>
          </w:pPr>
          <w:r>
            <w:rPr>
              <w:rFonts w:hint="eastAsia"/>
            </w:rPr>
            <w:t>应付</w:t>
          </w:r>
          <w:r>
            <w:rPr>
              <w:rFonts w:ascii="宋体" w:hAnsi="宋体" w:hint="eastAsia"/>
              <w:szCs w:val="21"/>
            </w:rPr>
            <w:t>债券</w:t>
          </w:r>
        </w:p>
        <w:sdt>
          <w:sdtPr>
            <w:rPr>
              <w:rFonts w:hint="eastAsia"/>
            </w:rPr>
            <w:alias w:val="是否适用：应付债券[双击切换]"/>
            <w:tag w:val="_GBC_b07c291c892844efaca56bc1d52b1566"/>
            <w:id w:val="-12078469"/>
            <w:lock w:val="sdtContentLocked"/>
            <w:placeholder>
              <w:docPart w:val="GBC22222222222222222222222222222"/>
            </w:placeholder>
          </w:sdtPr>
          <w:sdtContent>
            <w:p w:rsidR="00167101" w:rsidRDefault="00F90A5B" w:rsidP="00FA6B0A">
              <w:r>
                <w:fldChar w:fldCharType="begin"/>
              </w:r>
              <w:r w:rsidR="00FA6B0A">
                <w:instrText>MACROBUTTON  SnrToggleCheckbox □适用</w:instrText>
              </w:r>
              <w:r>
                <w:fldChar w:fldCharType="end"/>
              </w:r>
              <w:r>
                <w:fldChar w:fldCharType="begin"/>
              </w:r>
              <w:r w:rsidR="00FA6B0A">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GBC_93c3424329ce41edbb49a50ffbdbc9d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167101" w:rsidRDefault="00B80B16">
          <w:pPr>
            <w:pStyle w:val="4"/>
            <w:numPr>
              <w:ilvl w:val="0"/>
              <w:numId w:val="24"/>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4b9b2c6cc76845b79e52a5d821e1cf5a"/>
            <w:id w:val="-1921704624"/>
            <w:lock w:val="sdtContentLocked"/>
            <w:placeholder>
              <w:docPart w:val="GBC22222222222222222222222222222"/>
            </w:placeholder>
          </w:sdtPr>
          <w:sdtContent>
            <w:p w:rsidR="00167101"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sdtContent>
    </w:sdt>
    <w:bookmarkStart w:id="63" w:name="OLE_LINK18" w:displacedByCustomXml="prev"/>
    <w:bookmarkStart w:id="64" w:name="OLE_LINK16" w:displacedByCustomXml="prev"/>
    <w:sdt>
      <w:sdtPr>
        <w:rPr>
          <w:rFonts w:ascii="宋体" w:hAnsi="宋体" w:cs="宋体" w:hint="eastAsia"/>
          <w:b w:val="0"/>
          <w:bCs w:val="0"/>
          <w:kern w:val="0"/>
          <w:szCs w:val="21"/>
        </w:rPr>
        <w:alias w:val="模块:可转换公司债券的转股条件、转股时间说明："/>
        <w:tag w:val="_GBC_235b19ac1003437586dbfe1a48116b09"/>
        <w:id w:val="-1363899701"/>
        <w:lock w:val="sdtLocked"/>
        <w:placeholder>
          <w:docPart w:val="GBC22222222222222222222222222222"/>
        </w:placeholder>
      </w:sdtPr>
      <w:sdtContent>
        <w:p w:rsidR="00167101" w:rsidRDefault="00B80B16">
          <w:pPr>
            <w:pStyle w:val="4"/>
            <w:numPr>
              <w:ilvl w:val="0"/>
              <w:numId w:val="24"/>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alias w:val="是否适用：可转换公司债券的转股条件、转股时间说明[双击切换]"/>
            <w:tag w:val="_GBC_bdbcbf7db2194e929d8f2f4945774241"/>
            <w:id w:val="2085330718"/>
            <w:lock w:val="sdtContentLocked"/>
            <w:placeholder>
              <w:docPart w:val="GBC22222222222222222222222222222"/>
            </w:placeholder>
          </w:sdtPr>
          <w:sdtContent>
            <w:p w:rsidR="00167101" w:rsidRDefault="00F90A5B" w:rsidP="00FA6B0A">
              <w:pPr>
                <w:rPr>
                  <w:szCs w:val="21"/>
                </w:rPr>
              </w:pPr>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划分为金融负债的其他金融工具说明"/>
        <w:tag w:val="_GBC_d031ed2380884bb4aa3cb2efb2740308"/>
        <w:id w:val="-829596519"/>
        <w:lock w:val="sdtLocked"/>
        <w:placeholder>
          <w:docPart w:val="GBC22222222222222222222222222222"/>
        </w:placeholder>
      </w:sdtPr>
      <w:sdtEndPr>
        <w:rPr>
          <w:rFonts w:hint="default"/>
        </w:rPr>
      </w:sdtEndPr>
      <w:sdtContent>
        <w:bookmarkEnd w:id="63" w:displacedByCustomXml="prev"/>
        <w:bookmarkEnd w:id="64" w:displacedByCustomXml="prev"/>
        <w:p w:rsidR="00167101" w:rsidRDefault="00B80B16">
          <w:pPr>
            <w:pStyle w:val="4"/>
            <w:numPr>
              <w:ilvl w:val="0"/>
              <w:numId w:val="24"/>
            </w:numPr>
            <w:tabs>
              <w:tab w:val="left" w:pos="672"/>
            </w:tabs>
            <w:rPr>
              <w:szCs w:val="21"/>
            </w:rPr>
          </w:pPr>
          <w:r>
            <w:rPr>
              <w:rFonts w:hint="eastAsia"/>
              <w:szCs w:val="21"/>
            </w:rPr>
            <w:t>划分为金融负债的其他金融工具说明：</w:t>
          </w:r>
        </w:p>
        <w:p w:rsidR="00167101" w:rsidRDefault="00B80B16">
          <w:pPr>
            <w:rPr>
              <w:szCs w:val="21"/>
            </w:rPr>
          </w:pPr>
          <w:r>
            <w:rPr>
              <w:rFonts w:hint="eastAsia"/>
              <w:szCs w:val="21"/>
            </w:rPr>
            <w:t>期末发行在外的优先股、永续债等其他金融工具基本情况</w:t>
          </w:r>
        </w:p>
        <w:sdt>
          <w:sdtPr>
            <w:rPr>
              <w:szCs w:val="21"/>
            </w:rPr>
            <w:alias w:val="是否适用：划分为金融负债的其他金融工具说明[双击切换]"/>
            <w:tag w:val="_GBC_61542231aba54618ab4bd6d781bfab05"/>
            <w:id w:val="678078442"/>
            <w:lock w:val="sdtContentLocked"/>
            <w:placeholder>
              <w:docPart w:val="GBC22222222222222222222222222222"/>
            </w:placeholder>
          </w:sdtPr>
          <w:sdtContent>
            <w:p w:rsidR="00167101" w:rsidRDefault="00F90A5B" w:rsidP="00FA6B0A">
              <w:pPr>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167101" w:rsidRDefault="00167101">
          <w:pPr>
            <w:rPr>
              <w:szCs w:val="21"/>
            </w:rPr>
          </w:pPr>
        </w:p>
        <w:p w:rsidR="00167101" w:rsidRDefault="00B80B16">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4cf6ed9dc37d42fc946f2268e90eee97"/>
            <w:id w:val="592205781"/>
            <w:lock w:val="sdtContentLocked"/>
            <w:placeholder>
              <w:docPart w:val="GBC22222222222222222222222222222"/>
            </w:placeholder>
          </w:sdtPr>
          <w:sdtContent>
            <w:p w:rsidR="00167101" w:rsidRDefault="00F90A5B" w:rsidP="00FA6B0A">
              <w:pPr>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167101" w:rsidRDefault="00B80B16">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aec0ba7f99624a559a5f92bcd8e57e4f"/>
            <w:id w:val="414906202"/>
            <w:lock w:val="sdtContentLocked"/>
            <w:placeholder>
              <w:docPart w:val="GBC22222222222222222222222222222"/>
            </w:placeholder>
          </w:sdtPr>
          <w:sdtContent>
            <w:p w:rsidR="00167101" w:rsidRDefault="00F90A5B" w:rsidP="00173914">
              <w:pPr>
                <w:spacing w:before="60" w:after="60"/>
                <w:rPr>
                  <w:szCs w:val="21"/>
                </w:rPr>
              </w:pPr>
              <w:r>
                <w:rPr>
                  <w:szCs w:val="21"/>
                </w:rPr>
                <w:fldChar w:fldCharType="begin"/>
              </w:r>
              <w:r w:rsidR="00173914">
                <w:rPr>
                  <w:szCs w:val="21"/>
                </w:rPr>
                <w:instrText xml:space="preserve"> MACROBUTTON  SnrToggleCheckbox □适用 </w:instrText>
              </w:r>
              <w:r>
                <w:rPr>
                  <w:szCs w:val="21"/>
                </w:rPr>
                <w:fldChar w:fldCharType="end"/>
              </w:r>
              <w:r>
                <w:rPr>
                  <w:szCs w:val="21"/>
                </w:rPr>
                <w:fldChar w:fldCharType="begin"/>
              </w:r>
              <w:r w:rsidR="00173914">
                <w:rPr>
                  <w:szCs w:val="21"/>
                </w:rPr>
                <w:instrText xml:space="preserve"> MACROBUTTON  SnrToggleCheckbox √不适用 </w:instrText>
              </w:r>
              <w:r>
                <w:rPr>
                  <w:szCs w:val="21"/>
                </w:rPr>
                <w:fldChar w:fldCharType="end"/>
              </w:r>
            </w:p>
          </w:sdtContent>
        </w:sdt>
        <w:p w:rsidR="00167101" w:rsidRDefault="00F90A5B">
          <w:pPr>
            <w:rPr>
              <w:szCs w:val="21"/>
            </w:rPr>
          </w:pPr>
        </w:p>
      </w:sdtContent>
    </w:sdt>
    <w:sdt>
      <w:sdtPr>
        <w:rPr>
          <w:rFonts w:hint="eastAsia"/>
          <w:szCs w:val="21"/>
        </w:rPr>
        <w:alias w:val="模块:应付债券其他说明"/>
        <w:tag w:val="_GBC_32fb23173d7a4a4fa8cb056982254a59"/>
        <w:id w:val="1942411151"/>
        <w:lock w:val="sdtLocked"/>
        <w:placeholder>
          <w:docPart w:val="GBC22222222222222222222222222222"/>
        </w:placeholder>
      </w:sdtPr>
      <w:sdtContent>
        <w:p w:rsidR="00167101" w:rsidRDefault="00B80B16">
          <w:pPr>
            <w:spacing w:before="60" w:after="60"/>
            <w:rPr>
              <w:szCs w:val="21"/>
            </w:rPr>
          </w:pPr>
          <w:r>
            <w:rPr>
              <w:rFonts w:hint="eastAsia"/>
              <w:szCs w:val="21"/>
            </w:rPr>
            <w:t>其他说明：</w:t>
          </w:r>
        </w:p>
        <w:sdt>
          <w:sdtPr>
            <w:rPr>
              <w:szCs w:val="21"/>
            </w:rPr>
            <w:alias w:val="是否适用：应付债券的其他说明[双击切换]"/>
            <w:tag w:val="_GBC_34ea80305b6a4fafaf2943f684877d08"/>
            <w:id w:val="1812587826"/>
            <w:lock w:val="sdtContentLocked"/>
            <w:placeholder>
              <w:docPart w:val="GBC22222222222222222222222222222"/>
            </w:placeholder>
          </w:sdtPr>
          <w:sdtContent>
            <w:p w:rsidR="00167101" w:rsidRDefault="00F90A5B" w:rsidP="00FA6B0A">
              <w:pPr>
                <w:spacing w:before="60" w:after="60"/>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长期应付款</w:t>
      </w:r>
    </w:p>
    <w:sdt>
      <w:sdtPr>
        <w:rPr>
          <w:rFonts w:asciiTheme="minorHAnsi" w:eastAsiaTheme="minorEastAsia" w:hAnsiTheme="minorHAnsi" w:cstheme="minorBidi"/>
          <w:b w:val="0"/>
          <w:bCs w:val="0"/>
          <w:kern w:val="0"/>
          <w:szCs w:val="22"/>
        </w:rPr>
        <w:alias w:val="模块:按款项性质列示长期应付款"/>
        <w:tag w:val="_GBC_3fb087b159134b92b1aaefe46f58b11e"/>
        <w:id w:val="1083190155"/>
        <w:lock w:val="sdtLocked"/>
        <w:placeholder>
          <w:docPart w:val="GBC22222222222222222222222222222"/>
        </w:placeholder>
      </w:sdtPr>
      <w:sdtEndPr>
        <w:rPr>
          <w:rFonts w:ascii="宋体" w:eastAsia="宋体" w:hAnsi="宋体"/>
          <w:szCs w:val="21"/>
        </w:rPr>
      </w:sdtEndPr>
      <w:sdtContent>
        <w:p w:rsidR="00167101" w:rsidRDefault="00B80B16">
          <w:pPr>
            <w:pStyle w:val="4"/>
            <w:numPr>
              <w:ilvl w:val="0"/>
              <w:numId w:val="25"/>
            </w:numPr>
            <w:tabs>
              <w:tab w:val="left" w:pos="700"/>
            </w:tabs>
            <w:rPr>
              <w:rFonts w:ascii="宋体" w:hAnsi="宋体"/>
              <w:szCs w:val="21"/>
            </w:rPr>
          </w:pPr>
          <w:r>
            <w:rPr>
              <w:rFonts w:ascii="宋体" w:hAnsi="宋体" w:hint="eastAsia"/>
              <w:szCs w:val="21"/>
            </w:rPr>
            <w:t>按款项性质列示长期应付款：</w:t>
          </w:r>
        </w:p>
        <w:sdt>
          <w:sdtPr>
            <w:alias w:val="是否适用：按款项性质列示长期应付款[双击切换]"/>
            <w:tag w:val="_GBC_9f5f5176d2ec4ac8881ea75042d3a1c4"/>
            <w:id w:val="-2014291256"/>
            <w:lock w:val="sdtContentLocked"/>
            <w:placeholder>
              <w:docPart w:val="GBC22222222222222222222222222222"/>
            </w:placeholder>
          </w:sdtPr>
          <w:sdtContent>
            <w:p w:rsidR="00167101" w:rsidRDefault="00F90A5B">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长期应付款"/>
              <w:tag w:val="_GBC_f41441dfd8ea48dd8f5b79f523f483ec"/>
              <w:id w:val="-550150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0a8787ec79f34a63bafd43fb0efa50fe"/>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0"/>
            <w:gridCol w:w="2872"/>
            <w:gridCol w:w="2871"/>
          </w:tblGrid>
          <w:tr w:rsidR="00FA6B0A" w:rsidTr="00FA6B0A">
            <w:trPr>
              <w:cantSplit/>
              <w:trHeight w:val="307"/>
            </w:trPr>
            <w:tc>
              <w:tcPr>
                <w:tcW w:w="1771"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jc w:val="center"/>
                  <w:rPr>
                    <w:szCs w:val="21"/>
                  </w:rPr>
                </w:pPr>
                <w:r>
                  <w:rPr>
                    <w:rFonts w:hint="eastAsia"/>
                    <w:szCs w:val="21"/>
                  </w:rPr>
                  <w:lastRenderedPageBreak/>
                  <w:t>项目</w:t>
                </w:r>
              </w:p>
            </w:tc>
            <w:tc>
              <w:tcPr>
                <w:tcW w:w="1615"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jc w:val="center"/>
                  <w:rPr>
                    <w:szCs w:val="21"/>
                  </w:rPr>
                </w:pPr>
                <w:r>
                  <w:rPr>
                    <w:rFonts w:hint="eastAsia"/>
                    <w:szCs w:val="21"/>
                  </w:rPr>
                  <w:t>期初余额</w:t>
                </w:r>
              </w:p>
            </w:tc>
            <w:tc>
              <w:tcPr>
                <w:tcW w:w="1614"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jc w:val="center"/>
                  <w:rPr>
                    <w:szCs w:val="21"/>
                  </w:rPr>
                </w:pPr>
                <w:r>
                  <w:rPr>
                    <w:rFonts w:hint="eastAsia"/>
                    <w:szCs w:val="21"/>
                  </w:rPr>
                  <w:t>期末余额</w:t>
                </w:r>
              </w:p>
            </w:tc>
          </w:tr>
          <w:sdt>
            <w:sdtPr>
              <w:rPr>
                <w:szCs w:val="21"/>
              </w:rPr>
              <w:alias w:val="按款项性质列示长期应付款明细"/>
              <w:tag w:val="_GBC_4e299a9a64894064af5db94b03aacdd6"/>
              <w:id w:val="1554232"/>
              <w:lock w:val="sdtLocked"/>
            </w:sdtPr>
            <w:sdtEndPr>
              <w:rPr>
                <w:rFonts w:hint="eastAsia"/>
              </w:rPr>
            </w:sdtEndPr>
            <w:sdtContent>
              <w:tr w:rsidR="00FA6B0A" w:rsidTr="00FA6B0A">
                <w:trPr>
                  <w:cantSplit/>
                  <w:trHeight w:val="186"/>
                </w:trPr>
                <w:sdt>
                  <w:sdtPr>
                    <w:rPr>
                      <w:szCs w:val="21"/>
                    </w:rPr>
                    <w:alias w:val="按款项性质列示长期应付款明细-项目名称"/>
                    <w:tag w:val="_GBC_9edd2b331a394c32bfa88edec49517c6"/>
                    <w:id w:val="1554229"/>
                    <w:lock w:val="sdtLocked"/>
                  </w:sdtPr>
                  <w:sdtContent>
                    <w:tc>
                      <w:tcPr>
                        <w:tcW w:w="1771"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szCs w:val="21"/>
                          </w:rPr>
                          <w:t>应付厂房购买款</w:t>
                        </w:r>
                      </w:p>
                    </w:tc>
                  </w:sdtContent>
                </w:sdt>
                <w:sdt>
                  <w:sdtPr>
                    <w:rPr>
                      <w:szCs w:val="21"/>
                    </w:rPr>
                    <w:alias w:val="按款项性质列示长期应付款明细-金额"/>
                    <w:tag w:val="_GBC_705390a0e02746118ed4d1bac4863221"/>
                    <w:id w:val="1554230"/>
                    <w:lock w:val="sdtLocked"/>
                  </w:sdtPr>
                  <w:sdtContent>
                    <w:tc>
                      <w:tcPr>
                        <w:tcW w:w="16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206,146,690.00</w:t>
                        </w:r>
                      </w:p>
                    </w:tc>
                  </w:sdtContent>
                </w:sdt>
                <w:sdt>
                  <w:sdtPr>
                    <w:rPr>
                      <w:szCs w:val="21"/>
                    </w:rPr>
                    <w:alias w:val="按款项性质列示长期应付款明细-金额"/>
                    <w:tag w:val="_GBC_3c236790080c48379cee5257b7613dd1"/>
                    <w:id w:val="1554231"/>
                    <w:lock w:val="sdtLocked"/>
                  </w:sdtPr>
                  <w:sdtContent>
                    <w:tc>
                      <w:tcPr>
                        <w:tcW w:w="16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206,146,690.00</w:t>
                        </w:r>
                      </w:p>
                    </w:tc>
                  </w:sdtContent>
                </w:sdt>
              </w:tr>
            </w:sdtContent>
          </w:sdt>
          <w:sdt>
            <w:sdtPr>
              <w:rPr>
                <w:szCs w:val="21"/>
              </w:rPr>
              <w:alias w:val="按款项性质列示长期应付款明细"/>
              <w:tag w:val="_GBC_4e299a9a64894064af5db94b03aacdd6"/>
              <w:id w:val="1554236"/>
              <w:lock w:val="sdtLocked"/>
            </w:sdtPr>
            <w:sdtEndPr>
              <w:rPr>
                <w:rFonts w:hint="eastAsia"/>
              </w:rPr>
            </w:sdtEndPr>
            <w:sdtContent>
              <w:tr w:rsidR="00FA6B0A" w:rsidTr="00FA6B0A">
                <w:trPr>
                  <w:cantSplit/>
                  <w:trHeight w:val="186"/>
                </w:trPr>
                <w:sdt>
                  <w:sdtPr>
                    <w:rPr>
                      <w:szCs w:val="21"/>
                    </w:rPr>
                    <w:alias w:val="按款项性质列示长期应付款明细-项目名称"/>
                    <w:tag w:val="_GBC_9edd2b331a394c32bfa88edec49517c6"/>
                    <w:id w:val="1554233"/>
                    <w:lock w:val="sdtLocked"/>
                  </w:sdtPr>
                  <w:sdtContent>
                    <w:tc>
                      <w:tcPr>
                        <w:tcW w:w="1771"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szCs w:val="21"/>
                          </w:rPr>
                          <w:t>产业引导资金</w:t>
                        </w:r>
                      </w:p>
                    </w:tc>
                  </w:sdtContent>
                </w:sdt>
                <w:sdt>
                  <w:sdtPr>
                    <w:rPr>
                      <w:szCs w:val="21"/>
                    </w:rPr>
                    <w:alias w:val="按款项性质列示长期应付款明细-金额"/>
                    <w:tag w:val="_GBC_705390a0e02746118ed4d1bac4863221"/>
                    <w:id w:val="1554234"/>
                    <w:lock w:val="sdtLocked"/>
                  </w:sdtPr>
                  <w:sdtContent>
                    <w:tc>
                      <w:tcPr>
                        <w:tcW w:w="16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200,000,000.00</w:t>
                        </w:r>
                      </w:p>
                    </w:tc>
                  </w:sdtContent>
                </w:sdt>
                <w:sdt>
                  <w:sdtPr>
                    <w:rPr>
                      <w:szCs w:val="21"/>
                    </w:rPr>
                    <w:alias w:val="按款项性质列示长期应付款明细-金额"/>
                    <w:tag w:val="_GBC_3c236790080c48379cee5257b7613dd1"/>
                    <w:id w:val="1554235"/>
                    <w:lock w:val="sdtLocked"/>
                  </w:sdtPr>
                  <w:sdtContent>
                    <w:tc>
                      <w:tcPr>
                        <w:tcW w:w="16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200,000,000.00</w:t>
                        </w:r>
                      </w:p>
                    </w:tc>
                  </w:sdtContent>
                </w:sdt>
              </w:tr>
            </w:sdtContent>
          </w:sdt>
          <w:sdt>
            <w:sdtPr>
              <w:rPr>
                <w:szCs w:val="21"/>
              </w:rPr>
              <w:alias w:val="按款项性质列示长期应付款明细"/>
              <w:tag w:val="_GBC_4e299a9a64894064af5db94b03aacdd6"/>
              <w:id w:val="1554240"/>
              <w:lock w:val="sdtLocked"/>
            </w:sdtPr>
            <w:sdtEndPr>
              <w:rPr>
                <w:rFonts w:hint="eastAsia"/>
              </w:rPr>
            </w:sdtEndPr>
            <w:sdtContent>
              <w:tr w:rsidR="00FA6B0A" w:rsidTr="00FA6B0A">
                <w:trPr>
                  <w:cantSplit/>
                  <w:trHeight w:val="186"/>
                </w:trPr>
                <w:sdt>
                  <w:sdtPr>
                    <w:rPr>
                      <w:szCs w:val="21"/>
                    </w:rPr>
                    <w:alias w:val="按款项性质列示长期应付款明细-项目名称"/>
                    <w:tag w:val="_GBC_9edd2b331a394c32bfa88edec49517c6"/>
                    <w:id w:val="1554237"/>
                    <w:lock w:val="sdtLocked"/>
                  </w:sdtPr>
                  <w:sdtContent>
                    <w:tc>
                      <w:tcPr>
                        <w:tcW w:w="1771"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szCs w:val="21"/>
                          </w:rPr>
                          <w:t>应付融资租赁款</w:t>
                        </w:r>
                      </w:p>
                    </w:tc>
                  </w:sdtContent>
                </w:sdt>
                <w:sdt>
                  <w:sdtPr>
                    <w:rPr>
                      <w:szCs w:val="21"/>
                    </w:rPr>
                    <w:alias w:val="按款项性质列示长期应付款明细-金额"/>
                    <w:tag w:val="_GBC_705390a0e02746118ed4d1bac4863221"/>
                    <w:id w:val="1554238"/>
                    <w:lock w:val="sdtLocked"/>
                    <w:showingPlcHdr/>
                  </w:sdtPr>
                  <w:sdtContent>
                    <w:tc>
                      <w:tcPr>
                        <w:tcW w:w="16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rFonts w:hint="eastAsia"/>
                            <w:szCs w:val="21"/>
                          </w:rPr>
                          <w:t xml:space="preserve">　</w:t>
                        </w:r>
                      </w:p>
                    </w:tc>
                  </w:sdtContent>
                </w:sdt>
                <w:sdt>
                  <w:sdtPr>
                    <w:rPr>
                      <w:szCs w:val="21"/>
                    </w:rPr>
                    <w:alias w:val="按款项性质列示长期应付款明细-金额"/>
                    <w:tag w:val="_GBC_3c236790080c48379cee5257b7613dd1"/>
                    <w:id w:val="1554239"/>
                    <w:lock w:val="sdtLocked"/>
                  </w:sdtPr>
                  <w:sdtContent>
                    <w:tc>
                      <w:tcPr>
                        <w:tcW w:w="16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65,577,682.00</w:t>
                        </w:r>
                      </w:p>
                    </w:tc>
                  </w:sdtContent>
                </w:sdt>
              </w:tr>
            </w:sdtContent>
          </w:sdt>
          <w:sdt>
            <w:sdtPr>
              <w:rPr>
                <w:szCs w:val="21"/>
              </w:rPr>
              <w:alias w:val="按款项性质列示长期应付款明细"/>
              <w:tag w:val="_GBC_4e299a9a64894064af5db94b03aacdd6"/>
              <w:id w:val="1554244"/>
              <w:lock w:val="sdtLocked"/>
            </w:sdtPr>
            <w:sdtEndPr>
              <w:rPr>
                <w:rFonts w:hint="eastAsia"/>
              </w:rPr>
            </w:sdtEndPr>
            <w:sdtContent>
              <w:tr w:rsidR="00FA6B0A" w:rsidTr="00FA6B0A">
                <w:trPr>
                  <w:cantSplit/>
                  <w:trHeight w:val="186"/>
                </w:trPr>
                <w:sdt>
                  <w:sdtPr>
                    <w:rPr>
                      <w:szCs w:val="21"/>
                    </w:rPr>
                    <w:alias w:val="按款项性质列示长期应付款明细-项目名称"/>
                    <w:tag w:val="_GBC_9edd2b331a394c32bfa88edec49517c6"/>
                    <w:id w:val="1554241"/>
                    <w:lock w:val="sdtLocked"/>
                  </w:sdtPr>
                  <w:sdtContent>
                    <w:tc>
                      <w:tcPr>
                        <w:tcW w:w="1771"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szCs w:val="21"/>
                          </w:rPr>
                          <w:t>长期非金融机构借款</w:t>
                        </w:r>
                      </w:p>
                    </w:tc>
                  </w:sdtContent>
                </w:sdt>
                <w:sdt>
                  <w:sdtPr>
                    <w:rPr>
                      <w:szCs w:val="21"/>
                    </w:rPr>
                    <w:alias w:val="按款项性质列示长期应付款明细-金额"/>
                    <w:tag w:val="_GBC_705390a0e02746118ed4d1bac4863221"/>
                    <w:id w:val="1554242"/>
                    <w:lock w:val="sdtLocked"/>
                    <w:showingPlcHdr/>
                  </w:sdtPr>
                  <w:sdtContent>
                    <w:tc>
                      <w:tcPr>
                        <w:tcW w:w="16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rFonts w:hint="eastAsia"/>
                            <w:color w:val="0000FF"/>
                            <w:szCs w:val="21"/>
                          </w:rPr>
                          <w:t xml:space="preserve">　</w:t>
                        </w:r>
                      </w:p>
                    </w:tc>
                  </w:sdtContent>
                </w:sdt>
                <w:sdt>
                  <w:sdtPr>
                    <w:rPr>
                      <w:szCs w:val="21"/>
                    </w:rPr>
                    <w:alias w:val="按款项性质列示长期应付款明细-金额"/>
                    <w:tag w:val="_GBC_3c236790080c48379cee5257b7613dd1"/>
                    <w:id w:val="1554243"/>
                    <w:lock w:val="sdtLocked"/>
                  </w:sdtPr>
                  <w:sdtContent>
                    <w:tc>
                      <w:tcPr>
                        <w:tcW w:w="16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32,100,000.01</w:t>
                        </w:r>
                      </w:p>
                    </w:tc>
                  </w:sdtContent>
                </w:sdt>
              </w:tr>
            </w:sdtContent>
          </w:sdt>
        </w:tbl>
        <w:p w:rsidR="00FA6B0A" w:rsidRDefault="00FA6B0A"/>
        <w:p w:rsidR="00167101" w:rsidRDefault="00B80B16">
          <w:pPr>
            <w:snapToGrid w:val="0"/>
            <w:spacing w:before="60" w:after="60" w:line="240" w:lineRule="atLeast"/>
            <w:rPr>
              <w:szCs w:val="21"/>
            </w:rPr>
          </w:pPr>
          <w:r>
            <w:rPr>
              <w:rFonts w:hint="eastAsia"/>
              <w:szCs w:val="21"/>
            </w:rPr>
            <w:t>其他说明：</w:t>
          </w:r>
        </w:p>
        <w:sdt>
          <w:sdtPr>
            <w:rPr>
              <w:szCs w:val="21"/>
            </w:rPr>
            <w:alias w:val="是否适用：长期应付款的说明[双击切换]"/>
            <w:tag w:val="_GBC_8ef53c3dd1c24a459b3a290b61e3aeec"/>
            <w:id w:val="-1492481064"/>
            <w:lock w:val="sdtContentLocked"/>
            <w:placeholder>
              <w:docPart w:val="GBC22222222222222222222222222222"/>
            </w:placeholder>
          </w:sdtPr>
          <w:sdtContent>
            <w:p w:rsidR="00167101" w:rsidRDefault="00F90A5B" w:rsidP="00FA6B0A">
              <w:pPr>
                <w:snapToGrid w:val="0"/>
                <w:spacing w:before="60" w:after="60" w:line="240" w:lineRule="atLeast"/>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B80B16">
      <w:pPr>
        <w:pStyle w:val="3"/>
        <w:numPr>
          <w:ilvl w:val="0"/>
          <w:numId w:val="22"/>
        </w:numPr>
        <w:tabs>
          <w:tab w:val="left" w:pos="504"/>
        </w:tabs>
        <w:rPr>
          <w:szCs w:val="21"/>
        </w:rPr>
      </w:pPr>
      <w:r>
        <w:rPr>
          <w:rFonts w:hint="eastAsia"/>
          <w:szCs w:val="21"/>
        </w:rPr>
        <w:t>长期应付职工薪酬</w:t>
      </w:r>
    </w:p>
    <w:sdt>
      <w:sdtPr>
        <w:alias w:val="是否适用：长期应付职工薪酬[双击切换]"/>
        <w:tag w:val="_GBC_077559b601814bb38f16734f98e8c045"/>
        <w:id w:val="840053089"/>
        <w:lock w:val="sdtContentLocked"/>
        <w:placeholder>
          <w:docPart w:val="GBC22222222222222222222222222222"/>
        </w:placeholder>
      </w:sdtPr>
      <w:sdtContent>
        <w:p w:rsidR="00FA6B0A" w:rsidRDefault="00F90A5B" w:rsidP="00FA6B0A">
          <w:pPr>
            <w:rPr>
              <w:szCs w:val="21"/>
            </w:rPr>
          </w:pPr>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167101">
      <w:pPr>
        <w:rPr>
          <w:szCs w:val="21"/>
        </w:rPr>
      </w:pPr>
    </w:p>
    <w:p w:rsidR="00167101" w:rsidRDefault="00167101">
      <w:pPr>
        <w:rPr>
          <w:szCs w:val="21"/>
        </w:rPr>
      </w:pPr>
    </w:p>
    <w:sdt>
      <w:sdtPr>
        <w:rPr>
          <w:rFonts w:ascii="宋体" w:hAnsi="宋体" w:cs="宋体" w:hint="eastAsia"/>
          <w:b w:val="0"/>
          <w:bCs w:val="0"/>
          <w:kern w:val="0"/>
          <w:szCs w:val="21"/>
        </w:rPr>
        <w:alias w:val="模块:专项应付款"/>
        <w:tag w:val="_GBC_6847689be8c1493eb5db4e6dbab0fdbe"/>
        <w:id w:val="-1231535933"/>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f70a824e87784429a75fa648d7634cf8"/>
            <w:id w:val="1401256933"/>
            <w:lock w:val="sdtContentLocked"/>
            <w:placeholder>
              <w:docPart w:val="GBC22222222222222222222222222222"/>
            </w:placeholder>
          </w:sdtPr>
          <w:sdtContent>
            <w:p w:rsidR="00FA6B0A"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F90A5B">
          <w:pPr>
            <w:snapToGrid w:val="0"/>
            <w:rPr>
              <w:szCs w:val="21"/>
            </w:rPr>
          </w:pPr>
        </w:p>
      </w:sdtContent>
    </w:sdt>
    <w:p w:rsidR="00167101" w:rsidRDefault="00167101">
      <w:pPr>
        <w:rPr>
          <w:szCs w:val="21"/>
        </w:rPr>
      </w:pPr>
    </w:p>
    <w:sdt>
      <w:sdtPr>
        <w:rPr>
          <w:rFonts w:ascii="宋体" w:hAnsi="宋体" w:cs="宋体" w:hint="eastAsia"/>
          <w:b w:val="0"/>
          <w:bCs w:val="0"/>
          <w:kern w:val="0"/>
          <w:szCs w:val="21"/>
        </w:rPr>
        <w:alias w:val="模块:预计负债"/>
        <w:tag w:val="_GBC_6b41f75046264d5392c8786bf4fd2da4"/>
        <w:id w:val="293418994"/>
        <w:lock w:val="sdtLocked"/>
        <w:placeholder>
          <w:docPart w:val="GBC22222222222222222222222222222"/>
        </w:placeholder>
      </w:sdtPr>
      <w:sdtEndPr>
        <w:rPr>
          <w:rFonts w:cstheme="minorBidi" w:hint="default"/>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预计负债</w:t>
          </w:r>
        </w:p>
        <w:sdt>
          <w:sdtPr>
            <w:alias w:val="是否适用：预计负债[双击切换]"/>
            <w:tag w:val="_GBC_1687da235caf410f866f00240cee7fdb"/>
            <w:id w:val="-238399664"/>
            <w:lock w:val="sdtContentLocked"/>
            <w:placeholder>
              <w:docPart w:val="GBC22222222222222222222222222222"/>
            </w:placeholder>
          </w:sdtPr>
          <w:sdtContent>
            <w:p w:rsidR="00FA6B0A"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F90A5B">
          <w:pPr>
            <w:autoSpaceDE w:val="0"/>
            <w:autoSpaceDN w:val="0"/>
            <w:adjustRightInd w:val="0"/>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GBC_8d74a4d69f6940c3968ca9c4cf2a1b4c"/>
        <w:id w:val="3252656"/>
        <w:lock w:val="sdtLocked"/>
        <w:placeholder>
          <w:docPart w:val="GBC22222222222222222222222222222"/>
        </w:placeholder>
      </w:sdtPr>
      <w:sdtEndPr>
        <w:rPr>
          <w:szCs w:val="24"/>
        </w:rPr>
      </w:sdtEndPr>
      <w:sdtContent>
        <w:p w:rsidR="00167101" w:rsidRDefault="00B80B16">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kern w:val="0"/>
              <w:szCs w:val="21"/>
            </w:rPr>
            <w:alias w:val="是否适用：递延收益情况 [双击切换]"/>
            <w:tag w:val="_GBC_2c1393684e764245824b2390014e92f1"/>
            <w:id w:val="1612785787"/>
            <w:lock w:val="sdtContentLocked"/>
            <w:placeholder>
              <w:docPart w:val="GBC22222222222222222222222222222"/>
            </w:placeholder>
          </w:sdtPr>
          <w:sdtContent>
            <w:p w:rsidR="00167101" w:rsidRDefault="00F90A5B">
              <w:pPr>
                <w:pStyle w:val="a9"/>
                <w:ind w:firstLineChars="0" w:firstLine="0"/>
                <w:jc w:val="left"/>
                <w:rPr>
                  <w:rFonts w:ascii="宋体" w:hAnsi="宋体" w:cs="宋体"/>
                  <w:kern w:val="0"/>
                  <w:szCs w:val="21"/>
                </w:rPr>
              </w:pPr>
              <w:r>
                <w:rPr>
                  <w:rFonts w:ascii="宋体" w:hAnsi="宋体" w:cs="宋体"/>
                  <w:kern w:val="0"/>
                  <w:szCs w:val="21"/>
                </w:rPr>
                <w:fldChar w:fldCharType="begin"/>
              </w:r>
              <w:r w:rsidR="00FA6B0A">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FA6B0A">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FA6B0A" w:rsidRDefault="00B80B1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491"/>
            <w:gridCol w:w="1434"/>
            <w:gridCol w:w="1448"/>
            <w:gridCol w:w="1432"/>
            <w:gridCol w:w="1530"/>
            <w:gridCol w:w="1558"/>
          </w:tblGrid>
          <w:tr w:rsidR="00254DF8" w:rsidTr="00313B29">
            <w:trPr>
              <w:cantSplit/>
              <w:trHeight w:val="335"/>
            </w:trPr>
            <w:tc>
              <w:tcPr>
                <w:tcW w:w="838"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项目</w:t>
                </w:r>
              </w:p>
            </w:tc>
            <w:tc>
              <w:tcPr>
                <w:tcW w:w="806"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期初余额</w:t>
                </w:r>
              </w:p>
            </w:tc>
            <w:tc>
              <w:tcPr>
                <w:tcW w:w="814"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本期增加</w:t>
                </w:r>
              </w:p>
            </w:tc>
            <w:tc>
              <w:tcPr>
                <w:tcW w:w="805"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本期减少</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期末余额</w:t>
                </w:r>
              </w:p>
            </w:tc>
            <w:tc>
              <w:tcPr>
                <w:tcW w:w="876"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形成原因</w:t>
                </w:r>
              </w:p>
            </w:tc>
          </w:tr>
          <w:tr w:rsidR="00254DF8" w:rsidTr="00313B29">
            <w:trPr>
              <w:cantSplit/>
            </w:trPr>
            <w:tc>
              <w:tcPr>
                <w:tcW w:w="838"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rPr>
                    <w:szCs w:val="21"/>
                  </w:rPr>
                </w:pPr>
                <w:r>
                  <w:rPr>
                    <w:rFonts w:hint="eastAsia"/>
                    <w:szCs w:val="21"/>
                  </w:rPr>
                  <w:t>政府补助</w:t>
                </w:r>
              </w:p>
            </w:tc>
            <w:sdt>
              <w:sdtPr>
                <w:rPr>
                  <w:szCs w:val="21"/>
                </w:rPr>
                <w:alias w:val="补贴收入金额"/>
                <w:tag w:val="_GBC_9a5e925b8c664ef08acaaa20572ab1fd"/>
                <w:id w:val="7861742"/>
                <w:lock w:val="sdtLocked"/>
              </w:sdtPr>
              <w:sdtContent>
                <w:tc>
                  <w:tcPr>
                    <w:tcW w:w="806"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74,323,628.97</w:t>
                    </w:r>
                  </w:p>
                </w:tc>
              </w:sdtContent>
            </w:sdt>
            <w:sdt>
              <w:sdtPr>
                <w:rPr>
                  <w:szCs w:val="21"/>
                </w:rPr>
                <w:alias w:val="政府补助本期增加"/>
                <w:tag w:val="_GBC_730a8c53f26b4594acdb2f164c255243"/>
                <w:id w:val="7861743"/>
                <w:lock w:val="sdtLocked"/>
              </w:sdtPr>
              <w:sdtContent>
                <w:tc>
                  <w:tcPr>
                    <w:tcW w:w="814"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40,475,209.98</w:t>
                    </w:r>
                  </w:p>
                </w:tc>
              </w:sdtContent>
            </w:sdt>
            <w:sdt>
              <w:sdtPr>
                <w:rPr>
                  <w:szCs w:val="21"/>
                </w:rPr>
                <w:alias w:val="政府补助本期减少"/>
                <w:tag w:val="_GBC_e5ba873ccf7b44688d3c06f283366192"/>
                <w:id w:val="7861744"/>
                <w:lock w:val="sdtLocked"/>
              </w:sdtPr>
              <w:sdtContent>
                <w:tc>
                  <w:tcPr>
                    <w:tcW w:w="805"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6,892,612.64</w:t>
                    </w:r>
                  </w:p>
                </w:tc>
              </w:sdtContent>
            </w:sdt>
            <w:sdt>
              <w:sdtPr>
                <w:rPr>
                  <w:szCs w:val="21"/>
                </w:rPr>
                <w:alias w:val="补贴收入金额"/>
                <w:tag w:val="_GBC_9a9edac5602e46df92f2690f891992cb"/>
                <w:id w:val="7861745"/>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107,906,226.31</w:t>
                    </w:r>
                  </w:p>
                </w:tc>
              </w:sdtContent>
            </w:sdt>
            <w:sdt>
              <w:sdtPr>
                <w:rPr>
                  <w:szCs w:val="21"/>
                </w:rPr>
                <w:alias w:val="政府补助形成递延收益的原因"/>
                <w:tag w:val="_GBC_5b0a81571f124a40835b50a81d54519d"/>
                <w:id w:val="7861746"/>
                <w:lock w:val="sdtLocked"/>
                <w:showingPlcHdr/>
              </w:sdtPr>
              <w:sdtContent>
                <w:tc>
                  <w:tcPr>
                    <w:tcW w:w="876"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rPr>
                        <w:szCs w:val="21"/>
                      </w:rPr>
                    </w:pPr>
                    <w:r>
                      <w:rPr>
                        <w:szCs w:val="21"/>
                      </w:rPr>
                      <w:t xml:space="preserve">     </w:t>
                    </w:r>
                  </w:p>
                </w:tc>
              </w:sdtContent>
            </w:sdt>
          </w:tr>
          <w:tr w:rsidR="00254DF8" w:rsidRPr="00FA6B0A" w:rsidTr="00313B29">
            <w:trPr>
              <w:cantSplit/>
            </w:trPr>
            <w:tc>
              <w:tcPr>
                <w:tcW w:w="838" w:type="pct"/>
                <w:tcBorders>
                  <w:top w:val="single" w:sz="6" w:space="0" w:color="auto"/>
                  <w:left w:val="single" w:sz="6" w:space="0" w:color="auto"/>
                  <w:bottom w:val="single" w:sz="6" w:space="0" w:color="auto"/>
                  <w:right w:val="single" w:sz="6" w:space="0" w:color="auto"/>
                </w:tcBorders>
                <w:shd w:val="clear" w:color="auto" w:fill="auto"/>
                <w:vAlign w:val="center"/>
              </w:tcPr>
              <w:p w:rsidR="00254DF8" w:rsidRDefault="00254DF8" w:rsidP="00313B29">
                <w:pPr>
                  <w:jc w:val="center"/>
                  <w:rPr>
                    <w:szCs w:val="21"/>
                  </w:rPr>
                </w:pPr>
                <w:r>
                  <w:rPr>
                    <w:rFonts w:hint="eastAsia"/>
                    <w:szCs w:val="21"/>
                  </w:rPr>
                  <w:t>合计</w:t>
                </w:r>
              </w:p>
            </w:tc>
            <w:sdt>
              <w:sdtPr>
                <w:rPr>
                  <w:szCs w:val="21"/>
                </w:rPr>
                <w:alias w:val="递延收益"/>
                <w:tag w:val="_GBC_5ef81e0fa40b412eb33596c3e2d53fa5"/>
                <w:id w:val="7861747"/>
                <w:lock w:val="sdtLocked"/>
              </w:sdtPr>
              <w:sdtContent>
                <w:tc>
                  <w:tcPr>
                    <w:tcW w:w="806"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74,323,628.97</w:t>
                    </w:r>
                  </w:p>
                </w:tc>
              </w:sdtContent>
            </w:sdt>
            <w:sdt>
              <w:sdtPr>
                <w:rPr>
                  <w:szCs w:val="21"/>
                </w:rPr>
                <w:alias w:val="递延收益本期增加"/>
                <w:tag w:val="_GBC_b1796283e6e34c28b324eed55d0162db"/>
                <w:id w:val="7861748"/>
                <w:lock w:val="sdtLocked"/>
              </w:sdtPr>
              <w:sdtContent>
                <w:tc>
                  <w:tcPr>
                    <w:tcW w:w="814"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40,475,209.98</w:t>
                    </w:r>
                  </w:p>
                </w:tc>
              </w:sdtContent>
            </w:sdt>
            <w:sdt>
              <w:sdtPr>
                <w:rPr>
                  <w:szCs w:val="21"/>
                </w:rPr>
                <w:alias w:val="递延收益本期减少"/>
                <w:tag w:val="_GBC_7c83e7ac416f4427893ae0f716c64e05"/>
                <w:id w:val="7861749"/>
                <w:lock w:val="sdtLocked"/>
              </w:sdtPr>
              <w:sdtContent>
                <w:tc>
                  <w:tcPr>
                    <w:tcW w:w="805"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6,892,612.64</w:t>
                    </w:r>
                  </w:p>
                </w:tc>
              </w:sdtContent>
            </w:sdt>
            <w:sdt>
              <w:sdtPr>
                <w:rPr>
                  <w:szCs w:val="21"/>
                </w:rPr>
                <w:alias w:val="递延收益"/>
                <w:tag w:val="_GBC_681db72cbf574a7f9099bff382709b4d"/>
                <w:id w:val="7861750"/>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right"/>
                      <w:rPr>
                        <w:szCs w:val="21"/>
                      </w:rPr>
                    </w:pPr>
                    <w:r>
                      <w:rPr>
                        <w:szCs w:val="21"/>
                      </w:rPr>
                      <w:t>107,906,226.31</w:t>
                    </w:r>
                  </w:p>
                </w:tc>
              </w:sdtContent>
            </w:sdt>
            <w:tc>
              <w:tcPr>
                <w:tcW w:w="876" w:type="pct"/>
                <w:tcBorders>
                  <w:top w:val="single" w:sz="6" w:space="0" w:color="auto"/>
                  <w:left w:val="single" w:sz="6" w:space="0" w:color="auto"/>
                  <w:bottom w:val="single" w:sz="6" w:space="0" w:color="auto"/>
                  <w:right w:val="single" w:sz="6" w:space="0" w:color="auto"/>
                </w:tcBorders>
                <w:shd w:val="clear" w:color="auto" w:fill="auto"/>
              </w:tcPr>
              <w:p w:rsidR="00254DF8" w:rsidRDefault="00254DF8" w:rsidP="00313B29">
                <w:pPr>
                  <w:jc w:val="center"/>
                  <w:rPr>
                    <w:szCs w:val="21"/>
                  </w:rPr>
                </w:pPr>
                <w:r>
                  <w:rPr>
                    <w:rFonts w:hint="eastAsia"/>
                    <w:szCs w:val="21"/>
                  </w:rPr>
                  <w:t>/</w:t>
                </w:r>
              </w:p>
            </w:tc>
          </w:tr>
        </w:tbl>
        <w:p w:rsidR="00254DF8" w:rsidRDefault="00254DF8"/>
        <w:p w:rsidR="00167101" w:rsidRPr="00FA6B0A" w:rsidRDefault="00F90A5B" w:rsidP="00FA6B0A"/>
      </w:sdtContent>
    </w:sdt>
    <w:p w:rsidR="00167101" w:rsidRDefault="00167101">
      <w:pPr>
        <w:rPr>
          <w:szCs w:val="21"/>
        </w:rPr>
      </w:pPr>
    </w:p>
    <w:sdt>
      <w:sdtPr>
        <w:rPr>
          <w:rFonts w:hint="eastAsia"/>
          <w:szCs w:val="21"/>
        </w:rPr>
        <w:alias w:val="模块:涉及政府补助的负债项目"/>
        <w:tag w:val="_GBC_e1594f7b2d3e4b13b3e32c6cde5b210a"/>
        <w:id w:val="-855657088"/>
        <w:lock w:val="sdtLocked"/>
        <w:placeholder>
          <w:docPart w:val="GBC22222222222222222222222222222"/>
        </w:placeholder>
      </w:sdtPr>
      <w:sdtEndPr>
        <w:rPr>
          <w:szCs w:val="24"/>
        </w:rPr>
      </w:sdtEndPr>
      <w:sdtContent>
        <w:p w:rsidR="00167101" w:rsidRDefault="00B80B16">
          <w:pPr>
            <w:spacing w:before="60" w:after="60"/>
            <w:rPr>
              <w:szCs w:val="21"/>
            </w:rPr>
          </w:pPr>
          <w:r>
            <w:rPr>
              <w:rFonts w:hint="eastAsia"/>
              <w:szCs w:val="21"/>
            </w:rPr>
            <w:t>涉及政府补助的项目：</w:t>
          </w:r>
        </w:p>
        <w:sdt>
          <w:sdtPr>
            <w:rPr>
              <w:szCs w:val="21"/>
            </w:rPr>
            <w:alias w:val="是否适用：涉及政府补助的项目_递延收益[双击切换]"/>
            <w:tag w:val="_GBC_4c2c8447eb53428b988a5a364f2b236d"/>
            <w:id w:val="-670105775"/>
            <w:lock w:val="sdtContentLocked"/>
            <w:placeholder>
              <w:docPart w:val="GBC22222222222222222222222222222"/>
            </w:placeholder>
          </w:sdtPr>
          <w:sdtContent>
            <w:p w:rsidR="00167101" w:rsidRDefault="00F90A5B">
              <w:pPr>
                <w:spacing w:before="60" w:after="60"/>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FA6B0A" w:rsidRDefault="00B80B16">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884"/>
            <w:gridCol w:w="1425"/>
            <w:gridCol w:w="1425"/>
            <w:gridCol w:w="1320"/>
            <w:gridCol w:w="1320"/>
            <w:gridCol w:w="1530"/>
            <w:gridCol w:w="989"/>
          </w:tblGrid>
          <w:tr w:rsidR="00FD50C7" w:rsidTr="00313B29">
            <w:trPr>
              <w:jc w:val="center"/>
            </w:trPr>
            <w:tc>
              <w:tcPr>
                <w:tcW w:w="666"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负债项目</w:t>
                </w:r>
              </w:p>
            </w:tc>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期初余额</w:t>
                </w:r>
              </w:p>
            </w:tc>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本期新增补助金额</w:t>
                </w:r>
              </w:p>
            </w:tc>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本期计入营业外收入金额</w:t>
                </w:r>
              </w:p>
            </w:tc>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其他变动</w:t>
                </w:r>
              </w:p>
            </w:tc>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期末余额</w:t>
                </w:r>
              </w:p>
            </w:tc>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szCs w:val="21"/>
                  </w:rPr>
                  <w:t>与资产相关/与收益相关</w:t>
                </w:r>
              </w:p>
            </w:tc>
          </w:tr>
          <w:sdt>
            <w:sdtPr>
              <w:rPr>
                <w:szCs w:val="21"/>
              </w:rPr>
              <w:alias w:val="涉及政府补助的负债项目明细"/>
              <w:tag w:val="_GBC_57fa178d03fa46a3befea9bbb3ebc131"/>
              <w:id w:val="7859324"/>
              <w:lock w:val="sdtLocked"/>
            </w:sdtPr>
            <w:sdtContent>
              <w:tr w:rsidR="00FD50C7" w:rsidTr="00313B29">
                <w:trPr>
                  <w:jc w:val="center"/>
                </w:trPr>
                <w:sdt>
                  <w:sdtPr>
                    <w:rPr>
                      <w:szCs w:val="21"/>
                    </w:rPr>
                    <w:alias w:val="涉及政府补助的负债项目名称"/>
                    <w:tag w:val="_GBC_62f99116d4d14c2298ca2201ae2a7a17"/>
                    <w:id w:val="785931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特种车辆系统制造拨款</w:t>
                        </w:r>
                      </w:p>
                    </w:tc>
                  </w:sdtContent>
                </w:sdt>
                <w:sdt>
                  <w:sdtPr>
                    <w:rPr>
                      <w:szCs w:val="21"/>
                    </w:rPr>
                    <w:alias w:val="涉及政府补助的负债项目金额"/>
                    <w:tag w:val="_GBC_ef257545368740859560069795cfb7dc"/>
                    <w:id w:val="7859318"/>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36,050,000.00</w:t>
                        </w:r>
                      </w:p>
                    </w:tc>
                  </w:sdtContent>
                </w:sdt>
                <w:sdt>
                  <w:sdtPr>
                    <w:rPr>
                      <w:szCs w:val="21"/>
                    </w:rPr>
                    <w:alias w:val="涉及政府补助的负债项目-本期新增补助金额"/>
                    <w:tag w:val="_GBC_f407996d442746c488477c744a3acb48"/>
                    <w:id w:val="7859319"/>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计入营业外收入金额"/>
                    <w:tag w:val="_GBC_07f7b686aa1541a5bdb3f6bc4b36b662"/>
                    <w:id w:val="7859320"/>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21"/>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22"/>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36,050,000.00</w:t>
                        </w:r>
                      </w:p>
                    </w:tc>
                  </w:sdtContent>
                </w:sdt>
                <w:sdt>
                  <w:sdtPr>
                    <w:rPr>
                      <w:szCs w:val="21"/>
                    </w:rPr>
                    <w:alias w:val="涉及政府补助的负债项目-与资产相关/与收益相关"/>
                    <w:tag w:val="_GBC_d6d1e32b88e34a59a6aae48aaa41f022"/>
                    <w:id w:val="7859323"/>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32"/>
              <w:lock w:val="sdtLocked"/>
            </w:sdtPr>
            <w:sdtContent>
              <w:tr w:rsidR="00FD50C7" w:rsidTr="00313B29">
                <w:trPr>
                  <w:jc w:val="center"/>
                </w:trPr>
                <w:sdt>
                  <w:sdtPr>
                    <w:rPr>
                      <w:szCs w:val="21"/>
                    </w:rPr>
                    <w:alias w:val="涉及政府补助的负债项目名称"/>
                    <w:tag w:val="_GBC_62f99116d4d14c2298ca2201ae2a7a17"/>
                    <w:id w:val="785932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EGR装置中央专项</w:t>
                        </w:r>
                      </w:p>
                    </w:tc>
                  </w:sdtContent>
                </w:sdt>
                <w:sdt>
                  <w:sdtPr>
                    <w:rPr>
                      <w:szCs w:val="21"/>
                    </w:rPr>
                    <w:alias w:val="涉及政府补助的负债项目金额"/>
                    <w:tag w:val="_GBC_ef257545368740859560069795cfb7dc"/>
                    <w:id w:val="7859326"/>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14,000,000.00</w:t>
                        </w:r>
                      </w:p>
                    </w:tc>
                  </w:sdtContent>
                </w:sdt>
                <w:sdt>
                  <w:sdtPr>
                    <w:rPr>
                      <w:szCs w:val="21"/>
                    </w:rPr>
                    <w:alias w:val="涉及政府补助的负债项目-本期新增补助金额"/>
                    <w:tag w:val="_GBC_f407996d442746c488477c744a3acb48"/>
                    <w:id w:val="7859327"/>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计入营业外收入金额"/>
                    <w:tag w:val="_GBC_07f7b686aa1541a5bdb3f6bc4b36b662"/>
                    <w:id w:val="7859328"/>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29"/>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30"/>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14,000,000.00</w:t>
                        </w:r>
                      </w:p>
                    </w:tc>
                  </w:sdtContent>
                </w:sdt>
                <w:sdt>
                  <w:sdtPr>
                    <w:rPr>
                      <w:szCs w:val="21"/>
                    </w:rPr>
                    <w:alias w:val="涉及政府补助的负债项目-与资产相关/与收益相关"/>
                    <w:tag w:val="_GBC_d6d1e32b88e34a59a6aae48aaa41f022"/>
                    <w:id w:val="7859331"/>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40"/>
              <w:lock w:val="sdtLocked"/>
            </w:sdtPr>
            <w:sdtContent>
              <w:tr w:rsidR="00FD50C7" w:rsidTr="00313B29">
                <w:trPr>
                  <w:jc w:val="center"/>
                </w:trPr>
                <w:sdt>
                  <w:sdtPr>
                    <w:rPr>
                      <w:szCs w:val="21"/>
                    </w:rPr>
                    <w:alias w:val="涉及政府补助的负债项目名称"/>
                    <w:tag w:val="_GBC_62f99116d4d14c2298ca2201ae2a7a17"/>
                    <w:id w:val="785933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浑南新区</w:t>
                        </w:r>
                        <w:r>
                          <w:rPr>
                            <w:szCs w:val="21"/>
                          </w:rPr>
                          <w:lastRenderedPageBreak/>
                          <w:t>FC22-1号地块产业园</w:t>
                        </w:r>
                      </w:p>
                    </w:tc>
                  </w:sdtContent>
                </w:sdt>
                <w:sdt>
                  <w:sdtPr>
                    <w:rPr>
                      <w:szCs w:val="21"/>
                    </w:rPr>
                    <w:alias w:val="涉及政府补助的负债项目金额"/>
                    <w:tag w:val="_GBC_ef257545368740859560069795cfb7dc"/>
                    <w:id w:val="7859334"/>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3,429,000.62</w:t>
                        </w:r>
                      </w:p>
                    </w:tc>
                  </w:sdtContent>
                </w:sdt>
                <w:sdt>
                  <w:sdtPr>
                    <w:rPr>
                      <w:szCs w:val="21"/>
                    </w:rPr>
                    <w:alias w:val="涉及政府补助的负债项目-本期新增补助金额"/>
                    <w:tag w:val="_GBC_f407996d442746c488477c744a3acb48"/>
                    <w:id w:val="7859335"/>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计入营业外收入金额"/>
                    <w:tag w:val="_GBC_07f7b686aa1541a5bdb3f6bc4b36b662"/>
                    <w:id w:val="7859336"/>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154,140.18</w:t>
                        </w:r>
                      </w:p>
                    </w:tc>
                  </w:sdtContent>
                </w:sdt>
                <w:sdt>
                  <w:sdtPr>
                    <w:rPr>
                      <w:szCs w:val="21"/>
                    </w:rPr>
                    <w:alias w:val="涉及政府补助的负债项目-其他变动"/>
                    <w:tag w:val="_GBC_04cf6bdbca1343b5b36c8a4f7c0e1f11"/>
                    <w:id w:val="7859337"/>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38"/>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3,274,860.44</w:t>
                        </w:r>
                      </w:p>
                    </w:tc>
                  </w:sdtContent>
                </w:sdt>
                <w:sdt>
                  <w:sdtPr>
                    <w:rPr>
                      <w:szCs w:val="21"/>
                    </w:rPr>
                    <w:alias w:val="涉及政府补助的负债项目-与资产相关/与收益相关"/>
                    <w:tag w:val="_GBC_d6d1e32b88e34a59a6aae48aaa41f022"/>
                    <w:id w:val="7859339"/>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48"/>
              <w:lock w:val="sdtLocked"/>
            </w:sdtPr>
            <w:sdtContent>
              <w:tr w:rsidR="00FD50C7" w:rsidTr="00313B29">
                <w:trPr>
                  <w:jc w:val="center"/>
                </w:trPr>
                <w:sdt>
                  <w:sdtPr>
                    <w:rPr>
                      <w:szCs w:val="21"/>
                    </w:rPr>
                    <w:alias w:val="涉及政府补助的负债项目名称"/>
                    <w:tag w:val="_GBC_62f99116d4d14c2298ca2201ae2a7a17"/>
                    <w:id w:val="785934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621工程</w:t>
                        </w:r>
                      </w:p>
                    </w:tc>
                  </w:sdtContent>
                </w:sdt>
                <w:sdt>
                  <w:sdtPr>
                    <w:rPr>
                      <w:szCs w:val="21"/>
                    </w:rPr>
                    <w:alias w:val="涉及政府补助的负债项目金额"/>
                    <w:tag w:val="_GBC_ef257545368740859560069795cfb7dc"/>
                    <w:id w:val="7859342"/>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增补助金额"/>
                    <w:tag w:val="_GBC_f407996d442746c488477c744a3acb48"/>
                    <w:id w:val="7859343"/>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35,000,000.00</w:t>
                        </w:r>
                      </w:p>
                    </w:tc>
                  </w:sdtContent>
                </w:sdt>
                <w:sdt>
                  <w:sdtPr>
                    <w:rPr>
                      <w:szCs w:val="21"/>
                    </w:rPr>
                    <w:alias w:val="涉及政府补助的负债项目-本期新计入营业外收入金额"/>
                    <w:tag w:val="_GBC_07f7b686aa1541a5bdb3f6bc4b36b662"/>
                    <w:id w:val="7859344"/>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45"/>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46"/>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35,000,000.00</w:t>
                        </w:r>
                      </w:p>
                    </w:tc>
                  </w:sdtContent>
                </w:sdt>
                <w:sdt>
                  <w:sdtPr>
                    <w:rPr>
                      <w:szCs w:val="21"/>
                    </w:rPr>
                    <w:alias w:val="涉及政府补助的负债项目-与资产相关/与收益相关"/>
                    <w:tag w:val="_GBC_d6d1e32b88e34a59a6aae48aaa41f022"/>
                    <w:id w:val="7859347"/>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56"/>
              <w:lock w:val="sdtLocked"/>
            </w:sdtPr>
            <w:sdtContent>
              <w:tr w:rsidR="00FD50C7" w:rsidTr="00313B29">
                <w:trPr>
                  <w:jc w:val="center"/>
                </w:trPr>
                <w:sdt>
                  <w:sdtPr>
                    <w:rPr>
                      <w:szCs w:val="21"/>
                    </w:rPr>
                    <w:alias w:val="涉及政府补助的负债项目名称"/>
                    <w:tag w:val="_GBC_62f99116d4d14c2298ca2201ae2a7a17"/>
                    <w:id w:val="785934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迁建节能减排升级项目</w:t>
                        </w:r>
                      </w:p>
                    </w:tc>
                  </w:sdtContent>
                </w:sdt>
                <w:sdt>
                  <w:sdtPr>
                    <w:rPr>
                      <w:szCs w:val="21"/>
                    </w:rPr>
                    <w:alias w:val="涉及政府补助的负债项目金额"/>
                    <w:tag w:val="_GBC_ef257545368740859560069795cfb7dc"/>
                    <w:id w:val="7859350"/>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3,419,282.38</w:t>
                        </w:r>
                      </w:p>
                    </w:tc>
                  </w:sdtContent>
                </w:sdt>
                <w:sdt>
                  <w:sdtPr>
                    <w:rPr>
                      <w:szCs w:val="21"/>
                    </w:rPr>
                    <w:alias w:val="涉及政府补助的负债项目-本期新增补助金额"/>
                    <w:tag w:val="_GBC_f407996d442746c488477c744a3acb48"/>
                    <w:id w:val="7859351"/>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计入营业外收入金额"/>
                    <w:tag w:val="_GBC_07f7b686aa1541a5bdb3f6bc4b36b662"/>
                    <w:id w:val="7859352"/>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53"/>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54"/>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3,419,282.38</w:t>
                        </w:r>
                      </w:p>
                    </w:tc>
                  </w:sdtContent>
                </w:sdt>
                <w:sdt>
                  <w:sdtPr>
                    <w:rPr>
                      <w:szCs w:val="21"/>
                    </w:rPr>
                    <w:alias w:val="涉及政府补助的负债项目-与资产相关/与收益相关"/>
                    <w:tag w:val="_GBC_d6d1e32b88e34a59a6aae48aaa41f022"/>
                    <w:id w:val="7859355"/>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与收益相关</w:t>
                        </w:r>
                      </w:p>
                    </w:tc>
                  </w:sdtContent>
                </w:sdt>
              </w:tr>
            </w:sdtContent>
          </w:sdt>
          <w:sdt>
            <w:sdtPr>
              <w:rPr>
                <w:szCs w:val="21"/>
              </w:rPr>
              <w:alias w:val="涉及政府补助的负债项目明细"/>
              <w:tag w:val="_GBC_57fa178d03fa46a3befea9bbb3ebc131"/>
              <w:id w:val="7859364"/>
              <w:lock w:val="sdtLocked"/>
            </w:sdtPr>
            <w:sdtContent>
              <w:tr w:rsidR="00FD50C7" w:rsidTr="00313B29">
                <w:trPr>
                  <w:jc w:val="center"/>
                </w:trPr>
                <w:sdt>
                  <w:sdtPr>
                    <w:rPr>
                      <w:szCs w:val="21"/>
                    </w:rPr>
                    <w:alias w:val="涉及政府补助的负债项目名称"/>
                    <w:tag w:val="_GBC_62f99116d4d14c2298ca2201ae2a7a17"/>
                    <w:id w:val="785935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实验室及队伍建设</w:t>
                        </w:r>
                      </w:p>
                    </w:tc>
                  </w:sdtContent>
                </w:sdt>
                <w:sdt>
                  <w:sdtPr>
                    <w:rPr>
                      <w:szCs w:val="21"/>
                    </w:rPr>
                    <w:alias w:val="涉及政府补助的负债项目金额"/>
                    <w:tag w:val="_GBC_ef257545368740859560069795cfb7dc"/>
                    <w:id w:val="7859358"/>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6,521,060.79</w:t>
                        </w:r>
                      </w:p>
                    </w:tc>
                  </w:sdtContent>
                </w:sdt>
                <w:sdt>
                  <w:sdtPr>
                    <w:rPr>
                      <w:szCs w:val="21"/>
                    </w:rPr>
                    <w:alias w:val="涉及政府补助的负债项目-本期新增补助金额"/>
                    <w:tag w:val="_GBC_f407996d442746c488477c744a3acb48"/>
                    <w:id w:val="7859359"/>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3,360,209.98</w:t>
                        </w:r>
                      </w:p>
                    </w:tc>
                  </w:sdtContent>
                </w:sdt>
                <w:sdt>
                  <w:sdtPr>
                    <w:rPr>
                      <w:szCs w:val="21"/>
                    </w:rPr>
                    <w:alias w:val="涉及政府补助的负债项目-本期新计入营业外收入金额"/>
                    <w:tag w:val="_GBC_07f7b686aa1541a5bdb3f6bc4b36b662"/>
                    <w:id w:val="7859360"/>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61"/>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2,478,184.13</w:t>
                        </w:r>
                      </w:p>
                    </w:tc>
                  </w:sdtContent>
                </w:sdt>
                <w:sdt>
                  <w:sdtPr>
                    <w:rPr>
                      <w:szCs w:val="21"/>
                    </w:rPr>
                    <w:alias w:val="涉及政府补助的负债项目金额"/>
                    <w:tag w:val="_GBC_33a049bb868f49f991ca71e72942e2ab"/>
                    <w:id w:val="7859362"/>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7,403,086.64</w:t>
                        </w:r>
                      </w:p>
                    </w:tc>
                  </w:sdtContent>
                </w:sdt>
                <w:sdt>
                  <w:sdtPr>
                    <w:rPr>
                      <w:szCs w:val="21"/>
                    </w:rPr>
                    <w:alias w:val="涉及政府补助的负债项目-与资产相关/与收益相关"/>
                    <w:tag w:val="_GBC_d6d1e32b88e34a59a6aae48aaa41f022"/>
                    <w:id w:val="7859363"/>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72"/>
              <w:lock w:val="sdtLocked"/>
            </w:sdtPr>
            <w:sdtContent>
              <w:tr w:rsidR="00FD50C7" w:rsidTr="00313B29">
                <w:trPr>
                  <w:jc w:val="center"/>
                </w:trPr>
                <w:sdt>
                  <w:sdtPr>
                    <w:rPr>
                      <w:szCs w:val="21"/>
                    </w:rPr>
                    <w:alias w:val="涉及政府补助的负债项目名称"/>
                    <w:tag w:val="_GBC_62f99116d4d14c2298ca2201ae2a7a17"/>
                    <w:id w:val="785936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鄱阳湖生态区计划</w:t>
                        </w:r>
                      </w:p>
                    </w:tc>
                  </w:sdtContent>
                </w:sdt>
                <w:sdt>
                  <w:sdtPr>
                    <w:rPr>
                      <w:szCs w:val="21"/>
                    </w:rPr>
                    <w:alias w:val="涉及政府补助的负债项目金额"/>
                    <w:tag w:val="_GBC_ef257545368740859560069795cfb7dc"/>
                    <w:id w:val="7859366"/>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1,000,000.00</w:t>
                        </w:r>
                      </w:p>
                    </w:tc>
                  </w:sdtContent>
                </w:sdt>
                <w:sdt>
                  <w:sdtPr>
                    <w:rPr>
                      <w:szCs w:val="21"/>
                    </w:rPr>
                    <w:alias w:val="涉及政府补助的负债项目-本期新增补助金额"/>
                    <w:tag w:val="_GBC_f407996d442746c488477c744a3acb48"/>
                    <w:id w:val="7859367"/>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本期新计入营业外收入金额"/>
                    <w:tag w:val="_GBC_07f7b686aa1541a5bdb3f6bc4b36b662"/>
                    <w:id w:val="7859368"/>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69"/>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金额"/>
                    <w:tag w:val="_GBC_33a049bb868f49f991ca71e72942e2ab"/>
                    <w:id w:val="7859370"/>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1,000,000.00</w:t>
                        </w:r>
                      </w:p>
                    </w:tc>
                  </w:sdtContent>
                </w:sdt>
                <w:sdt>
                  <w:sdtPr>
                    <w:rPr>
                      <w:szCs w:val="21"/>
                    </w:rPr>
                    <w:alias w:val="涉及政府补助的负债项目-与资产相关/与收益相关"/>
                    <w:tag w:val="_GBC_d6d1e32b88e34a59a6aae48aaa41f022"/>
                    <w:id w:val="7859371"/>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与资产相关</w:t>
                        </w:r>
                      </w:p>
                    </w:tc>
                  </w:sdtContent>
                </w:sdt>
              </w:tr>
            </w:sdtContent>
          </w:sdt>
          <w:sdt>
            <w:sdtPr>
              <w:rPr>
                <w:szCs w:val="21"/>
              </w:rPr>
              <w:alias w:val="涉及政府补助的负债项目明细"/>
              <w:tag w:val="_GBC_57fa178d03fa46a3befea9bbb3ebc131"/>
              <w:id w:val="7859380"/>
              <w:lock w:val="sdtLocked"/>
            </w:sdtPr>
            <w:sdtContent>
              <w:tr w:rsidR="00FD50C7" w:rsidTr="00313B29">
                <w:trPr>
                  <w:jc w:val="center"/>
                </w:trPr>
                <w:sdt>
                  <w:sdtPr>
                    <w:rPr>
                      <w:szCs w:val="21"/>
                    </w:rPr>
                    <w:alias w:val="涉及政府补助的负债项目名称"/>
                    <w:tag w:val="_GBC_62f99116d4d14c2298ca2201ae2a7a17"/>
                    <w:id w:val="785937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Wifi接口模组研发</w:t>
                        </w:r>
                      </w:p>
                    </w:tc>
                  </w:sdtContent>
                </w:sdt>
                <w:sdt>
                  <w:sdtPr>
                    <w:rPr>
                      <w:szCs w:val="21"/>
                    </w:rPr>
                    <w:alias w:val="涉及政府补助的负债项目金额"/>
                    <w:tag w:val="_GBC_ef257545368740859560069795cfb7dc"/>
                    <w:id w:val="7859374"/>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2,000,000.00</w:t>
                        </w:r>
                      </w:p>
                    </w:tc>
                  </w:sdtContent>
                </w:sdt>
                <w:sdt>
                  <w:sdtPr>
                    <w:rPr>
                      <w:szCs w:val="21"/>
                    </w:rPr>
                    <w:alias w:val="涉及政府补助的负债项目-本期新增补助金额"/>
                    <w:tag w:val="_GBC_f407996d442746c488477c744a3acb48"/>
                    <w:id w:val="7859375"/>
                    <w:lock w:val="sdtLocked"/>
                    <w:showingPlcHdr/>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 xml:space="preserve">     </w:t>
                        </w:r>
                      </w:p>
                    </w:tc>
                  </w:sdtContent>
                </w:sdt>
                <w:sdt>
                  <w:sdtPr>
                    <w:rPr>
                      <w:szCs w:val="21"/>
                    </w:rPr>
                    <w:alias w:val="涉及政府补助的负债项目-本期新计入营业外收入金额"/>
                    <w:tag w:val="_GBC_07f7b686aa1541a5bdb3f6bc4b36b662"/>
                    <w:id w:val="7859376"/>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p>
                    </w:tc>
                  </w:sdtContent>
                </w:sdt>
                <w:sdt>
                  <w:sdtPr>
                    <w:rPr>
                      <w:szCs w:val="21"/>
                    </w:rPr>
                    <w:alias w:val="涉及政府补助的负债项目-其他变动"/>
                    <w:tag w:val="_GBC_04cf6bdbca1343b5b36c8a4f7c0e1f11"/>
                    <w:id w:val="7859377"/>
                    <w:lock w:val="sdtLocked"/>
                    <w:showingPlcHdr/>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 xml:space="preserve">     </w:t>
                        </w:r>
                      </w:p>
                    </w:tc>
                  </w:sdtContent>
                </w:sdt>
                <w:sdt>
                  <w:sdtPr>
                    <w:rPr>
                      <w:szCs w:val="21"/>
                    </w:rPr>
                    <w:alias w:val="涉及政府补助的负债项目金额"/>
                    <w:tag w:val="_GBC_33a049bb868f49f991ca71e72942e2ab"/>
                    <w:id w:val="7859378"/>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2,000,000.00</w:t>
                        </w:r>
                      </w:p>
                    </w:tc>
                  </w:sdtContent>
                </w:sdt>
                <w:sdt>
                  <w:sdtPr>
                    <w:rPr>
                      <w:szCs w:val="21"/>
                    </w:rPr>
                    <w:alias w:val="涉及政府补助的负债项目-与资产相关/与收益相关"/>
                    <w:tag w:val="_GBC_d6d1e32b88e34a59a6aae48aaa41f022"/>
                    <w:id w:val="7859379"/>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与收益相关</w:t>
                        </w:r>
                      </w:p>
                    </w:tc>
                  </w:sdtContent>
                </w:sdt>
              </w:tr>
            </w:sdtContent>
          </w:sdt>
          <w:sdt>
            <w:sdtPr>
              <w:rPr>
                <w:szCs w:val="21"/>
              </w:rPr>
              <w:alias w:val="涉及政府补助的负债项目明细"/>
              <w:tag w:val="_GBC_57fa178d03fa46a3befea9bbb3ebc131"/>
              <w:id w:val="7859388"/>
              <w:lock w:val="sdtLocked"/>
            </w:sdtPr>
            <w:sdtContent>
              <w:tr w:rsidR="00FD50C7" w:rsidTr="00313B29">
                <w:trPr>
                  <w:jc w:val="center"/>
                </w:trPr>
                <w:sdt>
                  <w:sdtPr>
                    <w:rPr>
                      <w:szCs w:val="21"/>
                    </w:rPr>
                    <w:alias w:val="涉及政府补助的负债项目名称"/>
                    <w:tag w:val="_GBC_62f99116d4d14c2298ca2201ae2a7a17"/>
                    <w:id w:val="785938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其他</w:t>
                        </w:r>
                      </w:p>
                    </w:tc>
                  </w:sdtContent>
                </w:sdt>
                <w:sdt>
                  <w:sdtPr>
                    <w:rPr>
                      <w:szCs w:val="21"/>
                    </w:rPr>
                    <w:alias w:val="涉及政府补助的负债项目金额"/>
                    <w:tag w:val="_GBC_ef257545368740859560069795cfb7dc"/>
                    <w:id w:val="7859382"/>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7,904,285.18</w:t>
                        </w:r>
                      </w:p>
                    </w:tc>
                  </w:sdtContent>
                </w:sdt>
                <w:sdt>
                  <w:sdtPr>
                    <w:rPr>
                      <w:szCs w:val="21"/>
                    </w:rPr>
                    <w:alias w:val="涉及政府补助的负债项目-本期新增补助金额"/>
                    <w:tag w:val="_GBC_f407996d442746c488477c744a3acb48"/>
                    <w:id w:val="7859383"/>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2,115,000.00</w:t>
                        </w:r>
                      </w:p>
                    </w:tc>
                  </w:sdtContent>
                </w:sdt>
                <w:sdt>
                  <w:sdtPr>
                    <w:rPr>
                      <w:szCs w:val="21"/>
                    </w:rPr>
                    <w:alias w:val="涉及政府补助的负债项目-本期新计入营业外收入金额"/>
                    <w:tag w:val="_GBC_07f7b686aa1541a5bdb3f6bc4b36b662"/>
                    <w:id w:val="7859384"/>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2,790,288.33</w:t>
                        </w:r>
                      </w:p>
                    </w:tc>
                  </w:sdtContent>
                </w:sdt>
                <w:sdt>
                  <w:sdtPr>
                    <w:rPr>
                      <w:szCs w:val="21"/>
                    </w:rPr>
                    <w:alias w:val="涉及政府补助的负债项目-其他变动"/>
                    <w:tag w:val="_GBC_04cf6bdbca1343b5b36c8a4f7c0e1f11"/>
                    <w:id w:val="7859385"/>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1,470,000.00</w:t>
                        </w:r>
                      </w:p>
                    </w:tc>
                  </w:sdtContent>
                </w:sdt>
                <w:sdt>
                  <w:sdtPr>
                    <w:rPr>
                      <w:szCs w:val="21"/>
                    </w:rPr>
                    <w:alias w:val="涉及政府补助的负债项目金额"/>
                    <w:tag w:val="_GBC_33a049bb868f49f991ca71e72942e2ab"/>
                    <w:id w:val="7859386"/>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5,758,996.85</w:t>
                        </w:r>
                      </w:p>
                    </w:tc>
                  </w:sdtContent>
                </w:sdt>
                <w:sdt>
                  <w:sdtPr>
                    <w:rPr>
                      <w:szCs w:val="21"/>
                    </w:rPr>
                    <w:alias w:val="涉及政府补助的负债项目-与资产相关/与收益相关"/>
                    <w:tag w:val="_GBC_d6d1e32b88e34a59a6aae48aaa41f022"/>
                    <w:id w:val="7859387"/>
                    <w:lock w:val="sdtLocked"/>
                  </w:sdtPr>
                  <w:sdtConten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rPr>
                            <w:szCs w:val="21"/>
                          </w:rPr>
                        </w:pPr>
                        <w:r>
                          <w:rPr>
                            <w:szCs w:val="21"/>
                          </w:rPr>
                          <w:t>与资产/收益相关</w:t>
                        </w:r>
                      </w:p>
                    </w:tc>
                  </w:sdtContent>
                </w:sdt>
              </w:tr>
            </w:sdtContent>
          </w:sdt>
          <w:tr w:rsidR="00FD50C7" w:rsidRPr="00FA6B0A" w:rsidTr="00313B29">
            <w:trPr>
              <w:trHeight w:val="280"/>
              <w:jc w:val="center"/>
            </w:trPr>
            <w:tc>
              <w:tcPr>
                <w:tcW w:w="666" w:type="pct"/>
                <w:tcBorders>
                  <w:top w:val="single" w:sz="4" w:space="0" w:color="auto"/>
                  <w:left w:val="single" w:sz="4" w:space="0" w:color="auto"/>
                  <w:bottom w:val="single" w:sz="4" w:space="0" w:color="auto"/>
                  <w:right w:val="single" w:sz="4" w:space="0" w:color="auto"/>
                </w:tcBorders>
                <w:vAlign w:val="center"/>
              </w:tcPr>
              <w:p w:rsidR="00FD50C7" w:rsidRDefault="00FD50C7" w:rsidP="00313B29">
                <w:pPr>
                  <w:rPr>
                    <w:szCs w:val="21"/>
                  </w:rPr>
                </w:pPr>
                <w:r>
                  <w:rPr>
                    <w:szCs w:val="21"/>
                  </w:rPr>
                  <w:t>合计</w:t>
                </w:r>
              </w:p>
            </w:tc>
            <w:sdt>
              <w:sdtPr>
                <w:rPr>
                  <w:szCs w:val="21"/>
                </w:rPr>
                <w:alias w:val="涉及政府补助的负债项目余额合计"/>
                <w:tag w:val="_GBC_581339896e7c4cafa9bdcd342777418d"/>
                <w:id w:val="7859389"/>
                <w:lock w:val="sdtLocked"/>
              </w:sdtPr>
              <w:sdtContent>
                <w:tc>
                  <w:tcPr>
                    <w:tcW w:w="644"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74,323,628.97</w:t>
                    </w:r>
                  </w:p>
                </w:tc>
              </w:sdtContent>
            </w:sdt>
            <w:sdt>
              <w:sdtPr>
                <w:rPr>
                  <w:szCs w:val="21"/>
                </w:rPr>
                <w:alias w:val="涉及政府补助的负债项目本期新增补助金额合计"/>
                <w:tag w:val="_GBC_30a5fecd21694f28bc760f7cc8a273f1"/>
                <w:id w:val="7859390"/>
                <w:lock w:val="sdtLocked"/>
              </w:sdtPr>
              <w:sdtContent>
                <w:tc>
                  <w:tcPr>
                    <w:tcW w:w="74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40,475,209.98</w:t>
                    </w:r>
                  </w:p>
                </w:tc>
              </w:sdtContent>
            </w:sdt>
            <w:sdt>
              <w:sdtPr>
                <w:rPr>
                  <w:szCs w:val="21"/>
                </w:rPr>
                <w:alias w:val="涉及政府补助的负债项目本期计入营业外收入金额合计"/>
                <w:tag w:val="_GBC_09fac758c8e0416487c13740192f497d"/>
                <w:id w:val="7859391"/>
                <w:lock w:val="sdtLocked"/>
              </w:sdtPr>
              <w:sdtContent>
                <w:tc>
                  <w:tcPr>
                    <w:tcW w:w="806"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2,944,428.51</w:t>
                    </w:r>
                  </w:p>
                </w:tc>
              </w:sdtContent>
            </w:sdt>
            <w:sdt>
              <w:sdtPr>
                <w:rPr>
                  <w:szCs w:val="21"/>
                </w:rPr>
                <w:alias w:val="涉及政府补助的负债项目其他变动合计"/>
                <w:tag w:val="_GBC_14a14f960bd8410c8024b1ae9f1bc4bc"/>
                <w:id w:val="7859392"/>
                <w:lock w:val="sdtLocked"/>
              </w:sdtPr>
              <w:sdtContent>
                <w:tc>
                  <w:tcPr>
                    <w:tcW w:w="683"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3,948,184.13</w:t>
                    </w:r>
                  </w:p>
                </w:tc>
              </w:sdtContent>
            </w:sdt>
            <w:sdt>
              <w:sdtPr>
                <w:rPr>
                  <w:szCs w:val="21"/>
                </w:rPr>
                <w:alias w:val="涉及政府补助的负债项目余额合计"/>
                <w:tag w:val="_GBC_a4c26ddec82d4808963df490ccaab1eb"/>
                <w:id w:val="7859393"/>
                <w:lock w:val="sdtLocked"/>
              </w:sdtPr>
              <w:sdtContent>
                <w:tc>
                  <w:tcPr>
                    <w:tcW w:w="628" w:type="pct"/>
                    <w:tcBorders>
                      <w:top w:val="single" w:sz="4" w:space="0" w:color="auto"/>
                      <w:left w:val="single" w:sz="4" w:space="0" w:color="auto"/>
                      <w:bottom w:val="single" w:sz="4" w:space="0" w:color="auto"/>
                      <w:right w:val="single" w:sz="4" w:space="0" w:color="auto"/>
                    </w:tcBorders>
                  </w:tcPr>
                  <w:p w:rsidR="00FD50C7" w:rsidRDefault="00FD50C7" w:rsidP="00313B29">
                    <w:pPr>
                      <w:jc w:val="right"/>
                      <w:rPr>
                        <w:szCs w:val="21"/>
                      </w:rPr>
                    </w:pPr>
                    <w:r>
                      <w:rPr>
                        <w:szCs w:val="21"/>
                      </w:rPr>
                      <w:t>107,906,226.31</w:t>
                    </w:r>
                  </w:p>
                </w:tc>
              </w:sdtContent>
            </w:sdt>
            <w:tc>
              <w:tcPr>
                <w:tcW w:w="830" w:type="pct"/>
                <w:tcBorders>
                  <w:top w:val="single" w:sz="4" w:space="0" w:color="auto"/>
                  <w:left w:val="single" w:sz="4" w:space="0" w:color="auto"/>
                  <w:bottom w:val="single" w:sz="4" w:space="0" w:color="auto"/>
                  <w:right w:val="single" w:sz="4" w:space="0" w:color="auto"/>
                </w:tcBorders>
              </w:tcPr>
              <w:p w:rsidR="00FD50C7" w:rsidRDefault="00FD50C7" w:rsidP="00313B29">
                <w:pPr>
                  <w:jc w:val="center"/>
                  <w:rPr>
                    <w:szCs w:val="21"/>
                  </w:rPr>
                </w:pPr>
                <w:r>
                  <w:rPr>
                    <w:rFonts w:hint="eastAsia"/>
                    <w:szCs w:val="21"/>
                  </w:rPr>
                  <w:t>/</w:t>
                </w:r>
              </w:p>
            </w:tc>
          </w:tr>
        </w:tbl>
        <w:p w:rsidR="00FD50C7" w:rsidRDefault="00FD50C7"/>
        <w:p w:rsidR="00167101" w:rsidRPr="00FA6B0A" w:rsidRDefault="00F90A5B" w:rsidP="00FA6B0A"/>
      </w:sdtContent>
    </w:sdt>
    <w:p w:rsidR="00167101" w:rsidRDefault="00167101">
      <w:pPr>
        <w:pStyle w:val="a9"/>
        <w:ind w:left="704" w:firstLineChars="0" w:firstLine="0"/>
        <w:rPr>
          <w:rFonts w:ascii="宋体" w:hAnsi="宋体"/>
          <w:szCs w:val="21"/>
        </w:rPr>
      </w:pPr>
    </w:p>
    <w:bookmarkStart w:id="65" w:name="OLE_LINK85" w:displacedByCustomXml="next"/>
    <w:bookmarkStart w:id="66" w:name="OLE_LINK84" w:displacedByCustomXml="next"/>
    <w:sdt>
      <w:sdtPr>
        <w:rPr>
          <w:rFonts w:hint="eastAsia"/>
          <w:szCs w:val="21"/>
        </w:rPr>
        <w:alias w:val="模块:递延收益其他说明"/>
        <w:tag w:val="_GBC_3e5bdbca1c524ed19d397da3dfaf83a9"/>
        <w:id w:val="-664709086"/>
        <w:lock w:val="sdtLocked"/>
        <w:placeholder>
          <w:docPart w:val="GBC22222222222222222222222222222"/>
        </w:placeholder>
      </w:sdtPr>
      <w:sdtEndPr>
        <w:rPr>
          <w:rFonts w:hint="default"/>
        </w:rPr>
      </w:sdtEndPr>
      <w:sdtContent>
        <w:p w:rsidR="00167101" w:rsidRDefault="00B80B16">
          <w:pPr>
            <w:spacing w:before="60" w:after="60"/>
            <w:rPr>
              <w:szCs w:val="21"/>
            </w:rPr>
          </w:pPr>
          <w:r>
            <w:rPr>
              <w:rFonts w:hint="eastAsia"/>
              <w:szCs w:val="21"/>
            </w:rPr>
            <w:t>其他说明：</w:t>
          </w:r>
        </w:p>
        <w:sdt>
          <w:sdtPr>
            <w:rPr>
              <w:szCs w:val="21"/>
            </w:rPr>
            <w:alias w:val="是否适用：递延收益的其他说明[双击切换]"/>
            <w:tag w:val="_GBC_da5e8f76ba934c9e8efb4ab4d41c9f8c"/>
            <w:id w:val="884297960"/>
            <w:lock w:val="sdtContentLocked"/>
            <w:placeholder>
              <w:docPart w:val="GBC22222222222222222222222222222"/>
            </w:placeholder>
          </w:sdtPr>
          <w:sdtContent>
            <w:p w:rsidR="00167101" w:rsidRDefault="00F90A5B" w:rsidP="00FA6B0A">
              <w:pPr>
                <w:spacing w:before="60" w:after="60"/>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sdtContent>
    </w:sdt>
    <w:bookmarkEnd w:id="65" w:displacedByCustomXml="prev"/>
    <w:bookmarkEnd w:id="66" w:displacedByCustomXml="prev"/>
    <w:p w:rsidR="00167101" w:rsidRDefault="00167101">
      <w:pPr>
        <w:snapToGrid w:val="0"/>
        <w:spacing w:line="240" w:lineRule="atLeast"/>
        <w:rPr>
          <w:szCs w:val="21"/>
        </w:rPr>
      </w:pPr>
    </w:p>
    <w:sdt>
      <w:sdtPr>
        <w:rPr>
          <w:rFonts w:ascii="宋体" w:hAnsi="宋体" w:cs="宋体" w:hint="eastAsia"/>
          <w:b w:val="0"/>
          <w:bCs w:val="0"/>
          <w:kern w:val="0"/>
          <w:szCs w:val="21"/>
        </w:rPr>
        <w:alias w:val="模块:其他非流动负债"/>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bb8a5c7236564ec0823cbced5ea78e62"/>
            <w:id w:val="1120264466"/>
            <w:lock w:val="sdtContentLocked"/>
            <w:placeholder>
              <w:docPart w:val="GBC22222222222222222222222222222"/>
            </w:placeholder>
          </w:sdtPr>
          <w:sdtContent>
            <w:p w:rsidR="00167101" w:rsidRDefault="00F90A5B">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其他非流动负债"/>
              <w:tag w:val="_GBC_56e598e0f2684388ba1e16051e8df70a"/>
              <w:id w:val="-11933052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ae4dfd619eb84b209c018d043a83dfcf"/>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FA6B0A" w:rsidTr="00FA6B0A">
            <w:trPr>
              <w:jc w:val="center"/>
            </w:trPr>
            <w:tc>
              <w:tcPr>
                <w:tcW w:w="1799" w:type="pct"/>
                <w:tcBorders>
                  <w:top w:val="single" w:sz="4" w:space="0" w:color="auto"/>
                  <w:left w:val="single" w:sz="4" w:space="0" w:color="auto"/>
                  <w:bottom w:val="single" w:sz="4" w:space="0" w:color="auto"/>
                  <w:right w:val="single" w:sz="4" w:space="0" w:color="auto"/>
                </w:tcBorders>
                <w:vAlign w:val="bottom"/>
              </w:tcPr>
              <w:p w:rsidR="00FA6B0A" w:rsidRDefault="00FA6B0A" w:rsidP="00FA6B0A">
                <w:pPr>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tcPr>
              <w:p w:rsidR="00FA6B0A" w:rsidRDefault="00FA6B0A" w:rsidP="00FA6B0A">
                <w:pPr>
                  <w:jc w:val="center"/>
                  <w:rPr>
                    <w:szCs w:val="21"/>
                  </w:rPr>
                </w:pPr>
                <w:r>
                  <w:rPr>
                    <w:rFonts w:hint="eastAsia"/>
                    <w:szCs w:val="21"/>
                  </w:rPr>
                  <w:t>期末余额</w:t>
                </w:r>
              </w:p>
            </w:tc>
            <w:tc>
              <w:tcPr>
                <w:tcW w:w="1600" w:type="pct"/>
                <w:tcBorders>
                  <w:top w:val="single" w:sz="4" w:space="0" w:color="auto"/>
                  <w:left w:val="single" w:sz="4" w:space="0" w:color="auto"/>
                  <w:bottom w:val="single" w:sz="4" w:space="0" w:color="auto"/>
                  <w:right w:val="single" w:sz="4" w:space="0" w:color="auto"/>
                </w:tcBorders>
              </w:tcPr>
              <w:p w:rsidR="00FA6B0A" w:rsidRDefault="00FA6B0A" w:rsidP="00FA6B0A">
                <w:pPr>
                  <w:jc w:val="center"/>
                  <w:rPr>
                    <w:szCs w:val="21"/>
                  </w:rPr>
                </w:pPr>
                <w:r>
                  <w:rPr>
                    <w:rFonts w:hint="eastAsia"/>
                    <w:szCs w:val="21"/>
                  </w:rPr>
                  <w:t>期初余额</w:t>
                </w:r>
              </w:p>
            </w:tc>
          </w:tr>
          <w:sdt>
            <w:sdtPr>
              <w:rPr>
                <w:rFonts w:hint="eastAsia"/>
                <w:szCs w:val="21"/>
              </w:rPr>
              <w:alias w:val="其他非流动负债明细"/>
              <w:tag w:val="_GBC_ff830f571df54af4807198be0e187a23"/>
              <w:id w:val="1555950"/>
              <w:lock w:val="sdtLocked"/>
            </w:sdtPr>
            <w:sdtContent>
              <w:tr w:rsidR="00FA6B0A" w:rsidTr="00FA6B0A">
                <w:trPr>
                  <w:jc w:val="center"/>
                </w:trPr>
                <w:sdt>
                  <w:sdtPr>
                    <w:rPr>
                      <w:rFonts w:hint="eastAsia"/>
                      <w:szCs w:val="21"/>
                    </w:rPr>
                    <w:alias w:val="其他非流动负债明细-项目"/>
                    <w:tag w:val="_GBC_609949f31f264cc4b405aea71c52ffd5"/>
                    <w:id w:val="1555947"/>
                    <w:lock w:val="sdtLocked"/>
                  </w:sdtPr>
                  <w:sdtContent>
                    <w:tc>
                      <w:tcPr>
                        <w:tcW w:w="1799" w:type="pct"/>
                        <w:tcBorders>
                          <w:top w:val="single" w:sz="4" w:space="0" w:color="auto"/>
                          <w:left w:val="single" w:sz="4" w:space="0" w:color="auto"/>
                          <w:bottom w:val="single" w:sz="4" w:space="0" w:color="auto"/>
                          <w:right w:val="single" w:sz="4" w:space="0" w:color="auto"/>
                        </w:tcBorders>
                      </w:tcPr>
                      <w:p w:rsidR="00FA6B0A" w:rsidRDefault="00FA6B0A" w:rsidP="00FA6B0A">
                        <w:pPr>
                          <w:ind w:right="105"/>
                          <w:rPr>
                            <w:szCs w:val="21"/>
                          </w:rPr>
                        </w:pPr>
                        <w:r>
                          <w:rPr>
                            <w:rFonts w:hint="eastAsia"/>
                            <w:szCs w:val="21"/>
                          </w:rPr>
                          <w:t>应付设备款</w:t>
                        </w:r>
                      </w:p>
                    </w:tc>
                  </w:sdtContent>
                </w:sdt>
                <w:sdt>
                  <w:sdtPr>
                    <w:rPr>
                      <w:szCs w:val="21"/>
                    </w:rPr>
                    <w:alias w:val="其他非流动负债明细-账面余额"/>
                    <w:tag w:val="_GBC_3fbf648900944e37a37d8ff3c31bae7e"/>
                    <w:id w:val="1555948"/>
                    <w:lock w:val="sdtLocked"/>
                  </w:sdtPr>
                  <w:sdtContent>
                    <w:tc>
                      <w:tcPr>
                        <w:tcW w:w="1601" w:type="pct"/>
                        <w:tcBorders>
                          <w:top w:val="single" w:sz="4" w:space="0" w:color="auto"/>
                          <w:left w:val="single" w:sz="4" w:space="0" w:color="auto"/>
                          <w:bottom w:val="single" w:sz="4" w:space="0" w:color="auto"/>
                          <w:right w:val="single" w:sz="4" w:space="0" w:color="auto"/>
                        </w:tcBorders>
                      </w:tcPr>
                      <w:p w:rsidR="00FA6B0A" w:rsidRDefault="00FA6B0A" w:rsidP="00FA6B0A">
                        <w:pPr>
                          <w:ind w:right="73"/>
                          <w:jc w:val="right"/>
                          <w:rPr>
                            <w:szCs w:val="21"/>
                          </w:rPr>
                        </w:pPr>
                        <w:r>
                          <w:rPr>
                            <w:szCs w:val="21"/>
                          </w:rPr>
                          <w:t>2,524,223.95</w:t>
                        </w:r>
                      </w:p>
                    </w:tc>
                  </w:sdtContent>
                </w:sdt>
                <w:sdt>
                  <w:sdtPr>
                    <w:rPr>
                      <w:szCs w:val="21"/>
                    </w:rPr>
                    <w:alias w:val="其他非流动负债明细-账面余额"/>
                    <w:tag w:val="_GBC_3779b958a3374ff78d6096dfb9cc1ca7"/>
                    <w:id w:val="1555949"/>
                    <w:lock w:val="sdtLocked"/>
                  </w:sdtPr>
                  <w:sdtContent>
                    <w:tc>
                      <w:tcPr>
                        <w:tcW w:w="1600" w:type="pct"/>
                        <w:tcBorders>
                          <w:top w:val="single" w:sz="4" w:space="0" w:color="auto"/>
                          <w:left w:val="single" w:sz="4" w:space="0" w:color="auto"/>
                          <w:bottom w:val="single" w:sz="4" w:space="0" w:color="auto"/>
                          <w:right w:val="single" w:sz="4" w:space="0" w:color="auto"/>
                        </w:tcBorders>
                      </w:tcPr>
                      <w:p w:rsidR="00FA6B0A" w:rsidRDefault="00FA6B0A" w:rsidP="00FA6B0A">
                        <w:pPr>
                          <w:jc w:val="right"/>
                          <w:rPr>
                            <w:szCs w:val="21"/>
                          </w:rPr>
                        </w:pPr>
                        <w:r>
                          <w:rPr>
                            <w:szCs w:val="21"/>
                          </w:rPr>
                          <w:t>2,158,013.95</w:t>
                        </w:r>
                      </w:p>
                    </w:tc>
                  </w:sdtContent>
                </w:sdt>
              </w:tr>
            </w:sdtContent>
          </w:sdt>
          <w:sdt>
            <w:sdtPr>
              <w:rPr>
                <w:rFonts w:hint="eastAsia"/>
                <w:szCs w:val="21"/>
              </w:rPr>
              <w:alias w:val="其他非流动负债明细"/>
              <w:tag w:val="_GBC_ff830f571df54af4807198be0e187a23"/>
              <w:id w:val="1555954"/>
              <w:lock w:val="sdtLocked"/>
            </w:sdtPr>
            <w:sdtContent>
              <w:tr w:rsidR="00FA6B0A" w:rsidTr="00FA6B0A">
                <w:trPr>
                  <w:jc w:val="center"/>
                </w:trPr>
                <w:sdt>
                  <w:sdtPr>
                    <w:rPr>
                      <w:rFonts w:hint="eastAsia"/>
                      <w:szCs w:val="21"/>
                    </w:rPr>
                    <w:alias w:val="其他非流动负债明细-项目"/>
                    <w:tag w:val="_GBC_609949f31f264cc4b405aea71c52ffd5"/>
                    <w:id w:val="1555951"/>
                    <w:lock w:val="sdtLocked"/>
                  </w:sdtPr>
                  <w:sdtContent>
                    <w:tc>
                      <w:tcPr>
                        <w:tcW w:w="1799" w:type="pct"/>
                        <w:tcBorders>
                          <w:top w:val="single" w:sz="4" w:space="0" w:color="auto"/>
                          <w:left w:val="single" w:sz="4" w:space="0" w:color="auto"/>
                          <w:bottom w:val="single" w:sz="4" w:space="0" w:color="auto"/>
                          <w:right w:val="single" w:sz="4" w:space="0" w:color="auto"/>
                        </w:tcBorders>
                      </w:tcPr>
                      <w:p w:rsidR="00FA6B0A" w:rsidRDefault="00FA6B0A" w:rsidP="00FA6B0A">
                        <w:pPr>
                          <w:ind w:right="105"/>
                          <w:rPr>
                            <w:szCs w:val="21"/>
                          </w:rPr>
                        </w:pPr>
                        <w:r>
                          <w:rPr>
                            <w:rFonts w:hint="eastAsia"/>
                            <w:szCs w:val="21"/>
                          </w:rPr>
                          <w:t>应付工程款</w:t>
                        </w:r>
                      </w:p>
                    </w:tc>
                  </w:sdtContent>
                </w:sdt>
                <w:sdt>
                  <w:sdtPr>
                    <w:rPr>
                      <w:szCs w:val="21"/>
                    </w:rPr>
                    <w:alias w:val="其他非流动负债明细-账面余额"/>
                    <w:tag w:val="_GBC_3fbf648900944e37a37d8ff3c31bae7e"/>
                    <w:id w:val="1555952"/>
                    <w:lock w:val="sdtLocked"/>
                  </w:sdtPr>
                  <w:sdtContent>
                    <w:tc>
                      <w:tcPr>
                        <w:tcW w:w="1601" w:type="pct"/>
                        <w:tcBorders>
                          <w:top w:val="single" w:sz="4" w:space="0" w:color="auto"/>
                          <w:left w:val="single" w:sz="4" w:space="0" w:color="auto"/>
                          <w:bottom w:val="single" w:sz="4" w:space="0" w:color="auto"/>
                          <w:right w:val="single" w:sz="4" w:space="0" w:color="auto"/>
                        </w:tcBorders>
                      </w:tcPr>
                      <w:p w:rsidR="00FA6B0A" w:rsidRDefault="00FA6B0A" w:rsidP="00FA6B0A">
                        <w:pPr>
                          <w:ind w:right="73"/>
                          <w:jc w:val="right"/>
                          <w:rPr>
                            <w:szCs w:val="21"/>
                          </w:rPr>
                        </w:pPr>
                        <w:r>
                          <w:rPr>
                            <w:szCs w:val="21"/>
                          </w:rPr>
                          <w:t>2,053,558.66</w:t>
                        </w:r>
                      </w:p>
                    </w:tc>
                  </w:sdtContent>
                </w:sdt>
                <w:sdt>
                  <w:sdtPr>
                    <w:rPr>
                      <w:szCs w:val="21"/>
                    </w:rPr>
                    <w:alias w:val="其他非流动负债明细-账面余额"/>
                    <w:tag w:val="_GBC_3779b958a3374ff78d6096dfb9cc1ca7"/>
                    <w:id w:val="1555953"/>
                    <w:lock w:val="sdtLocked"/>
                  </w:sdtPr>
                  <w:sdtContent>
                    <w:tc>
                      <w:tcPr>
                        <w:tcW w:w="1600" w:type="pct"/>
                        <w:tcBorders>
                          <w:top w:val="single" w:sz="4" w:space="0" w:color="auto"/>
                          <w:left w:val="single" w:sz="4" w:space="0" w:color="auto"/>
                          <w:bottom w:val="single" w:sz="4" w:space="0" w:color="auto"/>
                          <w:right w:val="single" w:sz="4" w:space="0" w:color="auto"/>
                        </w:tcBorders>
                      </w:tcPr>
                      <w:p w:rsidR="00FA6B0A" w:rsidRDefault="00FA6B0A" w:rsidP="00FA6B0A">
                        <w:pPr>
                          <w:jc w:val="right"/>
                          <w:rPr>
                            <w:szCs w:val="21"/>
                          </w:rPr>
                        </w:pPr>
                        <w:r>
                          <w:rPr>
                            <w:szCs w:val="21"/>
                          </w:rPr>
                          <w:t>10,877,392.70</w:t>
                        </w:r>
                      </w:p>
                    </w:tc>
                  </w:sdtContent>
                </w:sdt>
              </w:tr>
            </w:sdtContent>
          </w:sdt>
          <w:sdt>
            <w:sdtPr>
              <w:rPr>
                <w:rFonts w:hint="eastAsia"/>
                <w:szCs w:val="21"/>
              </w:rPr>
              <w:alias w:val="其他非流动负债明细"/>
              <w:tag w:val="_GBC_ff830f571df54af4807198be0e187a23"/>
              <w:id w:val="1555958"/>
              <w:lock w:val="sdtLocked"/>
            </w:sdtPr>
            <w:sdtContent>
              <w:tr w:rsidR="00FA6B0A" w:rsidTr="00FA6B0A">
                <w:trPr>
                  <w:jc w:val="center"/>
                </w:trPr>
                <w:sdt>
                  <w:sdtPr>
                    <w:rPr>
                      <w:rFonts w:hint="eastAsia"/>
                      <w:szCs w:val="21"/>
                    </w:rPr>
                    <w:alias w:val="其他非流动负债明细-项目"/>
                    <w:tag w:val="_GBC_609949f31f264cc4b405aea71c52ffd5"/>
                    <w:id w:val="1555955"/>
                    <w:lock w:val="sdtLocked"/>
                  </w:sdtPr>
                  <w:sdtContent>
                    <w:tc>
                      <w:tcPr>
                        <w:tcW w:w="1799" w:type="pct"/>
                        <w:tcBorders>
                          <w:top w:val="single" w:sz="4" w:space="0" w:color="auto"/>
                          <w:left w:val="single" w:sz="4" w:space="0" w:color="auto"/>
                          <w:bottom w:val="single" w:sz="4" w:space="0" w:color="auto"/>
                          <w:right w:val="single" w:sz="4" w:space="0" w:color="auto"/>
                        </w:tcBorders>
                      </w:tcPr>
                      <w:p w:rsidR="00FA6B0A" w:rsidRDefault="00FA6B0A" w:rsidP="00FA6B0A">
                        <w:pPr>
                          <w:ind w:right="105"/>
                          <w:rPr>
                            <w:szCs w:val="21"/>
                          </w:rPr>
                        </w:pPr>
                        <w:r>
                          <w:rPr>
                            <w:rFonts w:hint="eastAsia"/>
                            <w:szCs w:val="21"/>
                          </w:rPr>
                          <w:t>浙江中汇“退二进三”搬迁项目</w:t>
                        </w:r>
                      </w:p>
                    </w:tc>
                  </w:sdtContent>
                </w:sdt>
                <w:sdt>
                  <w:sdtPr>
                    <w:rPr>
                      <w:szCs w:val="21"/>
                    </w:rPr>
                    <w:alias w:val="其他非流动负债明细-账面余额"/>
                    <w:tag w:val="_GBC_3fbf648900944e37a37d8ff3c31bae7e"/>
                    <w:id w:val="1555956"/>
                    <w:lock w:val="sdtLocked"/>
                  </w:sdtPr>
                  <w:sdtContent>
                    <w:tc>
                      <w:tcPr>
                        <w:tcW w:w="1601" w:type="pct"/>
                        <w:tcBorders>
                          <w:top w:val="single" w:sz="4" w:space="0" w:color="auto"/>
                          <w:left w:val="single" w:sz="4" w:space="0" w:color="auto"/>
                          <w:bottom w:val="single" w:sz="4" w:space="0" w:color="auto"/>
                          <w:right w:val="single" w:sz="4" w:space="0" w:color="auto"/>
                        </w:tcBorders>
                      </w:tcPr>
                      <w:p w:rsidR="00FA6B0A" w:rsidRDefault="00FA6B0A" w:rsidP="00FA6B0A">
                        <w:pPr>
                          <w:ind w:right="73"/>
                          <w:jc w:val="right"/>
                          <w:rPr>
                            <w:szCs w:val="21"/>
                          </w:rPr>
                        </w:pPr>
                        <w:r>
                          <w:rPr>
                            <w:szCs w:val="21"/>
                          </w:rPr>
                          <w:t>25,261,684.09</w:t>
                        </w:r>
                      </w:p>
                    </w:tc>
                  </w:sdtContent>
                </w:sdt>
                <w:sdt>
                  <w:sdtPr>
                    <w:rPr>
                      <w:szCs w:val="21"/>
                    </w:rPr>
                    <w:alias w:val="其他非流动负债明细-账面余额"/>
                    <w:tag w:val="_GBC_3779b958a3374ff78d6096dfb9cc1ca7"/>
                    <w:id w:val="1555957"/>
                    <w:lock w:val="sdtLocked"/>
                  </w:sdtPr>
                  <w:sdtContent>
                    <w:tc>
                      <w:tcPr>
                        <w:tcW w:w="1600" w:type="pct"/>
                        <w:tcBorders>
                          <w:top w:val="single" w:sz="4" w:space="0" w:color="auto"/>
                          <w:left w:val="single" w:sz="4" w:space="0" w:color="auto"/>
                          <w:bottom w:val="single" w:sz="4" w:space="0" w:color="auto"/>
                          <w:right w:val="single" w:sz="4" w:space="0" w:color="auto"/>
                        </w:tcBorders>
                      </w:tcPr>
                      <w:p w:rsidR="00FA6B0A" w:rsidRDefault="00FA6B0A" w:rsidP="00FA6B0A">
                        <w:pPr>
                          <w:jc w:val="right"/>
                          <w:rPr>
                            <w:szCs w:val="21"/>
                          </w:rPr>
                        </w:pPr>
                        <w:r>
                          <w:rPr>
                            <w:szCs w:val="21"/>
                          </w:rPr>
                          <w:t>28,636,496.64</w:t>
                        </w:r>
                      </w:p>
                    </w:tc>
                  </w:sdtContent>
                </w:sdt>
              </w:tr>
            </w:sdtContent>
          </w:sdt>
          <w:tr w:rsidR="00FA6B0A" w:rsidTr="00FA6B0A">
            <w:trPr>
              <w:jc w:val="center"/>
            </w:trPr>
            <w:tc>
              <w:tcPr>
                <w:tcW w:w="1799" w:type="pct"/>
                <w:tcBorders>
                  <w:top w:val="single" w:sz="4" w:space="0" w:color="auto"/>
                  <w:left w:val="single" w:sz="4" w:space="0" w:color="auto"/>
                  <w:bottom w:val="single" w:sz="4" w:space="0" w:color="auto"/>
                  <w:right w:val="single" w:sz="4" w:space="0" w:color="auto"/>
                </w:tcBorders>
              </w:tcPr>
              <w:p w:rsidR="00FA6B0A" w:rsidRDefault="00FA6B0A" w:rsidP="00FA6B0A">
                <w:pPr>
                  <w:jc w:val="center"/>
                  <w:rPr>
                    <w:color w:val="000000" w:themeColor="text1"/>
                    <w:szCs w:val="21"/>
                  </w:rPr>
                </w:pPr>
                <w:r>
                  <w:rPr>
                    <w:rFonts w:hint="eastAsia"/>
                    <w:color w:val="000000" w:themeColor="text1"/>
                    <w:szCs w:val="21"/>
                  </w:rPr>
                  <w:t>合计</w:t>
                </w:r>
              </w:p>
            </w:tc>
            <w:sdt>
              <w:sdtPr>
                <w:rPr>
                  <w:szCs w:val="21"/>
                </w:rPr>
                <w:alias w:val="其他长期负债"/>
                <w:tag w:val="_GBC_147a675eae3546f1ba5051b471c8bb85"/>
                <w:id w:val="1555959"/>
                <w:lock w:val="sdtLocked"/>
              </w:sdtPr>
              <w:sdtContent>
                <w:tc>
                  <w:tcPr>
                    <w:tcW w:w="1601" w:type="pct"/>
                    <w:tcBorders>
                      <w:top w:val="single" w:sz="4" w:space="0" w:color="auto"/>
                      <w:left w:val="single" w:sz="4" w:space="0" w:color="auto"/>
                      <w:bottom w:val="single" w:sz="4" w:space="0" w:color="auto"/>
                      <w:right w:val="single" w:sz="4" w:space="0" w:color="auto"/>
                    </w:tcBorders>
                  </w:tcPr>
                  <w:p w:rsidR="00FA6B0A" w:rsidRDefault="00FA6B0A" w:rsidP="00FA6B0A">
                    <w:pPr>
                      <w:jc w:val="right"/>
                      <w:rPr>
                        <w:szCs w:val="21"/>
                      </w:rPr>
                    </w:pPr>
                    <w:r>
                      <w:rPr>
                        <w:szCs w:val="21"/>
                      </w:rPr>
                      <w:t>29,839,466.70</w:t>
                    </w:r>
                  </w:p>
                </w:tc>
              </w:sdtContent>
            </w:sdt>
            <w:sdt>
              <w:sdtPr>
                <w:rPr>
                  <w:szCs w:val="21"/>
                </w:rPr>
                <w:alias w:val="其他长期负债"/>
                <w:tag w:val="_GBC_34026a728a9b4d099ef3bf7700801371"/>
                <w:id w:val="1555960"/>
                <w:lock w:val="sdtLocked"/>
              </w:sdtPr>
              <w:sdtContent>
                <w:tc>
                  <w:tcPr>
                    <w:tcW w:w="1600" w:type="pct"/>
                    <w:tcBorders>
                      <w:top w:val="single" w:sz="4" w:space="0" w:color="auto"/>
                      <w:left w:val="single" w:sz="4" w:space="0" w:color="auto"/>
                      <w:bottom w:val="single" w:sz="4" w:space="0" w:color="auto"/>
                      <w:right w:val="single" w:sz="4" w:space="0" w:color="auto"/>
                    </w:tcBorders>
                  </w:tcPr>
                  <w:p w:rsidR="00FA6B0A" w:rsidRDefault="00FA6B0A" w:rsidP="00FA6B0A">
                    <w:pPr>
                      <w:jc w:val="right"/>
                      <w:rPr>
                        <w:szCs w:val="21"/>
                      </w:rPr>
                    </w:pPr>
                    <w:r>
                      <w:rPr>
                        <w:szCs w:val="21"/>
                      </w:rPr>
                      <w:t>41,671,903.29</w:t>
                    </w:r>
                  </w:p>
                </w:tc>
              </w:sdtContent>
            </w:sdt>
          </w:tr>
        </w:tbl>
        <w:p w:rsidR="00FA6B0A" w:rsidRDefault="00FA6B0A"/>
        <w:p w:rsidR="00167101" w:rsidRDefault="00F90A5B">
          <w:pPr>
            <w:spacing w:before="60" w:after="60"/>
            <w:rPr>
              <w:szCs w:val="21"/>
            </w:rPr>
          </w:pPr>
        </w:p>
      </w:sdtContent>
    </w:sdt>
    <w:p w:rsidR="00167101" w:rsidRDefault="00167101">
      <w:pPr>
        <w:rPr>
          <w:szCs w:val="21"/>
        </w:rPr>
      </w:pPr>
    </w:p>
    <w:sdt>
      <w:sdtPr>
        <w:rPr>
          <w:rFonts w:ascii="宋体" w:hAnsi="宋体" w:cs="宋体" w:hint="eastAsia"/>
          <w:b w:val="0"/>
          <w:bCs w:val="0"/>
          <w:kern w:val="0"/>
          <w:szCs w:val="21"/>
        </w:rPr>
        <w:alias w:val="模块:股本"/>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股本</w:t>
          </w:r>
        </w:p>
        <w:sdt>
          <w:sdtPr>
            <w:alias w:val="是否适用：股本[双击切换]"/>
            <w:tag w:val="_GBC_a88b08589cbb4302b29839808faa8a3b"/>
            <w:id w:val="2015719890"/>
            <w:lock w:val="sdtContentLocked"/>
            <w:placeholder>
              <w:docPart w:val="GBC22222222222222222222222222222"/>
            </w:placeholder>
          </w:sdtPr>
          <w:sdtContent>
            <w:p w:rsidR="00FA6B0A" w:rsidRDefault="00F90A5B" w:rsidP="00FA6B0A">
              <w:pPr>
                <w:rPr>
                  <w:szCs w:val="21"/>
                </w:rPr>
              </w:pPr>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FA6B0A" w:rsidRDefault="00FA6B0A">
          <w:pPr>
            <w:rPr>
              <w:szCs w:val="21"/>
            </w:rPr>
          </w:pPr>
        </w:p>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GBC_4f862512b6914630932c1857df6db6e4"/>
        <w:id w:val="1131740391"/>
        <w:lock w:val="sdtLocked"/>
        <w:placeholder>
          <w:docPart w:val="GBC22222222222222222222222222222"/>
        </w:placeholder>
      </w:sdtPr>
      <w:sdtEndPr>
        <w:rPr>
          <w:szCs w:val="21"/>
        </w:rPr>
      </w:sdtEndPr>
      <w:sdtContent>
        <w:p w:rsidR="00167101" w:rsidRDefault="00B80B16">
          <w:pPr>
            <w:pStyle w:val="4"/>
            <w:numPr>
              <w:ilvl w:val="0"/>
              <w:numId w:val="97"/>
            </w:numPr>
          </w:pPr>
          <w:r>
            <w:rPr>
              <w:rFonts w:hint="eastAsia"/>
            </w:rPr>
            <w:t>期末发行在外的优先股、永续债等其他金融工具基本情况</w:t>
          </w:r>
        </w:p>
        <w:sdt>
          <w:sdtPr>
            <w:alias w:val="是否适用：期末发行在外的优先股、永续债等其他金融工具基本情况[双击切换]"/>
            <w:tag w:val="_GBC_54d54ac45fe745e1aad9be61a846261f"/>
            <w:id w:val="859707457"/>
            <w:lock w:val="sdtContentLocked"/>
            <w:placeholder>
              <w:docPart w:val="GBC22222222222222222222222222222"/>
            </w:placeholder>
          </w:sdtPr>
          <w:sdtContent>
            <w:p w:rsidR="00167101"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167101"/>
        <w:p w:rsidR="00167101" w:rsidRDefault="00B80B16">
          <w:pPr>
            <w:pStyle w:val="4"/>
            <w:numPr>
              <w:ilvl w:val="0"/>
              <w:numId w:val="97"/>
            </w:numPr>
            <w:rPr>
              <w:szCs w:val="21"/>
            </w:rPr>
          </w:pPr>
          <w:r>
            <w:rPr>
              <w:rFonts w:hint="eastAsia"/>
              <w:szCs w:val="21"/>
            </w:rPr>
            <w:lastRenderedPageBreak/>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e8c53693e19e485cba80f7cd2a15ab4c"/>
            <w:id w:val="-1071811608"/>
            <w:lock w:val="sdtContentLocked"/>
            <w:placeholder>
              <w:docPart w:val="GBC22222222222222222222222222222"/>
            </w:placeholder>
          </w:sdtPr>
          <w:sdtContent>
            <w:p w:rsidR="00167101" w:rsidRDefault="00F90A5B" w:rsidP="00FA6B0A">
              <w:pPr>
                <w:rPr>
                  <w:szCs w:val="21"/>
                </w:rPr>
              </w:pPr>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B80B16">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6229f0070f0a4c838e1e39f678f8a7bb"/>
            <w:id w:val="-1501882249"/>
            <w:lock w:val="sdtContentLocked"/>
            <w:placeholder>
              <w:docPart w:val="GBC22222222222222222222222222222"/>
            </w:placeholder>
          </w:sdtPr>
          <w:sdtContent>
            <w:p w:rsidR="00167101" w:rsidRDefault="00F90A5B" w:rsidP="00FA6B0A">
              <w:pPr>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167101" w:rsidRDefault="00167101">
          <w:pPr>
            <w:rPr>
              <w:szCs w:val="21"/>
            </w:rPr>
          </w:pPr>
        </w:p>
        <w:p w:rsidR="00167101" w:rsidRDefault="00B80B16">
          <w:pPr>
            <w:rPr>
              <w:szCs w:val="21"/>
            </w:rPr>
          </w:pPr>
          <w:r>
            <w:rPr>
              <w:rFonts w:hint="eastAsia"/>
              <w:szCs w:val="21"/>
            </w:rPr>
            <w:t>其他说明:</w:t>
          </w:r>
        </w:p>
        <w:sdt>
          <w:sdtPr>
            <w:rPr>
              <w:szCs w:val="21"/>
            </w:rPr>
            <w:alias w:val="是否适用：其他权益工具的其他说明[双击切换]"/>
            <w:tag w:val="_GBC_297d299126b041159b18d012f9a18c2e"/>
            <w:id w:val="-1341233180"/>
            <w:lock w:val="sdtContentLocked"/>
            <w:placeholder>
              <w:docPart w:val="GBC22222222222222222222222222222"/>
            </w:placeholder>
          </w:sdtPr>
          <w:sdtContent>
            <w:p w:rsidR="00167101" w:rsidRDefault="00F90A5B" w:rsidP="00FA6B0A">
              <w:pPr>
                <w:rPr>
                  <w:szCs w:val="21"/>
                </w:rPr>
              </w:pPr>
              <w:r>
                <w:rPr>
                  <w:szCs w:val="21"/>
                </w:rPr>
                <w:fldChar w:fldCharType="begin"/>
              </w:r>
              <w:r w:rsidR="00FA6B0A">
                <w:rPr>
                  <w:szCs w:val="21"/>
                </w:rPr>
                <w:instrText xml:space="preserve"> MACROBUTTON  SnrToggleCheckbox □适用 </w:instrText>
              </w:r>
              <w:r>
                <w:rPr>
                  <w:szCs w:val="21"/>
                </w:rPr>
                <w:fldChar w:fldCharType="end"/>
              </w:r>
              <w:r>
                <w:rPr>
                  <w:szCs w:val="21"/>
                </w:rPr>
                <w:fldChar w:fldCharType="begin"/>
              </w:r>
              <w:r w:rsidR="00FA6B0A">
                <w:rPr>
                  <w:szCs w:val="21"/>
                </w:rPr>
                <w:instrText xml:space="preserve"> MACROBUTTON  SnrToggleCheckbox √不适用 </w:instrText>
              </w:r>
              <w:r>
                <w:rPr>
                  <w:szCs w:val="21"/>
                </w:rPr>
                <w:fldChar w:fldCharType="end"/>
              </w:r>
            </w:p>
          </w:sdtContent>
        </w:sdt>
        <w:p w:rsidR="00167101" w:rsidRDefault="00F90A5B">
          <w:pPr>
            <w:rPr>
              <w:szCs w:val="21"/>
            </w:rPr>
          </w:pPr>
        </w:p>
      </w:sdtContent>
    </w:sdt>
    <w:sdt>
      <w:sdtPr>
        <w:rPr>
          <w:rFonts w:ascii="宋体" w:hAnsi="宋体" w:cs="宋体" w:hint="eastAsia"/>
          <w:b w:val="0"/>
          <w:bCs w:val="0"/>
          <w:kern w:val="0"/>
          <w:szCs w:val="21"/>
        </w:rPr>
        <w:alias w:val="模块:资本公积"/>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资本公积</w:t>
          </w:r>
        </w:p>
        <w:sdt>
          <w:sdtPr>
            <w:alias w:val="是否适用：资本公积[双击切换]"/>
            <w:tag w:val="_GBC_70f32b67ce344a03adfc93d4ed72949a"/>
            <w:id w:val="251168740"/>
            <w:lock w:val="sdtContentLocked"/>
            <w:placeholder>
              <w:docPart w:val="GBC22222222222222222222222222222"/>
            </w:placeholder>
          </w:sdtPr>
          <w:sdtContent>
            <w:p w:rsidR="00167101" w:rsidRDefault="00F90A5B">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6"/>
            <w:gridCol w:w="1787"/>
            <w:gridCol w:w="1821"/>
            <w:gridCol w:w="1805"/>
            <w:gridCol w:w="1804"/>
          </w:tblGrid>
          <w:tr w:rsidR="00FA6B0A" w:rsidTr="00FA6B0A">
            <w:tc>
              <w:tcPr>
                <w:tcW w:w="942"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期末余额</w:t>
                </w:r>
              </w:p>
            </w:tc>
          </w:tr>
          <w:tr w:rsidR="00FA6B0A" w:rsidTr="00FA6B0A">
            <w:tc>
              <w:tcPr>
                <w:tcW w:w="942"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rPr>
                    <w:szCs w:val="21"/>
                  </w:rPr>
                </w:pPr>
                <w:r>
                  <w:rPr>
                    <w:rFonts w:hint="eastAsia"/>
                    <w:szCs w:val="21"/>
                  </w:rPr>
                  <w:t>资本溢价（股本溢价）</w:t>
                </w:r>
              </w:p>
            </w:tc>
            <w:sdt>
              <w:sdtPr>
                <w:rPr>
                  <w:szCs w:val="21"/>
                </w:rPr>
                <w:alias w:val="股本溢价合计"/>
                <w:tag w:val="_GBC_bcaa5e7e997a4a56a916d4f332fd4b6b"/>
                <w:id w:val="1556608"/>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szCs w:val="21"/>
                      </w:rPr>
                    </w:pPr>
                    <w:r>
                      <w:rPr>
                        <w:szCs w:val="21"/>
                      </w:rPr>
                      <w:t>2,185,626,517.85</w:t>
                    </w:r>
                  </w:p>
                </w:tc>
              </w:sdtContent>
            </w:sdt>
            <w:sdt>
              <w:sdtPr>
                <w:rPr>
                  <w:szCs w:val="21"/>
                </w:rPr>
                <w:alias w:val="股本溢价增加数"/>
                <w:tag w:val="_GBC_4a92a82def81420fa3337b8dedcf823b"/>
                <w:id w:val="1556609"/>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szCs w:val="21"/>
                      </w:rPr>
                    </w:pPr>
                  </w:p>
                </w:tc>
              </w:sdtContent>
            </w:sdt>
            <w:sdt>
              <w:sdtPr>
                <w:rPr>
                  <w:szCs w:val="21"/>
                </w:rPr>
                <w:alias w:val="股本溢价减少数"/>
                <w:tag w:val="_GBC_0a283b035846438093c0edaba0828964"/>
                <w:id w:val="1556610"/>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szCs w:val="21"/>
                      </w:rPr>
                    </w:pPr>
                  </w:p>
                </w:tc>
              </w:sdtContent>
            </w:sdt>
            <w:sdt>
              <w:sdtPr>
                <w:rPr>
                  <w:szCs w:val="21"/>
                </w:rPr>
                <w:alias w:val="股本溢价合计"/>
                <w:tag w:val="_GBC_382d3f38e1a941b0849dd26c338ec0ac"/>
                <w:id w:val="1556611"/>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szCs w:val="21"/>
                      </w:rPr>
                    </w:pPr>
                    <w:r>
                      <w:rPr>
                        <w:szCs w:val="21"/>
                      </w:rPr>
                      <w:t>2,185,626,517.85</w:t>
                    </w:r>
                  </w:p>
                </w:tc>
              </w:sdtContent>
            </w:sdt>
          </w:tr>
          <w:tr w:rsidR="00FA6B0A" w:rsidTr="00FA6B0A">
            <w:tc>
              <w:tcPr>
                <w:tcW w:w="942"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rPr>
                    <w:szCs w:val="21"/>
                  </w:rPr>
                </w:pPr>
                <w:r>
                  <w:rPr>
                    <w:rFonts w:hint="eastAsia"/>
                    <w:szCs w:val="21"/>
                  </w:rPr>
                  <w:t>其他资本公积</w:t>
                </w:r>
              </w:p>
            </w:tc>
            <w:sdt>
              <w:sdtPr>
                <w:rPr>
                  <w:szCs w:val="21"/>
                </w:rPr>
                <w:alias w:val="其他资本公积合计"/>
                <w:tag w:val="_GBC_5de2b14c3f594719bfad283f58bdf3a3"/>
                <w:id w:val="1556612"/>
                <w:lock w:val="sdtLocked"/>
                <w:showingPlcHdr/>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增加数"/>
                <w:tag w:val="_GBC_7b1e5ba355544e11992dda6ba9ca6db8"/>
                <w:id w:val="1556613"/>
                <w:lock w:val="sdtLocked"/>
                <w:showingPlcHdr/>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减少数"/>
                <w:tag w:val="_GBC_76732842982849228ec23453c08a6781"/>
                <w:id w:val="1556614"/>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合计"/>
                <w:tag w:val="_GBC_13e889c1d3a74bc6af7e58d5b022515a"/>
                <w:id w:val="1556615"/>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jc w:val="right"/>
                      <w:rPr>
                        <w:color w:val="000000" w:themeColor="text1"/>
                        <w:szCs w:val="21"/>
                      </w:rPr>
                    </w:pPr>
                    <w:r>
                      <w:rPr>
                        <w:rFonts w:hint="eastAsia"/>
                        <w:color w:val="0000FF"/>
                        <w:szCs w:val="21"/>
                      </w:rPr>
                      <w:t xml:space="preserve">　</w:t>
                    </w:r>
                  </w:p>
                </w:tc>
              </w:sdtContent>
            </w:sdt>
          </w:tr>
          <w:sdt>
            <w:sdtPr>
              <w:rPr>
                <w:rFonts w:hint="eastAsia"/>
                <w:szCs w:val="21"/>
              </w:rPr>
              <w:alias w:val="资本公积列项明细"/>
              <w:tag w:val="_GBC_902bf873b0134f1f82fab45d702c1204"/>
              <w:id w:val="1556621"/>
              <w:lock w:val="sdtLocked"/>
            </w:sdtPr>
            <w:sdtContent>
              <w:tr w:rsidR="00FA6B0A" w:rsidTr="00FA6B0A">
                <w:sdt>
                  <w:sdtPr>
                    <w:rPr>
                      <w:rFonts w:hint="eastAsia"/>
                      <w:szCs w:val="21"/>
                    </w:rPr>
                    <w:alias w:val="资本公积列项明细－项目名称"/>
                    <w:tag w:val="_GBC_726d1dd0e6824c1eb79f9a2bb063ebe0"/>
                    <w:id w:val="1556616"/>
                    <w:lock w:val="sdtLocked"/>
                  </w:sdtPr>
                  <w:sdtContent>
                    <w:tc>
                      <w:tcPr>
                        <w:tcW w:w="942"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rFonts w:hint="eastAsia"/>
                            <w:szCs w:val="21"/>
                          </w:rPr>
                          <w:t>收购子公司少数股权影响</w:t>
                        </w:r>
                      </w:p>
                    </w:tc>
                  </w:sdtContent>
                </w:sdt>
                <w:sdt>
                  <w:sdtPr>
                    <w:rPr>
                      <w:szCs w:val="21"/>
                    </w:rPr>
                    <w:alias w:val="资本公积列项明细－金额"/>
                    <w:tag w:val="_GBC_4225e577e60e40f2a2e932adabac3393"/>
                    <w:id w:val="1556617"/>
                    <w:lock w:val="sdtLocked"/>
                  </w:sdtPr>
                  <w:sdtContent>
                    <w:tc>
                      <w:tcPr>
                        <w:tcW w:w="100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-73,735,976.95</w:t>
                        </w:r>
                      </w:p>
                    </w:tc>
                  </w:sdtContent>
                </w:sdt>
                <w:sdt>
                  <w:sdtPr>
                    <w:rPr>
                      <w:szCs w:val="21"/>
                    </w:rPr>
                    <w:alias w:val="资本公积列项明细－本期增加"/>
                    <w:tag w:val="_GBC_7d26c0cad9214e22a93343f51b497a1d"/>
                    <w:id w:val="1556618"/>
                    <w:lock w:val="sdtLocked"/>
                  </w:sdtPr>
                  <w:sdtContent>
                    <w:tc>
                      <w:tcPr>
                        <w:tcW w:w="102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本期减少"/>
                    <w:tag w:val="_GBC_df2e953f06534de690d8d2d75a85a390"/>
                    <w:id w:val="1556619"/>
                    <w:lock w:val="sdtLocked"/>
                  </w:sdtPr>
                  <w:sdtContent>
                    <w:tc>
                      <w:tcPr>
                        <w:tcW w:w="10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金额"/>
                    <w:tag w:val="_GBC_83bed5b617cf4ef184cae2eaf70adf4d"/>
                    <w:id w:val="1556620"/>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-73,735,976.95</w:t>
                        </w:r>
                      </w:p>
                    </w:tc>
                  </w:sdtContent>
                </w:sdt>
              </w:tr>
            </w:sdtContent>
          </w:sdt>
          <w:sdt>
            <w:sdtPr>
              <w:rPr>
                <w:rFonts w:hint="eastAsia"/>
                <w:szCs w:val="21"/>
              </w:rPr>
              <w:alias w:val="资本公积列项明细"/>
              <w:tag w:val="_GBC_902bf873b0134f1f82fab45d702c1204"/>
              <w:id w:val="1556627"/>
              <w:lock w:val="sdtLocked"/>
            </w:sdtPr>
            <w:sdtContent>
              <w:tr w:rsidR="00FA6B0A" w:rsidTr="00FA6B0A">
                <w:sdt>
                  <w:sdtPr>
                    <w:rPr>
                      <w:rFonts w:hint="eastAsia"/>
                      <w:szCs w:val="21"/>
                    </w:rPr>
                    <w:alias w:val="资本公积列项明细－项目名称"/>
                    <w:tag w:val="_GBC_726d1dd0e6824c1eb79f9a2bb063ebe0"/>
                    <w:id w:val="1556622"/>
                    <w:lock w:val="sdtLocked"/>
                  </w:sdtPr>
                  <w:sdtContent>
                    <w:tc>
                      <w:tcPr>
                        <w:tcW w:w="942"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rFonts w:hint="eastAsia"/>
                            <w:szCs w:val="21"/>
                          </w:rPr>
                          <w:t>被投资单位除净损益外所有者权益其他变动</w:t>
                        </w:r>
                      </w:p>
                    </w:tc>
                  </w:sdtContent>
                </w:sdt>
                <w:sdt>
                  <w:sdtPr>
                    <w:rPr>
                      <w:szCs w:val="21"/>
                    </w:rPr>
                    <w:alias w:val="资本公积列项明细－金额"/>
                    <w:tag w:val="_GBC_4225e577e60e40f2a2e932adabac3393"/>
                    <w:id w:val="1556623"/>
                    <w:lock w:val="sdtLocked"/>
                  </w:sdtPr>
                  <w:sdtContent>
                    <w:tc>
                      <w:tcPr>
                        <w:tcW w:w="100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10,703,461.33</w:t>
                        </w:r>
                      </w:p>
                    </w:tc>
                  </w:sdtContent>
                </w:sdt>
                <w:sdt>
                  <w:sdtPr>
                    <w:rPr>
                      <w:szCs w:val="21"/>
                    </w:rPr>
                    <w:alias w:val="资本公积列项明细－本期增加"/>
                    <w:tag w:val="_GBC_7d26c0cad9214e22a93343f51b497a1d"/>
                    <w:id w:val="1556624"/>
                    <w:lock w:val="sdtLocked"/>
                  </w:sdtPr>
                  <w:sdtContent>
                    <w:tc>
                      <w:tcPr>
                        <w:tcW w:w="102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本期减少"/>
                    <w:tag w:val="_GBC_df2e953f06534de690d8d2d75a85a390"/>
                    <w:id w:val="1556625"/>
                    <w:lock w:val="sdtLocked"/>
                  </w:sdtPr>
                  <w:sdtContent>
                    <w:tc>
                      <w:tcPr>
                        <w:tcW w:w="10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金额"/>
                    <w:tag w:val="_GBC_83bed5b617cf4ef184cae2eaf70adf4d"/>
                    <w:id w:val="1556626"/>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10,703,461.33</w:t>
                        </w:r>
                      </w:p>
                    </w:tc>
                  </w:sdtContent>
                </w:sdt>
              </w:tr>
            </w:sdtContent>
          </w:sdt>
          <w:sdt>
            <w:sdtPr>
              <w:rPr>
                <w:rFonts w:hint="eastAsia"/>
                <w:szCs w:val="21"/>
              </w:rPr>
              <w:alias w:val="资本公积列项明细"/>
              <w:tag w:val="_GBC_902bf873b0134f1f82fab45d702c1204"/>
              <w:id w:val="1556633"/>
              <w:lock w:val="sdtLocked"/>
            </w:sdtPr>
            <w:sdtContent>
              <w:tr w:rsidR="00FA6B0A" w:rsidTr="00FA6B0A">
                <w:sdt>
                  <w:sdtPr>
                    <w:rPr>
                      <w:rFonts w:hint="eastAsia"/>
                      <w:szCs w:val="21"/>
                    </w:rPr>
                    <w:alias w:val="资本公积列项明细－项目名称"/>
                    <w:tag w:val="_GBC_726d1dd0e6824c1eb79f9a2bb063ebe0"/>
                    <w:id w:val="1556628"/>
                    <w:lock w:val="sdtLocked"/>
                  </w:sdtPr>
                  <w:sdtContent>
                    <w:tc>
                      <w:tcPr>
                        <w:tcW w:w="942" w:type="pct"/>
                        <w:tcBorders>
                          <w:top w:val="single" w:sz="6" w:space="0" w:color="auto"/>
                          <w:left w:val="single" w:sz="6" w:space="0" w:color="auto"/>
                          <w:bottom w:val="single" w:sz="6" w:space="0" w:color="auto"/>
                          <w:right w:val="single" w:sz="6" w:space="0" w:color="auto"/>
                        </w:tcBorders>
                      </w:tcPr>
                      <w:p w:rsidR="00FA6B0A" w:rsidRDefault="00FA6B0A" w:rsidP="00FA6B0A">
                        <w:pPr>
                          <w:rPr>
                            <w:szCs w:val="21"/>
                          </w:rPr>
                        </w:pPr>
                        <w:r>
                          <w:rPr>
                            <w:rFonts w:hint="eastAsia"/>
                            <w:szCs w:val="21"/>
                          </w:rPr>
                          <w:t>原制度资本公积转入</w:t>
                        </w:r>
                      </w:p>
                    </w:tc>
                  </w:sdtContent>
                </w:sdt>
                <w:sdt>
                  <w:sdtPr>
                    <w:rPr>
                      <w:szCs w:val="21"/>
                    </w:rPr>
                    <w:alias w:val="资本公积列项明细－金额"/>
                    <w:tag w:val="_GBC_4225e577e60e40f2a2e932adabac3393"/>
                    <w:id w:val="1556629"/>
                    <w:lock w:val="sdtLocked"/>
                  </w:sdtPr>
                  <w:sdtContent>
                    <w:tc>
                      <w:tcPr>
                        <w:tcW w:w="100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1,279,143.00</w:t>
                        </w:r>
                      </w:p>
                    </w:tc>
                  </w:sdtContent>
                </w:sdt>
                <w:sdt>
                  <w:sdtPr>
                    <w:rPr>
                      <w:szCs w:val="21"/>
                    </w:rPr>
                    <w:alias w:val="资本公积列项明细－本期增加"/>
                    <w:tag w:val="_GBC_7d26c0cad9214e22a93343f51b497a1d"/>
                    <w:id w:val="1556630"/>
                    <w:lock w:val="sdtLocked"/>
                  </w:sdtPr>
                  <w:sdtContent>
                    <w:tc>
                      <w:tcPr>
                        <w:tcW w:w="102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本期减少"/>
                    <w:tag w:val="_GBC_df2e953f06534de690d8d2d75a85a390"/>
                    <w:id w:val="1556631"/>
                    <w:lock w:val="sdtLocked"/>
                  </w:sdtPr>
                  <w:sdtContent>
                    <w:tc>
                      <w:tcPr>
                        <w:tcW w:w="1015"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p>
                    </w:tc>
                  </w:sdtContent>
                </w:sdt>
                <w:sdt>
                  <w:sdtPr>
                    <w:rPr>
                      <w:szCs w:val="21"/>
                    </w:rPr>
                    <w:alias w:val="资本公积列项明细－金额"/>
                    <w:tag w:val="_GBC_83bed5b617cf4ef184cae2eaf70adf4d"/>
                    <w:id w:val="1556632"/>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jc w:val="right"/>
                          <w:rPr>
                            <w:szCs w:val="21"/>
                          </w:rPr>
                        </w:pPr>
                        <w:r>
                          <w:rPr>
                            <w:szCs w:val="21"/>
                          </w:rPr>
                          <w:t>1,279,143.00</w:t>
                        </w:r>
                      </w:p>
                    </w:tc>
                  </w:sdtContent>
                </w:sdt>
              </w:tr>
            </w:sdtContent>
          </w:sdt>
          <w:tr w:rsidR="00FA6B0A" w:rsidTr="00FA6B0A">
            <w:tc>
              <w:tcPr>
                <w:tcW w:w="942" w:type="pct"/>
                <w:tcBorders>
                  <w:top w:val="single" w:sz="6" w:space="0" w:color="auto"/>
                  <w:left w:val="single" w:sz="6" w:space="0" w:color="auto"/>
                  <w:bottom w:val="single" w:sz="6" w:space="0" w:color="auto"/>
                  <w:right w:val="single" w:sz="6" w:space="0" w:color="auto"/>
                </w:tcBorders>
                <w:vAlign w:val="center"/>
              </w:tcPr>
              <w:p w:rsidR="00FA6B0A" w:rsidRDefault="00FA6B0A" w:rsidP="00FA6B0A">
                <w:pPr>
                  <w:autoSpaceDE w:val="0"/>
                  <w:autoSpaceDN w:val="0"/>
                  <w:adjustRightInd w:val="0"/>
                  <w:snapToGrid w:val="0"/>
                  <w:jc w:val="center"/>
                  <w:rPr>
                    <w:szCs w:val="21"/>
                  </w:rPr>
                </w:pPr>
                <w:r>
                  <w:rPr>
                    <w:rFonts w:hint="eastAsia"/>
                    <w:szCs w:val="21"/>
                  </w:rPr>
                  <w:t>合计</w:t>
                </w:r>
              </w:p>
            </w:tc>
            <w:sdt>
              <w:sdtPr>
                <w:rPr>
                  <w:szCs w:val="21"/>
                </w:rPr>
                <w:alias w:val="资本公积"/>
                <w:tag w:val="_GBC_f16b7eac40224ebba251f379f3eca94d"/>
                <w:id w:val="1556634"/>
                <w:lock w:val="sdtLocked"/>
              </w:sdtPr>
              <w:sdtContent>
                <w:tc>
                  <w:tcPr>
                    <w:tcW w:w="1005"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right"/>
                      <w:rPr>
                        <w:szCs w:val="21"/>
                      </w:rPr>
                    </w:pPr>
                    <w:r>
                      <w:rPr>
                        <w:szCs w:val="21"/>
                      </w:rPr>
                      <w:t>2,123,873,145.23</w:t>
                    </w:r>
                  </w:p>
                </w:tc>
              </w:sdtContent>
            </w:sdt>
            <w:sdt>
              <w:sdtPr>
                <w:rPr>
                  <w:szCs w:val="21"/>
                </w:rPr>
                <w:alias w:val="资本公积增加"/>
                <w:tag w:val="_GBC_4c116f82aee542d79046afccabb520a9"/>
                <w:id w:val="1556635"/>
                <w:lock w:val="sdtLocked"/>
              </w:sdtPr>
              <w:sdtContent>
                <w:tc>
                  <w:tcPr>
                    <w:tcW w:w="102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right"/>
                      <w:rPr>
                        <w:szCs w:val="21"/>
                      </w:rPr>
                    </w:pPr>
                  </w:p>
                </w:tc>
              </w:sdtContent>
            </w:sdt>
            <w:sdt>
              <w:sdtPr>
                <w:rPr>
                  <w:szCs w:val="21"/>
                </w:rPr>
                <w:alias w:val="资本公积减少"/>
                <w:tag w:val="_GBC_2280e9b60d174ff79d09fce9f737a0a9"/>
                <w:id w:val="1556636"/>
                <w:lock w:val="sdtLocked"/>
              </w:sdtPr>
              <w:sdtContent>
                <w:tc>
                  <w:tcPr>
                    <w:tcW w:w="1015"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right"/>
                      <w:rPr>
                        <w:szCs w:val="21"/>
                      </w:rPr>
                    </w:pPr>
                  </w:p>
                </w:tc>
              </w:sdtContent>
            </w:sdt>
            <w:sdt>
              <w:sdtPr>
                <w:rPr>
                  <w:szCs w:val="21"/>
                </w:rPr>
                <w:alias w:val="资本公积"/>
                <w:tag w:val="_GBC_287f6b70dde348fd8a673d12b82fbd23"/>
                <w:id w:val="1556637"/>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right"/>
                      <w:rPr>
                        <w:szCs w:val="21"/>
                      </w:rPr>
                    </w:pPr>
                    <w:r>
                      <w:rPr>
                        <w:szCs w:val="21"/>
                      </w:rPr>
                      <w:t>2,123,873,145.23</w:t>
                    </w:r>
                  </w:p>
                </w:tc>
              </w:sdtContent>
            </w:sdt>
          </w:tr>
        </w:tbl>
        <w:p w:rsidR="00FA6B0A" w:rsidRDefault="00FA6B0A"/>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库存股"/>
        <w:tag w:val="_GBC_02198eb4b89045c5af2f3bcd240e18af"/>
        <w:id w:val="1110707924"/>
        <w:lock w:val="sdtLocked"/>
        <w:placeholder>
          <w:docPart w:val="GBC22222222222222222222222222222"/>
        </w:placeholder>
      </w:sdtPr>
      <w:sdtEndPr>
        <w:rPr>
          <w:rFonts w:cstheme="minorBidi" w:hint="default"/>
          <w:color w:val="000000" w:themeColor="text1"/>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库存股</w:t>
          </w:r>
        </w:p>
        <w:sdt>
          <w:sdtPr>
            <w:alias w:val="是否适用：库存股[双击切换]"/>
            <w:tag w:val="_GBC_4aa47a6d9b1044aa8a049146d42c3e9c"/>
            <w:id w:val="975188861"/>
            <w:lock w:val="sdtContentLocked"/>
            <w:placeholder>
              <w:docPart w:val="GBC22222222222222222222222222222"/>
            </w:placeholder>
          </w:sdtPr>
          <w:sdtContent>
            <w:p w:rsidR="00FA6B0A"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F90A5B">
          <w:pPr>
            <w:rPr>
              <w:b/>
              <w:szCs w:val="21"/>
            </w:rPr>
          </w:pPr>
        </w:p>
      </w:sdtContent>
    </w:sdt>
    <w:p w:rsidR="00167101" w:rsidRDefault="00167101">
      <w:pPr>
        <w:rPr>
          <w:szCs w:val="21"/>
        </w:rPr>
      </w:pPr>
    </w:p>
    <w:sdt>
      <w:sdtPr>
        <w:rPr>
          <w:rFonts w:ascii="宋体" w:hAnsi="宋体" w:cs="宋体" w:hint="eastAsia"/>
          <w:b w:val="0"/>
          <w:bCs w:val="0"/>
          <w:kern w:val="0"/>
          <w:szCs w:val="21"/>
        </w:rPr>
        <w:alias w:val="模块:其他综合收益"/>
        <w:tag w:val="_GBC_de162f89125c4dc8abd2331e6cce7184"/>
        <w:id w:val="-1996951965"/>
        <w:lock w:val="sdtLocked"/>
        <w:placeholder>
          <w:docPart w:val="GBC22222222222222222222222222222"/>
        </w:placeholder>
      </w:sdt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a53cc67f2be24dfbbe3af1b633d9bd6d"/>
            <w:id w:val="-2116127292"/>
            <w:lock w:val="sdtContentLocked"/>
            <w:placeholder>
              <w:docPart w:val="GBC22222222222222222222222222222"/>
            </w:placeholder>
          </w:sdtPr>
          <w:sdtContent>
            <w:p w:rsidR="00CC4C03" w:rsidRDefault="00F90A5B" w:rsidP="00854DD8">
              <w:r>
                <w:fldChar w:fldCharType="begin"/>
              </w:r>
              <w:r w:rsidR="00CC4C03">
                <w:instrText xml:space="preserve"> MACROBUTTON  SnrToggleCheckbox √适用 </w:instrText>
              </w:r>
              <w:r>
                <w:fldChar w:fldCharType="end"/>
              </w:r>
              <w:r>
                <w:fldChar w:fldCharType="begin"/>
              </w:r>
              <w:r w:rsidR="00CC4C03">
                <w:instrText xml:space="preserve"> MACROBUTTON  SnrToggleCheckbox □不适用 </w:instrText>
              </w:r>
              <w:r>
                <w:fldChar w:fldCharType="end"/>
              </w:r>
            </w:p>
          </w:sdtContent>
        </w:sdt>
        <w:p w:rsidR="00CC4C03" w:rsidRDefault="00CC4C03">
          <w:pPr>
            <w:jc w:val="right"/>
            <w:rPr>
              <w:szCs w:val="21"/>
            </w:rPr>
          </w:pPr>
          <w:r>
            <w:rPr>
              <w:rFonts w:hint="eastAsia"/>
              <w:szCs w:val="21"/>
            </w:rPr>
            <w:t>单位：</w:t>
          </w:r>
          <w:sdt>
            <w:sdtPr>
              <w:rPr>
                <w:rFonts w:hint="eastAsia"/>
                <w:szCs w:val="21"/>
              </w:rPr>
              <w:alias w:val="单位：财务附注：其他综合收益情况"/>
              <w:tag w:val="_GBC_3fcad98da74248809a759048ca194814"/>
              <w:id w:val="821548908"/>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3909f37aa0cc4eda82ff1503a6abe503"/>
              <w:id w:val="-1250729312"/>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490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8"/>
            <w:gridCol w:w="1266"/>
            <w:gridCol w:w="867"/>
            <w:gridCol w:w="1085"/>
            <w:gridCol w:w="906"/>
            <w:gridCol w:w="1011"/>
            <w:gridCol w:w="966"/>
            <w:gridCol w:w="1266"/>
          </w:tblGrid>
          <w:tr w:rsidR="00CC4C03" w:rsidTr="00CC4C03">
            <w:trPr>
              <w:trHeight w:val="215"/>
            </w:trPr>
            <w:tc>
              <w:tcPr>
                <w:tcW w:w="905" w:type="pct"/>
                <w:vMerge w:val="restart"/>
                <w:shd w:val="clear" w:color="auto" w:fill="auto"/>
                <w:vAlign w:val="center"/>
              </w:tcPr>
              <w:p w:rsidR="00CC4C03" w:rsidRDefault="00CC4C03" w:rsidP="00CC4C03">
                <w:pPr>
                  <w:jc w:val="center"/>
                  <w:rPr>
                    <w:szCs w:val="21"/>
                  </w:rPr>
                </w:pPr>
                <w:r>
                  <w:rPr>
                    <w:rFonts w:hint="eastAsia"/>
                    <w:szCs w:val="21"/>
                  </w:rPr>
                  <w:t>项目</w:t>
                </w:r>
              </w:p>
            </w:tc>
            <w:tc>
              <w:tcPr>
                <w:tcW w:w="586" w:type="pct"/>
                <w:vMerge w:val="restart"/>
                <w:shd w:val="clear" w:color="auto" w:fill="auto"/>
                <w:vAlign w:val="center"/>
              </w:tcPr>
              <w:p w:rsidR="00CC4C03" w:rsidRDefault="00CC4C03" w:rsidP="00CC4C03">
                <w:pPr>
                  <w:jc w:val="center"/>
                  <w:rPr>
                    <w:szCs w:val="21"/>
                  </w:rPr>
                </w:pPr>
                <w:r>
                  <w:rPr>
                    <w:rFonts w:hint="eastAsia"/>
                    <w:szCs w:val="21"/>
                  </w:rPr>
                  <w:t>期初</w:t>
                </w:r>
              </w:p>
              <w:p w:rsidR="00CC4C03" w:rsidRDefault="00CC4C03" w:rsidP="00CC4C03">
                <w:pPr>
                  <w:jc w:val="center"/>
                  <w:rPr>
                    <w:szCs w:val="21"/>
                  </w:rPr>
                </w:pPr>
                <w:r>
                  <w:rPr>
                    <w:rFonts w:hint="eastAsia"/>
                    <w:szCs w:val="21"/>
                  </w:rPr>
                  <w:t>余额</w:t>
                </w:r>
              </w:p>
            </w:tc>
            <w:tc>
              <w:tcPr>
                <w:tcW w:w="2997" w:type="pct"/>
                <w:gridSpan w:val="5"/>
                <w:shd w:val="clear" w:color="auto" w:fill="auto"/>
                <w:vAlign w:val="center"/>
              </w:tcPr>
              <w:p w:rsidR="00CC4C03" w:rsidRDefault="00CC4C03" w:rsidP="00CC4C03">
                <w:pPr>
                  <w:jc w:val="center"/>
                  <w:rPr>
                    <w:szCs w:val="21"/>
                  </w:rPr>
                </w:pPr>
                <w:r>
                  <w:rPr>
                    <w:rFonts w:hint="eastAsia"/>
                    <w:szCs w:val="21"/>
                  </w:rPr>
                  <w:t>本期发生金额</w:t>
                </w:r>
              </w:p>
            </w:tc>
            <w:tc>
              <w:tcPr>
                <w:tcW w:w="512" w:type="pct"/>
                <w:vMerge w:val="restart"/>
                <w:shd w:val="clear" w:color="auto" w:fill="auto"/>
                <w:vAlign w:val="center"/>
              </w:tcPr>
              <w:p w:rsidR="00CC4C03" w:rsidRDefault="00CC4C03" w:rsidP="00CC4C03">
                <w:pPr>
                  <w:jc w:val="center"/>
                  <w:rPr>
                    <w:szCs w:val="21"/>
                  </w:rPr>
                </w:pPr>
                <w:r>
                  <w:rPr>
                    <w:rFonts w:hint="eastAsia"/>
                    <w:szCs w:val="21"/>
                  </w:rPr>
                  <w:t>期末</w:t>
                </w:r>
              </w:p>
              <w:p w:rsidR="00CC4C03" w:rsidRDefault="00CC4C03" w:rsidP="00CC4C03">
                <w:pPr>
                  <w:jc w:val="center"/>
                  <w:rPr>
                    <w:szCs w:val="21"/>
                  </w:rPr>
                </w:pPr>
                <w:r>
                  <w:rPr>
                    <w:rFonts w:hint="eastAsia"/>
                    <w:szCs w:val="21"/>
                  </w:rPr>
                  <w:t>余额</w:t>
                </w:r>
              </w:p>
            </w:tc>
          </w:tr>
          <w:tr w:rsidR="00CC4C03" w:rsidTr="00CC4C03">
            <w:tc>
              <w:tcPr>
                <w:tcW w:w="905" w:type="pct"/>
                <w:vMerge/>
                <w:shd w:val="clear" w:color="auto" w:fill="auto"/>
              </w:tcPr>
              <w:p w:rsidR="00CC4C03" w:rsidRDefault="00CC4C03" w:rsidP="00CC4C03">
                <w:pPr>
                  <w:jc w:val="center"/>
                  <w:rPr>
                    <w:szCs w:val="21"/>
                  </w:rPr>
                </w:pPr>
              </w:p>
            </w:tc>
            <w:tc>
              <w:tcPr>
                <w:tcW w:w="586" w:type="pct"/>
                <w:vMerge/>
                <w:shd w:val="clear" w:color="auto" w:fill="auto"/>
              </w:tcPr>
              <w:p w:rsidR="00CC4C03" w:rsidRDefault="00CC4C03" w:rsidP="00CC4C03">
                <w:pPr>
                  <w:jc w:val="center"/>
                  <w:rPr>
                    <w:szCs w:val="21"/>
                  </w:rPr>
                </w:pPr>
              </w:p>
            </w:tc>
            <w:tc>
              <w:tcPr>
                <w:tcW w:w="543" w:type="pct"/>
                <w:shd w:val="clear" w:color="auto" w:fill="auto"/>
                <w:vAlign w:val="center"/>
              </w:tcPr>
              <w:p w:rsidR="00CC4C03" w:rsidRDefault="00CC4C03" w:rsidP="00CC4C03">
                <w:pPr>
                  <w:jc w:val="center"/>
                  <w:rPr>
                    <w:szCs w:val="21"/>
                  </w:rPr>
                </w:pPr>
                <w:r>
                  <w:rPr>
                    <w:rFonts w:hint="eastAsia"/>
                    <w:szCs w:val="21"/>
                  </w:rPr>
                  <w:t>本期所得税前发生额</w:t>
                </w:r>
              </w:p>
            </w:tc>
            <w:tc>
              <w:tcPr>
                <w:tcW w:w="666" w:type="pct"/>
                <w:shd w:val="clear" w:color="auto" w:fill="auto"/>
                <w:vAlign w:val="center"/>
              </w:tcPr>
              <w:p w:rsidR="00CC4C03" w:rsidRDefault="00CC4C03" w:rsidP="00CC4C03">
                <w:pPr>
                  <w:jc w:val="center"/>
                  <w:rPr>
                    <w:szCs w:val="21"/>
                  </w:rPr>
                </w:pPr>
                <w:r>
                  <w:rPr>
                    <w:rFonts w:hint="eastAsia"/>
                    <w:szCs w:val="21"/>
                  </w:rPr>
                  <w:t>减：前期计入其他综合收益当期转入损益</w:t>
                </w:r>
              </w:p>
            </w:tc>
            <w:tc>
              <w:tcPr>
                <w:tcW w:w="565" w:type="pct"/>
                <w:shd w:val="clear" w:color="auto" w:fill="auto"/>
                <w:vAlign w:val="center"/>
              </w:tcPr>
              <w:p w:rsidR="00CC4C03" w:rsidRDefault="00CC4C03" w:rsidP="00CC4C03">
                <w:pPr>
                  <w:jc w:val="center"/>
                  <w:rPr>
                    <w:szCs w:val="21"/>
                  </w:rPr>
                </w:pPr>
                <w:r>
                  <w:rPr>
                    <w:rFonts w:hint="eastAsia"/>
                    <w:szCs w:val="21"/>
                  </w:rPr>
                  <w:t>减：所得税费用</w:t>
                </w:r>
              </w:p>
            </w:tc>
            <w:tc>
              <w:tcPr>
                <w:tcW w:w="624" w:type="pct"/>
                <w:shd w:val="clear" w:color="auto" w:fill="auto"/>
                <w:vAlign w:val="center"/>
              </w:tcPr>
              <w:p w:rsidR="00CC4C03" w:rsidRDefault="00CC4C03" w:rsidP="00CC4C03">
                <w:pPr>
                  <w:jc w:val="center"/>
                  <w:rPr>
                    <w:szCs w:val="21"/>
                  </w:rPr>
                </w:pPr>
                <w:r>
                  <w:rPr>
                    <w:rFonts w:hint="eastAsia"/>
                    <w:szCs w:val="21"/>
                  </w:rPr>
                  <w:t>税后归属于母公司</w:t>
                </w:r>
              </w:p>
            </w:tc>
            <w:tc>
              <w:tcPr>
                <w:tcW w:w="599" w:type="pct"/>
                <w:shd w:val="clear" w:color="auto" w:fill="auto"/>
                <w:vAlign w:val="center"/>
              </w:tcPr>
              <w:p w:rsidR="00CC4C03" w:rsidRDefault="00CC4C03" w:rsidP="00CC4C03">
                <w:pPr>
                  <w:jc w:val="center"/>
                  <w:rPr>
                    <w:szCs w:val="21"/>
                  </w:rPr>
                </w:pPr>
                <w:r>
                  <w:rPr>
                    <w:rFonts w:hint="eastAsia"/>
                    <w:szCs w:val="21"/>
                  </w:rPr>
                  <w:t>税后归属于少数股东</w:t>
                </w:r>
              </w:p>
            </w:tc>
            <w:tc>
              <w:tcPr>
                <w:tcW w:w="512" w:type="pct"/>
                <w:vMerge/>
                <w:shd w:val="clear" w:color="auto" w:fill="auto"/>
              </w:tcPr>
              <w:p w:rsidR="00CC4C03" w:rsidRDefault="00CC4C03" w:rsidP="00CC4C03">
                <w:pPr>
                  <w:jc w:val="center"/>
                  <w:rPr>
                    <w:szCs w:val="21"/>
                  </w:rPr>
                </w:pPr>
              </w:p>
            </w:tc>
          </w:tr>
          <w:tr w:rsidR="00CC4C03" w:rsidTr="00CC4C03">
            <w:tc>
              <w:tcPr>
                <w:tcW w:w="905" w:type="pct"/>
                <w:shd w:val="clear" w:color="auto" w:fill="auto"/>
                <w:vAlign w:val="center"/>
              </w:tcPr>
              <w:p w:rsidR="00CC4C03" w:rsidRDefault="00CC4C03" w:rsidP="00CC4C03">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b8376ac9dacf451782930bf2d7595916"/>
                <w:id w:val="1752854"/>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本期所得税前发生额"/>
                <w:tag w:val="_GBC_3d5e340b14824a6bb0721154a8345ebe"/>
                <w:id w:val="1752855"/>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不能重分类进损益的其他综合收益-其中：前期计入其他综合收益当期转入损益"/>
                    <w:tag w:val="_GBC_4efed544e4a6403a92513dfe0d618559"/>
                    <w:id w:val="1752856"/>
                    <w:lock w:val="sdtLocked"/>
                    <w:showingPlcHdr/>
                  </w:sdtPr>
                  <w:sdtContent>
                    <w:r w:rsidR="00CC4C03">
                      <w:rPr>
                        <w:rFonts w:hint="eastAsia"/>
                        <w:color w:val="333399"/>
                      </w:rPr>
                      <w:t xml:space="preserve">　</w:t>
                    </w:r>
                  </w:sdtContent>
                </w:sdt>
              </w:p>
            </w:tc>
            <w:sdt>
              <w:sdtPr>
                <w:rPr>
                  <w:szCs w:val="21"/>
                </w:rPr>
                <w:alias w:val="以后不能重分类进损益的其他综合收益的所得税"/>
                <w:tag w:val="_GBC_0dcc48e108df4042a4b7776333ceda08"/>
                <w:id w:val="1752857"/>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的税后归属于母公司"/>
                <w:tag w:val="_GBC_59a8aa505c054d9b95987813a33858c9"/>
                <w:id w:val="1752858"/>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的税后归属于少数股东"/>
                <w:tag w:val="_GBC_6e891ede7766462790ea86a156a91111"/>
                <w:id w:val="1752859"/>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资产负债表项目）"/>
                <w:tag w:val="_GBC_802b9ca4fa61485399400b2ef35f561f"/>
                <w:id w:val="1752860"/>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vAlign w:val="center"/>
              </w:tcPr>
              <w:p w:rsidR="00CC4C03" w:rsidRDefault="00CC4C03" w:rsidP="00CC4C03">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9ef3b55cf791443e985579101377c07d"/>
                <w:id w:val="1752861"/>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重新计算设定受益计划净负债和净资产的变动本期所得税前发生额"/>
                <w:tag w:val="_GBC_72c5da8f695048a5b8d0630bb80336bd"/>
                <w:id w:val="1752862"/>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重新计算设定受益计划净负债和净资产的变动-其中：前期计入其他综合收益当期转入损益"/>
                    <w:tag w:val="_GBC_f600316640a64020a96d1eb73eff7ad4"/>
                    <w:id w:val="1752863"/>
                    <w:lock w:val="sdtLocked"/>
                    <w:showingPlcHdr/>
                  </w:sdtPr>
                  <w:sdtContent>
                    <w:r w:rsidR="00CC4C03">
                      <w:rPr>
                        <w:rFonts w:hint="eastAsia"/>
                        <w:color w:val="333399"/>
                      </w:rPr>
                      <w:t xml:space="preserve">　</w:t>
                    </w:r>
                  </w:sdtContent>
                </w:sdt>
              </w:p>
            </w:tc>
            <w:sdt>
              <w:sdtPr>
                <w:rPr>
                  <w:szCs w:val="21"/>
                </w:rPr>
                <w:alias w:val="重新计算设定受益计划净负债和净资产的变动的所得税"/>
                <w:tag w:val="_GBC_96dca55e61e14c2caa48aa11679eb9b4"/>
                <w:id w:val="1752864"/>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母公司"/>
                <w:tag w:val="_GBC_962b8fb9ddaa435781a5f9a594ece924"/>
                <w:id w:val="1752865"/>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少数股东"/>
                <w:tag w:val="_GBC_ff3ce2a6791c4b7ab62f728ceb9ed32a"/>
                <w:id w:val="1752866"/>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重新计算设定受益计划净负债和净资产的变动（资产负债表项目） "/>
                <w:tag w:val="_GBC_d432a6b78949497f840d193d2017f044"/>
                <w:id w:val="1752867"/>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vAlign w:val="center"/>
              </w:tcPr>
              <w:p w:rsidR="00CC4C03" w:rsidRDefault="00CC4C03" w:rsidP="00CC4C03">
                <w:pPr>
                  <w:rPr>
                    <w:szCs w:val="21"/>
                  </w:rPr>
                </w:pPr>
                <w:r>
                  <w:rPr>
                    <w:rFonts w:hint="eastAsia"/>
                    <w:szCs w:val="21"/>
                  </w:rPr>
                  <w:t xml:space="preserve">  权益法下在</w:t>
                </w:r>
                <w:r>
                  <w:rPr>
                    <w:rFonts w:hint="eastAsia"/>
                    <w:szCs w:val="21"/>
                  </w:rPr>
                  <w:lastRenderedPageBreak/>
                  <w:t>被投资单位不能重分类进损益的其他综合收益中享有的份额</w:t>
                </w:r>
              </w:p>
            </w:tc>
            <w:sdt>
              <w:sdtPr>
                <w:rPr>
                  <w:szCs w:val="21"/>
                </w:rPr>
                <w:alias w:val="权益法下在被投资单位不能重分类进损益的其他综合收益中享有的份额（资产负债表项目）"/>
                <w:tag w:val="_GBC_d02d929a84354a8c95d9a6adac49b538"/>
                <w:id w:val="1752868"/>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本期所得税前发生额"/>
                <w:tag w:val="_GBC_d088eae99c3a417d92cc931cb6466955"/>
                <w:id w:val="1752869"/>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权益法下在被投资单位不能重分类进损益的其他综合收益中享有的份额-其中：前期计入其他综合收益当期转入损益"/>
                    <w:tag w:val="_GBC_d3eca72c5e4d4c15ad390297804095ba"/>
                    <w:id w:val="1752870"/>
                    <w:lock w:val="sdtLocked"/>
                    <w:showingPlcHdr/>
                  </w:sdtPr>
                  <w:sdtContent>
                    <w:r w:rsidR="00CC4C03">
                      <w:rPr>
                        <w:rFonts w:hint="eastAsia"/>
                        <w:color w:val="333399"/>
                      </w:rPr>
                      <w:t xml:space="preserve">　</w:t>
                    </w:r>
                  </w:sdtContent>
                </w:sdt>
              </w:p>
            </w:tc>
            <w:sdt>
              <w:sdtPr>
                <w:rPr>
                  <w:szCs w:val="21"/>
                </w:rPr>
                <w:alias w:val="权益法下在被投资单位不能重分类进损益的其他综合收益中享有的份额的所得税"/>
                <w:tag w:val="_GBC_b5172a3051e14fc9b4cc7a7d4f7e8cf2"/>
                <w:id w:val="1752871"/>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母公司"/>
                <w:tag w:val="_GBC_7886757911d9444d9865d49f21eee70e"/>
                <w:id w:val="1752872"/>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少数股东"/>
                <w:tag w:val="_GBC_94fd705c425142128d7d5573ead88cb4"/>
                <w:id w:val="1752873"/>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资产负债表项目）"/>
                <w:tag w:val="_GBC_2b700c8bd13e4b07837cbf818d971bc3"/>
                <w:id w:val="1752874"/>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sdt>
            <w:sdtPr>
              <w:rPr>
                <w:rFonts w:hint="eastAsia"/>
                <w:szCs w:val="21"/>
              </w:rPr>
              <w:alias w:val="以后不能重分类进损益的其他综合收益明细"/>
              <w:tag w:val="_GBC_ab3c205b541f4b16a87e5d34fe557e3b"/>
              <w:id w:val="1752883"/>
              <w:lock w:val="sdtLocked"/>
            </w:sdtPr>
            <w:sdtContent>
              <w:tr w:rsidR="00CC4C03" w:rsidTr="00CC4C03">
                <w:tc>
                  <w:tcPr>
                    <w:tcW w:w="905" w:type="pct"/>
                    <w:shd w:val="clear" w:color="auto" w:fill="auto"/>
                  </w:tcPr>
                  <w:p w:rsidR="00CC4C03" w:rsidRDefault="00F90A5B" w:rsidP="00CC4C03">
                    <w:pPr>
                      <w:rPr>
                        <w:szCs w:val="21"/>
                      </w:rPr>
                    </w:pPr>
                    <w:sdt>
                      <w:sdtPr>
                        <w:rPr>
                          <w:rFonts w:hint="eastAsia"/>
                          <w:szCs w:val="21"/>
                        </w:rPr>
                        <w:alias w:val="以后不能重分类进损益的其他综合收益明细-项目名称"/>
                        <w:tag w:val="_GBC_02dc18a7f2e24cc2881f856bdff55ee6"/>
                        <w:id w:val="1752875"/>
                        <w:lock w:val="sdtLocked"/>
                        <w:showingPlcHdr/>
                      </w:sdtPr>
                      <w:sdtContent>
                        <w:r w:rsidR="00CC4C03">
                          <w:rPr>
                            <w:rFonts w:hint="eastAsia"/>
                            <w:color w:val="0000FF"/>
                            <w:szCs w:val="21"/>
                          </w:rPr>
                          <w:t xml:space="preserve">　</w:t>
                        </w:r>
                      </w:sdtContent>
                    </w:sdt>
                  </w:p>
                </w:tc>
                <w:sdt>
                  <w:sdtPr>
                    <w:rPr>
                      <w:szCs w:val="21"/>
                    </w:rPr>
                    <w:alias w:val="以后不能重分类进损益的其他综合收益明细-余额"/>
                    <w:tag w:val="_GBC_4bf9ee792a314265a30a17f1bca12bc4"/>
                    <w:id w:val="1752876"/>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本期所得税前发生额"/>
                    <w:tag w:val="_GBC_b7b874fff7214015b604767918f1cf3e"/>
                    <w:id w:val="1752877"/>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不能重分类进损益的其他综合收益明细-其中：前期计入其他综合收益当期转入损益"/>
                        <w:tag w:val="_GBC_0f3ae60749414ddcad84968985808b82"/>
                        <w:id w:val="1752878"/>
                        <w:lock w:val="sdtLocked"/>
                        <w:showingPlcHdr/>
                      </w:sdtPr>
                      <w:sdtContent>
                        <w:r w:rsidR="00CC4C03">
                          <w:rPr>
                            <w:rFonts w:hint="eastAsia"/>
                            <w:color w:val="333399"/>
                          </w:rPr>
                          <w:t xml:space="preserve">　</w:t>
                        </w:r>
                      </w:sdtContent>
                    </w:sdt>
                  </w:p>
                </w:tc>
                <w:sdt>
                  <w:sdtPr>
                    <w:rPr>
                      <w:szCs w:val="21"/>
                    </w:rPr>
                    <w:alias w:val="以后不能重分类进损益的其他综合收益明细-所得税"/>
                    <w:tag w:val="_GBC_d4d947cc5db64b1baf48b41a356c70a1"/>
                    <w:id w:val="1752879"/>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母公司"/>
                    <w:tag w:val="_GBC_00d6fc34defa4db186e251f02e219923"/>
                    <w:id w:val="1752880"/>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少数股东"/>
                    <w:tag w:val="_GBC_0f3db7cfe0aa4c0b85236abfd6f9e8a0"/>
                    <w:id w:val="1752881"/>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余额"/>
                    <w:tag w:val="_GBC_50402b77ec1f4af1b6913f7c8a0123b8"/>
                    <w:id w:val="1752882"/>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sdtContent>
          </w:sdt>
          <w:sdt>
            <w:sdtPr>
              <w:rPr>
                <w:rFonts w:hint="eastAsia"/>
                <w:szCs w:val="21"/>
              </w:rPr>
              <w:alias w:val="以后不能重分类进损益的其他综合收益明细"/>
              <w:tag w:val="_GBC_ab3c205b541f4b16a87e5d34fe557e3b"/>
              <w:id w:val="1752892"/>
              <w:lock w:val="sdtLocked"/>
            </w:sdtPr>
            <w:sdtContent>
              <w:tr w:rsidR="00CC4C03" w:rsidTr="00CC4C03">
                <w:tc>
                  <w:tcPr>
                    <w:tcW w:w="905" w:type="pct"/>
                    <w:shd w:val="clear" w:color="auto" w:fill="auto"/>
                  </w:tcPr>
                  <w:p w:rsidR="00CC4C03" w:rsidRDefault="00F90A5B" w:rsidP="00CC4C03">
                    <w:pPr>
                      <w:rPr>
                        <w:szCs w:val="21"/>
                      </w:rPr>
                    </w:pPr>
                    <w:sdt>
                      <w:sdtPr>
                        <w:rPr>
                          <w:rFonts w:hint="eastAsia"/>
                          <w:szCs w:val="21"/>
                        </w:rPr>
                        <w:alias w:val="以后不能重分类进损益的其他综合收益明细-项目名称"/>
                        <w:tag w:val="_GBC_02dc18a7f2e24cc2881f856bdff55ee6"/>
                        <w:id w:val="1752884"/>
                        <w:lock w:val="sdtLocked"/>
                        <w:showingPlcHdr/>
                      </w:sdtPr>
                      <w:sdtContent>
                        <w:r w:rsidR="00CC4C03">
                          <w:rPr>
                            <w:rFonts w:hint="eastAsia"/>
                            <w:color w:val="0000FF"/>
                            <w:szCs w:val="21"/>
                          </w:rPr>
                          <w:t xml:space="preserve">　</w:t>
                        </w:r>
                      </w:sdtContent>
                    </w:sdt>
                  </w:p>
                </w:tc>
                <w:sdt>
                  <w:sdtPr>
                    <w:rPr>
                      <w:szCs w:val="21"/>
                    </w:rPr>
                    <w:alias w:val="以后不能重分类进损益的其他综合收益明细-余额"/>
                    <w:tag w:val="_GBC_4bf9ee792a314265a30a17f1bca12bc4"/>
                    <w:id w:val="1752885"/>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本期所得税前发生额"/>
                    <w:tag w:val="_GBC_b7b874fff7214015b604767918f1cf3e"/>
                    <w:id w:val="1752886"/>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不能重分类进损益的其他综合收益明细-其中：前期计入其他综合收益当期转入损益"/>
                        <w:tag w:val="_GBC_0f3ae60749414ddcad84968985808b82"/>
                        <w:id w:val="1752887"/>
                        <w:lock w:val="sdtLocked"/>
                        <w:showingPlcHdr/>
                      </w:sdtPr>
                      <w:sdtContent>
                        <w:r w:rsidR="00CC4C03">
                          <w:rPr>
                            <w:rFonts w:hint="eastAsia"/>
                            <w:color w:val="333399"/>
                          </w:rPr>
                          <w:t xml:space="preserve">　</w:t>
                        </w:r>
                      </w:sdtContent>
                    </w:sdt>
                  </w:p>
                </w:tc>
                <w:sdt>
                  <w:sdtPr>
                    <w:rPr>
                      <w:szCs w:val="21"/>
                    </w:rPr>
                    <w:alias w:val="以后不能重分类进损益的其他综合收益明细-所得税"/>
                    <w:tag w:val="_GBC_d4d947cc5db64b1baf48b41a356c70a1"/>
                    <w:id w:val="1752888"/>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母公司"/>
                    <w:tag w:val="_GBC_00d6fc34defa4db186e251f02e219923"/>
                    <w:id w:val="1752889"/>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税后归属于少数股东"/>
                    <w:tag w:val="_GBC_0f3db7cfe0aa4c0b85236abfd6f9e8a0"/>
                    <w:id w:val="1752890"/>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不能重分类进损益的其他综合收益明细-余额"/>
                    <w:tag w:val="_GBC_50402b77ec1f4af1b6913f7c8a0123b8"/>
                    <w:id w:val="1752891"/>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sdtContent>
          </w:sdt>
          <w:tr w:rsidR="00CC4C03" w:rsidTr="00CC4C03">
            <w:tc>
              <w:tcPr>
                <w:tcW w:w="905" w:type="pct"/>
                <w:shd w:val="clear" w:color="auto" w:fill="auto"/>
              </w:tcPr>
              <w:p w:rsidR="00CC4C03" w:rsidRDefault="00CC4C03" w:rsidP="00CC4C03">
                <w:pPr>
                  <w:rPr>
                    <w:szCs w:val="21"/>
                  </w:rPr>
                </w:pPr>
                <w:r>
                  <w:rPr>
                    <w:rFonts w:hint="eastAsia"/>
                    <w:szCs w:val="21"/>
                  </w:rPr>
                  <w:t>二、以后将重分类进损益的其他综合收益</w:t>
                </w:r>
              </w:p>
            </w:tc>
            <w:sdt>
              <w:sdtPr>
                <w:rPr>
                  <w:szCs w:val="21"/>
                </w:rPr>
                <w:alias w:val="以后将重分类进损益的其他综合收益（资产负债表项目）"/>
                <w:tag w:val="_GBC_e60e0779332c4f1a8fcdbdc99e47f3e9"/>
                <w:id w:val="1752893"/>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本期所得税前发生额"/>
                <w:tag w:val="_GBC_64895b5e4ade4d3eabd89fa19fc2b26d"/>
                <w:id w:val="1752894"/>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将重分类进损益的其他综合收益-其中：前期计入其他综合收益当期转入损益"/>
                    <w:tag w:val="_GBC_a80da89bb0404fa5bae45d0bfd6c6d33"/>
                    <w:id w:val="1752895"/>
                    <w:lock w:val="sdtLocked"/>
                    <w:showingPlcHdr/>
                  </w:sdtPr>
                  <w:sdtContent>
                    <w:r w:rsidR="00CC4C03">
                      <w:rPr>
                        <w:rFonts w:hint="eastAsia"/>
                        <w:color w:val="333399"/>
                      </w:rPr>
                      <w:t xml:space="preserve">　</w:t>
                    </w:r>
                  </w:sdtContent>
                </w:sdt>
              </w:p>
            </w:tc>
            <w:sdt>
              <w:sdtPr>
                <w:rPr>
                  <w:szCs w:val="21"/>
                </w:rPr>
                <w:alias w:val="以后将重分类进损益的其他综合收益的所得税"/>
                <w:tag w:val="_GBC_4058a8ff5af2498694e9a687657402e2"/>
                <w:id w:val="1752896"/>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的税后归属于母公司"/>
                <w:tag w:val="_GBC_e4ff01716aaf4cb6a6ab9321b567da6f"/>
                <w:id w:val="1752897"/>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的税后归属于少数股东"/>
                <w:tag w:val="_GBC_62f506b6501d4d52afb75815c433913c"/>
                <w:id w:val="1752898"/>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资产负债表项目）"/>
                <w:tag w:val="_GBC_311d4475679844a98eb19863c2209367"/>
                <w:id w:val="1752899"/>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tcPr>
              <w:p w:rsidR="00CC4C03" w:rsidRDefault="00CC4C03" w:rsidP="00CC4C03">
                <w:pPr>
                  <w:rPr>
                    <w:szCs w:val="21"/>
                  </w:rPr>
                </w:pPr>
                <w:r>
                  <w:rPr>
                    <w:rFonts w:hint="eastAsia"/>
                    <w:szCs w:val="21"/>
                  </w:rPr>
                  <w:t>其中：权益法下在被投资单位以后将重分类进损益的其他综合收益中享有的份额</w:t>
                </w:r>
              </w:p>
            </w:tc>
            <w:sdt>
              <w:sdtPr>
                <w:rPr>
                  <w:szCs w:val="21"/>
                </w:rPr>
                <w:alias w:val="权益法下在被投资单位以后将重分类进损益的其他综合收益中享有的份额（资产负债表项目）"/>
                <w:tag w:val="_GBC_0202e70ecad94f52af28042a38f51095"/>
                <w:id w:val="1752900"/>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本期所得税前发生额"/>
                <w:tag w:val="_GBC_8375f86338b84573bc328127c60849f5"/>
                <w:id w:val="1752901"/>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权益法下在被投资单位以后将重分类进损益的其他综合收益中享有的份额-其中：前期计入其他综合收益当期转入损益"/>
                    <w:tag w:val="_GBC_20b9ac1408d242d9aaf1c97aaa06d07b"/>
                    <w:id w:val="1752902"/>
                    <w:lock w:val="sdtLocked"/>
                    <w:showingPlcHdr/>
                  </w:sdtPr>
                  <w:sdtContent>
                    <w:r w:rsidR="00CC4C03">
                      <w:rPr>
                        <w:rFonts w:hint="eastAsia"/>
                        <w:color w:val="333399"/>
                      </w:rPr>
                      <w:t xml:space="preserve">　</w:t>
                    </w:r>
                  </w:sdtContent>
                </w:sdt>
              </w:p>
            </w:tc>
            <w:sdt>
              <w:sdtPr>
                <w:rPr>
                  <w:szCs w:val="21"/>
                </w:rPr>
                <w:alias w:val="权益法下在被投资单位以后将重分类进损益的其他综合收益中享有的份额的所得税"/>
                <w:tag w:val="_GBC_e5e9f7120f9c4e5ab44f271017b4cc77"/>
                <w:id w:val="1752903"/>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母公司"/>
                <w:tag w:val="_GBC_af001ffff2604b99a2e2e8761497e049"/>
                <w:id w:val="1752904"/>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少数股东"/>
                <w:tag w:val="_GBC_408baf94d34845e084f49606bb377f87"/>
                <w:id w:val="1752905"/>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资产负债表项目）"/>
                <w:tag w:val="_GBC_2bfb400db7e943c1b816c595e44da5d3"/>
                <w:id w:val="1752906"/>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tcPr>
              <w:p w:rsidR="00CC4C03" w:rsidRDefault="00CC4C03" w:rsidP="00CC4C03">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6689ba3007074164a1c86b11151abc1f"/>
                <w:id w:val="1752907"/>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可供出售金融资产公允价值变动损益本期所得税前发生额"/>
                <w:tag w:val="_GBC_28c087e4d589499c94d32063981711aa"/>
                <w:id w:val="1752908"/>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可供出售金融资产公允价值变动损益-其中：前期计入其他综合收益当期转入损益"/>
                    <w:tag w:val="_GBC_c6f6e5f6b4544e7e8bcd0878d1d222da"/>
                    <w:id w:val="1752909"/>
                    <w:lock w:val="sdtLocked"/>
                    <w:showingPlcHdr/>
                  </w:sdtPr>
                  <w:sdtContent>
                    <w:r w:rsidR="00CC4C03">
                      <w:rPr>
                        <w:rFonts w:hint="eastAsia"/>
                        <w:color w:val="333399"/>
                      </w:rPr>
                      <w:t xml:space="preserve">　</w:t>
                    </w:r>
                  </w:sdtContent>
                </w:sdt>
              </w:p>
            </w:tc>
            <w:sdt>
              <w:sdtPr>
                <w:rPr>
                  <w:szCs w:val="21"/>
                </w:rPr>
                <w:alias w:val="可供出售金融资产公允价值变动损益的所得税"/>
                <w:tag w:val="_GBC_dfa3b76d2c5746ff94b0ea1b516c39d5"/>
                <w:id w:val="1752910"/>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可供出售金融资产公允价值变动损益的税后归属于母公司"/>
                <w:tag w:val="_GBC_8c75a55577d04740bd8e20dc65e45846"/>
                <w:id w:val="1752911"/>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可供出售金融资产公允价值变动损益的税后归属于少数股东"/>
                <w:tag w:val="_GBC_d443ec29268e4f73acad32a319c16a32"/>
                <w:id w:val="1752912"/>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可供出售金融资产公允可供出售金融资产公允价值变动损益（资产负债表项目）"/>
                <w:tag w:val="_GBC_2083edcaeb5c4887a5913a38e5c4e0dd"/>
                <w:id w:val="1752913"/>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tcPr>
              <w:p w:rsidR="00CC4C03" w:rsidRDefault="00CC4C03" w:rsidP="00CC4C03">
                <w:pPr>
                  <w:rPr>
                    <w:szCs w:val="21"/>
                  </w:rPr>
                </w:pPr>
                <w:r>
                  <w:rPr>
                    <w:rFonts w:hint="eastAsia"/>
                    <w:szCs w:val="21"/>
                  </w:rPr>
                  <w:t xml:space="preserve">  持有至到期投资重分类为可供出售金融资产损益</w:t>
                </w:r>
              </w:p>
            </w:tc>
            <w:sdt>
              <w:sdtPr>
                <w:rPr>
                  <w:szCs w:val="21"/>
                </w:rPr>
                <w:alias w:val="持有至到期投资重分类为可供出售金融资产损益（资产负债表项目）"/>
                <w:tag w:val="_GBC_d12357b94fee4163ad82bdd51db62f48"/>
                <w:id w:val="1752914"/>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持有至到期投资重分类为可供出售金融资产损益本期所得税前发生额"/>
                <w:tag w:val="_GBC_45c4be661ee44c5a97ea756172df78a1"/>
                <w:id w:val="1752915"/>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持有至到期投资重分类为可供出售金融资产损益-其中：前期计入其他综合收益当期转入损益"/>
                    <w:tag w:val="_GBC_f3c6fb220397444d8be488badac38da5"/>
                    <w:id w:val="1752916"/>
                    <w:lock w:val="sdtLocked"/>
                    <w:showingPlcHdr/>
                  </w:sdtPr>
                  <w:sdtContent>
                    <w:r w:rsidR="00CC4C03">
                      <w:rPr>
                        <w:rFonts w:hint="eastAsia"/>
                        <w:color w:val="333399"/>
                      </w:rPr>
                      <w:t xml:space="preserve">　</w:t>
                    </w:r>
                  </w:sdtContent>
                </w:sdt>
              </w:p>
            </w:tc>
            <w:sdt>
              <w:sdtPr>
                <w:rPr>
                  <w:szCs w:val="21"/>
                </w:rPr>
                <w:alias w:val="持有至到期投资重分类为可供出售金融资产损益的所得税"/>
                <w:tag w:val="_GBC_6a0bb37f96d344ffb14f62cbadca1c6a"/>
                <w:id w:val="1752917"/>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母公司"/>
                <w:tag w:val="_GBC_d37f3633ac3748a799e377788a75d334"/>
                <w:id w:val="1752918"/>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少数股东"/>
                <w:tag w:val="_GBC_4e0f66a20df2455c9026f7eae762d9ce"/>
                <w:id w:val="1752919"/>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持有至到期投资重分类为可供出售金融资产损益（资产负债表项目）"/>
                <w:tag w:val="_GBC_b7889dcf190f4d3ebd19502fa4727afd"/>
                <w:id w:val="1752920"/>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tcPr>
              <w:p w:rsidR="00CC4C03" w:rsidRDefault="00CC4C03" w:rsidP="00CC4C03">
                <w:pPr>
                  <w:rPr>
                    <w:szCs w:val="21"/>
                  </w:rPr>
                </w:pPr>
                <w:r>
                  <w:rPr>
                    <w:rFonts w:hint="eastAsia"/>
                    <w:szCs w:val="21"/>
                  </w:rPr>
                  <w:t xml:space="preserve">  现金流量套期损益的有效部分</w:t>
                </w:r>
              </w:p>
            </w:tc>
            <w:sdt>
              <w:sdtPr>
                <w:rPr>
                  <w:szCs w:val="21"/>
                </w:rPr>
                <w:alias w:val="现金流量套期损益的有效部分（资产负债表项目）"/>
                <w:tag w:val="_GBC_444c90b3d7fc49dd874ed160961b4dd0"/>
                <w:id w:val="1752921"/>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现金流量套期损益的有效部分本期所得税前发生额"/>
                <w:tag w:val="_GBC_885913024a1d425a9c45a659307c9fdf"/>
                <w:id w:val="1752922"/>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现金流量套期损益的有效部分-其中：前期计入其他综合收益当期转入损益"/>
                    <w:tag w:val="_GBC_aa8fb79527a846cf8d31e253e8dfb764"/>
                    <w:id w:val="1752923"/>
                    <w:lock w:val="sdtLocked"/>
                    <w:showingPlcHdr/>
                  </w:sdtPr>
                  <w:sdtContent>
                    <w:r w:rsidR="00CC4C03">
                      <w:rPr>
                        <w:rFonts w:hint="eastAsia"/>
                        <w:color w:val="333399"/>
                      </w:rPr>
                      <w:t xml:space="preserve">　</w:t>
                    </w:r>
                  </w:sdtContent>
                </w:sdt>
              </w:p>
            </w:tc>
            <w:sdt>
              <w:sdtPr>
                <w:rPr>
                  <w:szCs w:val="21"/>
                </w:rPr>
                <w:alias w:val="现金流量套期损益的有效部分的所得税"/>
                <w:tag w:val="_GBC_7a9798824e5c4b248dd18cb0ed3889c2"/>
                <w:id w:val="1752924"/>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现金流量套期损益的有效部分的税后归属于母公司"/>
                <w:tag w:val="_GBC_894371258d2b4939b64b072c6eb0dcdc"/>
                <w:id w:val="1752925"/>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现金流量套期损益的有效部分的税后归属于少数股东"/>
                <w:tag w:val="_GBC_058d04d7f3ca4d4b8cf96ee199b1a24f"/>
                <w:id w:val="1752926"/>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现金流量套期损益的有效部分（资产负债表项目）"/>
                <w:tag w:val="_GBC_c4b1ad043d474a4ca98abd37c0da2f6a"/>
                <w:id w:val="1752927"/>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tr w:rsidR="00CC4C03" w:rsidTr="00CC4C03">
            <w:tc>
              <w:tcPr>
                <w:tcW w:w="905" w:type="pct"/>
                <w:shd w:val="clear" w:color="auto" w:fill="auto"/>
              </w:tcPr>
              <w:p w:rsidR="00CC4C03" w:rsidRDefault="00CC4C03" w:rsidP="00CC4C03">
                <w:pPr>
                  <w:rPr>
                    <w:szCs w:val="21"/>
                  </w:rPr>
                </w:pPr>
                <w:r>
                  <w:rPr>
                    <w:rFonts w:hint="eastAsia"/>
                    <w:szCs w:val="21"/>
                  </w:rPr>
                  <w:t xml:space="preserve">  外币财务报表折算差额</w:t>
                </w:r>
              </w:p>
            </w:tc>
            <w:sdt>
              <w:sdtPr>
                <w:rPr>
                  <w:szCs w:val="21"/>
                </w:rPr>
                <w:alias w:val="外币报表折算差额"/>
                <w:tag w:val="_GBC_dff2f59ac5544a92ae5ccbf5b4720bf5"/>
                <w:id w:val="1752928"/>
                <w:lock w:val="sdtLocked"/>
              </w:sdtPr>
              <w:sdtContent>
                <w:tc>
                  <w:tcPr>
                    <w:tcW w:w="586" w:type="pct"/>
                    <w:shd w:val="clear" w:color="auto" w:fill="auto"/>
                  </w:tcPr>
                  <w:p w:rsidR="00CC4C03" w:rsidRDefault="00CC4C03" w:rsidP="00CC4C03">
                    <w:pPr>
                      <w:jc w:val="right"/>
                      <w:rPr>
                        <w:szCs w:val="21"/>
                      </w:rPr>
                    </w:pPr>
                    <w:r>
                      <w:rPr>
                        <w:szCs w:val="21"/>
                      </w:rPr>
                      <w:t>191,511.79</w:t>
                    </w:r>
                  </w:p>
                </w:tc>
              </w:sdtContent>
            </w:sdt>
            <w:sdt>
              <w:sdtPr>
                <w:rPr>
                  <w:szCs w:val="21"/>
                </w:rPr>
                <w:alias w:val="外币财务报表折算差额本期所得税前发生额"/>
                <w:tag w:val="_GBC_9064d81573ec4ac1b9d7adc780980e76"/>
                <w:id w:val="1752929"/>
                <w:lock w:val="sdtLocked"/>
                <w:showingPlcHdr/>
              </w:sdtPr>
              <w:sdtContent>
                <w:tc>
                  <w:tcPr>
                    <w:tcW w:w="543" w:type="pct"/>
                    <w:shd w:val="clear" w:color="auto" w:fill="auto"/>
                  </w:tcPr>
                  <w:p w:rsidR="00CC4C03" w:rsidRDefault="006C4905" w:rsidP="00CC4C03">
                    <w:pPr>
                      <w:jc w:val="right"/>
                      <w:rPr>
                        <w:szCs w:val="21"/>
                      </w:rPr>
                    </w:pPr>
                    <w:r>
                      <w:rPr>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外币财务报表折算差额-其中：前期计入其他综合收益当期转入损益"/>
                    <w:tag w:val="_GBC_b28f2183172645f38e0cb3d840a6baec"/>
                    <w:id w:val="1752930"/>
                    <w:lock w:val="sdtLocked"/>
                    <w:showingPlcHdr/>
                  </w:sdtPr>
                  <w:sdtContent>
                    <w:r w:rsidR="006C4905">
                      <w:rPr>
                        <w:szCs w:val="21"/>
                      </w:rPr>
                      <w:t xml:space="preserve">     </w:t>
                    </w:r>
                  </w:sdtContent>
                </w:sdt>
              </w:p>
            </w:tc>
            <w:sdt>
              <w:sdtPr>
                <w:rPr>
                  <w:szCs w:val="21"/>
                </w:rPr>
                <w:alias w:val="外币财务报表折算差额的所得税"/>
                <w:tag w:val="_GBC_b789f7c5f12e4af5ad81ff4c9414ceec"/>
                <w:id w:val="1752931"/>
                <w:lock w:val="sdtLocked"/>
                <w:showingPlcHdr/>
              </w:sdtPr>
              <w:sdtContent>
                <w:tc>
                  <w:tcPr>
                    <w:tcW w:w="565" w:type="pct"/>
                    <w:shd w:val="clear" w:color="auto" w:fill="auto"/>
                  </w:tcPr>
                  <w:p w:rsidR="00CC4C03" w:rsidRDefault="006C4905" w:rsidP="00CC4C03">
                    <w:pPr>
                      <w:jc w:val="right"/>
                      <w:rPr>
                        <w:szCs w:val="21"/>
                      </w:rPr>
                    </w:pPr>
                    <w:r>
                      <w:rPr>
                        <w:szCs w:val="21"/>
                      </w:rPr>
                      <w:t xml:space="preserve">     </w:t>
                    </w:r>
                  </w:p>
                </w:tc>
              </w:sdtContent>
            </w:sdt>
            <w:sdt>
              <w:sdtPr>
                <w:rPr>
                  <w:szCs w:val="21"/>
                </w:rPr>
                <w:alias w:val="外币财务报表折算差额的税后归属于母公司"/>
                <w:tag w:val="_GBC_438acb3227b647acbd27b01fe01cba13"/>
                <w:id w:val="1752932"/>
                <w:lock w:val="sdtLocked"/>
                <w:showingPlcHdr/>
              </w:sdtPr>
              <w:sdtContent>
                <w:tc>
                  <w:tcPr>
                    <w:tcW w:w="624" w:type="pct"/>
                    <w:shd w:val="clear" w:color="auto" w:fill="auto"/>
                  </w:tcPr>
                  <w:p w:rsidR="00CC4C03" w:rsidRDefault="006C4905" w:rsidP="00CC4C03">
                    <w:pPr>
                      <w:jc w:val="right"/>
                      <w:rPr>
                        <w:szCs w:val="21"/>
                      </w:rPr>
                    </w:pPr>
                    <w:r>
                      <w:rPr>
                        <w:szCs w:val="21"/>
                      </w:rPr>
                      <w:t xml:space="preserve">     </w:t>
                    </w:r>
                  </w:p>
                </w:tc>
              </w:sdtContent>
            </w:sdt>
            <w:sdt>
              <w:sdtPr>
                <w:rPr>
                  <w:szCs w:val="21"/>
                </w:rPr>
                <w:alias w:val="外币财务报表折算差额的税后归属于少数股东"/>
                <w:tag w:val="_GBC_1dbca688f46b480194203cae952b1ab3"/>
                <w:id w:val="1752933"/>
                <w:lock w:val="sdtLocked"/>
                <w:showingPlcHdr/>
              </w:sdtPr>
              <w:sdtContent>
                <w:tc>
                  <w:tcPr>
                    <w:tcW w:w="599" w:type="pct"/>
                    <w:shd w:val="clear" w:color="auto" w:fill="auto"/>
                  </w:tcPr>
                  <w:p w:rsidR="00CC4C03" w:rsidRDefault="006C4905" w:rsidP="00CC4C03">
                    <w:pPr>
                      <w:jc w:val="right"/>
                      <w:rPr>
                        <w:szCs w:val="21"/>
                      </w:rPr>
                    </w:pPr>
                    <w:r>
                      <w:rPr>
                        <w:szCs w:val="21"/>
                      </w:rPr>
                      <w:t xml:space="preserve">     </w:t>
                    </w:r>
                  </w:p>
                </w:tc>
              </w:sdtContent>
            </w:sdt>
            <w:sdt>
              <w:sdtPr>
                <w:rPr>
                  <w:szCs w:val="21"/>
                </w:rPr>
                <w:alias w:val="外币报表折算差额"/>
                <w:tag w:val="_GBC_6f818bd826274ea397bbc54c57f1793d"/>
                <w:id w:val="1752934"/>
                <w:lock w:val="sdtLocked"/>
              </w:sdtPr>
              <w:sdtContent>
                <w:tc>
                  <w:tcPr>
                    <w:tcW w:w="512" w:type="pct"/>
                    <w:shd w:val="clear" w:color="auto" w:fill="auto"/>
                  </w:tcPr>
                  <w:p w:rsidR="00CC4C03" w:rsidRDefault="00CC4C03" w:rsidP="00CC4C03">
                    <w:pPr>
                      <w:jc w:val="right"/>
                      <w:rPr>
                        <w:szCs w:val="21"/>
                      </w:rPr>
                    </w:pPr>
                    <w:r>
                      <w:rPr>
                        <w:szCs w:val="21"/>
                      </w:rPr>
                      <w:t>191,511.79</w:t>
                    </w:r>
                  </w:p>
                </w:tc>
              </w:sdtContent>
            </w:sdt>
          </w:tr>
          <w:sdt>
            <w:sdtPr>
              <w:rPr>
                <w:rFonts w:hint="eastAsia"/>
                <w:szCs w:val="21"/>
              </w:rPr>
              <w:alias w:val="以后将重分类进损益的其他综合收益明细"/>
              <w:tag w:val="_GBC_9b81a1fd5ac841dd802e4b15ab5829f3"/>
              <w:id w:val="1752943"/>
              <w:lock w:val="sdtLocked"/>
            </w:sdtPr>
            <w:sdtContent>
              <w:tr w:rsidR="00CC4C03" w:rsidTr="00CC4C03">
                <w:tc>
                  <w:tcPr>
                    <w:tcW w:w="905" w:type="pct"/>
                    <w:tcBorders>
                      <w:bottom w:val="single" w:sz="4" w:space="0" w:color="auto"/>
                    </w:tcBorders>
                    <w:shd w:val="clear" w:color="auto" w:fill="auto"/>
                  </w:tcPr>
                  <w:p w:rsidR="00CC4C03" w:rsidRDefault="00F90A5B" w:rsidP="00CC4C03">
                    <w:pPr>
                      <w:rPr>
                        <w:szCs w:val="21"/>
                      </w:rPr>
                    </w:pPr>
                    <w:sdt>
                      <w:sdtPr>
                        <w:rPr>
                          <w:rFonts w:hint="eastAsia"/>
                          <w:szCs w:val="21"/>
                        </w:rPr>
                        <w:alias w:val="以后将重分类进损益的其他综合收益明细-项目名称"/>
                        <w:tag w:val="_GBC_c17ba7f12e524410bfff7644cc35356b"/>
                        <w:id w:val="1752935"/>
                        <w:lock w:val="sdtLocked"/>
                        <w:showingPlcHdr/>
                      </w:sdtPr>
                      <w:sdtContent>
                        <w:r w:rsidR="00CC4C03">
                          <w:rPr>
                            <w:rFonts w:hint="eastAsia"/>
                            <w:color w:val="0000FF"/>
                            <w:szCs w:val="21"/>
                          </w:rPr>
                          <w:t xml:space="preserve">　</w:t>
                        </w:r>
                      </w:sdtContent>
                    </w:sdt>
                  </w:p>
                </w:tc>
                <w:sdt>
                  <w:sdtPr>
                    <w:rPr>
                      <w:szCs w:val="21"/>
                    </w:rPr>
                    <w:alias w:val="以后将重分类进损益的其他综合收益明细-余额"/>
                    <w:tag w:val="_GBC_64b8491189a54aac877088a8ffd91d17"/>
                    <w:id w:val="1752936"/>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本期所得税前发生额"/>
                    <w:tag w:val="_GBC_47ac264fdb5f4f70bbf61c8294071135"/>
                    <w:id w:val="1752937"/>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将重分类进损益的其他综合收益明细-其中：前期计入其他综合收益当期转入损益"/>
                        <w:tag w:val="_GBC_5138d5c0e70c46b19da779fd9aea6259"/>
                        <w:id w:val="1752938"/>
                        <w:lock w:val="sdtLocked"/>
                        <w:showingPlcHdr/>
                      </w:sdtPr>
                      <w:sdtContent>
                        <w:r w:rsidR="00CC4C03">
                          <w:rPr>
                            <w:rFonts w:hint="eastAsia"/>
                            <w:color w:val="333399"/>
                          </w:rPr>
                          <w:t xml:space="preserve">　</w:t>
                        </w:r>
                      </w:sdtContent>
                    </w:sdt>
                  </w:p>
                </w:tc>
                <w:sdt>
                  <w:sdtPr>
                    <w:rPr>
                      <w:szCs w:val="21"/>
                    </w:rPr>
                    <w:alias w:val="以后将重分类进损益的其他综合收益明细-所得税"/>
                    <w:tag w:val="_GBC_e2cbb5b9522c42eaa76f6816992069d3"/>
                    <w:id w:val="1752939"/>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税后归属于母公司"/>
                    <w:tag w:val="_GBC_9de478bd31304f2cb135ab4a250067bb"/>
                    <w:id w:val="1752940"/>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税后归属于少数股东"/>
                    <w:tag w:val="_GBC_500818944bf84846b228a219e70cd709"/>
                    <w:id w:val="1752941"/>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余额"/>
                    <w:tag w:val="_GBC_c14217637cc949a592fc5b847c575535"/>
                    <w:id w:val="1752942"/>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sdtContent>
          </w:sdt>
          <w:sdt>
            <w:sdtPr>
              <w:rPr>
                <w:rFonts w:hint="eastAsia"/>
                <w:szCs w:val="21"/>
              </w:rPr>
              <w:alias w:val="以后将重分类进损益的其他综合收益明细"/>
              <w:tag w:val="_GBC_9b81a1fd5ac841dd802e4b15ab5829f3"/>
              <w:id w:val="1752952"/>
              <w:lock w:val="sdtLocked"/>
            </w:sdtPr>
            <w:sdtContent>
              <w:tr w:rsidR="00CC4C03" w:rsidTr="00CC4C03">
                <w:tc>
                  <w:tcPr>
                    <w:tcW w:w="905" w:type="pct"/>
                    <w:tcBorders>
                      <w:bottom w:val="single" w:sz="4" w:space="0" w:color="auto"/>
                    </w:tcBorders>
                    <w:shd w:val="clear" w:color="auto" w:fill="auto"/>
                  </w:tcPr>
                  <w:p w:rsidR="00CC4C03" w:rsidRDefault="00F90A5B" w:rsidP="00CC4C03">
                    <w:pPr>
                      <w:rPr>
                        <w:szCs w:val="21"/>
                      </w:rPr>
                    </w:pPr>
                    <w:sdt>
                      <w:sdtPr>
                        <w:rPr>
                          <w:rFonts w:hint="eastAsia"/>
                          <w:szCs w:val="21"/>
                        </w:rPr>
                        <w:alias w:val="以后将重分类进损益的其他综合收益明细-项目名称"/>
                        <w:tag w:val="_GBC_c17ba7f12e524410bfff7644cc35356b"/>
                        <w:id w:val="1752944"/>
                        <w:lock w:val="sdtLocked"/>
                        <w:showingPlcHdr/>
                      </w:sdtPr>
                      <w:sdtContent>
                        <w:r w:rsidR="00CC4C03">
                          <w:rPr>
                            <w:rFonts w:hint="eastAsia"/>
                            <w:color w:val="0000FF"/>
                            <w:szCs w:val="21"/>
                          </w:rPr>
                          <w:t xml:space="preserve">　</w:t>
                        </w:r>
                      </w:sdtContent>
                    </w:sdt>
                  </w:p>
                </w:tc>
                <w:sdt>
                  <w:sdtPr>
                    <w:rPr>
                      <w:szCs w:val="21"/>
                    </w:rPr>
                    <w:alias w:val="以后将重分类进损益的其他综合收益明细-余额"/>
                    <w:tag w:val="_GBC_64b8491189a54aac877088a8ffd91d17"/>
                    <w:id w:val="1752945"/>
                    <w:lock w:val="sdtLocked"/>
                    <w:showingPlcHdr/>
                  </w:sdtPr>
                  <w:sdtContent>
                    <w:tc>
                      <w:tcPr>
                        <w:tcW w:w="586"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本期所得税前发生额"/>
                    <w:tag w:val="_GBC_47ac264fdb5f4f70bbf61c8294071135"/>
                    <w:id w:val="1752946"/>
                    <w:lock w:val="sdtLocked"/>
                    <w:showingPlcHdr/>
                  </w:sdtPr>
                  <w:sdtContent>
                    <w:tc>
                      <w:tcPr>
                        <w:tcW w:w="543" w:type="pct"/>
                        <w:shd w:val="clear" w:color="auto" w:fill="auto"/>
                      </w:tcPr>
                      <w:p w:rsidR="00CC4C03" w:rsidRDefault="00CC4C03" w:rsidP="00CC4C03">
                        <w:pPr>
                          <w:jc w:val="right"/>
                          <w:rPr>
                            <w:szCs w:val="21"/>
                          </w:rPr>
                        </w:pPr>
                        <w:r>
                          <w:rPr>
                            <w:rFonts w:hint="eastAsia"/>
                            <w:color w:val="0000FF"/>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以后将重分类进损益的其他综合收益明细-其中：前期计入其他综合收益当期转入损益"/>
                        <w:tag w:val="_GBC_5138d5c0e70c46b19da779fd9aea6259"/>
                        <w:id w:val="1752947"/>
                        <w:lock w:val="sdtLocked"/>
                        <w:showingPlcHdr/>
                      </w:sdtPr>
                      <w:sdtContent>
                        <w:r w:rsidR="00CC4C03">
                          <w:rPr>
                            <w:rFonts w:hint="eastAsia"/>
                            <w:color w:val="333399"/>
                          </w:rPr>
                          <w:t xml:space="preserve">　</w:t>
                        </w:r>
                      </w:sdtContent>
                    </w:sdt>
                  </w:p>
                </w:tc>
                <w:sdt>
                  <w:sdtPr>
                    <w:rPr>
                      <w:szCs w:val="21"/>
                    </w:rPr>
                    <w:alias w:val="以后将重分类进损益的其他综合收益明细-所得税"/>
                    <w:tag w:val="_GBC_e2cbb5b9522c42eaa76f6816992069d3"/>
                    <w:id w:val="1752948"/>
                    <w:lock w:val="sdtLocked"/>
                    <w:showingPlcHdr/>
                  </w:sdtPr>
                  <w:sdtContent>
                    <w:tc>
                      <w:tcPr>
                        <w:tcW w:w="565"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税后归属于母公司"/>
                    <w:tag w:val="_GBC_9de478bd31304f2cb135ab4a250067bb"/>
                    <w:id w:val="1752949"/>
                    <w:lock w:val="sdtLocked"/>
                    <w:showingPlcHdr/>
                  </w:sdtPr>
                  <w:sdtContent>
                    <w:tc>
                      <w:tcPr>
                        <w:tcW w:w="624"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税后归属于少数股东"/>
                    <w:tag w:val="_GBC_500818944bf84846b228a219e70cd709"/>
                    <w:id w:val="1752950"/>
                    <w:lock w:val="sdtLocked"/>
                    <w:showingPlcHdr/>
                  </w:sdtPr>
                  <w:sdtContent>
                    <w:tc>
                      <w:tcPr>
                        <w:tcW w:w="599" w:type="pct"/>
                        <w:shd w:val="clear" w:color="auto" w:fill="auto"/>
                      </w:tcPr>
                      <w:p w:rsidR="00CC4C03" w:rsidRDefault="00CC4C03" w:rsidP="00CC4C03">
                        <w:pPr>
                          <w:jc w:val="right"/>
                          <w:rPr>
                            <w:szCs w:val="21"/>
                          </w:rPr>
                        </w:pPr>
                        <w:r>
                          <w:rPr>
                            <w:rFonts w:hint="eastAsia"/>
                            <w:color w:val="0000FF"/>
                            <w:szCs w:val="21"/>
                          </w:rPr>
                          <w:t xml:space="preserve">　</w:t>
                        </w:r>
                      </w:p>
                    </w:tc>
                  </w:sdtContent>
                </w:sdt>
                <w:sdt>
                  <w:sdtPr>
                    <w:rPr>
                      <w:szCs w:val="21"/>
                    </w:rPr>
                    <w:alias w:val="以后将重分类进损益的其他综合收益明细-余额"/>
                    <w:tag w:val="_GBC_c14217637cc949a592fc5b847c575535"/>
                    <w:id w:val="1752951"/>
                    <w:lock w:val="sdtLocked"/>
                    <w:showingPlcHdr/>
                  </w:sdtPr>
                  <w:sdtContent>
                    <w:tc>
                      <w:tcPr>
                        <w:tcW w:w="512" w:type="pct"/>
                        <w:shd w:val="clear" w:color="auto" w:fill="auto"/>
                      </w:tcPr>
                      <w:p w:rsidR="00CC4C03" w:rsidRDefault="00CC4C03" w:rsidP="00CC4C03">
                        <w:pPr>
                          <w:jc w:val="right"/>
                          <w:rPr>
                            <w:szCs w:val="21"/>
                          </w:rPr>
                        </w:pPr>
                        <w:r>
                          <w:rPr>
                            <w:rFonts w:hint="eastAsia"/>
                            <w:color w:val="0000FF"/>
                            <w:szCs w:val="21"/>
                          </w:rPr>
                          <w:t xml:space="preserve">　</w:t>
                        </w:r>
                      </w:p>
                    </w:tc>
                  </w:sdtContent>
                </w:sdt>
              </w:tr>
            </w:sdtContent>
          </w:sdt>
          <w:tr w:rsidR="00CC4C03" w:rsidTr="00CC4C03">
            <w:tc>
              <w:tcPr>
                <w:tcW w:w="905" w:type="pct"/>
                <w:shd w:val="clear" w:color="auto" w:fill="auto"/>
                <w:vAlign w:val="center"/>
              </w:tcPr>
              <w:p w:rsidR="00CC4C03" w:rsidRDefault="00CC4C03" w:rsidP="00CC4C03">
                <w:pPr>
                  <w:rPr>
                    <w:szCs w:val="21"/>
                  </w:rPr>
                </w:pPr>
                <w:r>
                  <w:rPr>
                    <w:rFonts w:hint="eastAsia"/>
                    <w:szCs w:val="21"/>
                  </w:rPr>
                  <w:t>其他综合收益合计</w:t>
                </w:r>
              </w:p>
            </w:tc>
            <w:sdt>
              <w:sdtPr>
                <w:rPr>
                  <w:szCs w:val="21"/>
                </w:rPr>
                <w:alias w:val="其他综合收益（资产负债表项目）"/>
                <w:tag w:val="_GBC_eee1f67c7fd847fd85ac7c32c3ee8c24"/>
                <w:id w:val="1752953"/>
                <w:lock w:val="sdtLocked"/>
              </w:sdtPr>
              <w:sdtContent>
                <w:tc>
                  <w:tcPr>
                    <w:tcW w:w="586" w:type="pct"/>
                    <w:shd w:val="clear" w:color="auto" w:fill="auto"/>
                  </w:tcPr>
                  <w:p w:rsidR="00CC4C03" w:rsidRDefault="00CC4C03" w:rsidP="00CC4C03">
                    <w:pPr>
                      <w:jc w:val="right"/>
                      <w:rPr>
                        <w:szCs w:val="21"/>
                      </w:rPr>
                    </w:pPr>
                    <w:r>
                      <w:rPr>
                        <w:szCs w:val="21"/>
                      </w:rPr>
                      <w:t>191,511.79</w:t>
                    </w:r>
                  </w:p>
                </w:tc>
              </w:sdtContent>
            </w:sdt>
            <w:sdt>
              <w:sdtPr>
                <w:rPr>
                  <w:szCs w:val="21"/>
                </w:rPr>
                <w:alias w:val="其他综合收益本期所得税前发生额"/>
                <w:tag w:val="_GBC_fe14941fce0042159657d3d1182f30b3"/>
                <w:id w:val="1752954"/>
                <w:lock w:val="sdtLocked"/>
                <w:showingPlcHdr/>
              </w:sdtPr>
              <w:sdtContent>
                <w:tc>
                  <w:tcPr>
                    <w:tcW w:w="543" w:type="pct"/>
                    <w:shd w:val="clear" w:color="auto" w:fill="auto"/>
                  </w:tcPr>
                  <w:p w:rsidR="00CC4C03" w:rsidRDefault="006C4905" w:rsidP="00CC4C03">
                    <w:pPr>
                      <w:jc w:val="right"/>
                      <w:rPr>
                        <w:szCs w:val="21"/>
                      </w:rPr>
                    </w:pPr>
                    <w:r>
                      <w:rPr>
                        <w:szCs w:val="21"/>
                      </w:rPr>
                      <w:t xml:space="preserve">     </w:t>
                    </w:r>
                  </w:p>
                </w:tc>
              </w:sdtContent>
            </w:sdt>
            <w:tc>
              <w:tcPr>
                <w:tcW w:w="666" w:type="pct"/>
                <w:shd w:val="clear" w:color="auto" w:fill="auto"/>
              </w:tcPr>
              <w:p w:rsidR="00CC4C03" w:rsidRDefault="00F90A5B" w:rsidP="00CC4C03">
                <w:pPr>
                  <w:jc w:val="right"/>
                  <w:rPr>
                    <w:szCs w:val="21"/>
                  </w:rPr>
                </w:pPr>
                <w:sdt>
                  <w:sdtPr>
                    <w:rPr>
                      <w:szCs w:val="21"/>
                    </w:rPr>
                    <w:alias w:val="其他综合收益-其中：前期计入其他综合收益当期转入损益"/>
                    <w:tag w:val="_GBC_024bf0cca31142b7896129dc85402be5"/>
                    <w:id w:val="1752955"/>
                    <w:lock w:val="sdtLocked"/>
                    <w:showingPlcHdr/>
                  </w:sdtPr>
                  <w:sdtContent>
                    <w:r w:rsidR="006C4905">
                      <w:rPr>
                        <w:szCs w:val="21"/>
                      </w:rPr>
                      <w:t xml:space="preserve">     </w:t>
                    </w:r>
                  </w:sdtContent>
                </w:sdt>
              </w:p>
            </w:tc>
            <w:sdt>
              <w:sdtPr>
                <w:rPr>
                  <w:szCs w:val="21"/>
                </w:rPr>
                <w:alias w:val="其他综合收益产生的所得税影响"/>
                <w:tag w:val="_GBC_d873ef7b6f7b44b4869c77be75c426f2"/>
                <w:id w:val="1752956"/>
                <w:lock w:val="sdtLocked"/>
                <w:showingPlcHdr/>
              </w:sdtPr>
              <w:sdtContent>
                <w:tc>
                  <w:tcPr>
                    <w:tcW w:w="565" w:type="pct"/>
                    <w:shd w:val="clear" w:color="auto" w:fill="auto"/>
                  </w:tcPr>
                  <w:p w:rsidR="00CC4C03" w:rsidRDefault="006C4905" w:rsidP="00CC4C03">
                    <w:pPr>
                      <w:jc w:val="right"/>
                      <w:rPr>
                        <w:szCs w:val="21"/>
                      </w:rPr>
                    </w:pPr>
                    <w:r>
                      <w:rPr>
                        <w:szCs w:val="21"/>
                      </w:rPr>
                      <w:t xml:space="preserve">     </w:t>
                    </w:r>
                  </w:p>
                </w:tc>
              </w:sdtContent>
            </w:sdt>
            <w:sdt>
              <w:sdtPr>
                <w:rPr>
                  <w:szCs w:val="21"/>
                </w:rPr>
                <w:alias w:val="其他综合收益税后归属于母公司"/>
                <w:tag w:val="_GBC_61b7b1613e7543cab3fae67db6686b26"/>
                <w:id w:val="1752957"/>
                <w:lock w:val="sdtLocked"/>
                <w:showingPlcHdr/>
              </w:sdtPr>
              <w:sdtContent>
                <w:tc>
                  <w:tcPr>
                    <w:tcW w:w="624" w:type="pct"/>
                    <w:shd w:val="clear" w:color="auto" w:fill="auto"/>
                  </w:tcPr>
                  <w:p w:rsidR="00CC4C03" w:rsidRDefault="006C4905" w:rsidP="00CC4C03">
                    <w:pPr>
                      <w:jc w:val="right"/>
                      <w:rPr>
                        <w:szCs w:val="21"/>
                      </w:rPr>
                    </w:pPr>
                    <w:r>
                      <w:rPr>
                        <w:szCs w:val="21"/>
                      </w:rPr>
                      <w:t xml:space="preserve">     </w:t>
                    </w:r>
                  </w:p>
                </w:tc>
              </w:sdtContent>
            </w:sdt>
            <w:sdt>
              <w:sdtPr>
                <w:rPr>
                  <w:szCs w:val="21"/>
                </w:rPr>
                <w:alias w:val="其他综合收益税后归属于少数股东"/>
                <w:tag w:val="_GBC_87fab8cd29d74f0cb51d8c315b4a6bf6"/>
                <w:id w:val="1752958"/>
                <w:lock w:val="sdtLocked"/>
                <w:showingPlcHdr/>
              </w:sdtPr>
              <w:sdtContent>
                <w:tc>
                  <w:tcPr>
                    <w:tcW w:w="599" w:type="pct"/>
                    <w:shd w:val="clear" w:color="auto" w:fill="auto"/>
                  </w:tcPr>
                  <w:p w:rsidR="00CC4C03" w:rsidRDefault="006C4905" w:rsidP="00CC4C03">
                    <w:pPr>
                      <w:jc w:val="right"/>
                      <w:rPr>
                        <w:szCs w:val="21"/>
                      </w:rPr>
                    </w:pPr>
                    <w:r>
                      <w:rPr>
                        <w:szCs w:val="21"/>
                      </w:rPr>
                      <w:t xml:space="preserve">     </w:t>
                    </w:r>
                  </w:p>
                </w:tc>
              </w:sdtContent>
            </w:sdt>
            <w:sdt>
              <w:sdtPr>
                <w:rPr>
                  <w:szCs w:val="21"/>
                </w:rPr>
                <w:alias w:val="其他综合收益（资产负债表项目）"/>
                <w:tag w:val="_GBC_c264fec39c394dd7876777935d6def36"/>
                <w:id w:val="1752959"/>
                <w:lock w:val="sdtLocked"/>
              </w:sdtPr>
              <w:sdtContent>
                <w:tc>
                  <w:tcPr>
                    <w:tcW w:w="512" w:type="pct"/>
                    <w:shd w:val="clear" w:color="auto" w:fill="auto"/>
                  </w:tcPr>
                  <w:p w:rsidR="00CC4C03" w:rsidRDefault="00CC4C03" w:rsidP="00CC4C03">
                    <w:pPr>
                      <w:jc w:val="right"/>
                      <w:rPr>
                        <w:szCs w:val="21"/>
                      </w:rPr>
                    </w:pPr>
                    <w:r>
                      <w:rPr>
                        <w:szCs w:val="21"/>
                      </w:rPr>
                      <w:t>191,511.79</w:t>
                    </w:r>
                  </w:p>
                </w:tc>
              </w:sdtContent>
            </w:sdt>
          </w:tr>
        </w:tbl>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专项储备"/>
        <w:tag w:val="_GBC_8a08fa7a416e4e52a104ea9b06479f9e"/>
        <w:id w:val="517283442"/>
        <w:lock w:val="sdtLocked"/>
        <w:placeholder>
          <w:docPart w:val="GBC22222222222222222222222222222"/>
        </w:placeholder>
      </w:sdtPr>
      <w:sdtEndPr>
        <w:rPr>
          <w:rFonts w:cstheme="minorBidi" w:hint="default"/>
          <w:color w:val="000000" w:themeColor="text1"/>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专项储备</w:t>
          </w:r>
        </w:p>
        <w:sdt>
          <w:sdtPr>
            <w:alias w:val="是否适用：专项储备[双击切换]"/>
            <w:tag w:val="_GBC_291ec3c1c38144a3ac0bde67edb318cc"/>
            <w:id w:val="-853722819"/>
            <w:lock w:val="sdtContentLocked"/>
            <w:placeholder>
              <w:docPart w:val="GBC22222222222222222222222222222"/>
            </w:placeholder>
          </w:sdtPr>
          <w:sdtContent>
            <w:p w:rsidR="00FA6B0A" w:rsidRDefault="00F90A5B" w:rsidP="00FA6B0A">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盈余公积"/>
        <w:tag w:val="_GBC_fc97b66d150f4d31ba9096ec58341715"/>
        <w:id w:val="-1319104925"/>
        <w:lock w:val="sdtLocked"/>
        <w:placeholder>
          <w:docPart w:val="GBC22222222222222222222222222222"/>
        </w:placeholder>
      </w:sdtPr>
      <w:sdtEndPr>
        <w:rPr>
          <w:rFonts w:cstheme="minorBidi" w:hint="default"/>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盈余公积</w:t>
          </w:r>
        </w:p>
        <w:sdt>
          <w:sdtPr>
            <w:alias w:val="是否适用：盈余公积[双击切换]"/>
            <w:tag w:val="_GBC_52b9917fb423490bb32a9d6648a07db9"/>
            <w:id w:val="1695653388"/>
            <w:lock w:val="sdtContentLocked"/>
            <w:placeholder>
              <w:docPart w:val="GBC22222222222222222222222222222"/>
            </w:placeholder>
          </w:sdtPr>
          <w:sdtContent>
            <w:p w:rsidR="00167101" w:rsidRDefault="00F90A5B">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1"/>
            <w:gridCol w:w="1798"/>
            <w:gridCol w:w="1804"/>
            <w:gridCol w:w="1816"/>
            <w:gridCol w:w="1804"/>
          </w:tblGrid>
          <w:tr w:rsidR="00FA6B0A" w:rsidTr="00FA6B0A">
            <w:tc>
              <w:tcPr>
                <w:tcW w:w="940"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期末余额</w:t>
                </w:r>
              </w:p>
            </w:tc>
          </w:tr>
          <w:tr w:rsidR="00FA6B0A" w:rsidTr="00FA6B0A">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autoSpaceDE w:val="0"/>
                  <w:autoSpaceDN w:val="0"/>
                  <w:adjustRightInd w:val="0"/>
                  <w:snapToGrid w:val="0"/>
                  <w:rPr>
                    <w:szCs w:val="21"/>
                  </w:rPr>
                </w:pPr>
                <w:r>
                  <w:rPr>
                    <w:rFonts w:hint="eastAsia"/>
                    <w:szCs w:val="21"/>
                  </w:rPr>
                  <w:t>法定盈余公积</w:t>
                </w:r>
              </w:p>
            </w:tc>
            <w:sdt>
              <w:sdtPr>
                <w:rPr>
                  <w:szCs w:val="21"/>
                </w:rPr>
                <w:alias w:val="法定盈余公积合计"/>
                <w:tag w:val="_GBC_0e8cc71d78cd4ef5ac851dfa600977db"/>
                <w:id w:val="1557012"/>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szCs w:val="21"/>
                      </w:rPr>
                    </w:pPr>
                    <w:r>
                      <w:rPr>
                        <w:szCs w:val="21"/>
                      </w:rPr>
                      <w:t>14,414,097.46</w:t>
                    </w:r>
                  </w:p>
                </w:tc>
              </w:sdtContent>
            </w:sdt>
            <w:sdt>
              <w:sdtPr>
                <w:rPr>
                  <w:szCs w:val="21"/>
                </w:rPr>
                <w:alias w:val="法定盈余公积增加数"/>
                <w:tag w:val="_GBC_8f3954bb0c354b4fae0c2bbe672f3d75"/>
                <w:id w:val="1557013"/>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szCs w:val="21"/>
                      </w:rPr>
                    </w:pPr>
                  </w:p>
                </w:tc>
              </w:sdtContent>
            </w:sdt>
            <w:sdt>
              <w:sdtPr>
                <w:rPr>
                  <w:szCs w:val="21"/>
                </w:rPr>
                <w:alias w:val="法定盈余公积减少数"/>
                <w:tag w:val="_GBC_064c6e4020c94d7b82caaa61d1c143ab"/>
                <w:id w:val="1557014"/>
                <w:lock w:val="sdtLocked"/>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szCs w:val="21"/>
                      </w:rPr>
                    </w:pPr>
                  </w:p>
                </w:tc>
              </w:sdtContent>
            </w:sdt>
            <w:sdt>
              <w:sdtPr>
                <w:rPr>
                  <w:szCs w:val="21"/>
                </w:rPr>
                <w:alias w:val="法定盈余公积合计"/>
                <w:tag w:val="_GBC_5823a23ab30d4df3b9485fc6a56fad37"/>
                <w:id w:val="1557015"/>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szCs w:val="21"/>
                      </w:rPr>
                    </w:pPr>
                    <w:r>
                      <w:rPr>
                        <w:szCs w:val="21"/>
                      </w:rPr>
                      <w:t>14,414,097.46</w:t>
                    </w:r>
                  </w:p>
                </w:tc>
              </w:sdtContent>
            </w:sdt>
          </w:tr>
          <w:tr w:rsidR="00FA6B0A" w:rsidTr="00FA6B0A">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autoSpaceDE w:val="0"/>
                  <w:autoSpaceDN w:val="0"/>
                  <w:adjustRightInd w:val="0"/>
                  <w:snapToGrid w:val="0"/>
                  <w:rPr>
                    <w:szCs w:val="21"/>
                  </w:rPr>
                </w:pPr>
                <w:r>
                  <w:rPr>
                    <w:rFonts w:hint="eastAsia"/>
                    <w:szCs w:val="21"/>
                  </w:rPr>
                  <w:t>任意盈余公积</w:t>
                </w:r>
              </w:p>
            </w:tc>
            <w:sdt>
              <w:sdtPr>
                <w:rPr>
                  <w:szCs w:val="21"/>
                </w:rPr>
                <w:alias w:val="任意盈余公积合计"/>
                <w:tag w:val="_GBC_99f3e93a28ce415d9d34f162d3c9150a"/>
                <w:id w:val="1557016"/>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增加数"/>
                <w:tag w:val="_GBC_e8ef547fdcdb42c6b6faf9741678464d"/>
                <w:id w:val="1557017"/>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减少数"/>
                <w:tag w:val="_GBC_ceb1d15251bc44c69f77069343165dbb"/>
                <w:id w:val="1557018"/>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合计"/>
                <w:tag w:val="_GBC_87ff74b4bfac4070becb588336d70f45"/>
                <w:id w:val="1557019"/>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FA6B0A" w:rsidTr="00FA6B0A">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autoSpaceDE w:val="0"/>
                  <w:autoSpaceDN w:val="0"/>
                  <w:adjustRightInd w:val="0"/>
                  <w:snapToGrid w:val="0"/>
                  <w:rPr>
                    <w:szCs w:val="21"/>
                  </w:rPr>
                </w:pPr>
                <w:r>
                  <w:rPr>
                    <w:rFonts w:hint="eastAsia"/>
                    <w:szCs w:val="21"/>
                  </w:rPr>
                  <w:t>储备基金</w:t>
                </w:r>
              </w:p>
            </w:tc>
            <w:sdt>
              <w:sdtPr>
                <w:rPr>
                  <w:szCs w:val="21"/>
                </w:rPr>
                <w:alias w:val="储备基金合计"/>
                <w:tag w:val="_GBC_b742e37a326c40afa59624967251e801"/>
                <w:id w:val="1557020"/>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增加数"/>
                <w:tag w:val="_GBC_7a38bfe6db1e44e7a0be11b0286b469d"/>
                <w:id w:val="1557021"/>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减少数"/>
                <w:tag w:val="_GBC_e698f7184f9e481092e250d5994e072a"/>
                <w:id w:val="1557022"/>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合计"/>
                <w:tag w:val="_GBC_e72752d77f824e15a0419b6bbfbed7cb"/>
                <w:id w:val="1557023"/>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FA6B0A" w:rsidTr="00FA6B0A">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autoSpaceDE w:val="0"/>
                  <w:autoSpaceDN w:val="0"/>
                  <w:adjustRightInd w:val="0"/>
                  <w:snapToGrid w:val="0"/>
                  <w:rPr>
                    <w:szCs w:val="21"/>
                  </w:rPr>
                </w:pPr>
                <w:r>
                  <w:rPr>
                    <w:rFonts w:hint="eastAsia"/>
                    <w:szCs w:val="21"/>
                  </w:rPr>
                  <w:t>企业发展基金</w:t>
                </w:r>
              </w:p>
            </w:tc>
            <w:sdt>
              <w:sdtPr>
                <w:rPr>
                  <w:szCs w:val="21"/>
                </w:rPr>
                <w:alias w:val="企业发展基金合计"/>
                <w:tag w:val="_GBC_300bd60ca4e64ff9a561aa0596109efd"/>
                <w:id w:val="1557024"/>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增加数"/>
                <w:tag w:val="_GBC_a0438322fe204144a5c6c90e69652547"/>
                <w:id w:val="1557025"/>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减少数"/>
                <w:tag w:val="_GBC_338d6c10013e4804847554c487a12f26"/>
                <w:id w:val="1557026"/>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合计"/>
                <w:tag w:val="_GBC_dadb07a3df8b4fc18c849d3482dccc2e"/>
                <w:id w:val="1557027"/>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FA6B0A" w:rsidTr="00FA6B0A">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FA6B0A" w:rsidRDefault="00FA6B0A" w:rsidP="00FA6B0A">
                <w:pPr>
                  <w:autoSpaceDE w:val="0"/>
                  <w:autoSpaceDN w:val="0"/>
                  <w:adjustRightInd w:val="0"/>
                  <w:snapToGrid w:val="0"/>
                  <w:rPr>
                    <w:szCs w:val="21"/>
                  </w:rPr>
                </w:pPr>
                <w:r>
                  <w:rPr>
                    <w:rFonts w:hint="eastAsia"/>
                    <w:szCs w:val="21"/>
                  </w:rPr>
                  <w:t>其他</w:t>
                </w:r>
              </w:p>
            </w:tc>
            <w:sdt>
              <w:sdtPr>
                <w:rPr>
                  <w:szCs w:val="21"/>
                </w:rPr>
                <w:alias w:val="其他盈余公积"/>
                <w:tag w:val="_GBC_20e6b61f2ba049aba895d839f53c5810"/>
                <w:id w:val="1557028"/>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增加数"/>
                <w:tag w:val="_GBC_592d5c84597044e19bfcce383f199240"/>
                <w:id w:val="1557029"/>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减少数"/>
                <w:tag w:val="_GBC_e400e47a63b44859b7755e3117a9f6f7"/>
                <w:id w:val="1557030"/>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
                <w:tag w:val="_GBC_eaf36cbead8c4671b9859e6af7d83bcf"/>
                <w:id w:val="1557031"/>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FA6B0A" w:rsidRDefault="00FA6B0A" w:rsidP="00FA6B0A">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FA6B0A" w:rsidTr="00FA6B0A">
            <w:tc>
              <w:tcPr>
                <w:tcW w:w="940"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jc w:val="center"/>
                  <w:rPr>
                    <w:szCs w:val="21"/>
                  </w:rPr>
                </w:pPr>
                <w:r>
                  <w:rPr>
                    <w:rFonts w:hint="eastAsia"/>
                    <w:szCs w:val="21"/>
                  </w:rPr>
                  <w:t>合计</w:t>
                </w:r>
              </w:p>
            </w:tc>
            <w:sdt>
              <w:sdtPr>
                <w:rPr>
                  <w:szCs w:val="21"/>
                </w:rPr>
                <w:alias w:val="盈余公积"/>
                <w:tag w:val="_GBC_ca9bb1119ada4253ad07f3c27595c03a"/>
                <w:id w:val="1557032"/>
                <w:lock w:val="sdtLocked"/>
              </w:sdtPr>
              <w:sdtContent>
                <w:tc>
                  <w:tcPr>
                    <w:tcW w:w="1011"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ind w:right="180"/>
                      <w:jc w:val="right"/>
                      <w:rPr>
                        <w:szCs w:val="21"/>
                      </w:rPr>
                    </w:pPr>
                    <w:r>
                      <w:rPr>
                        <w:szCs w:val="21"/>
                      </w:rPr>
                      <w:t>14,414,097.46</w:t>
                    </w:r>
                  </w:p>
                </w:tc>
              </w:sdtContent>
            </w:sdt>
            <w:sdt>
              <w:sdtPr>
                <w:rPr>
                  <w:szCs w:val="21"/>
                </w:rPr>
                <w:alias w:val="盈余公积增加"/>
                <w:tag w:val="_GBC_c61727c2ffbd4fbab644cff2c4826090"/>
                <w:id w:val="1557033"/>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ind w:right="180"/>
                      <w:jc w:val="right"/>
                      <w:rPr>
                        <w:szCs w:val="21"/>
                      </w:rPr>
                    </w:pPr>
                  </w:p>
                </w:tc>
              </w:sdtContent>
            </w:sdt>
            <w:sdt>
              <w:sdtPr>
                <w:rPr>
                  <w:szCs w:val="21"/>
                </w:rPr>
                <w:alias w:val="盈余公积减少"/>
                <w:tag w:val="_GBC_9cc176398dfd4135a144afc53cb1f3f4"/>
                <w:id w:val="1557034"/>
                <w:lock w:val="sdtLocked"/>
              </w:sdtPr>
              <w:sdtContent>
                <w:tc>
                  <w:tcPr>
                    <w:tcW w:w="1021"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ind w:right="180"/>
                      <w:jc w:val="right"/>
                      <w:rPr>
                        <w:szCs w:val="21"/>
                      </w:rPr>
                    </w:pPr>
                  </w:p>
                </w:tc>
              </w:sdtContent>
            </w:sdt>
            <w:sdt>
              <w:sdtPr>
                <w:rPr>
                  <w:szCs w:val="21"/>
                </w:rPr>
                <w:alias w:val="盈余公积"/>
                <w:tag w:val="_GBC_3039f81cf7e045369f504a0b96294727"/>
                <w:id w:val="1557035"/>
                <w:lock w:val="sdtLocked"/>
              </w:sdtPr>
              <w:sdtContent>
                <w:tc>
                  <w:tcPr>
                    <w:tcW w:w="1014" w:type="pct"/>
                    <w:tcBorders>
                      <w:top w:val="single" w:sz="6" w:space="0" w:color="auto"/>
                      <w:left w:val="single" w:sz="6" w:space="0" w:color="auto"/>
                      <w:bottom w:val="single" w:sz="6" w:space="0" w:color="auto"/>
                      <w:right w:val="single" w:sz="6" w:space="0" w:color="auto"/>
                    </w:tcBorders>
                  </w:tcPr>
                  <w:p w:rsidR="00FA6B0A" w:rsidRDefault="00FA6B0A" w:rsidP="00FA6B0A">
                    <w:pPr>
                      <w:autoSpaceDE w:val="0"/>
                      <w:autoSpaceDN w:val="0"/>
                      <w:adjustRightInd w:val="0"/>
                      <w:snapToGrid w:val="0"/>
                      <w:ind w:right="180"/>
                      <w:jc w:val="right"/>
                      <w:rPr>
                        <w:szCs w:val="21"/>
                      </w:rPr>
                    </w:pPr>
                    <w:r>
                      <w:rPr>
                        <w:szCs w:val="21"/>
                      </w:rPr>
                      <w:t>14,414,097.46</w:t>
                    </w:r>
                  </w:p>
                </w:tc>
              </w:sdtContent>
            </w:sdt>
          </w:tr>
        </w:tbl>
        <w:p w:rsidR="00FA6B0A" w:rsidRDefault="00FA6B0A"/>
        <w:p w:rsidR="00167101" w:rsidRDefault="00F90A5B">
          <w:pPr>
            <w:spacing w:before="60" w:after="60"/>
            <w:rPr>
              <w:szCs w:val="21"/>
            </w:rPr>
          </w:pPr>
        </w:p>
      </w:sdtContent>
    </w:sdt>
    <w:p w:rsidR="00167101" w:rsidRDefault="00B80B16">
      <w:pPr>
        <w:pStyle w:val="3"/>
        <w:numPr>
          <w:ilvl w:val="0"/>
          <w:numId w:val="22"/>
        </w:numPr>
        <w:tabs>
          <w:tab w:val="left" w:pos="504"/>
        </w:tabs>
        <w:rPr>
          <w:rFonts w:ascii="宋体" w:hAnsi="宋体"/>
          <w:szCs w:val="21"/>
        </w:rPr>
      </w:pPr>
      <w:r>
        <w:rPr>
          <w:rFonts w:ascii="宋体" w:hAnsi="宋体" w:hint="eastAsia"/>
          <w:szCs w:val="21"/>
        </w:rPr>
        <w:t>未分配利润</w:t>
      </w:r>
    </w:p>
    <w:p w:rsidR="00167101" w:rsidRDefault="00F90A5B">
      <w:sdt>
        <w:sdtPr>
          <w:alias w:val="是否适用：未分配利润[双击切换]"/>
          <w:tag w:val="_GBC_32c558bdbb77445cabeee783e5ff910e"/>
          <w:id w:val="-532813409"/>
          <w:lock w:val="sdtContentLocked"/>
          <w:placeholder>
            <w:docPart w:val="GBC22222222222222222222222222222"/>
          </w:placeholder>
        </w:sdtPr>
        <w:sdtContent>
          <w:r>
            <w:fldChar w:fldCharType="begin"/>
          </w:r>
          <w:r w:rsidR="00FA6B0A">
            <w:instrText xml:space="preserve"> MACROBUTTON  SnrToggleCheckbox √适用 </w:instrText>
          </w:r>
          <w:r>
            <w:fldChar w:fldCharType="end"/>
          </w:r>
          <w:r>
            <w:fldChar w:fldCharType="begin"/>
          </w:r>
          <w:r w:rsidR="00FA6B0A">
            <w:instrText xml:space="preserve"> MACROBUTTON  SnrToggleCheckbox □不适用 </w:instrText>
          </w:r>
          <w:r>
            <w:fldChar w:fldCharType="end"/>
          </w:r>
        </w:sdtContent>
      </w:sdt>
    </w:p>
    <w:sdt>
      <w:sdtPr>
        <w:rPr>
          <w:rFonts w:hint="eastAsia"/>
          <w:b/>
          <w:bCs/>
          <w:szCs w:val="21"/>
        </w:rPr>
        <w:alias w:val="模块:未分配利润"/>
        <w:tag w:val="_GBC_2cdd2861806d471aa767f92841b30fbf"/>
        <w:id w:val="145403850"/>
        <w:lock w:val="sdtLocked"/>
        <w:placeholder>
          <w:docPart w:val="GBC22222222222222222222222222222"/>
        </w:placeholder>
      </w:sdtPr>
      <w:sdtEndPr>
        <w:rPr>
          <w:b w:val="0"/>
          <w:bCs w:val="0"/>
        </w:rPr>
      </w:sdtEndPr>
      <w:sdtContent>
        <w:p w:rsidR="00167101" w:rsidRDefault="00B80B16">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429"/>
            <w:gridCol w:w="2776"/>
            <w:gridCol w:w="2690"/>
          </w:tblGrid>
          <w:tr w:rsidR="00151C0F" w:rsidTr="00313B29">
            <w:trPr>
              <w:cantSplit/>
            </w:trPr>
            <w:tc>
              <w:tcPr>
                <w:tcW w:w="1927" w:type="pct"/>
                <w:tcBorders>
                  <w:top w:val="single" w:sz="6" w:space="0" w:color="auto"/>
                  <w:left w:val="single" w:sz="6" w:space="0" w:color="auto"/>
                  <w:bottom w:val="single" w:sz="6" w:space="0" w:color="auto"/>
                  <w:right w:val="single" w:sz="6" w:space="0" w:color="auto"/>
                </w:tcBorders>
                <w:vAlign w:val="center"/>
              </w:tcPr>
              <w:p w:rsidR="00151C0F" w:rsidRDefault="00151C0F" w:rsidP="00313B29">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151C0F" w:rsidRDefault="00151C0F" w:rsidP="00313B29">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151C0F" w:rsidRDefault="00151C0F" w:rsidP="00313B29">
                <w:pPr>
                  <w:jc w:val="center"/>
                  <w:rPr>
                    <w:szCs w:val="21"/>
                  </w:rPr>
                </w:pPr>
                <w:r>
                  <w:rPr>
                    <w:rFonts w:hint="eastAsia"/>
                    <w:szCs w:val="21"/>
                  </w:rPr>
                  <w:t>上期</w:t>
                </w:r>
              </w:p>
            </w:tc>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rPr>
                    <w:szCs w:val="21"/>
                  </w:rPr>
                </w:pPr>
                <w:r>
                  <w:rPr>
                    <w:rFonts w:hint="eastAsia"/>
                    <w:szCs w:val="21"/>
                  </w:rPr>
                  <w:t>调整前上期末未分配利润</w:t>
                </w:r>
              </w:p>
            </w:tc>
            <w:sdt>
              <w:sdtPr>
                <w:rPr>
                  <w:szCs w:val="21"/>
                </w:rPr>
                <w:alias w:val="未分配利润"/>
                <w:tag w:val="_GBC_b122bf93ea494fc1ba56264f3ef4cc6b"/>
                <w:id w:val="7846787"/>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460,316,709.34</w:t>
                    </w:r>
                  </w:p>
                </w:tc>
              </w:sdtContent>
            </w:sdt>
            <w:sdt>
              <w:sdtPr>
                <w:rPr>
                  <w:szCs w:val="21"/>
                </w:rPr>
                <w:alias w:val="未分配利润"/>
                <w:tag w:val="_GBC_3b60b81a3b7a41358769befa9a27265b"/>
                <w:id w:val="7846788"/>
                <w:lock w:val="sdtLocked"/>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szCs w:val="21"/>
                      </w:rPr>
                    </w:pPr>
                    <w:r>
                      <w:rPr>
                        <w:szCs w:val="21"/>
                      </w:rPr>
                      <w:t>450,503,779.40</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rPr>
                    <w:szCs w:val="21"/>
                  </w:rPr>
                </w:pPr>
                <w:r>
                  <w:rPr>
                    <w:rFonts w:hint="eastAsia"/>
                    <w:szCs w:val="21"/>
                  </w:rPr>
                  <w:t>调整期初未分配利润合计数（调增</w:t>
                </w:r>
                <w:r>
                  <w:rPr>
                    <w:szCs w:val="21"/>
                  </w:rPr>
                  <w:t>+</w:t>
                </w:r>
                <w:r>
                  <w:rPr>
                    <w:rFonts w:hint="eastAsia"/>
                    <w:szCs w:val="21"/>
                  </w:rPr>
                  <w:t>，调减－）</w:t>
                </w:r>
              </w:p>
            </w:tc>
            <w:sdt>
              <w:sdtPr>
                <w:rPr>
                  <w:color w:val="000000" w:themeColor="text1"/>
                  <w:szCs w:val="21"/>
                </w:rPr>
                <w:alias w:val="未分配利润调整合计数"/>
                <w:tag w:val="_GBC_f068ffe2209140629fb08448b2aa6667"/>
                <w:id w:val="7846789"/>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333399"/>
                      </w:rPr>
                      <w:t xml:space="preserve">　</w:t>
                    </w:r>
                  </w:p>
                </w:tc>
              </w:sdtContent>
            </w:sdt>
            <w:sdt>
              <w:sdtPr>
                <w:rPr>
                  <w:szCs w:val="21"/>
                </w:rPr>
                <w:alias w:val="未分配利润调整合计数"/>
                <w:tag w:val="_GBC_ccc265f084114dfeb4d96a2bd00c8692"/>
                <w:id w:val="7846790"/>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rPr>
                    <w:szCs w:val="21"/>
                  </w:rPr>
                </w:pPr>
                <w:r>
                  <w:rPr>
                    <w:rFonts w:hint="eastAsia"/>
                    <w:szCs w:val="21"/>
                  </w:rPr>
                  <w:t>调整后期初未分配利润</w:t>
                </w:r>
              </w:p>
            </w:tc>
            <w:sdt>
              <w:sdtPr>
                <w:rPr>
                  <w:szCs w:val="21"/>
                </w:rPr>
                <w:alias w:val="未分配利润"/>
                <w:tag w:val="_GBC_1b019340056a4d1c96b0aa8871b84020"/>
                <w:id w:val="7846791"/>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460,316,709.34</w:t>
                    </w:r>
                  </w:p>
                </w:tc>
              </w:sdtContent>
            </w:sdt>
            <w:sdt>
              <w:sdtPr>
                <w:rPr>
                  <w:szCs w:val="21"/>
                </w:rPr>
                <w:alias w:val="未分配利润"/>
                <w:tag w:val="_GBC_1f9ef975a8bd404eb5e068444fe9afc4"/>
                <w:id w:val="7846792"/>
                <w:lock w:val="sdtLocked"/>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450,503,779.40</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ind w:right="6"/>
                  <w:rPr>
                    <w:szCs w:val="21"/>
                  </w:rPr>
                </w:pPr>
                <w:r>
                  <w:rPr>
                    <w:rFonts w:hint="eastAsia"/>
                    <w:szCs w:val="21"/>
                  </w:rPr>
                  <w:t>加：本期归属于母公司所有者的净利润</w:t>
                </w:r>
              </w:p>
            </w:tc>
            <w:sdt>
              <w:sdtPr>
                <w:rPr>
                  <w:szCs w:val="21"/>
                </w:rPr>
                <w:alias w:val="归属于母公司所有者的净利润"/>
                <w:tag w:val="_GBC_af6403d9f9d848f2a194c6ba17837064"/>
                <w:id w:val="7846793"/>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7,549,844.51</w:t>
                    </w:r>
                  </w:p>
                </w:tc>
              </w:sdtContent>
            </w:sdt>
            <w:sdt>
              <w:sdtPr>
                <w:rPr>
                  <w:szCs w:val="21"/>
                </w:rPr>
                <w:alias w:val="归属于母公司所有者的净利润"/>
                <w:tag w:val="_GBC_c1aa48dc3baa423a947b20ce66d52264"/>
                <w:id w:val="7846794"/>
                <w:lock w:val="sdtLocked"/>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15,011,380.18</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rPr>
                    <w:szCs w:val="21"/>
                  </w:rPr>
                </w:pPr>
                <w:r>
                  <w:rPr>
                    <w:rFonts w:hint="eastAsia"/>
                    <w:szCs w:val="21"/>
                  </w:rPr>
                  <w:t>减：提取法定盈余公积</w:t>
                </w:r>
              </w:p>
            </w:tc>
            <w:sdt>
              <w:sdtPr>
                <w:rPr>
                  <w:szCs w:val="21"/>
                </w:rPr>
                <w:alias w:val="提取法定盈余公积"/>
                <w:tag w:val="_GBC_763ccacdfd5e4b4da0afeaa6cca36081"/>
                <w:id w:val="7846795"/>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szCs w:val="21"/>
                      </w:rPr>
                    </w:pPr>
                  </w:p>
                </w:tc>
              </w:sdtContent>
            </w:sdt>
            <w:sdt>
              <w:sdtPr>
                <w:rPr>
                  <w:szCs w:val="21"/>
                </w:rPr>
                <w:alias w:val="提取法定盈余公积"/>
                <w:tag w:val="_GBC_17f218a5ccde40269d16f6b6eb3214e0"/>
                <w:id w:val="7846796"/>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FD50C7" w:rsidP="00FD50C7">
                    <w:pPr>
                      <w:ind w:right="6"/>
                      <w:jc w:val="right"/>
                      <w:rPr>
                        <w:szCs w:val="21"/>
                      </w:rPr>
                    </w:pPr>
                    <w:r>
                      <w:rPr>
                        <w:szCs w:val="21"/>
                      </w:rPr>
                      <w:t xml:space="preserve">     </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c232ce46af814700a3aa6b177bf1981b"/>
                <w:id w:val="7846797"/>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color w:val="000000" w:themeColor="text1"/>
                        <w:szCs w:val="21"/>
                      </w:rPr>
                    </w:pPr>
                    <w:r>
                      <w:rPr>
                        <w:rFonts w:hint="eastAsia"/>
                        <w:color w:val="333399"/>
                      </w:rPr>
                      <w:t xml:space="preserve">　</w:t>
                    </w:r>
                  </w:p>
                </w:tc>
              </w:sdtContent>
            </w:sdt>
            <w:sdt>
              <w:sdtPr>
                <w:rPr>
                  <w:szCs w:val="21"/>
                </w:rPr>
                <w:alias w:val="提取任意盈余公积"/>
                <w:tag w:val="_GBC_124993fe56f3444888067d0ccec0b7fb"/>
                <w:id w:val="7846798"/>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69e19fe79ac746a5919ab6a6b63f3b0b"/>
                <w:id w:val="7846799"/>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color w:val="000000" w:themeColor="text1"/>
                        <w:szCs w:val="21"/>
                      </w:rPr>
                    </w:pPr>
                    <w:r>
                      <w:rPr>
                        <w:rFonts w:hint="eastAsia"/>
                        <w:color w:val="333399"/>
                      </w:rPr>
                      <w:t xml:space="preserve">　</w:t>
                    </w:r>
                  </w:p>
                </w:tc>
              </w:sdtContent>
            </w:sdt>
            <w:sdt>
              <w:sdtPr>
                <w:rPr>
                  <w:szCs w:val="21"/>
                </w:rPr>
                <w:alias w:val="提取一般风险准备"/>
                <w:tag w:val="_GBC_7f8d67d25889414c900e08c4c41b8cfd"/>
                <w:id w:val="7846800"/>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ind w:firstLine="420"/>
                  <w:rPr>
                    <w:szCs w:val="21"/>
                  </w:rPr>
                </w:pPr>
                <w:r>
                  <w:rPr>
                    <w:rFonts w:hint="eastAsia"/>
                    <w:szCs w:val="21"/>
                  </w:rPr>
                  <w:t>应付普通股股利</w:t>
                </w:r>
              </w:p>
            </w:tc>
            <w:sdt>
              <w:sdtPr>
                <w:rPr>
                  <w:szCs w:val="21"/>
                </w:rPr>
                <w:alias w:val="应付普通股股利"/>
                <w:tag w:val="_GBC_59672b5a12f14724937dddcb3ddb9932"/>
                <w:id w:val="7846801"/>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szCs w:val="21"/>
                      </w:rPr>
                    </w:pPr>
                    <w:r>
                      <w:rPr>
                        <w:szCs w:val="21"/>
                      </w:rPr>
                      <w:t>10,435,834.00</w:t>
                    </w:r>
                  </w:p>
                </w:tc>
              </w:sdtContent>
            </w:sdt>
            <w:sdt>
              <w:sdtPr>
                <w:rPr>
                  <w:szCs w:val="21"/>
                </w:rPr>
                <w:alias w:val="应付普通股股利"/>
                <w:tag w:val="_GBC_e7104dae1039405196626a183d74cd0f"/>
                <w:id w:val="7846802"/>
                <w:lock w:val="sdtLocked"/>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10,435,834.00</w:t>
                    </w:r>
                  </w:p>
                </w:tc>
              </w:sdtContent>
            </w:sdt>
          </w:tr>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b54e0497c8c24638828eb92b92a65f53"/>
                <w:id w:val="7846803"/>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color w:val="000000" w:themeColor="text1"/>
                        <w:szCs w:val="21"/>
                      </w:rPr>
                    </w:pPr>
                    <w:r>
                      <w:rPr>
                        <w:rFonts w:hint="eastAsia"/>
                        <w:color w:val="333399"/>
                      </w:rPr>
                      <w:t xml:space="preserve">　</w:t>
                    </w:r>
                  </w:p>
                </w:tc>
              </w:sdtContent>
            </w:sdt>
            <w:sdt>
              <w:sdtPr>
                <w:rPr>
                  <w:szCs w:val="21"/>
                </w:rPr>
                <w:alias w:val="转作股本的普通股股利"/>
                <w:tag w:val="_GBC_642ccecbf9a54c0fb0eff296477777d9"/>
                <w:id w:val="7846804"/>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sdt>
            <w:sdtPr>
              <w:rPr>
                <w:rFonts w:hint="eastAsia"/>
                <w:szCs w:val="21"/>
              </w:rPr>
              <w:alias w:val="本期其他利润分配"/>
              <w:tag w:val="_GBC_7def170558744ebdb1f4975e27e4042b"/>
              <w:id w:val="7846808"/>
              <w:lock w:val="sdtLocked"/>
            </w:sdtPr>
            <w:sdtContent>
              <w:tr w:rsidR="00151C0F" w:rsidTr="00313B29">
                <w:trPr>
                  <w:cantSplit/>
                </w:trPr>
                <w:sdt>
                  <w:sdtPr>
                    <w:rPr>
                      <w:rFonts w:hint="eastAsia"/>
                      <w:szCs w:val="21"/>
                    </w:rPr>
                    <w:alias w:val="本期其他利润分配情况"/>
                    <w:tag w:val="_GBC_97d088ff984a42238db1b1e520f938eb"/>
                    <w:id w:val="7846805"/>
                    <w:lock w:val="sdtLocked"/>
                    <w:showingPlcHdr/>
                  </w:sdtPr>
                  <w:sdtContent>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822cbafe859425c9f8c537caca32c36"/>
                    <w:id w:val="7846806"/>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4e2d404266534096ad8785252de2f8ee"/>
                    <w:id w:val="7846807"/>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本期其他利润分配"/>
              <w:tag w:val="_GBC_7def170558744ebdb1f4975e27e4042b"/>
              <w:id w:val="7846812"/>
              <w:lock w:val="sdtLocked"/>
            </w:sdtPr>
            <w:sdtContent>
              <w:tr w:rsidR="00151C0F" w:rsidTr="00313B29">
                <w:trPr>
                  <w:cantSplit/>
                </w:trPr>
                <w:sdt>
                  <w:sdtPr>
                    <w:rPr>
                      <w:rFonts w:hint="eastAsia"/>
                      <w:szCs w:val="21"/>
                    </w:rPr>
                    <w:alias w:val="本期其他利润分配情况"/>
                    <w:tag w:val="_GBC_97d088ff984a42238db1b1e520f938eb"/>
                    <w:id w:val="7846809"/>
                    <w:lock w:val="sdtLocked"/>
                    <w:showingPlcHdr/>
                  </w:sdtPr>
                  <w:sdtContent>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822cbafe859425c9f8c537caca32c36"/>
                    <w:id w:val="7846810"/>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4e2d404266534096ad8785252de2f8ee"/>
                    <w:id w:val="7846811"/>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color w:val="000000" w:themeColor="text1"/>
                            <w:szCs w:val="21"/>
                          </w:rPr>
                        </w:pPr>
                        <w:r>
                          <w:rPr>
                            <w:rFonts w:hint="eastAsia"/>
                            <w:color w:val="0000FF"/>
                            <w:szCs w:val="21"/>
                          </w:rPr>
                          <w:t xml:space="preserve">　</w:t>
                        </w:r>
                      </w:p>
                    </w:tc>
                  </w:sdtContent>
                </w:sdt>
              </w:tr>
            </w:sdtContent>
          </w:sdt>
          <w:tr w:rsidR="00151C0F" w:rsidTr="00313B29">
            <w:trPr>
              <w:cantSplit/>
            </w:trPr>
            <w:tc>
              <w:tcPr>
                <w:tcW w:w="1927" w:type="pct"/>
                <w:tcBorders>
                  <w:top w:val="single" w:sz="6" w:space="0" w:color="auto"/>
                  <w:left w:val="single" w:sz="6" w:space="0" w:color="auto"/>
                  <w:bottom w:val="single" w:sz="6" w:space="0" w:color="auto"/>
                  <w:right w:val="single" w:sz="6" w:space="0" w:color="auto"/>
                </w:tcBorders>
              </w:tcPr>
              <w:p w:rsidR="00151C0F" w:rsidRDefault="00151C0F" w:rsidP="00313B29">
                <w:pPr>
                  <w:autoSpaceDE w:val="0"/>
                  <w:autoSpaceDN w:val="0"/>
                  <w:adjustRightInd w:val="0"/>
                  <w:rPr>
                    <w:szCs w:val="21"/>
                  </w:rPr>
                </w:pPr>
                <w:r>
                  <w:rPr>
                    <w:rFonts w:hint="eastAsia"/>
                    <w:szCs w:val="21"/>
                  </w:rPr>
                  <w:t>期末未分配利润</w:t>
                </w:r>
              </w:p>
            </w:tc>
            <w:sdt>
              <w:sdtPr>
                <w:rPr>
                  <w:szCs w:val="21"/>
                </w:rPr>
                <w:alias w:val="未分配利润"/>
                <w:tag w:val="_GBC_2bf8433ea0174a8aba70c9083f9a8416"/>
                <w:id w:val="7846813"/>
                <w:lock w:val="sdtLocked"/>
              </w:sdtPr>
              <w:sdtContent>
                <w:tc>
                  <w:tcPr>
                    <w:tcW w:w="1560" w:type="pct"/>
                    <w:tcBorders>
                      <w:top w:val="single" w:sz="6" w:space="0" w:color="auto"/>
                      <w:left w:val="single" w:sz="6" w:space="0" w:color="auto"/>
                      <w:bottom w:val="single" w:sz="6" w:space="0" w:color="auto"/>
                      <w:right w:val="single" w:sz="6" w:space="0" w:color="auto"/>
                    </w:tcBorders>
                  </w:tcPr>
                  <w:p w:rsidR="00151C0F" w:rsidRDefault="00151C0F" w:rsidP="00313B29">
                    <w:pPr>
                      <w:jc w:val="right"/>
                      <w:rPr>
                        <w:szCs w:val="21"/>
                      </w:rPr>
                    </w:pPr>
                    <w:r>
                      <w:rPr>
                        <w:szCs w:val="21"/>
                      </w:rPr>
                      <w:t>457,430,719.85</w:t>
                    </w:r>
                  </w:p>
                </w:tc>
              </w:sdtContent>
            </w:sdt>
            <w:sdt>
              <w:sdtPr>
                <w:rPr>
                  <w:szCs w:val="21"/>
                </w:rPr>
                <w:alias w:val="未分配利润"/>
                <w:tag w:val="_GBC_d6e7c166319e45a59a512ab38071b75b"/>
                <w:id w:val="7846814"/>
                <w:lock w:val="sdtLocked"/>
              </w:sdtPr>
              <w:sdtContent>
                <w:tc>
                  <w:tcPr>
                    <w:tcW w:w="1512" w:type="pct"/>
                    <w:tcBorders>
                      <w:top w:val="single" w:sz="6" w:space="0" w:color="auto"/>
                      <w:left w:val="single" w:sz="6" w:space="0" w:color="auto"/>
                      <w:bottom w:val="single" w:sz="6" w:space="0" w:color="auto"/>
                      <w:right w:val="single" w:sz="6" w:space="0" w:color="auto"/>
                    </w:tcBorders>
                  </w:tcPr>
                  <w:p w:rsidR="00151C0F" w:rsidRDefault="00151C0F" w:rsidP="00313B29">
                    <w:pPr>
                      <w:ind w:right="6"/>
                      <w:jc w:val="right"/>
                      <w:rPr>
                        <w:szCs w:val="21"/>
                      </w:rPr>
                    </w:pPr>
                    <w:r>
                      <w:rPr>
                        <w:szCs w:val="21"/>
                      </w:rPr>
                      <w:t>455,079,325.58</w:t>
                    </w:r>
                  </w:p>
                </w:tc>
              </w:sdtContent>
            </w:sdt>
          </w:tr>
        </w:tbl>
        <w:p w:rsidR="00151C0F" w:rsidRDefault="00151C0F"/>
        <w:p w:rsidR="00167101" w:rsidRDefault="00B80B16">
          <w:pPr>
            <w:spacing w:before="60" w:after="60"/>
            <w:rPr>
              <w:color w:val="000000" w:themeColor="text1"/>
              <w:szCs w:val="21"/>
            </w:rPr>
          </w:pPr>
          <w:r>
            <w:rPr>
              <w:rFonts w:hint="eastAsia"/>
              <w:color w:val="000000" w:themeColor="text1"/>
              <w:szCs w:val="21"/>
            </w:rPr>
            <w:t>调整期初未分配利润明细：</w:t>
          </w:r>
        </w:p>
        <w:p w:rsidR="00167101" w:rsidRDefault="00B80B16">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placeholder>
                <w:docPart w:val="GBC22222222222222222222222222222"/>
              </w:placeholder>
            </w:sdtPr>
            <w:sdtContent>
              <w:r w:rsidR="00EF7D4B">
                <w:rPr>
                  <w:rFonts w:hint="eastAsia"/>
                  <w:szCs w:val="21"/>
                </w:rPr>
                <w:t>0</w:t>
              </w:r>
            </w:sdtContent>
          </w:sdt>
          <w:r>
            <w:rPr>
              <w:rFonts w:hint="eastAsia"/>
              <w:szCs w:val="21"/>
            </w:rPr>
            <w:t xml:space="preserve"> 元。</w:t>
          </w:r>
        </w:p>
        <w:p w:rsidR="00167101" w:rsidRDefault="00B80B16">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placeholder>
                <w:docPart w:val="GBC22222222222222222222222222222"/>
              </w:placeholder>
            </w:sdtPr>
            <w:sdtContent>
              <w:r w:rsidR="00EF7D4B">
                <w:rPr>
                  <w:rFonts w:hint="eastAsia"/>
                  <w:szCs w:val="21"/>
                </w:rPr>
                <w:t>0</w:t>
              </w:r>
            </w:sdtContent>
          </w:sdt>
          <w:r>
            <w:rPr>
              <w:rFonts w:hint="eastAsia"/>
              <w:szCs w:val="21"/>
            </w:rPr>
            <w:t xml:space="preserve"> 元。</w:t>
          </w:r>
        </w:p>
        <w:p w:rsidR="00167101" w:rsidRDefault="00B80B16">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placeholder>
                <w:docPart w:val="GBC22222222222222222222222222222"/>
              </w:placeholder>
            </w:sdtPr>
            <w:sdtContent>
              <w:r w:rsidR="00EF7D4B">
                <w:rPr>
                  <w:rFonts w:hint="eastAsia"/>
                  <w:szCs w:val="21"/>
                </w:rPr>
                <w:t>0</w:t>
              </w:r>
            </w:sdtContent>
          </w:sdt>
          <w:r>
            <w:rPr>
              <w:rFonts w:hint="eastAsia"/>
              <w:szCs w:val="21"/>
            </w:rPr>
            <w:t xml:space="preserve"> 元。</w:t>
          </w:r>
        </w:p>
        <w:p w:rsidR="00167101" w:rsidRDefault="00B80B16">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placeholder>
                <w:docPart w:val="GBC22222222222222222222222222222"/>
              </w:placeholder>
            </w:sdtPr>
            <w:sdtContent>
              <w:r w:rsidR="00EF7D4B">
                <w:rPr>
                  <w:rFonts w:hint="eastAsia"/>
                  <w:szCs w:val="21"/>
                </w:rPr>
                <w:t>0</w:t>
              </w:r>
            </w:sdtContent>
          </w:sdt>
          <w:r>
            <w:rPr>
              <w:rFonts w:hint="eastAsia"/>
              <w:szCs w:val="21"/>
            </w:rPr>
            <w:t xml:space="preserve"> 元。</w:t>
          </w:r>
        </w:p>
        <w:p w:rsidR="00167101" w:rsidRDefault="00B80B16">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placeholder>
                <w:docPart w:val="GBC22222222222222222222222222222"/>
              </w:placeholder>
            </w:sdtPr>
            <w:sdtContent>
              <w:r w:rsidR="00EF7D4B">
                <w:rPr>
                  <w:rFonts w:hint="eastAsia"/>
                  <w:szCs w:val="21"/>
                </w:rPr>
                <w:t>0</w:t>
              </w:r>
            </w:sdtContent>
          </w:sdt>
          <w:r>
            <w:rPr>
              <w:rFonts w:hint="eastAsia"/>
              <w:szCs w:val="21"/>
            </w:rPr>
            <w:t xml:space="preserve"> 元。</w:t>
          </w:r>
        </w:p>
      </w:sdtContent>
    </w:sdt>
    <w:p w:rsidR="00167101" w:rsidRDefault="00167101">
      <w:pPr>
        <w:rPr>
          <w:szCs w:val="21"/>
        </w:rPr>
      </w:pPr>
    </w:p>
    <w:sdt>
      <w:sdtPr>
        <w:rPr>
          <w:rFonts w:ascii="宋体" w:hAnsi="宋体" w:cs="宋体" w:hint="eastAsia"/>
          <w:b w:val="0"/>
          <w:bCs w:val="0"/>
          <w:kern w:val="0"/>
          <w:szCs w:val="21"/>
        </w:rPr>
        <w:alias w:val="模块:营业收入和营业成本"/>
        <w:tag w:val="_GBC_a3a22662ec3d4fb69e12845051ced996"/>
        <w:id w:val="-2130847931"/>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876680c4ba6b433896b625efff84d599"/>
            <w:id w:val="1026757802"/>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jc w:val="right"/>
            <w:rPr>
              <w:szCs w:val="21"/>
            </w:rPr>
          </w:pPr>
          <w:r>
            <w:rPr>
              <w:rFonts w:hint="eastAsia"/>
              <w:bCs/>
              <w:szCs w:val="21"/>
            </w:rPr>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4"/>
            <w:gridCol w:w="1896"/>
            <w:gridCol w:w="1896"/>
            <w:gridCol w:w="1896"/>
            <w:gridCol w:w="1896"/>
          </w:tblGrid>
          <w:tr w:rsidR="00EF7D4B" w:rsidTr="00EF7D4B">
            <w:tc>
              <w:tcPr>
                <w:tcW w:w="804" w:type="pct"/>
                <w:vMerge w:val="restart"/>
                <w:tcBorders>
                  <w:top w:val="single" w:sz="4" w:space="0" w:color="auto"/>
                  <w:left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上期发生额</w:t>
                </w:r>
              </w:p>
            </w:tc>
          </w:tr>
          <w:tr w:rsidR="00EF7D4B" w:rsidTr="00EF7D4B">
            <w:tc>
              <w:tcPr>
                <w:tcW w:w="804" w:type="pct"/>
                <w:vMerge/>
                <w:tcBorders>
                  <w:left w:val="single" w:sz="4" w:space="0" w:color="auto"/>
                  <w:bottom w:val="single" w:sz="4" w:space="0" w:color="auto"/>
                  <w:right w:val="single" w:sz="4" w:space="0" w:color="auto"/>
                </w:tcBorders>
                <w:shd w:val="clear" w:color="auto" w:fill="auto"/>
              </w:tcPr>
              <w:p w:rsidR="00EF7D4B" w:rsidRDefault="00EF7D4B" w:rsidP="00EF7D4B">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成本</w:t>
                </w:r>
              </w:p>
            </w:tc>
          </w:tr>
          <w:tr w:rsidR="00EF7D4B" w:rsidTr="00EF7D4B">
            <w:tc>
              <w:tcPr>
                <w:tcW w:w="804"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rPr>
                    <w:szCs w:val="21"/>
                  </w:rPr>
                </w:pPr>
                <w:r>
                  <w:rPr>
                    <w:rFonts w:hint="eastAsia"/>
                    <w:szCs w:val="21"/>
                  </w:rPr>
                  <w:t>主营业务</w:t>
                </w:r>
              </w:p>
            </w:tc>
            <w:sdt>
              <w:sdtPr>
                <w:rPr>
                  <w:szCs w:val="21"/>
                </w:rPr>
                <w:alias w:val="主营业务收入"/>
                <w:tag w:val="_GBC_0e81d350bb4546808837bfe2c11e2ede"/>
                <w:id w:val="1557814"/>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6,237,590,616.08</w:t>
                    </w:r>
                  </w:p>
                </w:tc>
              </w:sdtContent>
            </w:sdt>
            <w:sdt>
              <w:sdtPr>
                <w:rPr>
                  <w:szCs w:val="21"/>
                </w:rPr>
                <w:alias w:val="主营业务成本"/>
                <w:tag w:val="_GBC_6e5d8e6ddb3440efab04a25c2ab5a855"/>
                <w:id w:val="1557815"/>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5,533,931,126.67</w:t>
                    </w:r>
                  </w:p>
                </w:tc>
              </w:sdtContent>
            </w:sdt>
            <w:sdt>
              <w:sdtPr>
                <w:rPr>
                  <w:szCs w:val="21"/>
                </w:rPr>
                <w:alias w:val="主营业务收入"/>
                <w:tag w:val="_GBC_e7f2c09e6608410aaf9ebc9062cf1af1"/>
                <w:id w:val="155781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4,558,118,465.30</w:t>
                    </w:r>
                  </w:p>
                </w:tc>
              </w:sdtContent>
            </w:sdt>
            <w:sdt>
              <w:sdtPr>
                <w:rPr>
                  <w:szCs w:val="21"/>
                </w:rPr>
                <w:alias w:val="主营业务成本"/>
                <w:tag w:val="_GBC_ce2ffafbd69b4d3ab96f53b97f7ebfb5"/>
                <w:id w:val="155781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3,939,703,819.46</w:t>
                    </w:r>
                  </w:p>
                </w:tc>
              </w:sdtContent>
            </w:sdt>
          </w:tr>
          <w:tr w:rsidR="00EF7D4B" w:rsidTr="00EF7D4B">
            <w:tc>
              <w:tcPr>
                <w:tcW w:w="804"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rPr>
                    <w:szCs w:val="21"/>
                  </w:rPr>
                </w:pPr>
                <w:r>
                  <w:rPr>
                    <w:rFonts w:hint="eastAsia"/>
                    <w:szCs w:val="21"/>
                  </w:rPr>
                  <w:t>其他业务</w:t>
                </w:r>
              </w:p>
            </w:tc>
            <w:sdt>
              <w:sdtPr>
                <w:rPr>
                  <w:szCs w:val="21"/>
                </w:rPr>
                <w:alias w:val="其他业务收入"/>
                <w:tag w:val="_GBC_34596ac1a3cf4e79bfdca768f0b505d1"/>
                <w:id w:val="1557818"/>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47,604,386.95</w:t>
                    </w:r>
                  </w:p>
                </w:tc>
              </w:sdtContent>
            </w:sdt>
            <w:sdt>
              <w:sdtPr>
                <w:rPr>
                  <w:szCs w:val="21"/>
                </w:rPr>
                <w:alias w:val="其他业务成本"/>
                <w:tag w:val="_GBC_1556f31478ae4a17a90c8c9b7a841466"/>
                <w:id w:val="1557819"/>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33,822,695.51</w:t>
                    </w:r>
                  </w:p>
                </w:tc>
              </w:sdtContent>
            </w:sdt>
            <w:sdt>
              <w:sdtPr>
                <w:rPr>
                  <w:szCs w:val="21"/>
                </w:rPr>
                <w:alias w:val="其他业务收入"/>
                <w:tag w:val="_GBC_3d94e2d85cc14347858ec94433920ac2"/>
                <w:id w:val="155782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63,523,633.06</w:t>
                    </w:r>
                  </w:p>
                </w:tc>
              </w:sdtContent>
            </w:sdt>
            <w:sdt>
              <w:sdtPr>
                <w:rPr>
                  <w:szCs w:val="21"/>
                </w:rPr>
                <w:alias w:val="其他业务成本"/>
                <w:tag w:val="_GBC_47102a524dd840bda0509612407a93c9"/>
                <w:id w:val="155782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53,918,361.50</w:t>
                    </w:r>
                  </w:p>
                </w:tc>
              </w:sdtContent>
            </w:sdt>
          </w:tr>
          <w:tr w:rsidR="00EF7D4B" w:rsidTr="00EF7D4B">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合计</w:t>
                </w:r>
              </w:p>
            </w:tc>
            <w:sdt>
              <w:sdtPr>
                <w:rPr>
                  <w:szCs w:val="21"/>
                </w:rPr>
                <w:alias w:val="营业收入"/>
                <w:tag w:val="_GBC_85e1a3922c6a4f24b7e2185b9729e4f3"/>
                <w:id w:val="1557822"/>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6,285,195,003.03</w:t>
                    </w:r>
                  </w:p>
                </w:tc>
              </w:sdtContent>
            </w:sdt>
            <w:sdt>
              <w:sdtPr>
                <w:rPr>
                  <w:szCs w:val="21"/>
                </w:rPr>
                <w:alias w:val="营业成本"/>
                <w:tag w:val="_GBC_9d034a7c437e4be58c5e5218d6e41d44"/>
                <w:id w:val="1557823"/>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5,567,753,822.18</w:t>
                    </w:r>
                  </w:p>
                </w:tc>
              </w:sdtContent>
            </w:sdt>
            <w:sdt>
              <w:sdtPr>
                <w:rPr>
                  <w:szCs w:val="21"/>
                </w:rPr>
                <w:alias w:val="营业收入"/>
                <w:tag w:val="_GBC_b5c6749f74a648d99107c757ff318b7a"/>
                <w:id w:val="155782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4,621,642,098.36</w:t>
                    </w:r>
                  </w:p>
                </w:tc>
              </w:sdtContent>
            </w:sdt>
            <w:sdt>
              <w:sdtPr>
                <w:rPr>
                  <w:szCs w:val="21"/>
                </w:rPr>
                <w:alias w:val="营业成本"/>
                <w:tag w:val="_GBC_57d09d16f7ec462a953cc902058015c9"/>
                <w:id w:val="155782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3,993,622,180.96</w:t>
                    </w:r>
                  </w:p>
                </w:tc>
              </w:sdtContent>
            </w:sdt>
          </w:tr>
        </w:tbl>
        <w:p w:rsidR="00EF7D4B" w:rsidRDefault="00EF7D4B"/>
        <w:p w:rsidR="00167101" w:rsidRDefault="00F90A5B">
          <w:pPr>
            <w:rPr>
              <w:szCs w:val="21"/>
            </w:rPr>
          </w:pPr>
        </w:p>
      </w:sdtContent>
    </w:sdt>
    <w:sdt>
      <w:sdtPr>
        <w:rPr>
          <w:rFonts w:ascii="宋体" w:hAnsi="宋体" w:cs="宋体" w:hint="eastAsia"/>
          <w:b w:val="0"/>
          <w:bCs w:val="0"/>
          <w:kern w:val="0"/>
          <w:szCs w:val="21"/>
        </w:rPr>
        <w:alias w:val="模块:税金及附加"/>
        <w:tag w:val="_GBC_38185835049143dd873ff3e7d0941647"/>
        <w:id w:val="-1226909270"/>
        <w:lock w:val="sdtLocked"/>
        <w:placeholder>
          <w:docPart w:val="GBC22222222222222222222222222222"/>
        </w:placeholder>
      </w:sdtPr>
      <w:sdtEndPr>
        <w:rPr>
          <w:rFonts w:cstheme="minorBidi"/>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e6e37ca7fd2a435e8e042586945bb4d2"/>
            <w:id w:val="-1505350136"/>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jc w:val="right"/>
            <w:rPr>
              <w:b/>
              <w:szCs w:val="21"/>
            </w:rPr>
          </w:pPr>
          <w:r>
            <w:rPr>
              <w:rFonts w:hint="eastAsia"/>
              <w:szCs w:val="21"/>
            </w:rPr>
            <w:t>单位：</w:t>
          </w:r>
          <w:sdt>
            <w:sdtPr>
              <w:rPr>
                <w:rFonts w:hint="eastAsia"/>
                <w:szCs w:val="21"/>
              </w:rPr>
              <w:alias w:val="单位：财务附注：营业税金及附加"/>
              <w:tag w:val="_GBC_bdd382ceb0b74413bcc8ce354afae4a8"/>
              <w:id w:val="6367711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jc w:val="center"/>
                  <w:rPr>
                    <w:szCs w:val="21"/>
                  </w:rPr>
                </w:pPr>
                <w:r>
                  <w:rPr>
                    <w:rFonts w:hint="eastAsia"/>
                    <w:szCs w:val="21"/>
                  </w:rPr>
                  <w:t>上期发生额</w:t>
                </w:r>
              </w:p>
            </w:tc>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szCs w:val="21"/>
                  </w:rPr>
                  <w:t>消费税</w:t>
                </w:r>
              </w:p>
            </w:tc>
            <w:sdt>
              <w:sdtPr>
                <w:rPr>
                  <w:szCs w:val="21"/>
                </w:rPr>
                <w:alias w:val="税金及附加中的消费税"/>
                <w:tag w:val="_GBC_566e60f1a39244f6aedfc4a000a3e8da"/>
                <w:id w:val="1558394"/>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1,341.31</w:t>
                    </w:r>
                  </w:p>
                </w:tc>
              </w:sdtContent>
            </w:sdt>
            <w:sdt>
              <w:sdtPr>
                <w:rPr>
                  <w:szCs w:val="21"/>
                </w:rPr>
                <w:alias w:val="税金及附加中的消费税"/>
                <w:tag w:val="_GBC_b6c8e86df3194fde91061c1caf00fdd3"/>
                <w:id w:val="1558395"/>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789e15df997b43ebb85ea314e952a1b2"/>
                <w:id w:val="1558396"/>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 xml:space="preserve">     </w:t>
                    </w:r>
                  </w:p>
                </w:tc>
              </w:sdtContent>
            </w:sdt>
            <w:sdt>
              <w:sdtPr>
                <w:rPr>
                  <w:szCs w:val="21"/>
                </w:rPr>
                <w:alias w:val="税金及附加中的营业税"/>
                <w:tag w:val="_GBC_8f14b7e6090d40b4a3ea8c459d56088f"/>
                <w:id w:val="1558397"/>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893,726.30</w:t>
                    </w: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99ae83b9b46e4d358225980e1c44a755"/>
                <w:id w:val="1558398"/>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10,886,079.46</w:t>
                    </w:r>
                  </w:p>
                </w:tc>
              </w:sdtContent>
            </w:sdt>
            <w:sdt>
              <w:sdtPr>
                <w:rPr>
                  <w:szCs w:val="21"/>
                </w:rPr>
                <w:alias w:val="税金及附加中的城建税"/>
                <w:tag w:val="_GBC_fca0c8477fc14f29904fa56b28d8c837"/>
                <w:id w:val="1558399"/>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3,865,536.38</w:t>
                    </w: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szCs w:val="21"/>
                  </w:rPr>
                  <w:t>教育费附加</w:t>
                </w:r>
              </w:p>
            </w:tc>
            <w:sdt>
              <w:sdtPr>
                <w:rPr>
                  <w:szCs w:val="21"/>
                </w:rPr>
                <w:alias w:val="税金及附加中的教育费附加"/>
                <w:tag w:val="_GBC_f71211a902d941f0ac5442494117f8e0"/>
                <w:id w:val="1558400"/>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6,403,376.29</w:t>
                    </w:r>
                  </w:p>
                </w:tc>
              </w:sdtContent>
            </w:sdt>
            <w:sdt>
              <w:sdtPr>
                <w:rPr>
                  <w:szCs w:val="21"/>
                </w:rPr>
                <w:alias w:val="税金及附加中的教育费附加"/>
                <w:tag w:val="_GBC_775dcee278324c7e878fa01de0243ab0"/>
                <w:id w:val="1558401"/>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2,726,484.36</w:t>
                    </w: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szCs w:val="21"/>
                  </w:rPr>
                  <w:t>资源税</w:t>
                </w:r>
              </w:p>
            </w:tc>
            <w:sdt>
              <w:sdtPr>
                <w:rPr>
                  <w:szCs w:val="21"/>
                </w:rPr>
                <w:alias w:val="税金及附加中的资源税"/>
                <w:tag w:val="_GBC_67bb537339584456bd1d67de6a889ed1"/>
                <w:id w:val="1558402"/>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税金及附加中的资源税"/>
                <w:tag w:val="_GBC_79872da1c8e34c76b4d7e6f174940d0b"/>
                <w:id w:val="1558403"/>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rFonts w:hint="eastAsia"/>
                        <w:color w:val="333399"/>
                      </w:rPr>
                      <w:t xml:space="preserve">　</w:t>
                    </w: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t>房产税</w:t>
                </w:r>
              </w:p>
            </w:tc>
            <w:sdt>
              <w:sdtPr>
                <w:rPr>
                  <w:szCs w:val="21"/>
                </w:rPr>
                <w:alias w:val="税金及附加中的房产税"/>
                <w:tag w:val="_GBC_cfa2cbf9e3bf4e9c8e85d538a9477e5d"/>
                <w:id w:val="1558404"/>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6,177,978.24</w:t>
                    </w:r>
                  </w:p>
                </w:tc>
              </w:sdtContent>
            </w:sdt>
            <w:sdt>
              <w:sdtPr>
                <w:rPr>
                  <w:szCs w:val="21"/>
                </w:rPr>
                <w:alias w:val="税金及附加中的房产税"/>
                <w:tag w:val="_GBC_d991ef42728e4acaad0ffa610669752c"/>
                <w:id w:val="1558405"/>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1,224,395.68</w:t>
                    </w: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lastRenderedPageBreak/>
                  <w:t>土地使用税</w:t>
                </w:r>
              </w:p>
            </w:tc>
            <w:sdt>
              <w:sdtPr>
                <w:rPr>
                  <w:szCs w:val="21"/>
                </w:rPr>
                <w:alias w:val="税金及附加中的土地使用税"/>
                <w:tag w:val="_GBC_94a3b7536b5347339c9ebf4e25ae1559"/>
                <w:id w:val="1558406"/>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499,810.09</w:t>
                    </w:r>
                  </w:p>
                </w:tc>
              </w:sdtContent>
            </w:sdt>
            <w:sdt>
              <w:sdtPr>
                <w:rPr>
                  <w:szCs w:val="21"/>
                </w:rPr>
                <w:alias w:val="税金及附加中的土地使用税"/>
                <w:tag w:val="_GBC_59c6c986747f411c98689fdc714a418c"/>
                <w:id w:val="1558407"/>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t>车船使用税</w:t>
                </w:r>
              </w:p>
            </w:tc>
            <w:sdt>
              <w:sdtPr>
                <w:rPr>
                  <w:szCs w:val="21"/>
                </w:rPr>
                <w:alias w:val="税金及附加中的车船使用税"/>
                <w:tag w:val="_GBC_5ada4bf6007b4becb2722ab17e912236"/>
                <w:id w:val="1558408"/>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27,762.78</w:t>
                    </w:r>
                  </w:p>
                </w:tc>
              </w:sdtContent>
            </w:sdt>
            <w:sdt>
              <w:sdtPr>
                <w:rPr>
                  <w:szCs w:val="21"/>
                </w:rPr>
                <w:alias w:val="税金及附加中的车船使用税"/>
                <w:tag w:val="_GBC_3f35639260a441408cb49b62e2d4e527"/>
                <w:id w:val="1558409"/>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p>
                </w:tc>
              </w:sdtContent>
            </w:sdt>
          </w:tr>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t>印花税</w:t>
                </w:r>
              </w:p>
            </w:tc>
            <w:sdt>
              <w:sdtPr>
                <w:rPr>
                  <w:szCs w:val="21"/>
                </w:rPr>
                <w:alias w:val="税金及附加中的印花税"/>
                <w:tag w:val="_GBC_1ceee1b6dd2449a09bcc44dbe0023939"/>
                <w:id w:val="1558410"/>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462,493.91</w:t>
                    </w:r>
                  </w:p>
                </w:tc>
              </w:sdtContent>
            </w:sdt>
            <w:sdt>
              <w:sdtPr>
                <w:rPr>
                  <w:szCs w:val="21"/>
                </w:rPr>
                <w:alias w:val="税金及附加中的印花税"/>
                <w:tag w:val="_GBC_ae98d8ae7c0f40a195bd1acdd528f1fb"/>
                <w:id w:val="1558411"/>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p>
                </w:tc>
              </w:sdtContent>
            </w:sdt>
          </w:tr>
          <w:sdt>
            <w:sdtPr>
              <w:rPr>
                <w:szCs w:val="21"/>
              </w:rPr>
              <w:alias w:val="税金及附加明细"/>
              <w:tag w:val="_GBC_ec40da632a7e4b998c9f045c23f7af1b"/>
              <w:id w:val="1558415"/>
              <w:lock w:val="sdtLocked"/>
            </w:sdtPr>
            <w:sdtContent>
              <w:tr w:rsidR="00EF7D4B" w:rsidTr="00EF7D4B">
                <w:sdt>
                  <w:sdtPr>
                    <w:rPr>
                      <w:szCs w:val="21"/>
                    </w:rPr>
                    <w:alias w:val="税金及附加项目"/>
                    <w:tag w:val="_GBC_e7a293e19dfc4c7f9c4db152417d94c7"/>
                    <w:id w:val="1558412"/>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szCs w:val="21"/>
                          </w:rPr>
                          <w:t>其他</w:t>
                        </w:r>
                      </w:p>
                    </w:tc>
                  </w:sdtContent>
                </w:sdt>
                <w:sdt>
                  <w:sdtPr>
                    <w:rPr>
                      <w:szCs w:val="21"/>
                    </w:rPr>
                    <w:alias w:val="税金及附加金额"/>
                    <w:tag w:val="_GBC_49b45785ff5740b5a642493f5636e867"/>
                    <w:id w:val="1558413"/>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709,147.95</w:t>
                        </w:r>
                      </w:p>
                    </w:tc>
                  </w:sdtContent>
                </w:sdt>
                <w:sdt>
                  <w:sdtPr>
                    <w:rPr>
                      <w:szCs w:val="21"/>
                    </w:rPr>
                    <w:alias w:val="税金及附加金额"/>
                    <w:tag w:val="_GBC_22e612c862b54b288db105376369baa8"/>
                    <w:id w:val="1558414"/>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779,681.91</w:t>
                        </w:r>
                      </w:p>
                    </w:tc>
                  </w:sdtContent>
                </w:sdt>
              </w:tr>
            </w:sdtContent>
          </w:sdt>
          <w:sdt>
            <w:sdtPr>
              <w:rPr>
                <w:szCs w:val="21"/>
              </w:rPr>
              <w:alias w:val="税金及附加明细"/>
              <w:tag w:val="_GBC_ec40da632a7e4b998c9f045c23f7af1b"/>
              <w:id w:val="1558419"/>
              <w:lock w:val="sdtLocked"/>
            </w:sdtPr>
            <w:sdtContent>
              <w:tr w:rsidR="00EF7D4B" w:rsidTr="00EF7D4B">
                <w:sdt>
                  <w:sdtPr>
                    <w:rPr>
                      <w:szCs w:val="21"/>
                    </w:rPr>
                    <w:alias w:val="税金及附加项目"/>
                    <w:tag w:val="_GBC_e7a293e19dfc4c7f9c4db152417d94c7"/>
                    <w:id w:val="1558416"/>
                    <w:lock w:val="sdtLocked"/>
                    <w:showingPlcHdr/>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rPr>
                            <w:szCs w:val="21"/>
                          </w:rPr>
                        </w:pPr>
                        <w:r>
                          <w:rPr>
                            <w:rFonts w:hint="eastAsia"/>
                            <w:color w:val="333399"/>
                          </w:rPr>
                          <w:t xml:space="preserve">　</w:t>
                        </w:r>
                      </w:p>
                    </w:tc>
                  </w:sdtContent>
                </w:sdt>
                <w:sdt>
                  <w:sdtPr>
                    <w:rPr>
                      <w:szCs w:val="21"/>
                    </w:rPr>
                    <w:alias w:val="税金及附加金额"/>
                    <w:tag w:val="_GBC_49b45785ff5740b5a642493f5636e867"/>
                    <w:id w:val="1558417"/>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税金及附加金额"/>
                    <w:tag w:val="_GBC_22e612c862b54b288db105376369baa8"/>
                    <w:id w:val="1558418"/>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rFonts w:hint="eastAsia"/>
                            <w:color w:val="333399"/>
                          </w:rPr>
                          <w:t xml:space="preserve">　</w:t>
                        </w:r>
                      </w:p>
                    </w:tc>
                  </w:sdtContent>
                </w:sdt>
              </w:tr>
            </w:sdtContent>
          </w:sdt>
          <w:tr w:rsidR="00EF7D4B" w:rsidTr="00EF7D4B">
            <w:tc>
              <w:tcPr>
                <w:tcW w:w="1606" w:type="pct"/>
                <w:tcBorders>
                  <w:top w:val="single" w:sz="6" w:space="0" w:color="auto"/>
                  <w:left w:val="single" w:sz="6" w:space="0" w:color="auto"/>
                  <w:bottom w:val="single" w:sz="6" w:space="0" w:color="auto"/>
                  <w:right w:val="single" w:sz="6" w:space="0" w:color="auto"/>
                </w:tcBorders>
                <w:vAlign w:val="center"/>
              </w:tcPr>
              <w:p w:rsidR="00EF7D4B" w:rsidRDefault="00EF7D4B" w:rsidP="00EF7D4B">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0490f6ad6024f3e97fca0b36eeaca52"/>
                <w:id w:val="1558420"/>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autoSpaceDE w:val="0"/>
                      <w:autoSpaceDN w:val="0"/>
                      <w:adjustRightInd w:val="0"/>
                      <w:snapToGrid w:val="0"/>
                      <w:spacing w:line="240" w:lineRule="atLeast"/>
                      <w:jc w:val="right"/>
                      <w:rPr>
                        <w:szCs w:val="21"/>
                      </w:rPr>
                    </w:pPr>
                    <w:r>
                      <w:rPr>
                        <w:szCs w:val="21"/>
                      </w:rPr>
                      <w:t>25,167,990.03</w:t>
                    </w:r>
                  </w:p>
                </w:tc>
              </w:sdtContent>
            </w:sdt>
            <w:sdt>
              <w:sdtPr>
                <w:rPr>
                  <w:szCs w:val="21"/>
                </w:rPr>
                <w:alias w:val="税金及附加"/>
                <w:tag w:val="_GBC_cee091a4f6ad48598a3b06851369535a"/>
                <w:id w:val="1558421"/>
                <w:lock w:val="sdtLocked"/>
              </w:sdtPr>
              <w:sdtContent>
                <w:tc>
                  <w:tcPr>
                    <w:tcW w:w="1697" w:type="pct"/>
                    <w:tcBorders>
                      <w:top w:val="single" w:sz="6" w:space="0" w:color="auto"/>
                      <w:left w:val="single" w:sz="6" w:space="0" w:color="auto"/>
                      <w:bottom w:val="single" w:sz="6" w:space="0" w:color="auto"/>
                      <w:right w:val="single" w:sz="6" w:space="0" w:color="auto"/>
                    </w:tcBorders>
                  </w:tcPr>
                  <w:p w:rsidR="00EF7D4B" w:rsidRDefault="00EF7D4B" w:rsidP="00EF7D4B">
                    <w:pPr>
                      <w:jc w:val="right"/>
                      <w:rPr>
                        <w:szCs w:val="21"/>
                      </w:rPr>
                    </w:pPr>
                    <w:r>
                      <w:rPr>
                        <w:szCs w:val="21"/>
                      </w:rPr>
                      <w:t>9,489,824.63</w:t>
                    </w:r>
                  </w:p>
                </w:tc>
              </w:sdtContent>
            </w:sdt>
          </w:tr>
        </w:tbl>
        <w:p w:rsidR="00EF7D4B" w:rsidRDefault="00EF7D4B"/>
        <w:p w:rsidR="00167101" w:rsidRDefault="00F90A5B">
          <w:pPr>
            <w:spacing w:before="60" w:after="60"/>
            <w:rPr>
              <w:szCs w:val="21"/>
            </w:rPr>
          </w:pPr>
        </w:p>
      </w:sdtContent>
    </w:sdt>
    <w:p w:rsidR="00167101" w:rsidRDefault="00167101">
      <w:pPr>
        <w:rPr>
          <w:szCs w:val="21"/>
        </w:rPr>
      </w:pPr>
    </w:p>
    <w:sdt>
      <w:sdtPr>
        <w:rPr>
          <w:rFonts w:ascii="宋体" w:hAnsi="宋体" w:cs="宋体" w:hint="eastAsia"/>
          <w:b w:val="0"/>
          <w:bCs w:val="0"/>
          <w:kern w:val="0"/>
          <w:szCs w:val="21"/>
        </w:rPr>
        <w:alias w:val="模块:成本费用"/>
        <w:tag w:val="_GBC_3faa14b862dd44e8a54b6137b70adace"/>
        <w:id w:val="-513540159"/>
        <w:lock w:val="sdtLocked"/>
        <w:placeholder>
          <w:docPart w:val="GBC22222222222222222222222222222"/>
        </w:placeholder>
      </w:sdtPr>
      <w:sdtEndPr>
        <w:rPr>
          <w:rFonts w:cstheme="minorBidi"/>
          <w:kern w:val="2"/>
        </w:rPr>
      </w:sdtEndPr>
      <w:sdtContent>
        <w:p w:rsidR="00167101" w:rsidRDefault="00B80B16">
          <w:pPr>
            <w:pStyle w:val="3"/>
            <w:numPr>
              <w:ilvl w:val="0"/>
              <w:numId w:val="22"/>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5302d6af48674660a2279c7c8a87bb8c"/>
            <w:id w:val="-142816869"/>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EF7D4B" w:rsidTr="00EF7D4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上期发生额</w:t>
                </w:r>
              </w:p>
            </w:tc>
          </w:tr>
          <w:sdt>
            <w:sdtPr>
              <w:rPr>
                <w:szCs w:val="21"/>
              </w:rPr>
              <w:alias w:val="销售费用明细"/>
              <w:tag w:val="_GBC_8b0e6f0534ed42879aaed18b46dbec7d"/>
              <w:id w:val="1558796"/>
              <w:lock w:val="sdtLocked"/>
            </w:sdtPr>
            <w:sdtContent>
              <w:tr w:rsidR="00EF7D4B" w:rsidTr="00EF7D4B">
                <w:sdt>
                  <w:sdtPr>
                    <w:rPr>
                      <w:szCs w:val="21"/>
                    </w:rPr>
                    <w:alias w:val="销售费用明细-项目"/>
                    <w:tag w:val="_GBC_0dfad3e8a44b4b988b5a72005ec9d958"/>
                    <w:id w:val="155879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职工薪酬</w:t>
                        </w:r>
                      </w:p>
                    </w:tc>
                  </w:sdtContent>
                </w:sdt>
                <w:sdt>
                  <w:sdtPr>
                    <w:rPr>
                      <w:szCs w:val="21"/>
                    </w:rPr>
                    <w:alias w:val="销售费用明细-发生额"/>
                    <w:tag w:val="_GBC_bf937ca458f44a2aa46196044b5d6101"/>
                    <w:id w:val="155879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28,769,831.91</w:t>
                        </w:r>
                      </w:p>
                    </w:tc>
                  </w:sdtContent>
                </w:sdt>
                <w:sdt>
                  <w:sdtPr>
                    <w:rPr>
                      <w:szCs w:val="21"/>
                    </w:rPr>
                    <w:alias w:val="销售费用明细-发生额"/>
                    <w:tag w:val="_GBC_a14ae17576664ecaa7fde44aa4e3edf9"/>
                    <w:id w:val="155879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27,794,229.27</w:t>
                        </w:r>
                      </w:p>
                    </w:tc>
                  </w:sdtContent>
                </w:sdt>
              </w:tr>
            </w:sdtContent>
          </w:sdt>
          <w:sdt>
            <w:sdtPr>
              <w:rPr>
                <w:szCs w:val="21"/>
              </w:rPr>
              <w:alias w:val="销售费用明细"/>
              <w:tag w:val="_GBC_8b0e6f0534ed42879aaed18b46dbec7d"/>
              <w:id w:val="1558800"/>
              <w:lock w:val="sdtLocked"/>
            </w:sdtPr>
            <w:sdtContent>
              <w:tr w:rsidR="00EF7D4B" w:rsidTr="00EF7D4B">
                <w:sdt>
                  <w:sdtPr>
                    <w:rPr>
                      <w:szCs w:val="21"/>
                    </w:rPr>
                    <w:alias w:val="销售费用明细-项目"/>
                    <w:tag w:val="_GBC_0dfad3e8a44b4b988b5a72005ec9d958"/>
                    <w:id w:val="155879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运杂费</w:t>
                        </w:r>
                      </w:p>
                    </w:tc>
                  </w:sdtContent>
                </w:sdt>
                <w:sdt>
                  <w:sdtPr>
                    <w:rPr>
                      <w:szCs w:val="21"/>
                    </w:rPr>
                    <w:alias w:val="销售费用明细-发生额"/>
                    <w:tag w:val="_GBC_bf937ca458f44a2aa46196044b5d6101"/>
                    <w:id w:val="155879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12,305,416.50</w:t>
                        </w:r>
                      </w:p>
                    </w:tc>
                  </w:sdtContent>
                </w:sdt>
                <w:sdt>
                  <w:sdtPr>
                    <w:rPr>
                      <w:szCs w:val="21"/>
                    </w:rPr>
                    <w:alias w:val="销售费用明细-发生额"/>
                    <w:tag w:val="_GBC_a14ae17576664ecaa7fde44aa4e3edf9"/>
                    <w:id w:val="155879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22,001,803.96</w:t>
                        </w:r>
                      </w:p>
                    </w:tc>
                  </w:sdtContent>
                </w:sdt>
              </w:tr>
            </w:sdtContent>
          </w:sdt>
          <w:sdt>
            <w:sdtPr>
              <w:rPr>
                <w:szCs w:val="21"/>
              </w:rPr>
              <w:alias w:val="销售费用明细"/>
              <w:tag w:val="_GBC_8b0e6f0534ed42879aaed18b46dbec7d"/>
              <w:id w:val="1558804"/>
              <w:lock w:val="sdtLocked"/>
            </w:sdtPr>
            <w:sdtContent>
              <w:tr w:rsidR="00EF7D4B" w:rsidTr="00EF7D4B">
                <w:sdt>
                  <w:sdtPr>
                    <w:rPr>
                      <w:szCs w:val="21"/>
                    </w:rPr>
                    <w:alias w:val="销售费用明细-项目"/>
                    <w:tag w:val="_GBC_0dfad3e8a44b4b988b5a72005ec9d958"/>
                    <w:id w:val="1558801"/>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佣金</w:t>
                        </w:r>
                      </w:p>
                    </w:tc>
                  </w:sdtContent>
                </w:sdt>
                <w:sdt>
                  <w:sdtPr>
                    <w:rPr>
                      <w:szCs w:val="21"/>
                    </w:rPr>
                    <w:alias w:val="销售费用明细-发生额"/>
                    <w:tag w:val="_GBC_bf937ca458f44a2aa46196044b5d6101"/>
                    <w:id w:val="1558802"/>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3,408,611.26</w:t>
                        </w:r>
                      </w:p>
                    </w:tc>
                  </w:sdtContent>
                </w:sdt>
                <w:sdt>
                  <w:sdtPr>
                    <w:rPr>
                      <w:szCs w:val="21"/>
                    </w:rPr>
                    <w:alias w:val="销售费用明细-发生额"/>
                    <w:tag w:val="_GBC_a14ae17576664ecaa7fde44aa4e3edf9"/>
                    <w:id w:val="1558803"/>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5,542,562.47</w:t>
                        </w:r>
                      </w:p>
                    </w:tc>
                  </w:sdtContent>
                </w:sdt>
              </w:tr>
            </w:sdtContent>
          </w:sdt>
          <w:sdt>
            <w:sdtPr>
              <w:rPr>
                <w:szCs w:val="21"/>
              </w:rPr>
              <w:alias w:val="销售费用明细"/>
              <w:tag w:val="_GBC_8b0e6f0534ed42879aaed18b46dbec7d"/>
              <w:id w:val="1558808"/>
              <w:lock w:val="sdtLocked"/>
            </w:sdtPr>
            <w:sdtContent>
              <w:tr w:rsidR="00EF7D4B" w:rsidTr="00EF7D4B">
                <w:sdt>
                  <w:sdtPr>
                    <w:rPr>
                      <w:szCs w:val="21"/>
                    </w:rPr>
                    <w:alias w:val="销售费用明细-项目"/>
                    <w:tag w:val="_GBC_0dfad3e8a44b4b988b5a72005ec9d958"/>
                    <w:id w:val="155880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广告及业务宣传费</w:t>
                        </w:r>
                      </w:p>
                    </w:tc>
                  </w:sdtContent>
                </w:sdt>
                <w:sdt>
                  <w:sdtPr>
                    <w:rPr>
                      <w:szCs w:val="21"/>
                    </w:rPr>
                    <w:alias w:val="销售费用明细-发生额"/>
                    <w:tag w:val="_GBC_bf937ca458f44a2aa46196044b5d6101"/>
                    <w:id w:val="155880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1,422,617.97</w:t>
                        </w:r>
                      </w:p>
                    </w:tc>
                  </w:sdtContent>
                </w:sdt>
                <w:sdt>
                  <w:sdtPr>
                    <w:rPr>
                      <w:szCs w:val="21"/>
                    </w:rPr>
                    <w:alias w:val="销售费用明细-发生额"/>
                    <w:tag w:val="_GBC_a14ae17576664ecaa7fde44aa4e3edf9"/>
                    <w:id w:val="155880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1,976,770.87</w:t>
                        </w:r>
                      </w:p>
                    </w:tc>
                  </w:sdtContent>
                </w:sdt>
              </w:tr>
            </w:sdtContent>
          </w:sdt>
          <w:sdt>
            <w:sdtPr>
              <w:rPr>
                <w:szCs w:val="21"/>
              </w:rPr>
              <w:alias w:val="销售费用明细"/>
              <w:tag w:val="_GBC_8b0e6f0534ed42879aaed18b46dbec7d"/>
              <w:id w:val="1558812"/>
              <w:lock w:val="sdtLocked"/>
            </w:sdtPr>
            <w:sdtContent>
              <w:tr w:rsidR="00EF7D4B" w:rsidTr="00EF7D4B">
                <w:sdt>
                  <w:sdtPr>
                    <w:rPr>
                      <w:szCs w:val="21"/>
                    </w:rPr>
                    <w:alias w:val="销售费用明细-项目"/>
                    <w:tag w:val="_GBC_0dfad3e8a44b4b988b5a72005ec9d958"/>
                    <w:id w:val="1558809"/>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折旧及租赁费</w:t>
                        </w:r>
                      </w:p>
                    </w:tc>
                  </w:sdtContent>
                </w:sdt>
                <w:sdt>
                  <w:sdtPr>
                    <w:rPr>
                      <w:szCs w:val="21"/>
                    </w:rPr>
                    <w:alias w:val="销售费用明细-发生额"/>
                    <w:tag w:val="_GBC_bf937ca458f44a2aa46196044b5d6101"/>
                    <w:id w:val="1558810"/>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1,615,131.82</w:t>
                        </w:r>
                      </w:p>
                    </w:tc>
                  </w:sdtContent>
                </w:sdt>
                <w:sdt>
                  <w:sdtPr>
                    <w:rPr>
                      <w:szCs w:val="21"/>
                    </w:rPr>
                    <w:alias w:val="销售费用明细-发生额"/>
                    <w:tag w:val="_GBC_a14ae17576664ecaa7fde44aa4e3edf9"/>
                    <w:id w:val="1558811"/>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4,277,124.49</w:t>
                        </w:r>
                      </w:p>
                    </w:tc>
                  </w:sdtContent>
                </w:sdt>
              </w:tr>
            </w:sdtContent>
          </w:sdt>
          <w:sdt>
            <w:sdtPr>
              <w:rPr>
                <w:szCs w:val="21"/>
              </w:rPr>
              <w:alias w:val="销售费用明细"/>
              <w:tag w:val="_GBC_8b0e6f0534ed42879aaed18b46dbec7d"/>
              <w:id w:val="1558816"/>
              <w:lock w:val="sdtLocked"/>
            </w:sdtPr>
            <w:sdtContent>
              <w:tr w:rsidR="00EF7D4B" w:rsidTr="00EF7D4B">
                <w:sdt>
                  <w:sdtPr>
                    <w:rPr>
                      <w:szCs w:val="21"/>
                    </w:rPr>
                    <w:alias w:val="销售费用明细-项目"/>
                    <w:tag w:val="_GBC_0dfad3e8a44b4b988b5a72005ec9d958"/>
                    <w:id w:val="155881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业务费</w:t>
                        </w:r>
                      </w:p>
                    </w:tc>
                  </w:sdtContent>
                </w:sdt>
                <w:sdt>
                  <w:sdtPr>
                    <w:rPr>
                      <w:szCs w:val="21"/>
                    </w:rPr>
                    <w:alias w:val="销售费用明细-发生额"/>
                    <w:tag w:val="_GBC_bf937ca458f44a2aa46196044b5d6101"/>
                    <w:id w:val="155881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9,035,909.11</w:t>
                        </w:r>
                      </w:p>
                    </w:tc>
                  </w:sdtContent>
                </w:sdt>
                <w:sdt>
                  <w:sdtPr>
                    <w:rPr>
                      <w:szCs w:val="21"/>
                    </w:rPr>
                    <w:alias w:val="销售费用明细-发生额"/>
                    <w:tag w:val="_GBC_a14ae17576664ecaa7fde44aa4e3edf9"/>
                    <w:id w:val="155881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6,040,992.82</w:t>
                        </w:r>
                      </w:p>
                    </w:tc>
                  </w:sdtContent>
                </w:sdt>
              </w:tr>
            </w:sdtContent>
          </w:sdt>
          <w:sdt>
            <w:sdtPr>
              <w:rPr>
                <w:szCs w:val="21"/>
              </w:rPr>
              <w:alias w:val="销售费用明细"/>
              <w:tag w:val="_GBC_8b0e6f0534ed42879aaed18b46dbec7d"/>
              <w:id w:val="1558820"/>
              <w:lock w:val="sdtLocked"/>
            </w:sdtPr>
            <w:sdtContent>
              <w:tr w:rsidR="00EF7D4B" w:rsidTr="00EF7D4B">
                <w:sdt>
                  <w:sdtPr>
                    <w:rPr>
                      <w:szCs w:val="21"/>
                    </w:rPr>
                    <w:alias w:val="销售费用明细-项目"/>
                    <w:tag w:val="_GBC_0dfad3e8a44b4b988b5a72005ec9d958"/>
                    <w:id w:val="155881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业务招待费</w:t>
                        </w:r>
                      </w:p>
                    </w:tc>
                  </w:sdtContent>
                </w:sdt>
                <w:sdt>
                  <w:sdtPr>
                    <w:rPr>
                      <w:szCs w:val="21"/>
                    </w:rPr>
                    <w:alias w:val="销售费用明细-发生额"/>
                    <w:tag w:val="_GBC_bf937ca458f44a2aa46196044b5d6101"/>
                    <w:id w:val="155881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13,984,745.16</w:t>
                        </w:r>
                      </w:p>
                    </w:tc>
                  </w:sdtContent>
                </w:sdt>
                <w:sdt>
                  <w:sdtPr>
                    <w:rPr>
                      <w:szCs w:val="21"/>
                    </w:rPr>
                    <w:alias w:val="销售费用明细-发生额"/>
                    <w:tag w:val="_GBC_a14ae17576664ecaa7fde44aa4e3edf9"/>
                    <w:id w:val="155881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9,797,598.67</w:t>
                        </w:r>
                      </w:p>
                    </w:tc>
                  </w:sdtContent>
                </w:sdt>
              </w:tr>
            </w:sdtContent>
          </w:sdt>
          <w:sdt>
            <w:sdtPr>
              <w:rPr>
                <w:szCs w:val="21"/>
              </w:rPr>
              <w:alias w:val="销售费用明细"/>
              <w:tag w:val="_GBC_8b0e6f0534ed42879aaed18b46dbec7d"/>
              <w:id w:val="1558824"/>
              <w:lock w:val="sdtLocked"/>
            </w:sdtPr>
            <w:sdtContent>
              <w:tr w:rsidR="00EF7D4B" w:rsidTr="00EF7D4B">
                <w:sdt>
                  <w:sdtPr>
                    <w:rPr>
                      <w:szCs w:val="21"/>
                    </w:rPr>
                    <w:alias w:val="销售费用明细-项目"/>
                    <w:tag w:val="_GBC_0dfad3e8a44b4b988b5a72005ec9d958"/>
                    <w:id w:val="1558821"/>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会议会务费</w:t>
                        </w:r>
                      </w:p>
                    </w:tc>
                  </w:sdtContent>
                </w:sdt>
                <w:sdt>
                  <w:sdtPr>
                    <w:rPr>
                      <w:szCs w:val="21"/>
                    </w:rPr>
                    <w:alias w:val="销售费用明细-发生额"/>
                    <w:tag w:val="_GBC_bf937ca458f44a2aa46196044b5d6101"/>
                    <w:id w:val="1558822"/>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2,040,506.21</w:t>
                        </w:r>
                      </w:p>
                    </w:tc>
                  </w:sdtContent>
                </w:sdt>
                <w:sdt>
                  <w:sdtPr>
                    <w:rPr>
                      <w:szCs w:val="21"/>
                    </w:rPr>
                    <w:alias w:val="销售费用明细-发生额"/>
                    <w:tag w:val="_GBC_a14ae17576664ecaa7fde44aa4e3edf9"/>
                    <w:id w:val="1558823"/>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787,147.21</w:t>
                        </w:r>
                      </w:p>
                    </w:tc>
                  </w:sdtContent>
                </w:sdt>
              </w:tr>
            </w:sdtContent>
          </w:sdt>
          <w:sdt>
            <w:sdtPr>
              <w:rPr>
                <w:szCs w:val="21"/>
              </w:rPr>
              <w:alias w:val="销售费用明细"/>
              <w:tag w:val="_GBC_8b0e6f0534ed42879aaed18b46dbec7d"/>
              <w:id w:val="1558828"/>
              <w:lock w:val="sdtLocked"/>
            </w:sdtPr>
            <w:sdtContent>
              <w:tr w:rsidR="00EF7D4B" w:rsidTr="00EF7D4B">
                <w:sdt>
                  <w:sdtPr>
                    <w:rPr>
                      <w:szCs w:val="21"/>
                    </w:rPr>
                    <w:alias w:val="销售费用明细-项目"/>
                    <w:tag w:val="_GBC_0dfad3e8a44b4b988b5a72005ec9d958"/>
                    <w:id w:val="155882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售后服务费</w:t>
                        </w:r>
                      </w:p>
                    </w:tc>
                  </w:sdtContent>
                </w:sdt>
                <w:sdt>
                  <w:sdtPr>
                    <w:rPr>
                      <w:szCs w:val="21"/>
                    </w:rPr>
                    <w:alias w:val="销售费用明细-发生额"/>
                    <w:tag w:val="_GBC_bf937ca458f44a2aa46196044b5d6101"/>
                    <w:id w:val="155882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1,455,763.16</w:t>
                        </w:r>
                      </w:p>
                    </w:tc>
                  </w:sdtContent>
                </w:sdt>
                <w:sdt>
                  <w:sdtPr>
                    <w:rPr>
                      <w:szCs w:val="21"/>
                    </w:rPr>
                    <w:alias w:val="销售费用明细-发生额"/>
                    <w:tag w:val="_GBC_a14ae17576664ecaa7fde44aa4e3edf9"/>
                    <w:id w:val="155882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699,623.39</w:t>
                        </w:r>
                      </w:p>
                    </w:tc>
                  </w:sdtContent>
                </w:sdt>
              </w:tr>
            </w:sdtContent>
          </w:sdt>
          <w:sdt>
            <w:sdtPr>
              <w:rPr>
                <w:szCs w:val="21"/>
              </w:rPr>
              <w:alias w:val="销售费用明细"/>
              <w:tag w:val="_GBC_8b0e6f0534ed42879aaed18b46dbec7d"/>
              <w:id w:val="1558832"/>
              <w:lock w:val="sdtLocked"/>
            </w:sdtPr>
            <w:sdtContent>
              <w:tr w:rsidR="00EF7D4B" w:rsidTr="00EF7D4B">
                <w:sdt>
                  <w:sdtPr>
                    <w:rPr>
                      <w:szCs w:val="21"/>
                    </w:rPr>
                    <w:alias w:val="销售费用明细-项目"/>
                    <w:tag w:val="_GBC_0dfad3e8a44b4b988b5a72005ec9d958"/>
                    <w:id w:val="1558829"/>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办公费</w:t>
                        </w:r>
                      </w:p>
                    </w:tc>
                  </w:sdtContent>
                </w:sdt>
                <w:sdt>
                  <w:sdtPr>
                    <w:rPr>
                      <w:szCs w:val="21"/>
                    </w:rPr>
                    <w:alias w:val="销售费用明细-发生额"/>
                    <w:tag w:val="_GBC_bf937ca458f44a2aa46196044b5d6101"/>
                    <w:id w:val="1558830"/>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1,111,440.14</w:t>
                        </w:r>
                      </w:p>
                    </w:tc>
                  </w:sdtContent>
                </w:sdt>
                <w:sdt>
                  <w:sdtPr>
                    <w:rPr>
                      <w:szCs w:val="21"/>
                    </w:rPr>
                    <w:alias w:val="销售费用明细-发生额"/>
                    <w:tag w:val="_GBC_a14ae17576664ecaa7fde44aa4e3edf9"/>
                    <w:id w:val="1558831"/>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1,227,119.10</w:t>
                        </w:r>
                      </w:p>
                    </w:tc>
                  </w:sdtContent>
                </w:sdt>
              </w:tr>
            </w:sdtContent>
          </w:sdt>
          <w:sdt>
            <w:sdtPr>
              <w:rPr>
                <w:szCs w:val="21"/>
              </w:rPr>
              <w:alias w:val="销售费用明细"/>
              <w:tag w:val="_GBC_8b0e6f0534ed42879aaed18b46dbec7d"/>
              <w:id w:val="1558836"/>
              <w:lock w:val="sdtLocked"/>
            </w:sdtPr>
            <w:sdtContent>
              <w:tr w:rsidR="00EF7D4B" w:rsidTr="00EF7D4B">
                <w:sdt>
                  <w:sdtPr>
                    <w:rPr>
                      <w:szCs w:val="21"/>
                    </w:rPr>
                    <w:alias w:val="销售费用明细-项目"/>
                    <w:tag w:val="_GBC_0dfad3e8a44b4b988b5a72005ec9d958"/>
                    <w:id w:val="155883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差旅费</w:t>
                        </w:r>
                      </w:p>
                    </w:tc>
                  </w:sdtContent>
                </w:sdt>
                <w:sdt>
                  <w:sdtPr>
                    <w:rPr>
                      <w:szCs w:val="21"/>
                    </w:rPr>
                    <w:alias w:val="销售费用明细-发生额"/>
                    <w:tag w:val="_GBC_bf937ca458f44a2aa46196044b5d6101"/>
                    <w:id w:val="155883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7,457,677.17</w:t>
                        </w:r>
                      </w:p>
                    </w:tc>
                  </w:sdtContent>
                </w:sdt>
                <w:sdt>
                  <w:sdtPr>
                    <w:rPr>
                      <w:szCs w:val="21"/>
                    </w:rPr>
                    <w:alias w:val="销售费用明细-发生额"/>
                    <w:tag w:val="_GBC_a14ae17576664ecaa7fde44aa4e3edf9"/>
                    <w:id w:val="155883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9,237,735.26</w:t>
                        </w:r>
                      </w:p>
                    </w:tc>
                  </w:sdtContent>
                </w:sdt>
              </w:tr>
            </w:sdtContent>
          </w:sdt>
          <w:sdt>
            <w:sdtPr>
              <w:rPr>
                <w:szCs w:val="21"/>
              </w:rPr>
              <w:alias w:val="销售费用明细"/>
              <w:tag w:val="_GBC_8b0e6f0534ed42879aaed18b46dbec7d"/>
              <w:id w:val="1558840"/>
              <w:lock w:val="sdtLocked"/>
            </w:sdtPr>
            <w:sdtContent>
              <w:tr w:rsidR="00EF7D4B" w:rsidTr="00EF7D4B">
                <w:sdt>
                  <w:sdtPr>
                    <w:rPr>
                      <w:szCs w:val="21"/>
                    </w:rPr>
                    <w:alias w:val="销售费用明细-项目"/>
                    <w:tag w:val="_GBC_0dfad3e8a44b4b988b5a72005ec9d958"/>
                    <w:id w:val="155883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rPr>
                            <w:szCs w:val="21"/>
                          </w:rPr>
                        </w:pPr>
                        <w:r>
                          <w:rPr>
                            <w:szCs w:val="21"/>
                          </w:rPr>
                          <w:t>其他</w:t>
                        </w:r>
                      </w:p>
                    </w:tc>
                  </w:sdtContent>
                </w:sdt>
                <w:sdt>
                  <w:sdtPr>
                    <w:rPr>
                      <w:szCs w:val="21"/>
                    </w:rPr>
                    <w:alias w:val="销售费用明细-发生额"/>
                    <w:tag w:val="_GBC_bf937ca458f44a2aa46196044b5d6101"/>
                    <w:id w:val="155883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6,986,352.36</w:t>
                        </w:r>
                      </w:p>
                    </w:tc>
                  </w:sdtContent>
                </w:sdt>
                <w:sdt>
                  <w:sdtPr>
                    <w:rPr>
                      <w:szCs w:val="21"/>
                    </w:rPr>
                    <w:alias w:val="销售费用明细-发生额"/>
                    <w:tag w:val="_GBC_a14ae17576664ecaa7fde44aa4e3edf9"/>
                    <w:id w:val="155883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right"/>
                          <w:rPr>
                            <w:szCs w:val="21"/>
                          </w:rPr>
                        </w:pPr>
                        <w:r>
                          <w:rPr>
                            <w:szCs w:val="21"/>
                          </w:rPr>
                          <w:t>7,610,932.33</w:t>
                        </w:r>
                      </w:p>
                    </w:tc>
                  </w:sdtContent>
                </w:sdt>
              </w:tr>
            </w:sdtContent>
          </w:sdt>
          <w:tr w:rsidR="00EF7D4B" w:rsidTr="00EF7D4B">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pPr>
                  <w:jc w:val="center"/>
                  <w:rPr>
                    <w:szCs w:val="21"/>
                  </w:rPr>
                </w:pPr>
                <w:r>
                  <w:rPr>
                    <w:rFonts w:hint="eastAsia"/>
                    <w:szCs w:val="21"/>
                  </w:rPr>
                  <w:t>合计</w:t>
                </w:r>
              </w:p>
            </w:tc>
            <w:sdt>
              <w:sdtPr>
                <w:rPr>
                  <w:szCs w:val="21"/>
                </w:rPr>
                <w:alias w:val="销售费用"/>
                <w:tag w:val="_GBC_6147d70307aa4964a40cfe174548fe20"/>
                <w:id w:val="155884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89,594,002.77</w:t>
                    </w:r>
                  </w:p>
                </w:tc>
              </w:sdtContent>
            </w:sdt>
            <w:sdt>
              <w:sdtPr>
                <w:rPr>
                  <w:szCs w:val="21"/>
                </w:rPr>
                <w:alias w:val="销售费用"/>
                <w:tag w:val="_GBC_9f9f134c261e44559e079c1608567b61"/>
                <w:id w:val="155884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rPr>
                        <w:szCs w:val="21"/>
                      </w:rPr>
                    </w:pPr>
                    <w:r>
                      <w:rPr>
                        <w:szCs w:val="21"/>
                      </w:rPr>
                      <w:t>96,993,639.84</w:t>
                    </w:r>
                  </w:p>
                </w:tc>
              </w:sdtContent>
            </w:sdt>
          </w:tr>
        </w:tbl>
        <w:p w:rsidR="00EF7D4B" w:rsidRDefault="00EF7D4B"/>
        <w:p w:rsidR="00167101" w:rsidRDefault="00F90A5B">
          <w:pPr>
            <w:spacing w:before="60" w:after="60"/>
            <w:rPr>
              <w:szCs w:val="21"/>
            </w:rPr>
          </w:pPr>
        </w:p>
      </w:sdtContent>
    </w:sdt>
    <w:p w:rsidR="00167101" w:rsidRDefault="00167101">
      <w:pPr>
        <w:rPr>
          <w:szCs w:val="21"/>
        </w:rPr>
      </w:pPr>
    </w:p>
    <w:sdt>
      <w:sdtPr>
        <w:rPr>
          <w:rFonts w:ascii="宋体" w:hAnsi="宋体" w:cs="宋体" w:hint="eastAsia"/>
          <w:b w:val="0"/>
          <w:bCs w:val="0"/>
          <w:kern w:val="0"/>
          <w:szCs w:val="21"/>
        </w:rPr>
        <w:alias w:val="模块:管理费用"/>
        <w:tag w:val="_GBC_d5a6283bdea64513980a0cc618e2ec60"/>
        <w:id w:val="-1153914214"/>
        <w:lock w:val="sdtLocked"/>
        <w:placeholder>
          <w:docPart w:val="GBC22222222222222222222222222222"/>
        </w:placeholder>
      </w:sdtPr>
      <w:sdtContent>
        <w:p w:rsidR="00167101" w:rsidRDefault="00B80B16">
          <w:pPr>
            <w:pStyle w:val="3"/>
            <w:numPr>
              <w:ilvl w:val="0"/>
              <w:numId w:val="22"/>
            </w:numPr>
            <w:tabs>
              <w:tab w:val="left" w:pos="504"/>
            </w:tabs>
            <w:rPr>
              <w:szCs w:val="21"/>
            </w:rPr>
          </w:pPr>
          <w:r>
            <w:rPr>
              <w:rFonts w:hint="eastAsia"/>
              <w:szCs w:val="21"/>
            </w:rPr>
            <w:t>管理费用</w:t>
          </w:r>
        </w:p>
        <w:sdt>
          <w:sdtPr>
            <w:alias w:val="是否适用：管理费用[双击切换]"/>
            <w:tag w:val="_GBC_864c9dd9adce435698261f1da02ab8fb"/>
            <w:id w:val="-602886496"/>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EF7D4B" w:rsidTr="00EF7D4B">
            <w:tc>
              <w:tcPr>
                <w:tcW w:w="2213"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上期发生额</w:t>
                </w:r>
              </w:p>
            </w:tc>
          </w:tr>
          <w:sdt>
            <w:sdtPr>
              <w:rPr>
                <w:rFonts w:hint="eastAsia"/>
              </w:rPr>
              <w:alias w:val="管理费用明细"/>
              <w:tag w:val="_GBC_1330575ab4a44e46920401d3d7599402"/>
              <w:id w:val="1559193"/>
              <w:lock w:val="sdtLocked"/>
            </w:sdtPr>
            <w:sdtContent>
              <w:tr w:rsidR="00EF7D4B" w:rsidTr="00EF7D4B">
                <w:sdt>
                  <w:sdtPr>
                    <w:rPr>
                      <w:rFonts w:hint="eastAsia"/>
                    </w:rPr>
                    <w:alias w:val="管理费用明细-项目"/>
                    <w:tag w:val="_GBC_3dd179bcf7cc43269d34395fcadc01f0"/>
                    <w:id w:val="155919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职工薪酬</w:t>
                        </w:r>
                      </w:p>
                    </w:tc>
                  </w:sdtContent>
                </w:sdt>
                <w:sdt>
                  <w:sdtPr>
                    <w:rPr>
                      <w:rFonts w:hint="eastAsia"/>
                    </w:rPr>
                    <w:alias w:val="管理费用明细-发生额"/>
                    <w:tag w:val="_GBC_76404805a678432890905704f7eacb78"/>
                    <w:id w:val="155919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121,681,292.54</w:t>
                        </w:r>
                      </w:p>
                    </w:tc>
                  </w:sdtContent>
                </w:sdt>
                <w:sdt>
                  <w:sdtPr>
                    <w:rPr>
                      <w:rFonts w:hint="eastAsia"/>
                    </w:rPr>
                    <w:alias w:val="管理费用明细-发生额"/>
                    <w:tag w:val="_GBC_352a9285c7e04404bc36c71a1cee91f4"/>
                    <w:id w:val="155919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124,586,076.96</w:t>
                        </w:r>
                      </w:p>
                    </w:tc>
                  </w:sdtContent>
                </w:sdt>
              </w:tr>
            </w:sdtContent>
          </w:sdt>
          <w:sdt>
            <w:sdtPr>
              <w:rPr>
                <w:rFonts w:hint="eastAsia"/>
              </w:rPr>
              <w:alias w:val="管理费用明细"/>
              <w:tag w:val="_GBC_1330575ab4a44e46920401d3d7599402"/>
              <w:id w:val="1559197"/>
              <w:lock w:val="sdtLocked"/>
            </w:sdtPr>
            <w:sdtContent>
              <w:tr w:rsidR="00EF7D4B" w:rsidTr="00EF7D4B">
                <w:sdt>
                  <w:sdtPr>
                    <w:rPr>
                      <w:rFonts w:hint="eastAsia"/>
                    </w:rPr>
                    <w:alias w:val="管理费用明细-项目"/>
                    <w:tag w:val="_GBC_3dd179bcf7cc43269d34395fcadc01f0"/>
                    <w:id w:val="155919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折旧费\资产摊销\租赁费\保险费</w:t>
                        </w:r>
                      </w:p>
                    </w:tc>
                  </w:sdtContent>
                </w:sdt>
                <w:sdt>
                  <w:sdtPr>
                    <w:rPr>
                      <w:rFonts w:hint="eastAsia"/>
                    </w:rPr>
                    <w:alias w:val="管理费用明细-发生额"/>
                    <w:tag w:val="_GBC_76404805a678432890905704f7eacb78"/>
                    <w:id w:val="155919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43,516,028.64</w:t>
                        </w:r>
                      </w:p>
                    </w:tc>
                  </w:sdtContent>
                </w:sdt>
                <w:sdt>
                  <w:sdtPr>
                    <w:rPr>
                      <w:rFonts w:hint="eastAsia"/>
                    </w:rPr>
                    <w:alias w:val="管理费用明细-发生额"/>
                    <w:tag w:val="_GBC_352a9285c7e04404bc36c71a1cee91f4"/>
                    <w:id w:val="155919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37,857,711.49</w:t>
                        </w:r>
                      </w:p>
                    </w:tc>
                  </w:sdtContent>
                </w:sdt>
              </w:tr>
            </w:sdtContent>
          </w:sdt>
          <w:sdt>
            <w:sdtPr>
              <w:rPr>
                <w:rFonts w:hint="eastAsia"/>
              </w:rPr>
              <w:alias w:val="管理费用明细"/>
              <w:tag w:val="_GBC_1330575ab4a44e46920401d3d7599402"/>
              <w:id w:val="1559201"/>
              <w:lock w:val="sdtLocked"/>
            </w:sdtPr>
            <w:sdtContent>
              <w:tr w:rsidR="00EF7D4B" w:rsidTr="00EF7D4B">
                <w:sdt>
                  <w:sdtPr>
                    <w:rPr>
                      <w:rFonts w:hint="eastAsia"/>
                    </w:rPr>
                    <w:alias w:val="管理费用明细-项目"/>
                    <w:tag w:val="_GBC_3dd179bcf7cc43269d34395fcadc01f0"/>
                    <w:id w:val="155919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研发费</w:t>
                        </w:r>
                      </w:p>
                    </w:tc>
                  </w:sdtContent>
                </w:sdt>
                <w:sdt>
                  <w:sdtPr>
                    <w:rPr>
                      <w:rFonts w:hint="eastAsia"/>
                    </w:rPr>
                    <w:alias w:val="管理费用明细-发生额"/>
                    <w:tag w:val="_GBC_76404805a678432890905704f7eacb78"/>
                    <w:id w:val="155919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229,490,138.75</w:t>
                        </w:r>
                      </w:p>
                    </w:tc>
                  </w:sdtContent>
                </w:sdt>
                <w:sdt>
                  <w:sdtPr>
                    <w:rPr>
                      <w:rFonts w:hint="eastAsia"/>
                    </w:rPr>
                    <w:alias w:val="管理费用明细-发生额"/>
                    <w:tag w:val="_GBC_352a9285c7e04404bc36c71a1cee91f4"/>
                    <w:id w:val="155920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141,252,435.17</w:t>
                        </w:r>
                      </w:p>
                    </w:tc>
                  </w:sdtContent>
                </w:sdt>
              </w:tr>
            </w:sdtContent>
          </w:sdt>
          <w:sdt>
            <w:sdtPr>
              <w:rPr>
                <w:rFonts w:hint="eastAsia"/>
              </w:rPr>
              <w:alias w:val="管理费用明细"/>
              <w:tag w:val="_GBC_1330575ab4a44e46920401d3d7599402"/>
              <w:id w:val="1559205"/>
              <w:lock w:val="sdtLocked"/>
            </w:sdtPr>
            <w:sdtContent>
              <w:tr w:rsidR="00EF7D4B" w:rsidTr="00EF7D4B">
                <w:sdt>
                  <w:sdtPr>
                    <w:rPr>
                      <w:rFonts w:hint="eastAsia"/>
                    </w:rPr>
                    <w:alias w:val="管理费用明细-项目"/>
                    <w:tag w:val="_GBC_3dd179bcf7cc43269d34395fcadc01f0"/>
                    <w:id w:val="155920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办公费</w:t>
                        </w:r>
                      </w:p>
                    </w:tc>
                  </w:sdtContent>
                </w:sdt>
                <w:sdt>
                  <w:sdtPr>
                    <w:rPr>
                      <w:rFonts w:hint="eastAsia"/>
                    </w:rPr>
                    <w:alias w:val="管理费用明细-发生额"/>
                    <w:tag w:val="_GBC_76404805a678432890905704f7eacb78"/>
                    <w:id w:val="155920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6,633,502.95</w:t>
                        </w:r>
                      </w:p>
                    </w:tc>
                  </w:sdtContent>
                </w:sdt>
                <w:sdt>
                  <w:sdtPr>
                    <w:rPr>
                      <w:rFonts w:hint="eastAsia"/>
                    </w:rPr>
                    <w:alias w:val="管理费用明细-发生额"/>
                    <w:tag w:val="_GBC_352a9285c7e04404bc36c71a1cee91f4"/>
                    <w:id w:val="155920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5,754,807.64</w:t>
                        </w:r>
                      </w:p>
                    </w:tc>
                  </w:sdtContent>
                </w:sdt>
              </w:tr>
            </w:sdtContent>
          </w:sdt>
          <w:sdt>
            <w:sdtPr>
              <w:rPr>
                <w:rFonts w:hint="eastAsia"/>
              </w:rPr>
              <w:alias w:val="管理费用明细"/>
              <w:tag w:val="_GBC_1330575ab4a44e46920401d3d7599402"/>
              <w:id w:val="1559209"/>
              <w:lock w:val="sdtLocked"/>
            </w:sdtPr>
            <w:sdtContent>
              <w:tr w:rsidR="00EF7D4B" w:rsidTr="00EF7D4B">
                <w:sdt>
                  <w:sdtPr>
                    <w:rPr>
                      <w:rFonts w:hint="eastAsia"/>
                    </w:rPr>
                    <w:alias w:val="管理费用明细-项目"/>
                    <w:tag w:val="_GBC_3dd179bcf7cc43269d34395fcadc01f0"/>
                    <w:id w:val="155920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差旅费</w:t>
                        </w:r>
                      </w:p>
                    </w:tc>
                  </w:sdtContent>
                </w:sdt>
                <w:sdt>
                  <w:sdtPr>
                    <w:rPr>
                      <w:rFonts w:hint="eastAsia"/>
                    </w:rPr>
                    <w:alias w:val="管理费用明细-发生额"/>
                    <w:tag w:val="_GBC_76404805a678432890905704f7eacb78"/>
                    <w:id w:val="155920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9,222,486.08</w:t>
                        </w:r>
                      </w:p>
                    </w:tc>
                  </w:sdtContent>
                </w:sdt>
                <w:sdt>
                  <w:sdtPr>
                    <w:rPr>
                      <w:rFonts w:hint="eastAsia"/>
                    </w:rPr>
                    <w:alias w:val="管理费用明细-发生额"/>
                    <w:tag w:val="_GBC_352a9285c7e04404bc36c71a1cee91f4"/>
                    <w:id w:val="155920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10,567,017.83</w:t>
                        </w:r>
                      </w:p>
                    </w:tc>
                  </w:sdtContent>
                </w:sdt>
              </w:tr>
            </w:sdtContent>
          </w:sdt>
          <w:sdt>
            <w:sdtPr>
              <w:rPr>
                <w:rFonts w:hint="eastAsia"/>
              </w:rPr>
              <w:alias w:val="管理费用明细"/>
              <w:tag w:val="_GBC_1330575ab4a44e46920401d3d7599402"/>
              <w:id w:val="1559213"/>
              <w:lock w:val="sdtLocked"/>
            </w:sdtPr>
            <w:sdtContent>
              <w:tr w:rsidR="00EF7D4B" w:rsidTr="00EF7D4B">
                <w:sdt>
                  <w:sdtPr>
                    <w:rPr>
                      <w:rFonts w:hint="eastAsia"/>
                    </w:rPr>
                    <w:alias w:val="管理费用明细-项目"/>
                    <w:tag w:val="_GBC_3dd179bcf7cc43269d34395fcadc01f0"/>
                    <w:id w:val="155921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会议费</w:t>
                        </w:r>
                      </w:p>
                    </w:tc>
                  </w:sdtContent>
                </w:sdt>
                <w:sdt>
                  <w:sdtPr>
                    <w:rPr>
                      <w:rFonts w:hint="eastAsia"/>
                    </w:rPr>
                    <w:alias w:val="管理费用明细-发生额"/>
                    <w:tag w:val="_GBC_76404805a678432890905704f7eacb78"/>
                    <w:id w:val="155921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147,156.66</w:t>
                        </w:r>
                      </w:p>
                    </w:tc>
                  </w:sdtContent>
                </w:sdt>
                <w:sdt>
                  <w:sdtPr>
                    <w:rPr>
                      <w:rFonts w:hint="eastAsia"/>
                    </w:rPr>
                    <w:alias w:val="管理费用明细-发生额"/>
                    <w:tag w:val="_GBC_352a9285c7e04404bc36c71a1cee91f4"/>
                    <w:id w:val="155921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242,547.80</w:t>
                        </w:r>
                      </w:p>
                    </w:tc>
                  </w:sdtContent>
                </w:sdt>
              </w:tr>
            </w:sdtContent>
          </w:sdt>
          <w:sdt>
            <w:sdtPr>
              <w:rPr>
                <w:rFonts w:hint="eastAsia"/>
              </w:rPr>
              <w:alias w:val="管理费用明细"/>
              <w:tag w:val="_GBC_1330575ab4a44e46920401d3d7599402"/>
              <w:id w:val="1559217"/>
              <w:lock w:val="sdtLocked"/>
            </w:sdtPr>
            <w:sdtContent>
              <w:tr w:rsidR="00EF7D4B" w:rsidTr="00EF7D4B">
                <w:sdt>
                  <w:sdtPr>
                    <w:rPr>
                      <w:rFonts w:hint="eastAsia"/>
                    </w:rPr>
                    <w:alias w:val="管理费用明细-项目"/>
                    <w:tag w:val="_GBC_3dd179bcf7cc43269d34395fcadc01f0"/>
                    <w:id w:val="155921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业务招待费</w:t>
                        </w:r>
                      </w:p>
                    </w:tc>
                  </w:sdtContent>
                </w:sdt>
                <w:sdt>
                  <w:sdtPr>
                    <w:rPr>
                      <w:rFonts w:hint="eastAsia"/>
                    </w:rPr>
                    <w:alias w:val="管理费用明细-发生额"/>
                    <w:tag w:val="_GBC_76404805a678432890905704f7eacb78"/>
                    <w:id w:val="155921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4,446,264.21</w:t>
                        </w:r>
                      </w:p>
                    </w:tc>
                  </w:sdtContent>
                </w:sdt>
                <w:sdt>
                  <w:sdtPr>
                    <w:rPr>
                      <w:rFonts w:hint="eastAsia"/>
                    </w:rPr>
                    <w:alias w:val="管理费用明细-发生额"/>
                    <w:tag w:val="_GBC_352a9285c7e04404bc36c71a1cee91f4"/>
                    <w:id w:val="155921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5,680,316.48</w:t>
                        </w:r>
                      </w:p>
                    </w:tc>
                  </w:sdtContent>
                </w:sdt>
              </w:tr>
            </w:sdtContent>
          </w:sdt>
          <w:sdt>
            <w:sdtPr>
              <w:rPr>
                <w:rFonts w:hint="eastAsia"/>
              </w:rPr>
              <w:alias w:val="管理费用明细"/>
              <w:tag w:val="_GBC_1330575ab4a44e46920401d3d7599402"/>
              <w:id w:val="1559221"/>
              <w:lock w:val="sdtLocked"/>
            </w:sdtPr>
            <w:sdtContent>
              <w:tr w:rsidR="00EF7D4B" w:rsidTr="00EF7D4B">
                <w:sdt>
                  <w:sdtPr>
                    <w:rPr>
                      <w:rFonts w:hint="eastAsia"/>
                    </w:rPr>
                    <w:alias w:val="管理费用明细-项目"/>
                    <w:tag w:val="_GBC_3dd179bcf7cc43269d34395fcadc01f0"/>
                    <w:id w:val="155921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税金\房租\保密费</w:t>
                        </w:r>
                      </w:p>
                    </w:tc>
                  </w:sdtContent>
                </w:sdt>
                <w:sdt>
                  <w:sdtPr>
                    <w:rPr>
                      <w:rFonts w:hint="eastAsia"/>
                    </w:rPr>
                    <w:alias w:val="管理费用明细-发生额"/>
                    <w:tag w:val="_GBC_76404805a678432890905704f7eacb78"/>
                    <w:id w:val="155921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5,285,719.86</w:t>
                        </w:r>
                      </w:p>
                    </w:tc>
                  </w:sdtContent>
                </w:sdt>
                <w:sdt>
                  <w:sdtPr>
                    <w:rPr>
                      <w:rFonts w:hint="eastAsia"/>
                    </w:rPr>
                    <w:alias w:val="管理费用明细-发生额"/>
                    <w:tag w:val="_GBC_352a9285c7e04404bc36c71a1cee91f4"/>
                    <w:id w:val="155922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6,200,654.65</w:t>
                        </w:r>
                      </w:p>
                    </w:tc>
                  </w:sdtContent>
                </w:sdt>
              </w:tr>
            </w:sdtContent>
          </w:sdt>
          <w:sdt>
            <w:sdtPr>
              <w:rPr>
                <w:rFonts w:hint="eastAsia"/>
              </w:rPr>
              <w:alias w:val="管理费用明细"/>
              <w:tag w:val="_GBC_1330575ab4a44e46920401d3d7599402"/>
              <w:id w:val="1559225"/>
              <w:lock w:val="sdtLocked"/>
            </w:sdtPr>
            <w:sdtContent>
              <w:tr w:rsidR="00EF7D4B" w:rsidTr="00EF7D4B">
                <w:sdt>
                  <w:sdtPr>
                    <w:rPr>
                      <w:rFonts w:hint="eastAsia"/>
                    </w:rPr>
                    <w:alias w:val="管理费用明细-项目"/>
                    <w:tag w:val="_GBC_3dd179bcf7cc43269d34395fcadc01f0"/>
                    <w:id w:val="155922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中介机构费用</w:t>
                        </w:r>
                      </w:p>
                    </w:tc>
                  </w:sdtContent>
                </w:sdt>
                <w:sdt>
                  <w:sdtPr>
                    <w:rPr>
                      <w:rFonts w:hint="eastAsia"/>
                    </w:rPr>
                    <w:alias w:val="管理费用明细-发生额"/>
                    <w:tag w:val="_GBC_76404805a678432890905704f7eacb78"/>
                    <w:id w:val="155922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7,375,782.50</w:t>
                        </w:r>
                      </w:p>
                    </w:tc>
                  </w:sdtContent>
                </w:sdt>
                <w:sdt>
                  <w:sdtPr>
                    <w:rPr>
                      <w:rFonts w:hint="eastAsia"/>
                    </w:rPr>
                    <w:alias w:val="管理费用明细-发生额"/>
                    <w:tag w:val="_GBC_352a9285c7e04404bc36c71a1cee91f4"/>
                    <w:id w:val="155922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2,974,447.14</w:t>
                        </w:r>
                      </w:p>
                    </w:tc>
                  </w:sdtContent>
                </w:sdt>
              </w:tr>
            </w:sdtContent>
          </w:sdt>
          <w:sdt>
            <w:sdtPr>
              <w:rPr>
                <w:rFonts w:hint="eastAsia"/>
              </w:rPr>
              <w:alias w:val="管理费用明细"/>
              <w:tag w:val="_GBC_1330575ab4a44e46920401d3d7599402"/>
              <w:id w:val="1559229"/>
              <w:lock w:val="sdtLocked"/>
            </w:sdtPr>
            <w:sdtContent>
              <w:tr w:rsidR="00EF7D4B" w:rsidTr="00EF7D4B">
                <w:sdt>
                  <w:sdtPr>
                    <w:rPr>
                      <w:rFonts w:hint="eastAsia"/>
                    </w:rPr>
                    <w:alias w:val="管理费用明细-项目"/>
                    <w:tag w:val="_GBC_3dd179bcf7cc43269d34395fcadc01f0"/>
                    <w:id w:val="155922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能源\环保\物业管理费</w:t>
                        </w:r>
                      </w:p>
                    </w:tc>
                  </w:sdtContent>
                </w:sdt>
                <w:sdt>
                  <w:sdtPr>
                    <w:rPr>
                      <w:rFonts w:hint="eastAsia"/>
                    </w:rPr>
                    <w:alias w:val="管理费用明细-发生额"/>
                    <w:tag w:val="_GBC_76404805a678432890905704f7eacb78"/>
                    <w:id w:val="155922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9,301,400.76</w:t>
                        </w:r>
                      </w:p>
                    </w:tc>
                  </w:sdtContent>
                </w:sdt>
                <w:sdt>
                  <w:sdtPr>
                    <w:rPr>
                      <w:rFonts w:hint="eastAsia"/>
                    </w:rPr>
                    <w:alias w:val="管理费用明细-发生额"/>
                    <w:tag w:val="_GBC_352a9285c7e04404bc36c71a1cee91f4"/>
                    <w:id w:val="155922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8,158,992.14</w:t>
                        </w:r>
                      </w:p>
                    </w:tc>
                  </w:sdtContent>
                </w:sdt>
              </w:tr>
            </w:sdtContent>
          </w:sdt>
          <w:sdt>
            <w:sdtPr>
              <w:rPr>
                <w:rFonts w:hint="eastAsia"/>
              </w:rPr>
              <w:alias w:val="管理费用明细"/>
              <w:tag w:val="_GBC_1330575ab4a44e46920401d3d7599402"/>
              <w:id w:val="1559233"/>
              <w:lock w:val="sdtLocked"/>
            </w:sdtPr>
            <w:sdtContent>
              <w:tr w:rsidR="00EF7D4B" w:rsidTr="00EF7D4B">
                <w:sdt>
                  <w:sdtPr>
                    <w:rPr>
                      <w:rFonts w:hint="eastAsia"/>
                    </w:rPr>
                    <w:alias w:val="管理费用明细-项目"/>
                    <w:tag w:val="_GBC_3dd179bcf7cc43269d34395fcadc01f0"/>
                    <w:id w:val="155923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其他</w:t>
                        </w:r>
                      </w:p>
                    </w:tc>
                  </w:sdtContent>
                </w:sdt>
                <w:sdt>
                  <w:sdtPr>
                    <w:rPr>
                      <w:rFonts w:hint="eastAsia"/>
                    </w:rPr>
                    <w:alias w:val="管理费用明细-发生额"/>
                    <w:tag w:val="_GBC_76404805a678432890905704f7eacb78"/>
                    <w:id w:val="155923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17,644,577.56</w:t>
                        </w:r>
                      </w:p>
                    </w:tc>
                  </w:sdtContent>
                </w:sdt>
                <w:sdt>
                  <w:sdtPr>
                    <w:rPr>
                      <w:rFonts w:hint="eastAsia"/>
                    </w:rPr>
                    <w:alias w:val="管理费用明细-发生额"/>
                    <w:tag w:val="_GBC_352a9285c7e04404bc36c71a1cee91f4"/>
                    <w:id w:val="155923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15,890,854.82</w:t>
                        </w:r>
                      </w:p>
                    </w:tc>
                  </w:sdtContent>
                </w:sdt>
              </w:tr>
            </w:sdtContent>
          </w:sdt>
          <w:tr w:rsidR="00EF7D4B" w:rsidTr="00EF7D4B">
            <w:tc>
              <w:tcPr>
                <w:tcW w:w="2213"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r>
                  <w:rPr>
                    <w:rFonts w:hint="eastAsia"/>
                  </w:rPr>
                  <w:t>合计</w:t>
                </w:r>
              </w:p>
            </w:tc>
            <w:sdt>
              <w:sdtPr>
                <w:rPr>
                  <w:rFonts w:hint="eastAsia"/>
                </w:rPr>
                <w:alias w:val="管理费用"/>
                <w:tag w:val="_GBC_d05d3fa41bb1438b81d51b8b60168503"/>
                <w:id w:val="155923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454,744,350.51</w:t>
                    </w:r>
                  </w:p>
                </w:tc>
              </w:sdtContent>
            </w:sdt>
            <w:sdt>
              <w:sdtPr>
                <w:rPr>
                  <w:rFonts w:hint="eastAsia"/>
                </w:rPr>
                <w:alias w:val="管理费用"/>
                <w:tag w:val="_GBC_b25c969bd54746cf83f30d0a2bc5e71e"/>
                <w:id w:val="155923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359,165,862.12</w:t>
                    </w:r>
                  </w:p>
                </w:tc>
              </w:sdtContent>
            </w:sdt>
          </w:tr>
        </w:tbl>
        <w:p w:rsidR="00EF7D4B" w:rsidRDefault="00EF7D4B"/>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财务费用"/>
        <w:tag w:val="_GBC_aeeadad5456b4097a79668e5a1cadb17"/>
        <w:id w:val="859163563"/>
        <w:lock w:val="sdtLocked"/>
        <w:placeholder>
          <w:docPart w:val="GBC22222222222222222222222222222"/>
        </w:placeholder>
      </w:sdtPr>
      <w:sdtContent>
        <w:p w:rsidR="00167101" w:rsidRDefault="00B80B16">
          <w:pPr>
            <w:pStyle w:val="3"/>
            <w:numPr>
              <w:ilvl w:val="0"/>
              <w:numId w:val="22"/>
            </w:numPr>
            <w:tabs>
              <w:tab w:val="left" w:pos="504"/>
            </w:tabs>
            <w:rPr>
              <w:szCs w:val="21"/>
            </w:rPr>
          </w:pPr>
          <w:r>
            <w:rPr>
              <w:rFonts w:hint="eastAsia"/>
              <w:szCs w:val="21"/>
            </w:rPr>
            <w:t>财务费用</w:t>
          </w:r>
        </w:p>
        <w:sdt>
          <w:sdtPr>
            <w:alias w:val="是否适用：财务费用[双击切换]"/>
            <w:tag w:val="_GBC_699d8bdb2f1f4504a0ea4ccbc8889cfa"/>
            <w:id w:val="56518006"/>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EF7D4B" w:rsidTr="00EF7D4B">
            <w:tc>
              <w:tcPr>
                <w:tcW w:w="2213"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center"/>
                </w:pPr>
                <w:r>
                  <w:rPr>
                    <w:rFonts w:hint="eastAsia"/>
                  </w:rPr>
                  <w:t>上期发生额</w:t>
                </w:r>
              </w:p>
            </w:tc>
          </w:tr>
          <w:sdt>
            <w:sdtPr>
              <w:rPr>
                <w:rFonts w:hint="eastAsia"/>
              </w:rPr>
              <w:alias w:val="财务费用明细"/>
              <w:tag w:val="_GBC_6315cf92135646dfa5694359777c36b0"/>
              <w:id w:val="1559418"/>
              <w:lock w:val="sdtLocked"/>
            </w:sdtPr>
            <w:sdtContent>
              <w:tr w:rsidR="00EF7D4B" w:rsidTr="00EF7D4B">
                <w:sdt>
                  <w:sdtPr>
                    <w:rPr>
                      <w:rFonts w:hint="eastAsia"/>
                    </w:rPr>
                    <w:alias w:val="财务费用明细-项目"/>
                    <w:tag w:val="_GBC_16254f64718b48be8fdb631a5bd9bed2"/>
                    <w:id w:val="155941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利息支出</w:t>
                        </w:r>
                      </w:p>
                    </w:tc>
                  </w:sdtContent>
                </w:sdt>
                <w:sdt>
                  <w:sdtPr>
                    <w:rPr>
                      <w:rFonts w:hint="eastAsia"/>
                    </w:rPr>
                    <w:alias w:val="财务费用明细-发生额"/>
                    <w:tag w:val="_GBC_914eb0eedb6c4235a2b42fda40991c48"/>
                    <w:id w:val="155941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82,349,577.47</w:t>
                        </w:r>
                      </w:p>
                    </w:tc>
                  </w:sdtContent>
                </w:sdt>
                <w:sdt>
                  <w:sdtPr>
                    <w:rPr>
                      <w:rFonts w:hint="eastAsia"/>
                    </w:rPr>
                    <w:alias w:val="财务费用明细-发生额"/>
                    <w:tag w:val="_GBC_e12b432aad5d45f8ba844b35483466e3"/>
                    <w:id w:val="155941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65,817,766.56</w:t>
                        </w:r>
                      </w:p>
                    </w:tc>
                  </w:sdtContent>
                </w:sdt>
              </w:tr>
            </w:sdtContent>
          </w:sdt>
          <w:sdt>
            <w:sdtPr>
              <w:rPr>
                <w:rFonts w:hint="eastAsia"/>
              </w:rPr>
              <w:alias w:val="财务费用明细"/>
              <w:tag w:val="_GBC_6315cf92135646dfa5694359777c36b0"/>
              <w:id w:val="1559422"/>
              <w:lock w:val="sdtLocked"/>
            </w:sdtPr>
            <w:sdtContent>
              <w:tr w:rsidR="00EF7D4B" w:rsidTr="00EF7D4B">
                <w:sdt>
                  <w:sdtPr>
                    <w:rPr>
                      <w:rFonts w:hint="eastAsia"/>
                    </w:rPr>
                    <w:alias w:val="财务费用明细-项目"/>
                    <w:tag w:val="_GBC_16254f64718b48be8fdb631a5bd9bed2"/>
                    <w:id w:val="155941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减：利息收入</w:t>
                        </w:r>
                      </w:p>
                    </w:tc>
                  </w:sdtContent>
                </w:sdt>
                <w:sdt>
                  <w:sdtPr>
                    <w:rPr>
                      <w:rFonts w:hint="eastAsia"/>
                    </w:rPr>
                    <w:alias w:val="财务费用明细-发生额"/>
                    <w:tag w:val="_GBC_914eb0eedb6c4235a2b42fda40991c48"/>
                    <w:id w:val="155942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-3,784,142.94</w:t>
                        </w:r>
                      </w:p>
                    </w:tc>
                  </w:sdtContent>
                </w:sdt>
                <w:sdt>
                  <w:sdtPr>
                    <w:rPr>
                      <w:rFonts w:hint="eastAsia"/>
                    </w:rPr>
                    <w:alias w:val="财务费用明细-发生额"/>
                    <w:tag w:val="_GBC_e12b432aad5d45f8ba844b35483466e3"/>
                    <w:id w:val="155942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-7,522,186.67</w:t>
                        </w:r>
                      </w:p>
                    </w:tc>
                  </w:sdtContent>
                </w:sdt>
              </w:tr>
            </w:sdtContent>
          </w:sdt>
          <w:sdt>
            <w:sdtPr>
              <w:rPr>
                <w:rFonts w:hint="eastAsia"/>
              </w:rPr>
              <w:alias w:val="财务费用明细"/>
              <w:tag w:val="_GBC_6315cf92135646dfa5694359777c36b0"/>
              <w:id w:val="1559426"/>
              <w:lock w:val="sdtLocked"/>
            </w:sdtPr>
            <w:sdtContent>
              <w:tr w:rsidR="00EF7D4B" w:rsidTr="00EF7D4B">
                <w:sdt>
                  <w:sdtPr>
                    <w:rPr>
                      <w:rFonts w:hint="eastAsia"/>
                    </w:rPr>
                    <w:alias w:val="财务费用明细-项目"/>
                    <w:tag w:val="_GBC_16254f64718b48be8fdb631a5bd9bed2"/>
                    <w:id w:val="155942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汇兑损益</w:t>
                        </w:r>
                      </w:p>
                    </w:tc>
                  </w:sdtContent>
                </w:sdt>
                <w:sdt>
                  <w:sdtPr>
                    <w:rPr>
                      <w:rFonts w:hint="eastAsia"/>
                    </w:rPr>
                    <w:alias w:val="财务费用明细-发生额"/>
                    <w:tag w:val="_GBC_914eb0eedb6c4235a2b42fda40991c48"/>
                    <w:id w:val="155942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120,638.48</w:t>
                        </w:r>
                      </w:p>
                    </w:tc>
                  </w:sdtContent>
                </w:sdt>
                <w:sdt>
                  <w:sdtPr>
                    <w:rPr>
                      <w:rFonts w:hint="eastAsia"/>
                    </w:rPr>
                    <w:alias w:val="财务费用明细-发生额"/>
                    <w:tag w:val="_GBC_e12b432aad5d45f8ba844b35483466e3"/>
                    <w:id w:val="155942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-1,373,991.82</w:t>
                        </w:r>
                      </w:p>
                    </w:tc>
                  </w:sdtContent>
                </w:sdt>
              </w:tr>
            </w:sdtContent>
          </w:sdt>
          <w:sdt>
            <w:sdtPr>
              <w:rPr>
                <w:rFonts w:hint="eastAsia"/>
              </w:rPr>
              <w:alias w:val="财务费用明细"/>
              <w:tag w:val="_GBC_6315cf92135646dfa5694359777c36b0"/>
              <w:id w:val="1559430"/>
              <w:lock w:val="sdtLocked"/>
            </w:sdtPr>
            <w:sdtContent>
              <w:tr w:rsidR="00EF7D4B" w:rsidTr="00EF7D4B">
                <w:sdt>
                  <w:sdtPr>
                    <w:rPr>
                      <w:rFonts w:hint="eastAsia"/>
                    </w:rPr>
                    <w:alias w:val="财务费用明细-项目"/>
                    <w:tag w:val="_GBC_16254f64718b48be8fdb631a5bd9bed2"/>
                    <w:id w:val="155942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F7D4B" w:rsidRDefault="00EF7D4B" w:rsidP="00EF7D4B">
                        <w:r>
                          <w:rPr>
                            <w:rFonts w:hint="eastAsia"/>
                          </w:rPr>
                          <w:t>其他</w:t>
                        </w:r>
                      </w:p>
                    </w:tc>
                  </w:sdtContent>
                </w:sdt>
                <w:sdt>
                  <w:sdtPr>
                    <w:rPr>
                      <w:rFonts w:hint="eastAsia"/>
                    </w:rPr>
                    <w:alias w:val="财务费用明细-发生额"/>
                    <w:tag w:val="_GBC_914eb0eedb6c4235a2b42fda40991c48"/>
                    <w:id w:val="155942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4,723,150.73</w:t>
                        </w:r>
                      </w:p>
                    </w:tc>
                  </w:sdtContent>
                </w:sdt>
                <w:sdt>
                  <w:sdtPr>
                    <w:rPr>
                      <w:rFonts w:hint="eastAsia"/>
                    </w:rPr>
                    <w:alias w:val="财务费用明细-发生额"/>
                    <w:tag w:val="_GBC_e12b432aad5d45f8ba844b35483466e3"/>
                    <w:id w:val="155942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3,561,391.69</w:t>
                        </w:r>
                      </w:p>
                    </w:tc>
                  </w:sdtContent>
                </w:sdt>
              </w:tr>
            </w:sdtContent>
          </w:sdt>
          <w:tr w:rsidR="00EF7D4B" w:rsidTr="00EF7D4B">
            <w:tc>
              <w:tcPr>
                <w:tcW w:w="2213"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r>
                  <w:rPr>
                    <w:rFonts w:hint="eastAsia"/>
                  </w:rPr>
                  <w:t>合计</w:t>
                </w:r>
              </w:p>
            </w:tc>
            <w:sdt>
              <w:sdtPr>
                <w:rPr>
                  <w:rFonts w:hint="eastAsia"/>
                </w:rPr>
                <w:alias w:val="财务费用"/>
                <w:tag w:val="_GBC_1e2924c832b34ebb91afc9337eb24a4d"/>
                <w:id w:val="155943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83,409,223.74</w:t>
                    </w:r>
                  </w:p>
                </w:tc>
              </w:sdtContent>
            </w:sdt>
            <w:sdt>
              <w:sdtPr>
                <w:rPr>
                  <w:rFonts w:hint="eastAsia"/>
                </w:rPr>
                <w:alias w:val="财务费用"/>
                <w:tag w:val="_GBC_98a269cadd2b4ff4b90e96352657f2ce"/>
                <w:id w:val="155943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F7D4B" w:rsidRDefault="00EF7D4B" w:rsidP="00EF7D4B">
                    <w:pPr>
                      <w:jc w:val="right"/>
                    </w:pPr>
                    <w:r>
                      <w:rPr>
                        <w:rFonts w:hint="eastAsia"/>
                      </w:rPr>
                      <w:t>60,482,979.76</w:t>
                    </w:r>
                  </w:p>
                </w:tc>
              </w:sdtContent>
            </w:sdt>
          </w:tr>
        </w:tbl>
        <w:p w:rsidR="00EF7D4B" w:rsidRDefault="00EF7D4B"/>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1"/>
        </w:rPr>
        <w:alias w:val="模块:资产减值损失"/>
        <w:tag w:val="_GBC_e0187e33fb024605af673daabe2f7861"/>
        <w:id w:val="-1528399160"/>
        <w:lock w:val="sdtLocked"/>
        <w:placeholder>
          <w:docPart w:val="GBC22222222222222222222222222222"/>
        </w:placeholder>
      </w:sdtPr>
      <w:sdtEndPr>
        <w:rPr>
          <w:rFonts w:asciiTheme="minorHAnsi" w:eastAsiaTheme="minorEastAsia" w:hAnsiTheme="minorHAnsi" w:hint="default"/>
          <w:szCs w:val="2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7fdc5881d69a48d59383942dbd2c2a3e"/>
            <w:id w:val="466549004"/>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EF7D4B" w:rsidTr="00EF7D4B">
            <w:tc>
              <w:tcPr>
                <w:tcW w:w="1878" w:type="pct"/>
                <w:tcBorders>
                  <w:top w:val="single" w:sz="4" w:space="0" w:color="auto"/>
                  <w:left w:val="single" w:sz="4" w:space="0" w:color="auto"/>
                  <w:bottom w:val="single" w:sz="4" w:space="0" w:color="auto"/>
                  <w:right w:val="single" w:sz="4" w:space="0" w:color="auto"/>
                </w:tcBorders>
                <w:vAlign w:val="center"/>
              </w:tcPr>
              <w:p w:rsidR="00EF7D4B" w:rsidRDefault="00EF7D4B" w:rsidP="00EF7D4B">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EF7D4B" w:rsidRDefault="00EF7D4B" w:rsidP="00EF7D4B">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EF7D4B" w:rsidRDefault="00EF7D4B" w:rsidP="00EF7D4B">
                <w:pPr>
                  <w:autoSpaceDE w:val="0"/>
                  <w:autoSpaceDN w:val="0"/>
                  <w:adjustRightInd w:val="0"/>
                  <w:jc w:val="center"/>
                  <w:rPr>
                    <w:szCs w:val="21"/>
                  </w:rPr>
                </w:pPr>
                <w:r>
                  <w:rPr>
                    <w:rFonts w:hint="eastAsia"/>
                    <w:szCs w:val="21"/>
                  </w:rPr>
                  <w:t>上期发生额</w:t>
                </w:r>
              </w:p>
            </w:tc>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EF7D4B" w:rsidRDefault="00F90A5B" w:rsidP="00EF7D4B">
                <w:pPr>
                  <w:jc w:val="right"/>
                  <w:rPr>
                    <w:szCs w:val="21"/>
                  </w:rPr>
                </w:pPr>
                <w:sdt>
                  <w:sdtPr>
                    <w:rPr>
                      <w:rFonts w:hint="eastAsia"/>
                      <w:szCs w:val="21"/>
                    </w:rPr>
                    <w:alias w:val="坏账损失"/>
                    <w:tag w:val="_GBC_2d48969c295643a8a551a249370bcc2b"/>
                    <w:id w:val="1559594"/>
                    <w:lock w:val="sdtLocked"/>
                  </w:sdtPr>
                  <w:sdtContent>
                    <w:r w:rsidR="00EF7D4B">
                      <w:rPr>
                        <w:rFonts w:hint="eastAsia"/>
                        <w:szCs w:val="21"/>
                      </w:rPr>
                      <w:t>31,138,392.24</w:t>
                    </w:r>
                  </w:sdtContent>
                </w:sdt>
              </w:p>
            </w:tc>
            <w:sdt>
              <w:sdtPr>
                <w:rPr>
                  <w:szCs w:val="21"/>
                </w:rPr>
                <w:alias w:val="坏账损失"/>
                <w:tag w:val="_GBC_2a2764d0c39e44aabf1a173cd7705299"/>
                <w:id w:val="1559595"/>
                <w:lock w:val="sdtLocked"/>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szCs w:val="21"/>
                      </w:rPr>
                      <w:t>23,403,837.68</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二、存货跌价损失</w:t>
                </w:r>
              </w:p>
            </w:tc>
            <w:sdt>
              <w:sdtPr>
                <w:rPr>
                  <w:szCs w:val="21"/>
                </w:rPr>
                <w:alias w:val="存货跌价损失"/>
                <w:tag w:val="_GBC_3753ddaaae974c4aafb48cc7a7be41bf"/>
                <w:id w:val="1559596"/>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存货跌价损失"/>
                <w:tag w:val="_GBC_5870e358b7804aa8b8cc20490238108a"/>
                <w:id w:val="155959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236ad41808ad47a9afdb9270f7d04993"/>
                <w:id w:val="1559598"/>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可供出售金融资产减值损失"/>
                <w:tag w:val="_GBC_bb861d73d63e4abcadbb6352cc0705f8"/>
                <w:id w:val="1559599"/>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d8f275c2b7548a5bcca796e4f5be1f2"/>
                <w:id w:val="1559600"/>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持有至到期投资减值损失"/>
                <w:tag w:val="_GBC_6b2fb184d4964e06a40c39772f08adef"/>
                <w:id w:val="1559601"/>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182bfcd1c01948c39460924df7affb15"/>
                <w:id w:val="1559602"/>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长期股权投资减值损失"/>
                <w:tag w:val="_GBC_effda3c9a9344deab324c5013e2293a5"/>
                <w:id w:val="1559603"/>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87e5a247e57843f7840a7216da123a5d"/>
                <w:id w:val="1559604"/>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投资性房地产减值损失"/>
                <w:tag w:val="_GBC_afe67d5612d3494baa8bf551db38a261"/>
                <w:id w:val="155960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七、固定资产减值损失</w:t>
                </w:r>
              </w:p>
            </w:tc>
            <w:sdt>
              <w:sdtPr>
                <w:rPr>
                  <w:szCs w:val="21"/>
                </w:rPr>
                <w:alias w:val="固定资产减值损失"/>
                <w:tag w:val="_GBC_4f9d6c5e00864389893335733cb54b6b"/>
                <w:id w:val="1559606"/>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固定资产减值损失"/>
                <w:tag w:val="_GBC_8cb9e5eeda084f4e8a9ebdb03a4897d4"/>
                <w:id w:val="155960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八、工程物资减值损失</w:t>
                </w:r>
              </w:p>
            </w:tc>
            <w:sdt>
              <w:sdtPr>
                <w:rPr>
                  <w:szCs w:val="21"/>
                </w:rPr>
                <w:alias w:val="工程物资减值损失"/>
                <w:tag w:val="_GBC_e1110af20441403191594d361c6ba794"/>
                <w:id w:val="1559608"/>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工程物资减值损失"/>
                <w:tag w:val="_GBC_5e060628a54a482e9498887e7ffcb50f"/>
                <w:id w:val="1559609"/>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九、在建工程减值损失</w:t>
                </w:r>
              </w:p>
            </w:tc>
            <w:sdt>
              <w:sdtPr>
                <w:rPr>
                  <w:szCs w:val="21"/>
                </w:rPr>
                <w:alias w:val="在建工程减值损失"/>
                <w:tag w:val="_GBC_06241d7466a8471e8dbcd0acd9b53462"/>
                <w:id w:val="1559610"/>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在建工程减值损失"/>
                <w:tag w:val="_GBC_0b583c7e2ff048cb8efab04e9e4cbbb8"/>
                <w:id w:val="1559611"/>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5108d18e3cba49ef9c542f35c994cf30"/>
                <w:id w:val="1559612"/>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生产性生物资产减值损失"/>
                <w:tag w:val="_GBC_bc930096dc394b83bb75a5f4c570ad77"/>
                <w:id w:val="1559613"/>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十一、油气资产减值损失</w:t>
                </w:r>
              </w:p>
            </w:tc>
            <w:sdt>
              <w:sdtPr>
                <w:rPr>
                  <w:szCs w:val="21"/>
                </w:rPr>
                <w:alias w:val="油气资产减值损失"/>
                <w:tag w:val="_GBC_1234179a54934715a350c7457eef64c8"/>
                <w:id w:val="1559614"/>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油气资产减值损失"/>
                <w:tag w:val="_GBC_3ac35e631228449dac4ff82acdaff330"/>
                <w:id w:val="155961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十二、无形资产减值损失</w:t>
                </w:r>
              </w:p>
            </w:tc>
            <w:sdt>
              <w:sdtPr>
                <w:rPr>
                  <w:szCs w:val="21"/>
                </w:rPr>
                <w:alias w:val="无形资产减值损失"/>
                <w:tag w:val="_GBC_164795ebb9994bf7bc2e711b0bae6485"/>
                <w:id w:val="1559616"/>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无形资产减值损失"/>
                <w:tag w:val="_GBC_e4390cb78e9846acba7e835ee163c6b2"/>
                <w:id w:val="155961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十三、商誉减值损失</w:t>
                </w:r>
              </w:p>
            </w:tc>
            <w:sdt>
              <w:sdtPr>
                <w:rPr>
                  <w:szCs w:val="21"/>
                </w:rPr>
                <w:alias w:val="商誉减值损失"/>
                <w:tag w:val="_GBC_c47547637ac948cf944c2874c54baf9b"/>
                <w:id w:val="1559618"/>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sdt>
              <w:sdtPr>
                <w:rPr>
                  <w:szCs w:val="21"/>
                </w:rPr>
                <w:alias w:val="商誉减值损失"/>
                <w:tag w:val="_GBC_b161b8b935384eed9db12d71337c9912"/>
                <w:id w:val="1559619"/>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rFonts w:hint="eastAsia"/>
                        <w:color w:val="0000FF"/>
                        <w:szCs w:val="21"/>
                      </w:rPr>
                      <w:t xml:space="preserve">　</w:t>
                    </w: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rPr>
                    <w:szCs w:val="21"/>
                  </w:rPr>
                </w:pPr>
                <w:r>
                  <w:rPr>
                    <w:rFonts w:hint="eastAsia"/>
                    <w:szCs w:val="21"/>
                  </w:rPr>
                  <w:t>十四、其他</w:t>
                </w:r>
              </w:p>
            </w:tc>
            <w:sdt>
              <w:sdtPr>
                <w:rPr>
                  <w:szCs w:val="21"/>
                </w:rPr>
                <w:alias w:val="其他资产减值损失"/>
                <w:tag w:val="_GBC_b5655657834a413093a25a8afa00f975"/>
                <w:id w:val="1559620"/>
                <w:lock w:val="sdtLocked"/>
              </w:sdtPr>
              <w:sdtContent>
                <w:tc>
                  <w:tcPr>
                    <w:tcW w:w="1422"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r>
                      <w:rPr>
                        <w:szCs w:val="21"/>
                      </w:rPr>
                      <w:t>1,773,750.19</w:t>
                    </w:r>
                  </w:p>
                </w:tc>
              </w:sdtContent>
            </w:sdt>
            <w:sdt>
              <w:sdtPr>
                <w:rPr>
                  <w:szCs w:val="21"/>
                </w:rPr>
                <w:alias w:val="其他资产减值损失"/>
                <w:tag w:val="_GBC_ff5310829aaf4351b5d34c214de7317c"/>
                <w:id w:val="1559621"/>
                <w:lock w:val="sdtLocked"/>
              </w:sdtPr>
              <w:sdtContent>
                <w:tc>
                  <w:tcPr>
                    <w:tcW w:w="1700" w:type="pct"/>
                    <w:tcBorders>
                      <w:top w:val="single" w:sz="4" w:space="0" w:color="auto"/>
                      <w:left w:val="single" w:sz="4" w:space="0" w:color="auto"/>
                      <w:bottom w:val="single" w:sz="4" w:space="0" w:color="auto"/>
                      <w:right w:val="single" w:sz="4" w:space="0" w:color="auto"/>
                    </w:tcBorders>
                  </w:tcPr>
                  <w:p w:rsidR="00EF7D4B" w:rsidRDefault="00EF7D4B" w:rsidP="00EF7D4B">
                    <w:pPr>
                      <w:jc w:val="right"/>
                      <w:rPr>
                        <w:szCs w:val="21"/>
                      </w:rPr>
                    </w:pPr>
                  </w:p>
                </w:tc>
              </w:sdtContent>
            </w:sdt>
          </w:tr>
          <w:tr w:rsidR="00EF7D4B" w:rsidTr="00EF7D4B">
            <w:tc>
              <w:tcPr>
                <w:tcW w:w="1878" w:type="pct"/>
                <w:tcBorders>
                  <w:top w:val="single" w:sz="4" w:space="0" w:color="auto"/>
                  <w:left w:val="single" w:sz="4" w:space="0" w:color="auto"/>
                  <w:bottom w:val="single" w:sz="4" w:space="0" w:color="auto"/>
                  <w:right w:val="single" w:sz="4" w:space="0" w:color="auto"/>
                </w:tcBorders>
              </w:tcPr>
              <w:p w:rsidR="00EF7D4B" w:rsidRDefault="00EF7D4B" w:rsidP="00EF7D4B">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EF7D4B" w:rsidRDefault="00F90A5B" w:rsidP="00EF7D4B">
                <w:pPr>
                  <w:jc w:val="right"/>
                  <w:rPr>
                    <w:szCs w:val="21"/>
                  </w:rPr>
                </w:pPr>
                <w:sdt>
                  <w:sdtPr>
                    <w:rPr>
                      <w:rFonts w:hint="eastAsia"/>
                      <w:szCs w:val="21"/>
                    </w:rPr>
                    <w:alias w:val="资产减值损失"/>
                    <w:tag w:val="_GBC_97a75e917a4c4d889721f6d11b5b0eb0"/>
                    <w:id w:val="1559622"/>
                    <w:lock w:val="sdtLocked"/>
                  </w:sdtPr>
                  <w:sdtContent>
                    <w:r w:rsidR="00EF7D4B">
                      <w:rPr>
                        <w:rFonts w:hint="eastAsia"/>
                        <w:szCs w:val="21"/>
                      </w:rPr>
                      <w:t>32,912,142.43</w:t>
                    </w:r>
                  </w:sdtContent>
                </w:sdt>
              </w:p>
            </w:tc>
            <w:tc>
              <w:tcPr>
                <w:tcW w:w="1700" w:type="pct"/>
                <w:tcBorders>
                  <w:top w:val="single" w:sz="4" w:space="0" w:color="auto"/>
                  <w:left w:val="single" w:sz="4" w:space="0" w:color="auto"/>
                  <w:bottom w:val="single" w:sz="4" w:space="0" w:color="auto"/>
                  <w:right w:val="single" w:sz="4" w:space="0" w:color="auto"/>
                </w:tcBorders>
              </w:tcPr>
              <w:p w:rsidR="00EF7D4B" w:rsidRDefault="00F90A5B" w:rsidP="00EF7D4B">
                <w:pPr>
                  <w:jc w:val="right"/>
                  <w:rPr>
                    <w:szCs w:val="21"/>
                  </w:rPr>
                </w:pPr>
                <w:sdt>
                  <w:sdtPr>
                    <w:rPr>
                      <w:rFonts w:hint="eastAsia"/>
                      <w:szCs w:val="21"/>
                    </w:rPr>
                    <w:alias w:val="资产减值损失"/>
                    <w:tag w:val="_GBC_0f6a9e39916e48f4936db4cbd8d8bdb0"/>
                    <w:id w:val="1559623"/>
                    <w:lock w:val="sdtLocked"/>
                  </w:sdtPr>
                  <w:sdtContent>
                    <w:r w:rsidR="00EF7D4B">
                      <w:rPr>
                        <w:rFonts w:hint="eastAsia"/>
                        <w:szCs w:val="21"/>
                      </w:rPr>
                      <w:t>23,403,837.68</w:t>
                    </w:r>
                  </w:sdtContent>
                </w:sdt>
              </w:p>
            </w:tc>
          </w:tr>
        </w:tbl>
        <w:p w:rsidR="00EF7D4B" w:rsidRDefault="00EF7D4B"/>
        <w:p w:rsidR="00167101" w:rsidRDefault="00F90A5B">
          <w:pPr>
            <w:spacing w:before="60" w:after="60"/>
            <w:rPr>
              <w:szCs w:val="21"/>
            </w:rPr>
          </w:pPr>
        </w:p>
      </w:sdtContent>
    </w:sdt>
    <w:p w:rsidR="00167101" w:rsidRDefault="00167101"/>
    <w:sdt>
      <w:sdtPr>
        <w:rPr>
          <w:rFonts w:ascii="宋体" w:hAnsi="宋体" w:cs="宋体" w:hint="eastAsia"/>
          <w:b w:val="0"/>
          <w:bCs w:val="0"/>
          <w:kern w:val="0"/>
          <w:szCs w:val="21"/>
        </w:rPr>
        <w:alias w:val="模块:公允价值变动收益"/>
        <w:tag w:val="_GBC_66e6cb51ec7740408a31ff233ae3330d"/>
        <w:id w:val="1118647509"/>
        <w:lock w:val="sdtLocked"/>
        <w:placeholder>
          <w:docPart w:val="GBC22222222222222222222222222222"/>
        </w:placeholder>
      </w:sdtPr>
      <w:sdtEndPr>
        <w:rPr>
          <w:rFonts w:cstheme="minorBidi"/>
          <w:kern w:val="2"/>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21669fdeb74c4273a55facece1a56109"/>
            <w:id w:val="-682823639"/>
            <w:lock w:val="sdtContentLocked"/>
            <w:placeholder>
              <w:docPart w:val="GBC22222222222222222222222222222"/>
            </w:placeholder>
          </w:sdtPr>
          <w:sdtContent>
            <w:p w:rsidR="00EF7D4B" w:rsidRDefault="00F90A5B" w:rsidP="00EF7D4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p w:rsidR="00167101" w:rsidRDefault="00B80B16">
      <w:pPr>
        <w:pStyle w:val="3"/>
        <w:numPr>
          <w:ilvl w:val="0"/>
          <w:numId w:val="22"/>
        </w:numPr>
        <w:tabs>
          <w:tab w:val="left" w:pos="504"/>
        </w:tabs>
        <w:rPr>
          <w:rFonts w:ascii="宋体" w:hAnsi="宋体"/>
          <w:szCs w:val="21"/>
        </w:rPr>
      </w:pPr>
      <w:r>
        <w:rPr>
          <w:rFonts w:ascii="宋体" w:hAnsi="宋体" w:hint="eastAsia"/>
          <w:szCs w:val="21"/>
        </w:rPr>
        <w:t>投资收益</w:t>
      </w:r>
    </w:p>
    <w:sdt>
      <w:sdtPr>
        <w:alias w:val="是否适用：投资收益[双击切换]"/>
        <w:tag w:val="_GBC_39356fd9dd9e4f5497d61d781210b2fe"/>
        <w:id w:val="-83233704"/>
        <w:lock w:val="sdtContentLocked"/>
        <w:placeholder>
          <w:docPart w:val="GBC22222222222222222222222222222"/>
        </w:placeholder>
      </w:sdtPr>
      <w:sdtContent>
        <w:p w:rsidR="00167101" w:rsidRDefault="00F90A5B">
          <w:r>
            <w:fldChar w:fldCharType="begin"/>
          </w:r>
          <w:r w:rsidR="00EF7D4B">
            <w:instrText xml:space="preserve"> MACROBUTTON  SnrToggleCheckbox √适用 </w:instrText>
          </w:r>
          <w:r>
            <w:fldChar w:fldCharType="end"/>
          </w:r>
          <w:r>
            <w:fldChar w:fldCharType="begin"/>
          </w:r>
          <w:r w:rsidR="00EF7D4B">
            <w:instrText xml:space="preserve"> MACROBUTTON  SnrToggleCheckbox □不适用 </w:instrText>
          </w:r>
          <w:r>
            <w:fldChar w:fldCharType="end"/>
          </w:r>
        </w:p>
      </w:sdtContent>
    </w:sdt>
    <w:sdt>
      <w:sdtPr>
        <w:rPr>
          <w:b/>
          <w:szCs w:val="21"/>
        </w:rPr>
        <w:alias w:val="模块:投资收益"/>
        <w:tag w:val="_GBC_8958442580a74890aabdb81fa58a53f7"/>
        <w:id w:val="-118378006"/>
        <w:lock w:val="sdtLocked"/>
        <w:placeholder>
          <w:docPart w:val="GBC22222222222222222222222222222"/>
        </w:placeholder>
      </w:sdtPr>
      <w:sdtContent>
        <w:p w:rsidR="00167101" w:rsidRDefault="00B80B16">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167101" w:rsidTr="00BD1B09">
            <w:tc>
              <w:tcPr>
                <w:tcW w:w="1878" w:type="pct"/>
                <w:vAlign w:val="center"/>
              </w:tcPr>
              <w:p w:rsidR="00167101" w:rsidRDefault="00B80B16">
                <w:pPr>
                  <w:ind w:left="420" w:hanging="420"/>
                  <w:jc w:val="center"/>
                  <w:rPr>
                    <w:szCs w:val="21"/>
                  </w:rPr>
                </w:pPr>
                <w:r>
                  <w:rPr>
                    <w:rFonts w:hint="eastAsia"/>
                    <w:szCs w:val="21"/>
                  </w:rPr>
                  <w:t>项目</w:t>
                </w:r>
              </w:p>
            </w:tc>
            <w:tc>
              <w:tcPr>
                <w:tcW w:w="1422" w:type="pct"/>
                <w:vAlign w:val="center"/>
              </w:tcPr>
              <w:p w:rsidR="00167101" w:rsidRDefault="00B80B16">
                <w:pPr>
                  <w:jc w:val="center"/>
                  <w:rPr>
                    <w:szCs w:val="21"/>
                  </w:rPr>
                </w:pPr>
                <w:r>
                  <w:rPr>
                    <w:rFonts w:hint="eastAsia"/>
                    <w:szCs w:val="21"/>
                  </w:rPr>
                  <w:t>本期发生额</w:t>
                </w:r>
              </w:p>
            </w:tc>
            <w:tc>
              <w:tcPr>
                <w:tcW w:w="1700" w:type="pct"/>
                <w:vAlign w:val="center"/>
              </w:tcPr>
              <w:p w:rsidR="00167101" w:rsidRDefault="00B80B16">
                <w:pPr>
                  <w:jc w:val="center"/>
                  <w:rPr>
                    <w:szCs w:val="21"/>
                  </w:rPr>
                </w:pPr>
                <w:r>
                  <w:rPr>
                    <w:rFonts w:hint="eastAsia"/>
                    <w:szCs w:val="21"/>
                  </w:rPr>
                  <w:t>上期发生额</w:t>
                </w:r>
              </w:p>
            </w:tc>
          </w:tr>
          <w:tr w:rsidR="00167101" w:rsidTr="00F30D13">
            <w:tc>
              <w:tcPr>
                <w:tcW w:w="1878" w:type="pct"/>
              </w:tcPr>
              <w:p w:rsidR="00167101" w:rsidRDefault="00B80B16">
                <w:pPr>
                  <w:rPr>
                    <w:szCs w:val="21"/>
                  </w:rPr>
                </w:pPr>
                <w:r>
                  <w:rPr>
                    <w:rFonts w:hint="eastAsia"/>
                    <w:szCs w:val="21"/>
                  </w:rPr>
                  <w:t>权益法核算的长期股权投资收益</w:t>
                </w:r>
              </w:p>
            </w:tc>
            <w:sdt>
              <w:sdtPr>
                <w:rPr>
                  <w:szCs w:val="21"/>
                </w:rPr>
                <w:alias w:val="长期投资权益法合计"/>
                <w:tag w:val="_GBC_a5c9d4c7f2ff49a9a63d19bd8568ab34"/>
                <w:id w:val="-1597549540"/>
                <w:lock w:val="sdtLocked"/>
                <w:showingPlcHdr/>
              </w:sdtPr>
              <w:sdtContent>
                <w:tc>
                  <w:tcPr>
                    <w:tcW w:w="1422" w:type="pct"/>
                  </w:tcPr>
                  <w:p w:rsidR="00167101" w:rsidRDefault="00B80B16">
                    <w:pPr>
                      <w:jc w:val="right"/>
                      <w:rPr>
                        <w:szCs w:val="21"/>
                      </w:rPr>
                    </w:pPr>
                    <w:r>
                      <w:rPr>
                        <w:rFonts w:hint="eastAsia"/>
                        <w:color w:val="0000FF"/>
                        <w:szCs w:val="21"/>
                      </w:rPr>
                      <w:t xml:space="preserve">　</w:t>
                    </w:r>
                  </w:p>
                </w:tc>
              </w:sdtContent>
            </w:sdt>
            <w:sdt>
              <w:sdtPr>
                <w:rPr>
                  <w:szCs w:val="21"/>
                </w:rPr>
                <w:alias w:val="长期投资权益法合计"/>
                <w:tag w:val="_GBC_649721768b8e46b889701b80f6e5af07"/>
                <w:id w:val="342831546"/>
                <w:lock w:val="sdtLocked"/>
                <w:showingPlcHdr/>
              </w:sdtPr>
              <w:sdtContent>
                <w:tc>
                  <w:tcPr>
                    <w:tcW w:w="1700" w:type="pct"/>
                  </w:tcPr>
                  <w:p w:rsidR="00167101" w:rsidRDefault="00B80B16">
                    <w:pPr>
                      <w:jc w:val="right"/>
                      <w:rPr>
                        <w:szCs w:val="21"/>
                      </w:rPr>
                    </w:pPr>
                    <w:r>
                      <w:rPr>
                        <w:rFonts w:hint="eastAsia"/>
                        <w:color w:val="0000FF"/>
                        <w:szCs w:val="21"/>
                      </w:rPr>
                      <w:t xml:space="preserve">　</w:t>
                    </w:r>
                  </w:p>
                </w:tc>
              </w:sdtContent>
            </w:sdt>
          </w:tr>
          <w:tr w:rsidR="00167101" w:rsidTr="00F30D13">
            <w:tc>
              <w:tcPr>
                <w:tcW w:w="1878" w:type="pct"/>
              </w:tcPr>
              <w:p w:rsidR="00167101" w:rsidRDefault="00B80B16">
                <w:pPr>
                  <w:rPr>
                    <w:szCs w:val="21"/>
                  </w:rPr>
                </w:pPr>
                <w:r>
                  <w:rPr>
                    <w:rFonts w:hint="eastAsia"/>
                    <w:szCs w:val="21"/>
                  </w:rPr>
                  <w:t>处置长期股权投资产生的投资收益</w:t>
                </w:r>
              </w:p>
            </w:tc>
            <w:tc>
              <w:tcPr>
                <w:tcW w:w="1422" w:type="pct"/>
              </w:tcPr>
              <w:p w:rsidR="00167101" w:rsidRDefault="00F90A5B">
                <w:pPr>
                  <w:jc w:val="right"/>
                  <w:rPr>
                    <w:szCs w:val="21"/>
                  </w:rPr>
                </w:pPr>
                <w:sdt>
                  <w:sdtPr>
                    <w:rPr>
                      <w:rFonts w:hint="eastAsia"/>
                      <w:szCs w:val="21"/>
                    </w:rPr>
                    <w:alias w:val="处置长期股权投资产生的投资收益"/>
                    <w:tag w:val="_GBC_e8cd7b7576514aae82cddef92f975fea"/>
                    <w:id w:val="-292836769"/>
                    <w:lock w:val="sdtLocked"/>
                  </w:sdtPr>
                  <w:sdtContent>
                    <w:r w:rsidR="00EF7D4B" w:rsidRPr="008955A1">
                      <w:rPr>
                        <w:rFonts w:hint="eastAsia"/>
                        <w:sz w:val="18"/>
                        <w:szCs w:val="18"/>
                      </w:rPr>
                      <w:t>138,598.53</w:t>
                    </w:r>
                  </w:sdtContent>
                </w:sdt>
              </w:p>
            </w:tc>
            <w:tc>
              <w:tcPr>
                <w:tcW w:w="1700" w:type="pct"/>
              </w:tcPr>
              <w:p w:rsidR="00167101" w:rsidRDefault="00F90A5B">
                <w:pPr>
                  <w:jc w:val="right"/>
                  <w:rPr>
                    <w:szCs w:val="21"/>
                  </w:rPr>
                </w:pPr>
                <w:sdt>
                  <w:sdtPr>
                    <w:rPr>
                      <w:rFonts w:hint="eastAsia"/>
                      <w:szCs w:val="21"/>
                    </w:rPr>
                    <w:alias w:val="处置长期股权投资产生的投资收益"/>
                    <w:tag w:val="_GBC_896ea6adc983482d9ce5ae9a80a3a18e"/>
                    <w:id w:val="1877962137"/>
                    <w:lock w:val="sdtLocked"/>
                    <w:showingPlcHdr/>
                  </w:sdtPr>
                  <w:sdtContent>
                    <w:r w:rsidR="00B80B16">
                      <w:rPr>
                        <w:rFonts w:hint="eastAsia"/>
                        <w:color w:val="0000FF"/>
                        <w:szCs w:val="21"/>
                      </w:rPr>
                      <w:t xml:space="preserve">　</w:t>
                    </w:r>
                  </w:sdtContent>
                </w:sdt>
              </w:p>
            </w:tc>
          </w:tr>
          <w:tr w:rsidR="00167101" w:rsidTr="00F30D13">
            <w:tc>
              <w:tcPr>
                <w:tcW w:w="1878" w:type="pct"/>
              </w:tcPr>
              <w:p w:rsidR="00167101" w:rsidRDefault="00B80B16">
                <w:pPr>
                  <w:rPr>
                    <w:szCs w:val="21"/>
                  </w:rPr>
                </w:pPr>
                <w:r>
                  <w:rPr>
                    <w:rFonts w:hint="eastAsia"/>
                    <w:szCs w:val="21"/>
                  </w:rPr>
                  <w:t>以公允价值计量且其变动计入当期损益的金融资产在持有期间的投资</w:t>
                </w:r>
                <w:r>
                  <w:rPr>
                    <w:rFonts w:hint="eastAsia"/>
                    <w:szCs w:val="21"/>
                  </w:rPr>
                  <w:lastRenderedPageBreak/>
                  <w:t>收益</w:t>
                </w:r>
              </w:p>
            </w:tc>
            <w:sdt>
              <w:sdtPr>
                <w:rPr>
                  <w:szCs w:val="21"/>
                </w:rPr>
                <w:alias w:val="以公允价值计量且其变动计入当期损益的金融资产在持有期间的投资收益"/>
                <w:tag w:val="_GBC_a22ff72d22f445d9a52ed67e515f98e2"/>
                <w:id w:val="-244036817"/>
                <w:lock w:val="sdtLocked"/>
                <w:showingPlcHdr/>
              </w:sdtPr>
              <w:sdtContent>
                <w:tc>
                  <w:tcPr>
                    <w:tcW w:w="1422" w:type="pct"/>
                  </w:tcPr>
                  <w:p w:rsidR="00167101" w:rsidRDefault="00B80B16">
                    <w:pPr>
                      <w:jc w:val="right"/>
                      <w:rPr>
                        <w:szCs w:val="21"/>
                      </w:rPr>
                    </w:pPr>
                    <w:r>
                      <w:rPr>
                        <w:rFonts w:hint="eastAsia"/>
                        <w:color w:val="0000FF"/>
                        <w:szCs w:val="21"/>
                      </w:rPr>
                      <w:t xml:space="preserve">　</w:t>
                    </w:r>
                  </w:p>
                </w:tc>
              </w:sdtContent>
            </w:sdt>
            <w:sdt>
              <w:sdtPr>
                <w:rPr>
                  <w:szCs w:val="21"/>
                </w:rPr>
                <w:alias w:val="以公允价值计量且其变动计入当期损益的金融资产在持有期间的投资收益"/>
                <w:tag w:val="_GBC_d9b168b1c59646edacdeeee87f743934"/>
                <w:id w:val="-1791891957"/>
                <w:lock w:val="sdtLocked"/>
                <w:showingPlcHdr/>
              </w:sdtPr>
              <w:sdtContent>
                <w:tc>
                  <w:tcPr>
                    <w:tcW w:w="1700" w:type="pct"/>
                  </w:tcPr>
                  <w:p w:rsidR="00167101" w:rsidRDefault="00B80B16">
                    <w:pPr>
                      <w:jc w:val="right"/>
                      <w:rPr>
                        <w:szCs w:val="21"/>
                      </w:rPr>
                    </w:pPr>
                    <w:r>
                      <w:rPr>
                        <w:rFonts w:hint="eastAsia"/>
                        <w:color w:val="0000FF"/>
                        <w:szCs w:val="21"/>
                      </w:rPr>
                      <w:t xml:space="preserve">　</w:t>
                    </w:r>
                  </w:p>
                </w:tc>
              </w:sdtContent>
            </w:sdt>
          </w:tr>
          <w:tr w:rsidR="00167101" w:rsidTr="00F30D13">
            <w:tc>
              <w:tcPr>
                <w:tcW w:w="1878" w:type="pct"/>
              </w:tcPr>
              <w:p w:rsidR="00167101" w:rsidRDefault="00B80B16">
                <w:pPr>
                  <w:rPr>
                    <w:szCs w:val="21"/>
                  </w:rPr>
                </w:pPr>
                <w:r>
                  <w:rPr>
                    <w:rFonts w:hint="eastAsia"/>
                    <w:szCs w:val="21"/>
                  </w:rPr>
                  <w:lastRenderedPageBreak/>
                  <w:t>处置以公允价值计量且其变动计入当期损益的金融资产取得的投资收益</w:t>
                </w:r>
              </w:p>
            </w:tc>
            <w:sdt>
              <w:sdtPr>
                <w:rPr>
                  <w:szCs w:val="21"/>
                </w:rPr>
                <w:alias w:val="处置以公允价值计量且其变动计入当期损益的金融资产取得的投资收益"/>
                <w:tag w:val="_GBC_4dcbe85a13be450b967e4e073d3f2921"/>
                <w:id w:val="-1298608093"/>
                <w:lock w:val="sdtLocked"/>
                <w:showingPlcHdr/>
              </w:sdtPr>
              <w:sdtContent>
                <w:tc>
                  <w:tcPr>
                    <w:tcW w:w="1422" w:type="pct"/>
                  </w:tcPr>
                  <w:p w:rsidR="00167101" w:rsidRDefault="00B80B16">
                    <w:pPr>
                      <w:jc w:val="right"/>
                      <w:rPr>
                        <w:szCs w:val="21"/>
                      </w:rPr>
                    </w:pPr>
                    <w:r>
                      <w:rPr>
                        <w:rFonts w:hint="eastAsia"/>
                        <w:color w:val="0000FF"/>
                        <w:szCs w:val="21"/>
                      </w:rPr>
                      <w:t xml:space="preserve">　</w:t>
                    </w:r>
                  </w:p>
                </w:tc>
              </w:sdtContent>
            </w:sdt>
            <w:sdt>
              <w:sdtPr>
                <w:rPr>
                  <w:szCs w:val="21"/>
                </w:rPr>
                <w:alias w:val="处置以公允价值计量且其变动计入当期损益的金融资产取得的投资收益"/>
                <w:tag w:val="_GBC_e2e114bcc2f046ada54120b29815d75d"/>
                <w:id w:val="816303243"/>
                <w:lock w:val="sdtLocked"/>
                <w:showingPlcHdr/>
              </w:sdtPr>
              <w:sdtContent>
                <w:tc>
                  <w:tcPr>
                    <w:tcW w:w="1700" w:type="pct"/>
                  </w:tcPr>
                  <w:p w:rsidR="00167101" w:rsidRDefault="00B80B16">
                    <w:pPr>
                      <w:jc w:val="right"/>
                      <w:rPr>
                        <w:szCs w:val="21"/>
                      </w:rPr>
                    </w:pPr>
                    <w:r>
                      <w:rPr>
                        <w:rFonts w:hint="eastAsia"/>
                        <w:color w:val="0000FF"/>
                        <w:szCs w:val="21"/>
                      </w:rPr>
                      <w:t xml:space="preserve">　</w:t>
                    </w:r>
                  </w:p>
                </w:tc>
              </w:sdtContent>
            </w:sdt>
          </w:tr>
          <w:tr w:rsidR="00167101" w:rsidTr="00F30D13">
            <w:tc>
              <w:tcPr>
                <w:tcW w:w="1878" w:type="pct"/>
              </w:tcPr>
              <w:p w:rsidR="00167101" w:rsidRDefault="00B80B16">
                <w:pPr>
                  <w:rPr>
                    <w:szCs w:val="21"/>
                  </w:rPr>
                </w:pPr>
                <w:r>
                  <w:rPr>
                    <w:rFonts w:hint="eastAsia"/>
                    <w:szCs w:val="21"/>
                  </w:rPr>
                  <w:t>持有至到期投资在持有期间的投资收益</w:t>
                </w:r>
              </w:p>
            </w:tc>
            <w:tc>
              <w:tcPr>
                <w:tcW w:w="1422" w:type="pct"/>
              </w:tcPr>
              <w:p w:rsidR="00167101" w:rsidRDefault="00F90A5B">
                <w:pPr>
                  <w:jc w:val="right"/>
                  <w:rPr>
                    <w:szCs w:val="21"/>
                  </w:rPr>
                </w:pPr>
                <w:sdt>
                  <w:sdtPr>
                    <w:rPr>
                      <w:rFonts w:hint="eastAsia"/>
                      <w:szCs w:val="21"/>
                    </w:rPr>
                    <w:alias w:val="持有至到期投资取得的投资收益期间取得的投资收益"/>
                    <w:tag w:val="_GBC_be0fa0cd43a94dd19363c658589fe2a2"/>
                    <w:id w:val="1565754139"/>
                    <w:lock w:val="sdtLocked"/>
                    <w:showingPlcHdr/>
                  </w:sdtPr>
                  <w:sdtContent>
                    <w:r w:rsidR="00B80B16">
                      <w:rPr>
                        <w:rFonts w:hint="eastAsia"/>
                        <w:color w:val="0000FF"/>
                        <w:szCs w:val="21"/>
                      </w:rPr>
                      <w:t xml:space="preserve">　</w:t>
                    </w:r>
                  </w:sdtContent>
                </w:sdt>
              </w:p>
            </w:tc>
            <w:tc>
              <w:tcPr>
                <w:tcW w:w="1700" w:type="pct"/>
              </w:tcPr>
              <w:p w:rsidR="00167101" w:rsidRDefault="00F90A5B">
                <w:pPr>
                  <w:jc w:val="right"/>
                  <w:rPr>
                    <w:szCs w:val="21"/>
                  </w:rPr>
                </w:pPr>
                <w:sdt>
                  <w:sdtPr>
                    <w:rPr>
                      <w:rFonts w:hint="eastAsia"/>
                      <w:szCs w:val="21"/>
                    </w:rPr>
                    <w:alias w:val="持有至到期投资取得的投资收益期间取得的投资收益"/>
                    <w:tag w:val="_GBC_c240d89b4a27424faa7232a82347731a"/>
                    <w:id w:val="237529641"/>
                    <w:lock w:val="sdtLocked"/>
                    <w:showingPlcHdr/>
                  </w:sdtPr>
                  <w:sdtContent>
                    <w:r w:rsidR="00B80B16">
                      <w:rPr>
                        <w:rFonts w:hint="eastAsia"/>
                        <w:color w:val="0000FF"/>
                        <w:szCs w:val="21"/>
                      </w:rPr>
                      <w:t xml:space="preserve">　</w:t>
                    </w:r>
                  </w:sdtContent>
                </w:sdt>
              </w:p>
            </w:tc>
          </w:tr>
          <w:tr w:rsidR="00167101" w:rsidTr="00F30D13">
            <w:tc>
              <w:tcPr>
                <w:tcW w:w="1878" w:type="pct"/>
              </w:tcPr>
              <w:p w:rsidR="00167101" w:rsidRDefault="00B80B16">
                <w:pPr>
                  <w:rPr>
                    <w:szCs w:val="21"/>
                  </w:rPr>
                </w:pPr>
                <w:r>
                  <w:rPr>
                    <w:rFonts w:hint="eastAsia"/>
                    <w:szCs w:val="21"/>
                  </w:rPr>
                  <w:t>可供出售金融资产等取得的投资收益</w:t>
                </w:r>
              </w:p>
            </w:tc>
            <w:tc>
              <w:tcPr>
                <w:tcW w:w="1422" w:type="pct"/>
              </w:tcPr>
              <w:p w:rsidR="00167101" w:rsidRDefault="00F90A5B">
                <w:pPr>
                  <w:jc w:val="right"/>
                  <w:rPr>
                    <w:szCs w:val="21"/>
                  </w:rPr>
                </w:pPr>
                <w:sdt>
                  <w:sdtPr>
                    <w:rPr>
                      <w:rFonts w:hint="eastAsia"/>
                      <w:szCs w:val="21"/>
                    </w:rPr>
                    <w:alias w:val="可供出售金融资产等取得的投资收益"/>
                    <w:tag w:val="_GBC_1b95d3f79c6a4c8f9e0379c6a9d3557a"/>
                    <w:id w:val="-255823361"/>
                    <w:lock w:val="sdtLocked"/>
                    <w:showingPlcHdr/>
                  </w:sdtPr>
                  <w:sdtContent>
                    <w:r w:rsidR="00B80B16">
                      <w:rPr>
                        <w:rFonts w:hint="eastAsia"/>
                        <w:color w:val="0000FF"/>
                        <w:szCs w:val="21"/>
                      </w:rPr>
                      <w:t xml:space="preserve">　</w:t>
                    </w:r>
                  </w:sdtContent>
                </w:sdt>
              </w:p>
            </w:tc>
            <w:tc>
              <w:tcPr>
                <w:tcW w:w="1700" w:type="pct"/>
              </w:tcPr>
              <w:p w:rsidR="00167101" w:rsidRDefault="00F90A5B">
                <w:pPr>
                  <w:jc w:val="right"/>
                  <w:rPr>
                    <w:szCs w:val="21"/>
                  </w:rPr>
                </w:pPr>
                <w:sdt>
                  <w:sdtPr>
                    <w:rPr>
                      <w:rFonts w:hint="eastAsia"/>
                      <w:szCs w:val="21"/>
                    </w:rPr>
                    <w:alias w:val="可供出售金融资产等取得的投资收益"/>
                    <w:tag w:val="_GBC_268ce0ffa2f54e7da175ec5e4e62dde9"/>
                    <w:id w:val="-1633780220"/>
                    <w:lock w:val="sdtLocked"/>
                    <w:showingPlcHdr/>
                  </w:sdtPr>
                  <w:sdtContent>
                    <w:r w:rsidR="00B80B16">
                      <w:rPr>
                        <w:rFonts w:hint="eastAsia"/>
                        <w:color w:val="0000FF"/>
                        <w:szCs w:val="21"/>
                      </w:rPr>
                      <w:t xml:space="preserve">　</w:t>
                    </w:r>
                  </w:sdtContent>
                </w:sdt>
              </w:p>
            </w:tc>
          </w:tr>
          <w:tr w:rsidR="00167101" w:rsidTr="00F30D13">
            <w:tc>
              <w:tcPr>
                <w:tcW w:w="1878" w:type="pct"/>
              </w:tcPr>
              <w:p w:rsidR="00167101" w:rsidRDefault="00B80B16">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cba769f0b6f44f74a0fe5484061d7b36"/>
                <w:id w:val="-987158641"/>
                <w:lock w:val="sdtLocked"/>
                <w:showingPlcHdr/>
              </w:sdtPr>
              <w:sdtContent>
                <w:tc>
                  <w:tcPr>
                    <w:tcW w:w="1422" w:type="pct"/>
                  </w:tcPr>
                  <w:p w:rsidR="00167101" w:rsidRDefault="00B80B16">
                    <w:pPr>
                      <w:jc w:val="right"/>
                      <w:rPr>
                        <w:szCs w:val="21"/>
                      </w:rPr>
                    </w:pPr>
                    <w:r>
                      <w:rPr>
                        <w:rFonts w:hint="eastAsia"/>
                        <w:color w:val="0000FF"/>
                        <w:szCs w:val="21"/>
                      </w:rPr>
                      <w:t xml:space="preserve">　</w:t>
                    </w:r>
                  </w:p>
                </w:tc>
              </w:sdtContent>
            </w:sdt>
            <w:sdt>
              <w:sdtPr>
                <w:rPr>
                  <w:rFonts w:hint="eastAsia"/>
                  <w:szCs w:val="21"/>
                </w:rPr>
                <w:alias w:val="处置可供出售金融资产取得的投资收益"/>
                <w:tag w:val="_GBC_0761d57783dc411c960b410ad098955f"/>
                <w:id w:val="-280033282"/>
                <w:lock w:val="sdtLocked"/>
                <w:showingPlcHdr/>
              </w:sdtPr>
              <w:sdtContent>
                <w:tc>
                  <w:tcPr>
                    <w:tcW w:w="1700" w:type="pct"/>
                  </w:tcPr>
                  <w:p w:rsidR="00167101" w:rsidRDefault="00B80B16">
                    <w:pPr>
                      <w:jc w:val="right"/>
                      <w:rPr>
                        <w:szCs w:val="21"/>
                      </w:rPr>
                    </w:pPr>
                    <w:r>
                      <w:rPr>
                        <w:rFonts w:hint="eastAsia"/>
                        <w:color w:val="0000FF"/>
                        <w:szCs w:val="21"/>
                      </w:rPr>
                      <w:t xml:space="preserve">　</w:t>
                    </w:r>
                  </w:p>
                </w:tc>
              </w:sdtContent>
            </w:sdt>
          </w:tr>
          <w:tr w:rsidR="00167101" w:rsidTr="00F30D13">
            <w:tc>
              <w:tcPr>
                <w:tcW w:w="1878" w:type="pct"/>
              </w:tcPr>
              <w:p w:rsidR="00167101" w:rsidRDefault="00B80B16">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d9187aef3b514f5099c6f16bcdd75ff2"/>
                <w:id w:val="1668905703"/>
                <w:lock w:val="sdtLocked"/>
                <w:showingPlcHdr/>
              </w:sdtPr>
              <w:sdtContent>
                <w:tc>
                  <w:tcPr>
                    <w:tcW w:w="1422" w:type="pct"/>
                  </w:tcPr>
                  <w:p w:rsidR="00167101" w:rsidRDefault="00B80B16">
                    <w:pPr>
                      <w:jc w:val="right"/>
                      <w:rPr>
                        <w:szCs w:val="21"/>
                      </w:rPr>
                    </w:pPr>
                    <w:r>
                      <w:rPr>
                        <w:rFonts w:hint="eastAsia"/>
                        <w:color w:val="333399"/>
                      </w:rPr>
                      <w:t xml:space="preserve">　</w:t>
                    </w:r>
                  </w:p>
                </w:tc>
              </w:sdtContent>
            </w:sdt>
            <w:sdt>
              <w:sdtPr>
                <w:rPr>
                  <w:szCs w:val="21"/>
                </w:rPr>
                <w:alias w:val="丧失控制权后，剩余股权按公允价值重新计量产生的利得"/>
                <w:tag w:val="_GBC_894502bba114485094180b50d1da1390"/>
                <w:id w:val="-1367371667"/>
                <w:lock w:val="sdtLocked"/>
                <w:showingPlcHdr/>
              </w:sdtPr>
              <w:sdtContent>
                <w:tc>
                  <w:tcPr>
                    <w:tcW w:w="1700" w:type="pct"/>
                  </w:tcPr>
                  <w:p w:rsidR="00167101" w:rsidRDefault="00B80B16">
                    <w:pPr>
                      <w:jc w:val="right"/>
                      <w:rPr>
                        <w:szCs w:val="21"/>
                      </w:rPr>
                    </w:pPr>
                    <w:r>
                      <w:rPr>
                        <w:rFonts w:hint="eastAsia"/>
                        <w:color w:val="333399"/>
                      </w:rPr>
                      <w:t xml:space="preserve">　</w:t>
                    </w:r>
                  </w:p>
                </w:tc>
              </w:sdtContent>
            </w:sdt>
          </w:tr>
          <w:sdt>
            <w:sdtPr>
              <w:rPr>
                <w:rFonts w:hint="eastAsia"/>
                <w:szCs w:val="21"/>
              </w:rPr>
              <w:alias w:val="其他投资收益"/>
              <w:tag w:val="_GBC_388a41f3ef3b4fea8a99d50608679300"/>
              <w:id w:val="-1692984053"/>
              <w:lock w:val="sdtLocked"/>
            </w:sdtPr>
            <w:sdtEndPr>
              <w:rPr>
                <w:rFonts w:hint="default"/>
              </w:rPr>
            </w:sdtEndPr>
            <w:sdtContent>
              <w:tr w:rsidR="00167101" w:rsidTr="00F30D13">
                <w:sdt>
                  <w:sdtPr>
                    <w:rPr>
                      <w:rFonts w:hint="eastAsia"/>
                      <w:szCs w:val="21"/>
                    </w:rPr>
                    <w:alias w:val="其他投资收益项目"/>
                    <w:tag w:val="_GBC_e39ea424de6b4e6f8ab03d40c88c1ac8"/>
                    <w:id w:val="-636798629"/>
                    <w:lock w:val="sdtLocked"/>
                    <w:showingPlcHdr/>
                  </w:sdtPr>
                  <w:sdtContent>
                    <w:tc>
                      <w:tcPr>
                        <w:tcW w:w="1878" w:type="pct"/>
                      </w:tcPr>
                      <w:p w:rsidR="00167101" w:rsidRDefault="00B80B16">
                        <w:pPr>
                          <w:rPr>
                            <w:szCs w:val="21"/>
                          </w:rPr>
                        </w:pPr>
                        <w:r>
                          <w:rPr>
                            <w:rFonts w:hint="eastAsia"/>
                            <w:color w:val="333399"/>
                          </w:rPr>
                          <w:t xml:space="preserve">　</w:t>
                        </w:r>
                      </w:p>
                    </w:tc>
                  </w:sdtContent>
                </w:sdt>
                <w:sdt>
                  <w:sdtPr>
                    <w:rPr>
                      <w:szCs w:val="21"/>
                    </w:rPr>
                    <w:alias w:val="其他投资收益明细－金额"/>
                    <w:tag w:val="_GBC_ae8c1ada90b2425ab8f670b45c09402e"/>
                    <w:id w:val="-893884035"/>
                    <w:lock w:val="sdtLocked"/>
                    <w:showingPlcHdr/>
                  </w:sdtPr>
                  <w:sdtContent>
                    <w:tc>
                      <w:tcPr>
                        <w:tcW w:w="1422" w:type="pct"/>
                      </w:tcPr>
                      <w:p w:rsidR="00167101" w:rsidRDefault="00B80B16">
                        <w:pPr>
                          <w:jc w:val="right"/>
                          <w:rPr>
                            <w:szCs w:val="21"/>
                          </w:rPr>
                        </w:pPr>
                        <w:r>
                          <w:rPr>
                            <w:rFonts w:hint="eastAsia"/>
                            <w:color w:val="333399"/>
                          </w:rPr>
                          <w:t xml:space="preserve">　</w:t>
                        </w:r>
                      </w:p>
                    </w:tc>
                  </w:sdtContent>
                </w:sdt>
                <w:sdt>
                  <w:sdtPr>
                    <w:rPr>
                      <w:szCs w:val="21"/>
                    </w:rPr>
                    <w:alias w:val="其他投资收益明细－金额"/>
                    <w:tag w:val="_GBC_3d6936ed0aac44d196f2f53d42a185a9"/>
                    <w:id w:val="-2013292369"/>
                    <w:lock w:val="sdtLocked"/>
                    <w:showingPlcHdr/>
                  </w:sdtPr>
                  <w:sdtContent>
                    <w:tc>
                      <w:tcPr>
                        <w:tcW w:w="1700" w:type="pct"/>
                      </w:tcPr>
                      <w:p w:rsidR="00167101" w:rsidRDefault="00B80B16">
                        <w:pPr>
                          <w:jc w:val="right"/>
                          <w:rPr>
                            <w:szCs w:val="21"/>
                          </w:rPr>
                        </w:pPr>
                        <w:r>
                          <w:rPr>
                            <w:rFonts w:hint="eastAsia"/>
                            <w:color w:val="333399"/>
                          </w:rPr>
                          <w:t xml:space="preserve">　</w:t>
                        </w:r>
                      </w:p>
                    </w:tc>
                  </w:sdtContent>
                </w:sdt>
              </w:tr>
            </w:sdtContent>
          </w:sdt>
          <w:sdt>
            <w:sdtPr>
              <w:rPr>
                <w:rFonts w:hint="eastAsia"/>
                <w:szCs w:val="21"/>
              </w:rPr>
              <w:alias w:val="其他投资收益"/>
              <w:tag w:val="_GBC_388a41f3ef3b4fea8a99d50608679300"/>
              <w:id w:val="2807137"/>
              <w:lock w:val="sdtLocked"/>
            </w:sdtPr>
            <w:sdtEndPr>
              <w:rPr>
                <w:rFonts w:hint="default"/>
              </w:rPr>
            </w:sdtEndPr>
            <w:sdtContent>
              <w:tr w:rsidR="00167101" w:rsidTr="00F30D13">
                <w:sdt>
                  <w:sdtPr>
                    <w:rPr>
                      <w:rFonts w:hint="eastAsia"/>
                      <w:szCs w:val="21"/>
                    </w:rPr>
                    <w:alias w:val="其他投资收益项目"/>
                    <w:tag w:val="_GBC_e39ea424de6b4e6f8ab03d40c88c1ac8"/>
                    <w:id w:val="2807134"/>
                    <w:lock w:val="sdtLocked"/>
                    <w:showingPlcHdr/>
                  </w:sdtPr>
                  <w:sdtContent>
                    <w:tc>
                      <w:tcPr>
                        <w:tcW w:w="1878" w:type="pct"/>
                      </w:tcPr>
                      <w:p w:rsidR="00167101" w:rsidRDefault="00B80B16">
                        <w:pPr>
                          <w:rPr>
                            <w:szCs w:val="21"/>
                          </w:rPr>
                        </w:pPr>
                        <w:r>
                          <w:rPr>
                            <w:rFonts w:hint="eastAsia"/>
                            <w:color w:val="333399"/>
                          </w:rPr>
                          <w:t xml:space="preserve">　</w:t>
                        </w:r>
                      </w:p>
                    </w:tc>
                  </w:sdtContent>
                </w:sdt>
                <w:sdt>
                  <w:sdtPr>
                    <w:rPr>
                      <w:szCs w:val="21"/>
                    </w:rPr>
                    <w:alias w:val="其他投资收益明细－金额"/>
                    <w:tag w:val="_GBC_ae8c1ada90b2425ab8f670b45c09402e"/>
                    <w:id w:val="2807135"/>
                    <w:lock w:val="sdtLocked"/>
                    <w:showingPlcHdr/>
                  </w:sdtPr>
                  <w:sdtContent>
                    <w:tc>
                      <w:tcPr>
                        <w:tcW w:w="1422" w:type="pct"/>
                      </w:tcPr>
                      <w:p w:rsidR="00167101" w:rsidRDefault="00B80B16">
                        <w:pPr>
                          <w:jc w:val="right"/>
                          <w:rPr>
                            <w:szCs w:val="21"/>
                          </w:rPr>
                        </w:pPr>
                        <w:r>
                          <w:rPr>
                            <w:rFonts w:hint="eastAsia"/>
                            <w:color w:val="333399"/>
                          </w:rPr>
                          <w:t xml:space="preserve">　</w:t>
                        </w:r>
                      </w:p>
                    </w:tc>
                  </w:sdtContent>
                </w:sdt>
                <w:sdt>
                  <w:sdtPr>
                    <w:rPr>
                      <w:szCs w:val="21"/>
                    </w:rPr>
                    <w:alias w:val="其他投资收益明细－金额"/>
                    <w:tag w:val="_GBC_3d6936ed0aac44d196f2f53d42a185a9"/>
                    <w:id w:val="2807136"/>
                    <w:lock w:val="sdtLocked"/>
                    <w:showingPlcHdr/>
                  </w:sdtPr>
                  <w:sdtContent>
                    <w:tc>
                      <w:tcPr>
                        <w:tcW w:w="1700" w:type="pct"/>
                      </w:tcPr>
                      <w:p w:rsidR="00167101" w:rsidRDefault="00B80B16">
                        <w:pPr>
                          <w:jc w:val="right"/>
                          <w:rPr>
                            <w:szCs w:val="21"/>
                          </w:rPr>
                        </w:pPr>
                        <w:r>
                          <w:rPr>
                            <w:rFonts w:hint="eastAsia"/>
                            <w:color w:val="333399"/>
                          </w:rPr>
                          <w:t xml:space="preserve">　</w:t>
                        </w:r>
                      </w:p>
                    </w:tc>
                  </w:sdtContent>
                </w:sdt>
              </w:tr>
            </w:sdtContent>
          </w:sdt>
          <w:tr w:rsidR="00167101" w:rsidTr="00BD1B09">
            <w:tc>
              <w:tcPr>
                <w:tcW w:w="1878" w:type="pct"/>
                <w:vAlign w:val="center"/>
              </w:tcPr>
              <w:p w:rsidR="00167101" w:rsidRDefault="00B80B16">
                <w:pPr>
                  <w:jc w:val="center"/>
                  <w:rPr>
                    <w:szCs w:val="21"/>
                  </w:rPr>
                </w:pPr>
                <w:r>
                  <w:rPr>
                    <w:rFonts w:hint="eastAsia"/>
                    <w:szCs w:val="21"/>
                  </w:rPr>
                  <w:t>合计</w:t>
                </w:r>
              </w:p>
            </w:tc>
            <w:tc>
              <w:tcPr>
                <w:tcW w:w="1422" w:type="pct"/>
              </w:tcPr>
              <w:p w:rsidR="00167101" w:rsidRDefault="00F90A5B">
                <w:pPr>
                  <w:jc w:val="right"/>
                  <w:rPr>
                    <w:szCs w:val="21"/>
                  </w:rPr>
                </w:pPr>
                <w:sdt>
                  <w:sdtPr>
                    <w:rPr>
                      <w:rFonts w:hint="eastAsia"/>
                      <w:szCs w:val="21"/>
                    </w:rPr>
                    <w:alias w:val="投资收益"/>
                    <w:tag w:val="_GBC_3636db471e4740fbacd93e5c945f4749"/>
                    <w:id w:val="-1164238626"/>
                    <w:lock w:val="sdtLocked"/>
                  </w:sdtPr>
                  <w:sdtContent>
                    <w:r w:rsidR="00EF7D4B" w:rsidRPr="008955A1">
                      <w:rPr>
                        <w:rFonts w:hint="eastAsia"/>
                        <w:sz w:val="18"/>
                        <w:szCs w:val="18"/>
                      </w:rPr>
                      <w:t>138,598.53</w:t>
                    </w:r>
                  </w:sdtContent>
                </w:sdt>
              </w:p>
            </w:tc>
            <w:tc>
              <w:tcPr>
                <w:tcW w:w="1700" w:type="pct"/>
              </w:tcPr>
              <w:p w:rsidR="00167101" w:rsidRDefault="00F90A5B">
                <w:pPr>
                  <w:jc w:val="right"/>
                  <w:rPr>
                    <w:szCs w:val="21"/>
                  </w:rPr>
                </w:pPr>
                <w:sdt>
                  <w:sdtPr>
                    <w:rPr>
                      <w:rFonts w:hint="eastAsia"/>
                      <w:szCs w:val="21"/>
                    </w:rPr>
                    <w:alias w:val="投资收益"/>
                    <w:tag w:val="_GBC_6a3d74b048dc4230b0b04405ea490178"/>
                    <w:id w:val="559220421"/>
                    <w:lock w:val="sdtLocked"/>
                    <w:showingPlcHdr/>
                  </w:sdtPr>
                  <w:sdtContent>
                    <w:r w:rsidR="00B80B16">
                      <w:rPr>
                        <w:rFonts w:hint="eastAsia"/>
                        <w:color w:val="0000FF"/>
                        <w:szCs w:val="21"/>
                      </w:rPr>
                      <w:t xml:space="preserve">　</w:t>
                    </w:r>
                  </w:sdtContent>
                </w:sdt>
              </w:p>
            </w:tc>
          </w:tr>
        </w:tbl>
        <w:p w:rsidR="00167101" w:rsidRDefault="00F90A5B">
          <w:pPr>
            <w:rPr>
              <w:b/>
              <w:szCs w:val="21"/>
            </w:rPr>
          </w:pPr>
        </w:p>
      </w:sdtContent>
    </w:sdt>
    <w:sdt>
      <w:sdtPr>
        <w:rPr>
          <w:rFonts w:hint="eastAsia"/>
          <w:szCs w:val="21"/>
        </w:rPr>
        <w:alias w:val="模块:投资收益的说明"/>
        <w:tag w:val="_GBC_c23cc219ab6d48e9af52c3508f1595dc"/>
        <w:id w:val="502553239"/>
        <w:lock w:val="sdtLocked"/>
        <w:placeholder>
          <w:docPart w:val="GBC22222222222222222222222222222"/>
        </w:placeholder>
      </w:sdtPr>
      <w:sdtContent>
        <w:p w:rsidR="00167101" w:rsidRDefault="00B80B16">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placeholder>
              <w:docPart w:val="GBC22222222222222222222222222222"/>
            </w:placeholder>
          </w:sdtPr>
          <w:sdtContent>
            <w:p w:rsidR="00EF7D4B" w:rsidRPr="008955A1" w:rsidRDefault="00EF7D4B" w:rsidP="007B6E2D">
              <w:pPr>
                <w:spacing w:afterLines="50" w:line="360" w:lineRule="exact"/>
                <w:ind w:firstLineChars="200" w:firstLine="420"/>
                <w:outlineLvl w:val="1"/>
                <w:rPr>
                  <w:rFonts w:asciiTheme="minorEastAsia" w:eastAsiaTheme="minorEastAsia" w:hAnsiTheme="minorEastAsia"/>
                </w:rPr>
              </w:pPr>
              <w:r w:rsidRPr="008955A1">
                <w:rPr>
                  <w:rFonts w:asciiTheme="minorEastAsia" w:eastAsiaTheme="minorEastAsia" w:hAnsiTheme="minorEastAsia" w:hint="eastAsia"/>
                </w:rPr>
                <w:t>其他收益</w:t>
              </w:r>
            </w:p>
            <w:tbl>
              <w:tblPr>
                <w:tblW w:w="8082" w:type="dxa"/>
                <w:jc w:val="center"/>
                <w:tblLayout w:type="fixed"/>
                <w:tblCellMar>
                  <w:left w:w="0" w:type="dxa"/>
                  <w:right w:w="0" w:type="dxa"/>
                </w:tblCellMar>
                <w:tblLook w:val="04A0"/>
              </w:tblPr>
              <w:tblGrid>
                <w:gridCol w:w="3515"/>
                <w:gridCol w:w="2093"/>
                <w:gridCol w:w="2474"/>
              </w:tblGrid>
              <w:tr w:rsidR="00EF7D4B" w:rsidRPr="008955A1" w:rsidTr="00EF7D4B">
                <w:trPr>
                  <w:trHeight w:val="397"/>
                  <w:tblHeader/>
                  <w:jc w:val="center"/>
                </w:trPr>
                <w:tc>
                  <w:tcPr>
                    <w:tcW w:w="3515" w:type="dxa"/>
                    <w:shd w:val="clear" w:color="auto" w:fill="auto"/>
                    <w:vAlign w:val="center"/>
                  </w:tcPr>
                  <w:p w:rsidR="00EF7D4B" w:rsidRPr="008955A1" w:rsidRDefault="00EF7D4B" w:rsidP="00EF7D4B">
                    <w:pPr>
                      <w:spacing w:line="360" w:lineRule="exact"/>
                      <w:jc w:val="center"/>
                      <w:rPr>
                        <w:b/>
                        <w:sz w:val="18"/>
                        <w:szCs w:val="18"/>
                      </w:rPr>
                    </w:pPr>
                    <w:r w:rsidRPr="008955A1">
                      <w:rPr>
                        <w:rFonts w:hint="eastAsia"/>
                        <w:b/>
                        <w:sz w:val="18"/>
                        <w:szCs w:val="18"/>
                      </w:rPr>
                      <w:t>项</w:t>
                    </w:r>
                    <w:r w:rsidRPr="008955A1">
                      <w:rPr>
                        <w:rFonts w:hint="eastAsia"/>
                        <w:b/>
                        <w:sz w:val="18"/>
                        <w:szCs w:val="18"/>
                      </w:rPr>
                      <w:tab/>
                      <w:t>目</w:t>
                    </w:r>
                  </w:p>
                </w:tc>
                <w:tc>
                  <w:tcPr>
                    <w:tcW w:w="2093" w:type="dxa"/>
                    <w:shd w:val="clear" w:color="auto" w:fill="auto"/>
                    <w:vAlign w:val="center"/>
                  </w:tcPr>
                  <w:p w:rsidR="00EF7D4B" w:rsidRPr="008955A1" w:rsidRDefault="00EF7D4B" w:rsidP="00EF7D4B">
                    <w:pPr>
                      <w:spacing w:line="360" w:lineRule="exact"/>
                      <w:jc w:val="center"/>
                      <w:rPr>
                        <w:b/>
                        <w:sz w:val="18"/>
                        <w:szCs w:val="18"/>
                      </w:rPr>
                    </w:pPr>
                    <w:r w:rsidRPr="008955A1">
                      <w:rPr>
                        <w:rFonts w:hint="eastAsia"/>
                        <w:b/>
                        <w:sz w:val="18"/>
                        <w:szCs w:val="18"/>
                      </w:rPr>
                      <w:t>本期发生额</w:t>
                    </w:r>
                  </w:p>
                </w:tc>
                <w:tc>
                  <w:tcPr>
                    <w:tcW w:w="2474" w:type="dxa"/>
                    <w:shd w:val="clear" w:color="auto" w:fill="auto"/>
                    <w:vAlign w:val="center"/>
                  </w:tcPr>
                  <w:p w:rsidR="00EF7D4B" w:rsidRPr="008955A1" w:rsidRDefault="00EF7D4B" w:rsidP="00EF7D4B">
                    <w:pPr>
                      <w:spacing w:line="360" w:lineRule="exact"/>
                      <w:jc w:val="center"/>
                      <w:rPr>
                        <w:b/>
                        <w:sz w:val="18"/>
                        <w:szCs w:val="18"/>
                      </w:rPr>
                    </w:pPr>
                    <w:r w:rsidRPr="008955A1">
                      <w:rPr>
                        <w:rFonts w:hint="eastAsia"/>
                        <w:b/>
                        <w:sz w:val="18"/>
                        <w:szCs w:val="18"/>
                      </w:rPr>
                      <w:t>上期发生额</w:t>
                    </w:r>
                  </w:p>
                </w:tc>
              </w:tr>
              <w:tr w:rsidR="00EF7D4B" w:rsidRPr="008955A1" w:rsidTr="00EF7D4B">
                <w:trPr>
                  <w:trHeight w:val="454"/>
                  <w:jc w:val="center"/>
                </w:trPr>
                <w:tc>
                  <w:tcPr>
                    <w:tcW w:w="3515" w:type="dxa"/>
                    <w:shd w:val="clear" w:color="auto" w:fill="auto"/>
                    <w:vAlign w:val="center"/>
                  </w:tcPr>
                  <w:p w:rsidR="00EF7D4B" w:rsidRPr="008955A1" w:rsidRDefault="00EF7D4B" w:rsidP="00EF7D4B">
                    <w:pPr>
                      <w:spacing w:line="360" w:lineRule="exact"/>
                      <w:rPr>
                        <w:sz w:val="18"/>
                        <w:szCs w:val="18"/>
                      </w:rPr>
                    </w:pPr>
                    <w:r w:rsidRPr="008955A1">
                      <w:rPr>
                        <w:rFonts w:hint="eastAsia"/>
                        <w:sz w:val="18"/>
                        <w:szCs w:val="18"/>
                      </w:rPr>
                      <w:t>1．政府补助</w:t>
                    </w:r>
                    <w:r w:rsidRPr="008955A1">
                      <w:rPr>
                        <w:sz w:val="18"/>
                        <w:szCs w:val="18"/>
                      </w:rPr>
                      <w:t>—</w:t>
                    </w:r>
                    <w:r w:rsidRPr="008955A1">
                      <w:rPr>
                        <w:rFonts w:hint="eastAsia"/>
                        <w:sz w:val="18"/>
                        <w:szCs w:val="18"/>
                      </w:rPr>
                      <w:t>稳岗补贴</w:t>
                    </w:r>
                  </w:p>
                </w:tc>
                <w:tc>
                  <w:tcPr>
                    <w:tcW w:w="2093" w:type="dxa"/>
                    <w:shd w:val="clear" w:color="auto" w:fill="auto"/>
                    <w:vAlign w:val="center"/>
                  </w:tcPr>
                  <w:p w:rsidR="00EF7D4B" w:rsidRPr="008955A1" w:rsidRDefault="00EF7D4B" w:rsidP="00EF7D4B">
                    <w:pPr>
                      <w:spacing w:line="360" w:lineRule="exact"/>
                      <w:ind w:rightChars="200" w:right="420"/>
                      <w:jc w:val="right"/>
                      <w:rPr>
                        <w:sz w:val="18"/>
                        <w:szCs w:val="18"/>
                      </w:rPr>
                    </w:pPr>
                    <w:r w:rsidRPr="008955A1">
                      <w:rPr>
                        <w:rFonts w:hint="eastAsia"/>
                        <w:sz w:val="18"/>
                        <w:szCs w:val="18"/>
                      </w:rPr>
                      <w:t xml:space="preserve">410,501.25 </w:t>
                    </w:r>
                  </w:p>
                  <w:p w:rsidR="00EF7D4B" w:rsidRPr="008955A1" w:rsidRDefault="00EF7D4B" w:rsidP="00EF7D4B">
                    <w:pPr>
                      <w:spacing w:line="360" w:lineRule="exact"/>
                      <w:ind w:rightChars="200" w:right="420"/>
                      <w:jc w:val="right"/>
                      <w:rPr>
                        <w:sz w:val="18"/>
                        <w:szCs w:val="18"/>
                      </w:rPr>
                    </w:pPr>
                  </w:p>
                </w:tc>
                <w:tc>
                  <w:tcPr>
                    <w:tcW w:w="2474" w:type="dxa"/>
                    <w:shd w:val="clear" w:color="auto" w:fill="auto"/>
                    <w:vAlign w:val="center"/>
                  </w:tcPr>
                  <w:p w:rsidR="00EF7D4B" w:rsidRPr="008955A1" w:rsidRDefault="00EF7D4B" w:rsidP="00EF7D4B">
                    <w:pPr>
                      <w:spacing w:line="360" w:lineRule="exact"/>
                      <w:ind w:rightChars="200" w:right="420"/>
                      <w:jc w:val="right"/>
                      <w:rPr>
                        <w:sz w:val="18"/>
                        <w:szCs w:val="18"/>
                      </w:rPr>
                    </w:pPr>
                  </w:p>
                </w:tc>
              </w:tr>
              <w:tr w:rsidR="00EF7D4B" w:rsidRPr="008955A1" w:rsidTr="00EF7D4B">
                <w:trPr>
                  <w:trHeight w:val="397"/>
                  <w:jc w:val="center"/>
                </w:trPr>
                <w:tc>
                  <w:tcPr>
                    <w:tcW w:w="3515" w:type="dxa"/>
                    <w:shd w:val="clear" w:color="auto" w:fill="auto"/>
                    <w:vAlign w:val="center"/>
                  </w:tcPr>
                  <w:p w:rsidR="00EF7D4B" w:rsidRPr="008955A1" w:rsidRDefault="00EF7D4B" w:rsidP="00EF7D4B">
                    <w:pPr>
                      <w:spacing w:line="360" w:lineRule="exact"/>
                      <w:rPr>
                        <w:sz w:val="18"/>
                        <w:szCs w:val="18"/>
                      </w:rPr>
                    </w:pPr>
                    <w:r w:rsidRPr="008955A1">
                      <w:rPr>
                        <w:rFonts w:hint="eastAsia"/>
                        <w:sz w:val="18"/>
                        <w:szCs w:val="18"/>
                      </w:rPr>
                      <w:t>2．政府补助</w:t>
                    </w:r>
                    <w:r w:rsidRPr="008955A1">
                      <w:rPr>
                        <w:sz w:val="18"/>
                        <w:szCs w:val="18"/>
                      </w:rPr>
                      <w:t>—</w:t>
                    </w:r>
                    <w:r w:rsidRPr="008955A1">
                      <w:rPr>
                        <w:rFonts w:hint="eastAsia"/>
                        <w:sz w:val="18"/>
                        <w:szCs w:val="18"/>
                      </w:rPr>
                      <w:t>物流运费补贴</w:t>
                    </w:r>
                  </w:p>
                </w:tc>
                <w:tc>
                  <w:tcPr>
                    <w:tcW w:w="2093" w:type="dxa"/>
                    <w:shd w:val="clear" w:color="auto" w:fill="auto"/>
                    <w:vAlign w:val="center"/>
                  </w:tcPr>
                  <w:p w:rsidR="00EF7D4B" w:rsidRPr="008955A1" w:rsidRDefault="00EF7D4B" w:rsidP="00EF7D4B">
                    <w:pPr>
                      <w:jc w:val="center"/>
                      <w:rPr>
                        <w:rFonts w:asciiTheme="minorEastAsia" w:eastAsiaTheme="minorEastAsia" w:hAnsiTheme="minorEastAsia"/>
                        <w:color w:val="000000"/>
                        <w:sz w:val="18"/>
                        <w:szCs w:val="18"/>
                      </w:rPr>
                    </w:pPr>
                    <w:r w:rsidRPr="008955A1">
                      <w:rPr>
                        <w:rFonts w:asciiTheme="minorEastAsia" w:eastAsiaTheme="minorEastAsia" w:hAnsiTheme="minorEastAsia" w:hint="eastAsia"/>
                        <w:color w:val="000000"/>
                        <w:sz w:val="18"/>
                        <w:szCs w:val="18"/>
                      </w:rPr>
                      <w:t>5,000,000.00</w:t>
                    </w:r>
                  </w:p>
                  <w:p w:rsidR="00EF7D4B" w:rsidRPr="008955A1" w:rsidRDefault="00EF7D4B" w:rsidP="00EF7D4B">
                    <w:pPr>
                      <w:spacing w:line="360" w:lineRule="exact"/>
                      <w:ind w:rightChars="200" w:right="420"/>
                      <w:jc w:val="center"/>
                      <w:rPr>
                        <w:rFonts w:asciiTheme="minorEastAsia" w:eastAsiaTheme="minorEastAsia" w:hAnsiTheme="minorEastAsia"/>
                        <w:sz w:val="18"/>
                        <w:szCs w:val="18"/>
                      </w:rPr>
                    </w:pPr>
                  </w:p>
                </w:tc>
                <w:tc>
                  <w:tcPr>
                    <w:tcW w:w="2474" w:type="dxa"/>
                    <w:shd w:val="clear" w:color="auto" w:fill="auto"/>
                    <w:vAlign w:val="center"/>
                  </w:tcPr>
                  <w:p w:rsidR="00EF7D4B" w:rsidRPr="008955A1" w:rsidRDefault="00EF7D4B" w:rsidP="00EF7D4B">
                    <w:pPr>
                      <w:spacing w:line="360" w:lineRule="exact"/>
                      <w:ind w:rightChars="200" w:right="420"/>
                      <w:jc w:val="center"/>
                      <w:rPr>
                        <w:rFonts w:asciiTheme="minorEastAsia" w:eastAsiaTheme="minorEastAsia" w:hAnsiTheme="minorEastAsia"/>
                        <w:sz w:val="18"/>
                        <w:szCs w:val="18"/>
                      </w:rPr>
                    </w:pPr>
                  </w:p>
                </w:tc>
              </w:tr>
              <w:tr w:rsidR="00EF7D4B" w:rsidTr="00EF7D4B">
                <w:trPr>
                  <w:trHeight w:val="397"/>
                  <w:jc w:val="center"/>
                </w:trPr>
                <w:tc>
                  <w:tcPr>
                    <w:tcW w:w="3515" w:type="dxa"/>
                    <w:shd w:val="clear" w:color="auto" w:fill="auto"/>
                    <w:vAlign w:val="center"/>
                  </w:tcPr>
                  <w:p w:rsidR="00EF7D4B" w:rsidRPr="008955A1" w:rsidRDefault="00EF7D4B" w:rsidP="00EF7D4B">
                    <w:pPr>
                      <w:spacing w:line="360" w:lineRule="exact"/>
                      <w:jc w:val="center"/>
                      <w:rPr>
                        <w:sz w:val="18"/>
                        <w:szCs w:val="18"/>
                        <w:u w:val="double"/>
                      </w:rPr>
                    </w:pPr>
                    <w:r w:rsidRPr="008955A1">
                      <w:rPr>
                        <w:rFonts w:hint="eastAsia"/>
                        <w:sz w:val="18"/>
                        <w:szCs w:val="18"/>
                        <w:u w:val="double"/>
                      </w:rPr>
                      <w:t>合计</w:t>
                    </w:r>
                  </w:p>
                </w:tc>
                <w:tc>
                  <w:tcPr>
                    <w:tcW w:w="2093" w:type="dxa"/>
                    <w:shd w:val="clear" w:color="auto" w:fill="auto"/>
                    <w:vAlign w:val="center"/>
                  </w:tcPr>
                  <w:p w:rsidR="00EF7D4B" w:rsidRDefault="00EF7D4B" w:rsidP="00EF7D4B">
                    <w:pPr>
                      <w:jc w:val="center"/>
                      <w:rPr>
                        <w:sz w:val="18"/>
                        <w:szCs w:val="18"/>
                        <w:u w:val="double"/>
                      </w:rPr>
                    </w:pPr>
                    <w:r w:rsidRPr="008955A1">
                      <w:rPr>
                        <w:color w:val="000000"/>
                        <w:sz w:val="18"/>
                        <w:szCs w:val="18"/>
                        <w:u w:val="double"/>
                      </w:rPr>
                      <w:t>5</w:t>
                    </w:r>
                    <w:r w:rsidRPr="008955A1">
                      <w:rPr>
                        <w:rFonts w:hint="eastAsia"/>
                        <w:color w:val="000000"/>
                        <w:sz w:val="18"/>
                        <w:szCs w:val="18"/>
                        <w:u w:val="double"/>
                      </w:rPr>
                      <w:t>,</w:t>
                    </w:r>
                    <w:r w:rsidRPr="008955A1">
                      <w:rPr>
                        <w:color w:val="000000"/>
                        <w:sz w:val="18"/>
                        <w:szCs w:val="18"/>
                        <w:u w:val="double"/>
                      </w:rPr>
                      <w:t>410</w:t>
                    </w:r>
                    <w:r w:rsidRPr="008955A1">
                      <w:rPr>
                        <w:rFonts w:hint="eastAsia"/>
                        <w:color w:val="000000"/>
                        <w:sz w:val="18"/>
                        <w:szCs w:val="18"/>
                        <w:u w:val="double"/>
                      </w:rPr>
                      <w:t>,</w:t>
                    </w:r>
                    <w:r w:rsidRPr="008955A1">
                      <w:rPr>
                        <w:color w:val="000000"/>
                        <w:sz w:val="18"/>
                        <w:szCs w:val="18"/>
                        <w:u w:val="double"/>
                      </w:rPr>
                      <w:t>501</w:t>
                    </w:r>
                    <w:r w:rsidRPr="008955A1">
                      <w:rPr>
                        <w:rFonts w:hint="eastAsia"/>
                        <w:color w:val="000000"/>
                        <w:sz w:val="18"/>
                        <w:szCs w:val="18"/>
                        <w:u w:val="double"/>
                      </w:rPr>
                      <w:t>.</w:t>
                    </w:r>
                    <w:r w:rsidRPr="008955A1">
                      <w:rPr>
                        <w:color w:val="000000"/>
                        <w:sz w:val="18"/>
                        <w:szCs w:val="18"/>
                        <w:u w:val="double"/>
                      </w:rPr>
                      <w:t>25</w:t>
                    </w:r>
                  </w:p>
                </w:tc>
                <w:tc>
                  <w:tcPr>
                    <w:tcW w:w="2474" w:type="dxa"/>
                    <w:shd w:val="clear" w:color="auto" w:fill="auto"/>
                    <w:vAlign w:val="center"/>
                  </w:tcPr>
                  <w:p w:rsidR="00EF7D4B" w:rsidRDefault="00EF7D4B" w:rsidP="00EF7D4B">
                    <w:pPr>
                      <w:spacing w:line="360" w:lineRule="exact"/>
                      <w:ind w:rightChars="200" w:right="420"/>
                      <w:jc w:val="right"/>
                      <w:rPr>
                        <w:sz w:val="18"/>
                        <w:szCs w:val="18"/>
                        <w:u w:val="double"/>
                      </w:rPr>
                    </w:pPr>
                  </w:p>
                </w:tc>
              </w:tr>
            </w:tbl>
            <w:p w:rsidR="00167101" w:rsidRDefault="00F90A5B">
              <w:pPr>
                <w:autoSpaceDE w:val="0"/>
                <w:autoSpaceDN w:val="0"/>
                <w:adjustRightInd w:val="0"/>
                <w:rPr>
                  <w:szCs w:val="21"/>
                </w:rPr>
              </w:pPr>
            </w:p>
          </w:sdtContent>
        </w:sdt>
      </w:sdtContent>
    </w:sdt>
    <w:p w:rsidR="00167101" w:rsidRDefault="00B80B16">
      <w:pPr>
        <w:pStyle w:val="3"/>
        <w:numPr>
          <w:ilvl w:val="0"/>
          <w:numId w:val="22"/>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alias w:val="模块:营业外收入情况"/>
        <w:tag w:val="_GBC_b3aa85ef8a734fe8abf3dc4d81ddc34c"/>
        <w:id w:val="-1645811845"/>
        <w:lock w:val="sdtLocked"/>
        <w:placeholder>
          <w:docPart w:val="GBC22222222222222222222222222222"/>
        </w:placeholder>
      </w:sdtPr>
      <w:sdtEndPr>
        <w:rPr>
          <w:rFonts w:ascii="宋体" w:eastAsia="宋体" w:hAnsi="宋体" w:cs="宋体"/>
          <w:b w:val="0"/>
          <w:bCs w:val="0"/>
          <w:szCs w:val="24"/>
        </w:rPr>
      </w:sdtEndPr>
      <w:sdtContent>
        <w:p w:rsidR="00167101" w:rsidRDefault="00B80B16">
          <w:pPr>
            <w:rPr>
              <w:rFonts w:asciiTheme="minorHAnsi" w:eastAsiaTheme="minorEastAsia" w:hAnsiTheme="minorHAnsi" w:cstheme="minorBidi"/>
              <w:bCs/>
              <w:szCs w:val="22"/>
            </w:rPr>
          </w:pPr>
          <w:r>
            <w:rPr>
              <w:rFonts w:asciiTheme="minorHAnsi" w:eastAsiaTheme="minorEastAsia" w:hAnsiTheme="minorHAnsi" w:cstheme="minorBidi" w:hint="eastAsia"/>
              <w:bCs/>
              <w:szCs w:val="22"/>
            </w:rPr>
            <w:t>营业外收入情况</w:t>
          </w:r>
        </w:p>
        <w:sdt>
          <w:sdtPr>
            <w:rPr>
              <w:rFonts w:asciiTheme="minorHAnsi" w:eastAsiaTheme="minorEastAsia" w:hAnsiTheme="minorHAnsi" w:cstheme="minorBidi" w:hint="eastAsia"/>
              <w:bCs/>
              <w:szCs w:val="22"/>
            </w:rPr>
            <w:alias w:val="是否适用：营业外收入情况 [双击切换]"/>
            <w:tag w:val="_GBC_b6e9df1124844122abb2dde58392c605"/>
            <w:id w:val="796572129"/>
            <w:lock w:val="sdtContentLocked"/>
            <w:placeholder>
              <w:docPart w:val="GBC22222222222222222222222222222"/>
            </w:placeholder>
          </w:sdtPr>
          <w:sdtContent>
            <w:p w:rsidR="00167101" w:rsidRDefault="00F90A5B">
              <w:pPr>
                <w:rPr>
                  <w:rFonts w:asciiTheme="minorHAnsi" w:eastAsiaTheme="minorEastAsia" w:hAnsiTheme="minorHAnsi" w:cstheme="minorBidi"/>
                  <w:bCs/>
                  <w:szCs w:val="22"/>
                </w:rPr>
              </w:pPr>
              <w:r>
                <w:rPr>
                  <w:rFonts w:cstheme="minorBidi"/>
                  <w:bCs/>
                  <w:szCs w:val="22"/>
                </w:rPr>
                <w:fldChar w:fldCharType="begin"/>
              </w:r>
              <w:r w:rsidR="00EF7D4B">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EF7D4B">
                <w:rPr>
                  <w:rFonts w:cstheme="minorBidi"/>
                  <w:bCs/>
                  <w:szCs w:val="22"/>
                </w:rPr>
                <w:instrText xml:space="preserve"> MACROBUTTON  SnrToggleCheckbox □不适用 </w:instrText>
              </w:r>
              <w:r>
                <w:rPr>
                  <w:rFonts w:cstheme="minorBidi"/>
                  <w:bCs/>
                  <w:szCs w:val="22"/>
                </w:rPr>
                <w:fldChar w:fldCharType="end"/>
              </w:r>
            </w:p>
          </w:sdtContent>
        </w:sdt>
        <w:p w:rsidR="00EF7D4B" w:rsidRDefault="00B80B16">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CC4C03" w:rsidTr="00CC4C03">
            <w:tc>
              <w:tcPr>
                <w:tcW w:w="1167"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autoSpaceDE w:val="0"/>
                  <w:autoSpaceDN w:val="0"/>
                  <w:adjustRightInd w:val="0"/>
                  <w:jc w:val="center"/>
                  <w:rPr>
                    <w:szCs w:val="21"/>
                  </w:rPr>
                </w:pPr>
                <w:r>
                  <w:rPr>
                    <w:rFonts w:hint="eastAsia"/>
                    <w:szCs w:val="21"/>
                  </w:rPr>
                  <w:t>项目</w:t>
                </w:r>
              </w:p>
            </w:tc>
            <w:tc>
              <w:tcPr>
                <w:tcW w:w="1274"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autoSpaceDE w:val="0"/>
                  <w:autoSpaceDN w:val="0"/>
                  <w:adjustRightInd w:val="0"/>
                  <w:jc w:val="center"/>
                  <w:rPr>
                    <w:color w:val="FF0000"/>
                    <w:szCs w:val="21"/>
                  </w:rPr>
                </w:pPr>
                <w:r>
                  <w:rPr>
                    <w:rFonts w:hint="eastAsia"/>
                    <w:szCs w:val="21"/>
                  </w:rPr>
                  <w:t>计入当期非经常性损益的金额</w:t>
                </w:r>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rPr>
                    <w:szCs w:val="21"/>
                  </w:rPr>
                </w:pPr>
                <w:r>
                  <w:rPr>
                    <w:rFonts w:hint="eastAsia"/>
                    <w:szCs w:val="21"/>
                  </w:rPr>
                  <w:t>非流动资产处置利得合计</w:t>
                </w:r>
              </w:p>
            </w:tc>
            <w:tc>
              <w:tcPr>
                <w:tcW w:w="1274"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非流动资产处置利得合计"/>
                    <w:tag w:val="_GBC_f3176b2bf10b428290a0a24b479a97d2"/>
                    <w:id w:val="1753126"/>
                    <w:lock w:val="sdtLocked"/>
                  </w:sdtPr>
                  <w:sdtContent>
                    <w:r w:rsidR="00CC4C03">
                      <w:rPr>
                        <w:rFonts w:hint="eastAsia"/>
                        <w:szCs w:val="21"/>
                      </w:rPr>
                      <w:t>7,662,615.65</w:t>
                    </w:r>
                  </w:sdtContent>
                </w:sdt>
              </w:p>
            </w:tc>
            <w:sdt>
              <w:sdtPr>
                <w:rPr>
                  <w:szCs w:val="21"/>
                </w:rPr>
                <w:alias w:val="非流动资产处置利得合计"/>
                <w:tag w:val="_GBC_13751e0d0cf74655a932a129dcb09b89"/>
                <w:id w:val="1753127"/>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504,961.81</w:t>
                    </w:r>
                  </w:p>
                </w:tc>
              </w:sdtContent>
            </w:sdt>
            <w:sdt>
              <w:sdtPr>
                <w:rPr>
                  <w:szCs w:val="21"/>
                </w:rPr>
                <w:alias w:val="非流动资产处置利得合计计入当期非经常性损益的金额"/>
                <w:tag w:val="_GBC_18f48df7ef094d47b4ec84ff0b2ff107"/>
                <w:id w:val="1753128"/>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jc w:val="right"/>
                      <w:rPr>
                        <w:szCs w:val="21"/>
                      </w:rPr>
                    </w:pPr>
                    <w:r>
                      <w:rPr>
                        <w:szCs w:val="21"/>
                      </w:rPr>
                      <w:t>7,662,615.65</w:t>
                    </w:r>
                  </w:p>
                </w:tc>
              </w:sdtContent>
            </w:sdt>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rPr>
                    <w:szCs w:val="21"/>
                  </w:rPr>
                </w:pPr>
                <w:r>
                  <w:rPr>
                    <w:rFonts w:hint="eastAsia"/>
                    <w:szCs w:val="21"/>
                  </w:rPr>
                  <w:t>其中：固定资产处置利得</w:t>
                </w:r>
              </w:p>
            </w:tc>
            <w:sdt>
              <w:sdtPr>
                <w:rPr>
                  <w:szCs w:val="21"/>
                </w:rPr>
                <w:alias w:val="固定资产处置利得"/>
                <w:tag w:val="_GBC_f2834cd6e9fd4429aba0727eb4da2363"/>
                <w:id w:val="1753129"/>
                <w:lock w:val="sdtLocked"/>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7,662,615.65</w:t>
                    </w:r>
                  </w:p>
                </w:tc>
              </w:sdtContent>
            </w:sdt>
            <w:sdt>
              <w:sdtPr>
                <w:rPr>
                  <w:szCs w:val="21"/>
                </w:rPr>
                <w:alias w:val="固定资产处置利得"/>
                <w:tag w:val="_GBC_dfc58119dafd4450a4856bca1dda45a6"/>
                <w:id w:val="1753130"/>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504,961.81</w:t>
                    </w: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固定资产处置利得计入当期非经常性损益的金额"/>
                    <w:tag w:val="_GBC_cf9db279aeba41da89d3323f61df280f"/>
                    <w:id w:val="1753131"/>
                    <w:lock w:val="sdtLocked"/>
                  </w:sdtPr>
                  <w:sdtContent>
                    <w:r w:rsidR="00CC4C03">
                      <w:rPr>
                        <w:rFonts w:hint="eastAsia"/>
                        <w:szCs w:val="21"/>
                      </w:rPr>
                      <w:t>7,662,615.65</w:t>
                    </w:r>
                  </w:sdtContent>
                </w:sdt>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47457940cf1648ee9a104f562252c620"/>
                <w:id w:val="1753132"/>
                <w:lock w:val="sdtLocked"/>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 xml:space="preserve">   </w:t>
                    </w:r>
                  </w:p>
                </w:tc>
              </w:sdtContent>
            </w:sdt>
            <w:sdt>
              <w:sdtPr>
                <w:rPr>
                  <w:szCs w:val="21"/>
                </w:rPr>
                <w:alias w:val="无形资产处置利得"/>
                <w:tag w:val="_GBC_d34d489342114be3a25068249f4eaf7f"/>
                <w:id w:val="1753133"/>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无形资产处置利得计入当期非经常性损益的金额"/>
                    <w:tag w:val="_GBC_d3c83ec6693645a1a87cd1e819307563"/>
                    <w:id w:val="1753134"/>
                    <w:lock w:val="sdtLocked"/>
                  </w:sdtPr>
                  <w:sdtContent/>
                </w:sdt>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rPr>
                    <w:szCs w:val="21"/>
                  </w:rPr>
                </w:pPr>
                <w:r>
                  <w:rPr>
                    <w:rFonts w:hint="eastAsia"/>
                    <w:szCs w:val="21"/>
                  </w:rPr>
                  <w:t>债务重组利得</w:t>
                </w:r>
              </w:p>
            </w:tc>
            <w:sdt>
              <w:sdtPr>
                <w:rPr>
                  <w:szCs w:val="21"/>
                </w:rPr>
                <w:alias w:val="债务重组收益"/>
                <w:tag w:val="_GBC_5f2a9d44e0ad48d48b81691287cf38c3"/>
                <w:id w:val="1753135"/>
                <w:lock w:val="sdtLocked"/>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149,727.30</w:t>
                    </w:r>
                  </w:p>
                </w:tc>
              </w:sdtContent>
            </w:sdt>
            <w:sdt>
              <w:sdtPr>
                <w:rPr>
                  <w:szCs w:val="21"/>
                </w:rPr>
                <w:alias w:val="债务重组收益"/>
                <w:tag w:val="_GBC_866099afbd284e29a7983f71dd0dabd4"/>
                <w:id w:val="1753136"/>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债务重组利得计入当期非经常性损益的金额"/>
                    <w:tag w:val="_GBC_a1bad5cf500842f198d7a8122139b5ae"/>
                    <w:id w:val="1753137"/>
                    <w:lock w:val="sdtLocked"/>
                  </w:sdtPr>
                  <w:sdtContent>
                    <w:r w:rsidR="00CC4C03">
                      <w:rPr>
                        <w:szCs w:val="21"/>
                      </w:rPr>
                      <w:t>149,727.30</w:t>
                    </w:r>
                  </w:sdtContent>
                </w:sdt>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rPr>
                    <w:szCs w:val="21"/>
                  </w:rPr>
                </w:pPr>
                <w:r>
                  <w:rPr>
                    <w:rFonts w:hint="eastAsia"/>
                    <w:szCs w:val="21"/>
                  </w:rPr>
                  <w:t>非货币性资产交换利得</w:t>
                </w:r>
              </w:p>
            </w:tc>
            <w:sdt>
              <w:sdtPr>
                <w:rPr>
                  <w:szCs w:val="21"/>
                </w:rPr>
                <w:alias w:val="非货币性资产交换利得(营业外收入)"/>
                <w:tag w:val="_GBC_764d1883a3c84708ba2349c2b536e978"/>
                <w:id w:val="1753138"/>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sdt>
              <w:sdtPr>
                <w:rPr>
                  <w:szCs w:val="21"/>
                </w:rPr>
                <w:alias w:val="非货币性资产交换利得(营业外收入)"/>
                <w:tag w:val="_GBC_4690c9dd66f04256b76dedcb66331d7d"/>
                <w:id w:val="1753139"/>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非货币性资产交换利得计入当期非经常性损益的金额"/>
                    <w:tag w:val="_GBC_4cfbf8d4963d45649cc657c045016eee"/>
                    <w:id w:val="1753140"/>
                    <w:lock w:val="sdtLocked"/>
                    <w:showingPlcHdr/>
                  </w:sdtPr>
                  <w:sdtContent>
                    <w:r w:rsidR="00CC4C03">
                      <w:rPr>
                        <w:rFonts w:hint="eastAsia"/>
                        <w:color w:val="0000FF"/>
                        <w:szCs w:val="21"/>
                      </w:rPr>
                      <w:t xml:space="preserve">　</w:t>
                    </w:r>
                  </w:sdtContent>
                </w:sdt>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autoSpaceDE w:val="0"/>
                  <w:autoSpaceDN w:val="0"/>
                  <w:adjustRightInd w:val="0"/>
                  <w:rPr>
                    <w:szCs w:val="21"/>
                  </w:rPr>
                </w:pPr>
                <w:r>
                  <w:rPr>
                    <w:rFonts w:hint="eastAsia"/>
                    <w:szCs w:val="21"/>
                  </w:rPr>
                  <w:t>接受捐赠</w:t>
                </w:r>
              </w:p>
            </w:tc>
            <w:sdt>
              <w:sdtPr>
                <w:rPr>
                  <w:szCs w:val="21"/>
                </w:rPr>
                <w:alias w:val="接受捐赠"/>
                <w:tag w:val="_GBC_947edb019e7d4783ae5f76f22ab3df3f"/>
                <w:id w:val="1753141"/>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sdt>
              <w:sdtPr>
                <w:rPr>
                  <w:szCs w:val="21"/>
                </w:rPr>
                <w:alias w:val="接受捐赠"/>
                <w:tag w:val="_GBC_3f21474a242b45a38c16492ef4b508b0"/>
                <w:id w:val="1753142"/>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接受捐赠计入当期非经常性损益的金额"/>
                    <w:tag w:val="_GBC_958bbb04a52a4e24bd0a0bd47b3a3b1e"/>
                    <w:id w:val="1753143"/>
                    <w:lock w:val="sdtLocked"/>
                    <w:showingPlcHdr/>
                  </w:sdtPr>
                  <w:sdtContent>
                    <w:r w:rsidR="00CC4C03">
                      <w:rPr>
                        <w:rFonts w:hint="eastAsia"/>
                        <w:color w:val="0000FF"/>
                        <w:szCs w:val="21"/>
                      </w:rPr>
                      <w:t xml:space="preserve">　</w:t>
                    </w:r>
                  </w:sdtContent>
                </w:sdt>
              </w:p>
            </w:tc>
          </w:tr>
          <w:tr w:rsidR="00CC4C03" w:rsidTr="00CC4C03">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ind w:right="6"/>
                  <w:rPr>
                    <w:bCs/>
                    <w:szCs w:val="21"/>
                  </w:rPr>
                </w:pPr>
                <w:r>
                  <w:rPr>
                    <w:rFonts w:hint="eastAsia"/>
                    <w:bCs/>
                    <w:szCs w:val="21"/>
                  </w:rPr>
                  <w:t>政府补助</w:t>
                </w:r>
              </w:p>
            </w:tc>
            <w:tc>
              <w:tcPr>
                <w:tcW w:w="1274"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补贴收入"/>
                    <w:tag w:val="_GBC_71f31ea0cbee4c9caeb9190787aff53c"/>
                    <w:id w:val="1753144"/>
                    <w:lock w:val="sdtLocked"/>
                  </w:sdtPr>
                  <w:sdtContent>
                    <w:r w:rsidR="00CC4C03">
                      <w:rPr>
                        <w:rFonts w:hint="eastAsia"/>
                        <w:szCs w:val="21"/>
                      </w:rPr>
                      <w:t>7,862,723.47</w:t>
                    </w:r>
                  </w:sdtContent>
                </w:sdt>
              </w:p>
            </w:tc>
            <w:sdt>
              <w:sdtPr>
                <w:rPr>
                  <w:szCs w:val="21"/>
                </w:rPr>
                <w:alias w:val="补贴收入"/>
                <w:tag w:val="_GBC_da75a27492574b9899e34369b97ea38b"/>
                <w:id w:val="1753145"/>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14,756,608.06</w:t>
                    </w:r>
                  </w:p>
                </w:tc>
              </w:sdtContent>
            </w:sdt>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政府补助计入当期非经常性损益的金额"/>
                    <w:tag w:val="_GBC_cc0b8564b9114bbb8eb034e441fb13a2"/>
                    <w:id w:val="1753146"/>
                    <w:lock w:val="sdtLocked"/>
                  </w:sdtPr>
                  <w:sdtContent>
                    <w:r w:rsidR="00CC4C03">
                      <w:rPr>
                        <w:rFonts w:hint="eastAsia"/>
                        <w:szCs w:val="21"/>
                      </w:rPr>
                      <w:t>5,303,093.18</w:t>
                    </w:r>
                  </w:sdtContent>
                </w:sdt>
              </w:p>
            </w:tc>
          </w:tr>
          <w:sdt>
            <w:sdtPr>
              <w:rPr>
                <w:rFonts w:hint="eastAsia"/>
                <w:szCs w:val="21"/>
              </w:rPr>
              <w:alias w:val="营业外收入明细"/>
              <w:tag w:val="_GBC_fd02acc867064481b957560afa744c85"/>
              <w:id w:val="1753151"/>
              <w:lock w:val="sdtLocked"/>
            </w:sdtPr>
            <w:sdtContent>
              <w:tr w:rsidR="00CC4C03" w:rsidTr="00CC4C03">
                <w:sdt>
                  <w:sdtPr>
                    <w:rPr>
                      <w:rFonts w:hint="eastAsia"/>
                      <w:szCs w:val="21"/>
                    </w:rPr>
                    <w:alias w:val="营业外收入项目"/>
                    <w:tag w:val="_GBC_0722783346e64733b889d400c5359b83"/>
                    <w:id w:val="1753147"/>
                    <w:lock w:val="sdtLocked"/>
                  </w:sdtPr>
                  <w:sdtContent>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rFonts w:hint="eastAsia"/>
                            <w:szCs w:val="21"/>
                          </w:rPr>
                          <w:t>盘盈利得</w:t>
                        </w:r>
                      </w:p>
                    </w:tc>
                  </w:sdtContent>
                </w:sdt>
                <w:sdt>
                  <w:sdtPr>
                    <w:rPr>
                      <w:szCs w:val="21"/>
                    </w:rPr>
                    <w:alias w:val="营业外收入金额"/>
                    <w:tag w:val="_GBC_3101d54a60a24215b544aeea9b39db09"/>
                    <w:id w:val="1753148"/>
                    <w:lock w:val="sdtLocked"/>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20,164.25</w:t>
                        </w:r>
                      </w:p>
                    </w:tc>
                  </w:sdtContent>
                </w:sdt>
                <w:sdt>
                  <w:sdtPr>
                    <w:rPr>
                      <w:szCs w:val="21"/>
                    </w:rPr>
                    <w:alias w:val="营业外收入金额"/>
                    <w:tag w:val="_GBC_e9ae46edac3941c589ce62d2ed02eeed"/>
                    <w:id w:val="1753149"/>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sdt>
                  <w:sdtPr>
                    <w:rPr>
                      <w:szCs w:val="21"/>
                    </w:rPr>
                    <w:alias w:val="营业外收入金额计入当期非经常性损益的金额"/>
                    <w:tag w:val="_GBC_a89289989344493a98dcbade4c2948a3"/>
                    <w:id w:val="1753150"/>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20,164.25</w:t>
                        </w:r>
                      </w:p>
                    </w:tc>
                  </w:sdtContent>
                </w:sdt>
              </w:tr>
            </w:sdtContent>
          </w:sdt>
          <w:sdt>
            <w:sdtPr>
              <w:rPr>
                <w:rFonts w:hint="eastAsia"/>
                <w:szCs w:val="21"/>
              </w:rPr>
              <w:alias w:val="营业外收入明细"/>
              <w:tag w:val="_GBC_fd02acc867064481b957560afa744c85"/>
              <w:id w:val="1753156"/>
              <w:lock w:val="sdtLocked"/>
            </w:sdtPr>
            <w:sdtContent>
              <w:tr w:rsidR="00CC4C03" w:rsidTr="00CC4C03">
                <w:sdt>
                  <w:sdtPr>
                    <w:rPr>
                      <w:rFonts w:hint="eastAsia"/>
                      <w:szCs w:val="21"/>
                    </w:rPr>
                    <w:alias w:val="营业外收入项目"/>
                    <w:tag w:val="_GBC_0722783346e64733b889d400c5359b83"/>
                    <w:id w:val="1753152"/>
                    <w:lock w:val="sdtLocked"/>
                  </w:sdtPr>
                  <w:sdtContent>
                    <w:tc>
                      <w:tcPr>
                        <w:tcW w:w="1167"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rFonts w:hint="eastAsia"/>
                            <w:szCs w:val="21"/>
                          </w:rPr>
                          <w:t>其他</w:t>
                        </w:r>
                      </w:p>
                    </w:tc>
                  </w:sdtContent>
                </w:sdt>
                <w:sdt>
                  <w:sdtPr>
                    <w:rPr>
                      <w:szCs w:val="21"/>
                    </w:rPr>
                    <w:alias w:val="营业外收入金额"/>
                    <w:tag w:val="_GBC_3101d54a60a24215b544aeea9b39db09"/>
                    <w:id w:val="1753153"/>
                    <w:lock w:val="sdtLocked"/>
                  </w:sdtPr>
                  <w:sdtContent>
                    <w:tc>
                      <w:tcPr>
                        <w:tcW w:w="1274"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13,795,016.42</w:t>
                        </w:r>
                      </w:p>
                    </w:tc>
                  </w:sdtContent>
                </w:sdt>
                <w:sdt>
                  <w:sdtPr>
                    <w:rPr>
                      <w:szCs w:val="21"/>
                    </w:rPr>
                    <w:alias w:val="营业外收入金额"/>
                    <w:tag w:val="_GBC_e9ae46edac3941c589ce62d2ed02eeed"/>
                    <w:id w:val="1753154"/>
                    <w:lock w:val="sdtLocked"/>
                  </w:sdtPr>
                  <w:sdtContent>
                    <w:tc>
                      <w:tcPr>
                        <w:tcW w:w="1279"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12,536,448.78</w:t>
                        </w:r>
                      </w:p>
                    </w:tc>
                  </w:sdtContent>
                </w:sdt>
                <w:sdt>
                  <w:sdtPr>
                    <w:rPr>
                      <w:szCs w:val="21"/>
                    </w:rPr>
                    <w:alias w:val="营业外收入金额计入当期非经常性损益的金额"/>
                    <w:tag w:val="_GBC_a89289989344493a98dcbade4c2948a3"/>
                    <w:id w:val="1753155"/>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13,795,016.42</w:t>
                        </w:r>
                      </w:p>
                    </w:tc>
                  </w:sdtContent>
                </w:sdt>
              </w:tr>
            </w:sdtContent>
          </w:sdt>
          <w:tr w:rsidR="00CC4C03" w:rsidRPr="00EF7D4B" w:rsidTr="00CC4C03">
            <w:tc>
              <w:tcPr>
                <w:tcW w:w="1167"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营业外收入"/>
                    <w:tag w:val="_GBC_f862f9e2b0ac45afac769a2d8f7d1d95"/>
                    <w:id w:val="1753157"/>
                    <w:lock w:val="sdtLocked"/>
                  </w:sdtPr>
                  <w:sdtContent>
                    <w:r w:rsidR="00CC4C03">
                      <w:rPr>
                        <w:rFonts w:hint="eastAsia"/>
                        <w:szCs w:val="21"/>
                      </w:rPr>
                      <w:t>29,490,247.09</w:t>
                    </w:r>
                  </w:sdtContent>
                </w:sdt>
              </w:p>
            </w:tc>
            <w:tc>
              <w:tcPr>
                <w:tcW w:w="1279"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营业外收入"/>
                    <w:tag w:val="_GBC_bfd10b1f3c7d4101bc21fc0f9fbc1617"/>
                    <w:id w:val="1753158"/>
                    <w:lock w:val="sdtLocked"/>
                  </w:sdtPr>
                  <w:sdtContent>
                    <w:r w:rsidR="00CC4C03">
                      <w:rPr>
                        <w:rFonts w:hint="eastAsia"/>
                        <w:szCs w:val="21"/>
                      </w:rPr>
                      <w:t>27,798,018.65</w:t>
                    </w:r>
                  </w:sdtContent>
                </w:sdt>
              </w:p>
            </w:tc>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autoSpaceDE w:val="0"/>
                  <w:autoSpaceDN w:val="0"/>
                  <w:adjustRightInd w:val="0"/>
                  <w:jc w:val="right"/>
                  <w:rPr>
                    <w:szCs w:val="21"/>
                  </w:rPr>
                </w:pPr>
                <w:sdt>
                  <w:sdtPr>
                    <w:rPr>
                      <w:rFonts w:hint="eastAsia"/>
                      <w:szCs w:val="21"/>
                    </w:rPr>
                    <w:alias w:val="营业外收入合计计入当期非经常性损益的金额"/>
                    <w:tag w:val="_GBC_a0bc3b5bfca54265833010a3a5fb2ce8"/>
                    <w:id w:val="1753159"/>
                    <w:lock w:val="sdtLocked"/>
                  </w:sdtPr>
                  <w:sdtContent>
                    <w:r w:rsidR="00CC4C03">
                      <w:rPr>
                        <w:rFonts w:hint="eastAsia"/>
                        <w:szCs w:val="21"/>
                      </w:rPr>
                      <w:t>26,930,616.80</w:t>
                    </w:r>
                  </w:sdtContent>
                </w:sdt>
              </w:p>
            </w:tc>
          </w:tr>
        </w:tbl>
        <w:p w:rsidR="00CC4C03" w:rsidRDefault="00CC4C03"/>
        <w:p w:rsidR="00167101" w:rsidRPr="00EF7D4B" w:rsidRDefault="00F90A5B" w:rsidP="00EF7D4B"/>
      </w:sdtContent>
    </w:sdt>
    <w:p w:rsidR="00167101" w:rsidRDefault="00167101">
      <w:pPr>
        <w:rPr>
          <w:szCs w:val="21"/>
        </w:rPr>
      </w:pPr>
    </w:p>
    <w:sdt>
      <w:sdtPr>
        <w:rPr>
          <w:rFonts w:hint="eastAsia"/>
          <w:b/>
        </w:rPr>
        <w:alias w:val="模块:计入当期损益的政府补助"/>
        <w:tag w:val="_GBC_941e4c9023f94b758b05afb87d550363"/>
        <w:id w:val="-2031326077"/>
        <w:lock w:val="sdtLocked"/>
        <w:placeholder>
          <w:docPart w:val="GBC22222222222222222222222222222"/>
        </w:placeholder>
      </w:sdtPr>
      <w:sdtEndPr>
        <w:rPr>
          <w:b w:val="0"/>
        </w:rPr>
      </w:sdtEndPr>
      <w:sdtContent>
        <w:p w:rsidR="00167101" w:rsidRDefault="00B80B16">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c8882fe165a24797aca3c402f799f006"/>
            <w:id w:val="-1364509767"/>
            <w:lock w:val="sdtContentLocked"/>
            <w:placeholder>
              <w:docPart w:val="GBC22222222222222222222222222222"/>
            </w:placeholder>
          </w:sdtPr>
          <w:sdtContent>
            <w:p w:rsidR="00167101" w:rsidRDefault="00F90A5B">
              <w:pPr>
                <w:rPr>
                  <w:rStyle w:val="4Char"/>
                  <w:rFonts w:ascii="宋体" w:hAnsi="宋体"/>
                  <w:b w:val="0"/>
                  <w:szCs w:val="21"/>
                </w:rPr>
              </w:pPr>
              <w:r>
                <w:rPr>
                  <w:rStyle w:val="4Char"/>
                  <w:rFonts w:ascii="宋体" w:hAnsi="宋体"/>
                  <w:b w:val="0"/>
                  <w:szCs w:val="21"/>
                </w:rPr>
                <w:fldChar w:fldCharType="begin"/>
              </w:r>
              <w:r w:rsidR="00EF7D4B">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EF7D4B">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EF7D4B" w:rsidRDefault="00B80B16">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7080294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874277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CC4C03" w:rsidTr="00CC4C03">
            <w:trPr>
              <w:trHeight w:val="556"/>
              <w:jc w:val="center"/>
            </w:trPr>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szCs w:val="21"/>
                  </w:rPr>
                  <w:t>与资产相关/与收益相关</w:t>
                </w:r>
              </w:p>
            </w:tc>
          </w:tr>
          <w:sdt>
            <w:sdtPr>
              <w:rPr>
                <w:szCs w:val="21"/>
              </w:rPr>
              <w:alias w:val="计入当期损益的政府补助明细"/>
              <w:tag w:val="_GBC_8d8ea3026a664e94a38609c0bcec2101"/>
              <w:id w:val="1753502"/>
              <w:lock w:val="sdtLocked"/>
            </w:sdtPr>
            <w:sdtContent>
              <w:tr w:rsidR="00CC4C03" w:rsidTr="00CC4C03">
                <w:trPr>
                  <w:jc w:val="center"/>
                </w:trPr>
                <w:sdt>
                  <w:sdtPr>
                    <w:rPr>
                      <w:szCs w:val="21"/>
                    </w:rPr>
                    <w:alias w:val="计入当期损益的政府补助项目名称"/>
                    <w:tag w:val="_GBC_e5afa976691d4951955d16fae878bcdd"/>
                    <w:id w:val="175349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进出口补助</w:t>
                        </w:r>
                      </w:p>
                    </w:tc>
                  </w:sdtContent>
                </w:sdt>
                <w:sdt>
                  <w:sdtPr>
                    <w:rPr>
                      <w:szCs w:val="21"/>
                    </w:rPr>
                    <w:alias w:val="计入当期损益的政府补助"/>
                    <w:tag w:val="_GBC_5cf65321d9a9496787f54550eeb22a26"/>
                    <w:id w:val="1753499"/>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 xml:space="preserve">    </w:t>
                        </w:r>
                      </w:p>
                    </w:tc>
                  </w:sdtContent>
                </w:sdt>
                <w:sdt>
                  <w:sdtPr>
                    <w:rPr>
                      <w:szCs w:val="21"/>
                    </w:rPr>
                    <w:alias w:val="计入当期损益的政府补助"/>
                    <w:tag w:val="_GBC_f808d18e2e2c402a9e2ea1d2724afc4e"/>
                    <w:id w:val="1753500"/>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70,100.00</w:t>
                        </w:r>
                      </w:p>
                    </w:tc>
                  </w:sdtContent>
                </w:sdt>
                <w:sdt>
                  <w:sdtPr>
                    <w:rPr>
                      <w:szCs w:val="21"/>
                    </w:rPr>
                    <w:alias w:val="计入当期损益的政府补助与资产相关/与收益相关"/>
                    <w:tag w:val="_GBC_55504ca2f77b48949ec5116d8e120fd2"/>
                    <w:id w:val="1753501"/>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07"/>
              <w:lock w:val="sdtLocked"/>
            </w:sdtPr>
            <w:sdtContent>
              <w:tr w:rsidR="00CC4C03" w:rsidTr="00CC4C03">
                <w:trPr>
                  <w:jc w:val="center"/>
                </w:trPr>
                <w:sdt>
                  <w:sdtPr>
                    <w:rPr>
                      <w:szCs w:val="21"/>
                    </w:rPr>
                    <w:alias w:val="计入当期损益的政府补助项目名称"/>
                    <w:tag w:val="_GBC_e5afa976691d4951955d16fae878bcdd"/>
                    <w:id w:val="1753503"/>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财政贴息</w:t>
                        </w:r>
                      </w:p>
                    </w:tc>
                  </w:sdtContent>
                </w:sdt>
                <w:sdt>
                  <w:sdtPr>
                    <w:rPr>
                      <w:szCs w:val="21"/>
                    </w:rPr>
                    <w:alias w:val="计入当期损益的政府补助"/>
                    <w:tag w:val="_GBC_5cf65321d9a9496787f54550eeb22a26"/>
                    <w:id w:val="1753504"/>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sdt>
                  <w:sdtPr>
                    <w:rPr>
                      <w:szCs w:val="21"/>
                    </w:rPr>
                    <w:alias w:val="计入当期损益的政府补助"/>
                    <w:tag w:val="_GBC_f808d18e2e2c402a9e2ea1d2724afc4e"/>
                    <w:id w:val="1753505"/>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4,935,000.00</w:t>
                        </w:r>
                      </w:p>
                    </w:tc>
                  </w:sdtContent>
                </w:sdt>
                <w:sdt>
                  <w:sdtPr>
                    <w:rPr>
                      <w:szCs w:val="21"/>
                    </w:rPr>
                    <w:alias w:val="计入当期损益的政府补助与资产相关/与收益相关"/>
                    <w:tag w:val="_GBC_55504ca2f77b48949ec5116d8e120fd2"/>
                    <w:id w:val="1753506"/>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12"/>
              <w:lock w:val="sdtLocked"/>
            </w:sdtPr>
            <w:sdtContent>
              <w:tr w:rsidR="00CC4C03" w:rsidTr="00CC4C03">
                <w:trPr>
                  <w:jc w:val="center"/>
                </w:trPr>
                <w:sdt>
                  <w:sdtPr>
                    <w:rPr>
                      <w:szCs w:val="21"/>
                    </w:rPr>
                    <w:alias w:val="计入当期损益的政府补助项目名称"/>
                    <w:tag w:val="_GBC_e5afa976691d4951955d16fae878bcdd"/>
                    <w:id w:val="175350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增值税退税</w:t>
                        </w:r>
                      </w:p>
                    </w:tc>
                  </w:sdtContent>
                </w:sdt>
                <w:sdt>
                  <w:sdtPr>
                    <w:rPr>
                      <w:szCs w:val="21"/>
                    </w:rPr>
                    <w:alias w:val="计入当期损益的政府补助"/>
                    <w:tag w:val="_GBC_5cf65321d9a9496787f54550eeb22a26"/>
                    <w:id w:val="1753509"/>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2,559,630.29</w:t>
                        </w:r>
                      </w:p>
                    </w:tc>
                  </w:sdtContent>
                </w:sdt>
                <w:sdt>
                  <w:sdtPr>
                    <w:rPr>
                      <w:szCs w:val="21"/>
                    </w:rPr>
                    <w:alias w:val="计入当期损益的政府补助"/>
                    <w:tag w:val="_GBC_f808d18e2e2c402a9e2ea1d2724afc4e"/>
                    <w:id w:val="1753510"/>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107,916.79</w:t>
                        </w:r>
                      </w:p>
                    </w:tc>
                  </w:sdtContent>
                </w:sdt>
                <w:sdt>
                  <w:sdtPr>
                    <w:rPr>
                      <w:szCs w:val="21"/>
                    </w:rPr>
                    <w:alias w:val="计入当期损益的政府补助与资产相关/与收益相关"/>
                    <w:tag w:val="_GBC_55504ca2f77b48949ec5116d8e120fd2"/>
                    <w:id w:val="1753511"/>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17"/>
              <w:lock w:val="sdtLocked"/>
            </w:sdtPr>
            <w:sdtContent>
              <w:tr w:rsidR="00CC4C03" w:rsidTr="00CC4C03">
                <w:trPr>
                  <w:jc w:val="center"/>
                </w:trPr>
                <w:sdt>
                  <w:sdtPr>
                    <w:rPr>
                      <w:szCs w:val="21"/>
                    </w:rPr>
                    <w:alias w:val="计入当期损益的政府补助项目名称"/>
                    <w:tag w:val="_GBC_e5afa976691d4951955d16fae878bcdd"/>
                    <w:id w:val="1753513"/>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递延收益项目</w:t>
                        </w:r>
                      </w:p>
                    </w:tc>
                  </w:sdtContent>
                </w:sdt>
                <w:sdt>
                  <w:sdtPr>
                    <w:rPr>
                      <w:szCs w:val="21"/>
                    </w:rPr>
                    <w:alias w:val="计入当期损益的政府补助"/>
                    <w:tag w:val="_GBC_5cf65321d9a9496787f54550eeb22a26"/>
                    <w:id w:val="1753514"/>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2,944,428.51</w:t>
                        </w:r>
                      </w:p>
                    </w:tc>
                  </w:sdtContent>
                </w:sdt>
                <w:sdt>
                  <w:sdtPr>
                    <w:rPr>
                      <w:szCs w:val="21"/>
                    </w:rPr>
                    <w:alias w:val="计入当期损益的政府补助"/>
                    <w:tag w:val="_GBC_f808d18e2e2c402a9e2ea1d2724afc4e"/>
                    <w:id w:val="1753515"/>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754,140.18</w:t>
                        </w:r>
                      </w:p>
                    </w:tc>
                  </w:sdtContent>
                </w:sdt>
                <w:sdt>
                  <w:sdtPr>
                    <w:rPr>
                      <w:szCs w:val="21"/>
                    </w:rPr>
                    <w:alias w:val="计入当期损益的政府补助与资产相关/与收益相关"/>
                    <w:tag w:val="_GBC_55504ca2f77b48949ec5116d8e120fd2"/>
                    <w:id w:val="1753516"/>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与资产相关</w:t>
                        </w:r>
                      </w:p>
                    </w:tc>
                  </w:sdtContent>
                </w:sdt>
              </w:tr>
            </w:sdtContent>
          </w:sdt>
          <w:sdt>
            <w:sdtPr>
              <w:rPr>
                <w:szCs w:val="21"/>
              </w:rPr>
              <w:alias w:val="计入当期损益的政府补助明细"/>
              <w:tag w:val="_GBC_8d8ea3026a664e94a38609c0bcec2101"/>
              <w:id w:val="1753522"/>
              <w:lock w:val="sdtLocked"/>
            </w:sdtPr>
            <w:sdtContent>
              <w:tr w:rsidR="00CC4C03" w:rsidTr="00CC4C03">
                <w:trPr>
                  <w:jc w:val="center"/>
                </w:trPr>
                <w:sdt>
                  <w:sdtPr>
                    <w:rPr>
                      <w:szCs w:val="21"/>
                    </w:rPr>
                    <w:alias w:val="计入当期损益的政府补助项目名称"/>
                    <w:tag w:val="_GBC_e5afa976691d4951955d16fae878bcdd"/>
                    <w:id w:val="175351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工业企业增产增效奖励</w:t>
                        </w:r>
                      </w:p>
                    </w:tc>
                  </w:sdtContent>
                </w:sdt>
                <w:sdt>
                  <w:sdtPr>
                    <w:rPr>
                      <w:szCs w:val="21"/>
                    </w:rPr>
                    <w:alias w:val="计入当期损益的政府补助"/>
                    <w:tag w:val="_GBC_5cf65321d9a9496787f54550eeb22a26"/>
                    <w:id w:val="1753519"/>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307,000.00</w:t>
                        </w:r>
                      </w:p>
                    </w:tc>
                  </w:sdtContent>
                </w:sdt>
                <w:sdt>
                  <w:sdtPr>
                    <w:rPr>
                      <w:szCs w:val="21"/>
                    </w:rPr>
                    <w:alias w:val="计入当期损益的政府补助"/>
                    <w:tag w:val="_GBC_f808d18e2e2c402a9e2ea1d2724afc4e"/>
                    <w:id w:val="1753520"/>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sdt>
                  <w:sdtPr>
                    <w:rPr>
                      <w:szCs w:val="21"/>
                    </w:rPr>
                    <w:alias w:val="计入当期损益的政府补助与资产相关/与收益相关"/>
                    <w:tag w:val="_GBC_55504ca2f77b48949ec5116d8e120fd2"/>
                    <w:id w:val="1753521"/>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27"/>
              <w:lock w:val="sdtLocked"/>
            </w:sdtPr>
            <w:sdtContent>
              <w:tr w:rsidR="00CC4C03" w:rsidTr="00CC4C03">
                <w:trPr>
                  <w:jc w:val="center"/>
                </w:trPr>
                <w:sdt>
                  <w:sdtPr>
                    <w:rPr>
                      <w:szCs w:val="21"/>
                    </w:rPr>
                    <w:alias w:val="计入当期损益的政府补助项目名称"/>
                    <w:tag w:val="_GBC_e5afa976691d4951955d16fae878bcdd"/>
                    <w:id w:val="1753523"/>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财政扶持资金</w:t>
                        </w:r>
                      </w:p>
                    </w:tc>
                  </w:sdtContent>
                </w:sdt>
                <w:sdt>
                  <w:sdtPr>
                    <w:rPr>
                      <w:szCs w:val="21"/>
                    </w:rPr>
                    <w:alias w:val="计入当期损益的政府补助"/>
                    <w:tag w:val="_GBC_5cf65321d9a9496787f54550eeb22a26"/>
                    <w:id w:val="1753524"/>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1,072,200.00</w:t>
                        </w:r>
                      </w:p>
                    </w:tc>
                  </w:sdtContent>
                </w:sdt>
                <w:sdt>
                  <w:sdtPr>
                    <w:rPr>
                      <w:szCs w:val="21"/>
                    </w:rPr>
                    <w:alias w:val="计入当期损益的政府补助"/>
                    <w:tag w:val="_GBC_f808d18e2e2c402a9e2ea1d2724afc4e"/>
                    <w:id w:val="1753525"/>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p>
                    </w:tc>
                  </w:sdtContent>
                </w:sdt>
                <w:sdt>
                  <w:sdtPr>
                    <w:rPr>
                      <w:szCs w:val="21"/>
                    </w:rPr>
                    <w:alias w:val="计入当期损益的政府补助与资产相关/与收益相关"/>
                    <w:tag w:val="_GBC_55504ca2f77b48949ec5116d8e120fd2"/>
                    <w:id w:val="1753526"/>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32"/>
              <w:lock w:val="sdtLocked"/>
            </w:sdtPr>
            <w:sdtContent>
              <w:tr w:rsidR="00CC4C03" w:rsidTr="00CC4C03">
                <w:trPr>
                  <w:jc w:val="center"/>
                </w:trPr>
                <w:sdt>
                  <w:sdtPr>
                    <w:rPr>
                      <w:szCs w:val="21"/>
                    </w:rPr>
                    <w:alias w:val="计入当期损益的政府补助项目名称"/>
                    <w:tag w:val="_GBC_e5afa976691d4951955d16fae878bcdd"/>
                    <w:id w:val="175352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szCs w:val="21"/>
                          </w:rPr>
                          <w:t>其他</w:t>
                        </w:r>
                      </w:p>
                    </w:tc>
                  </w:sdtContent>
                </w:sdt>
                <w:sdt>
                  <w:sdtPr>
                    <w:rPr>
                      <w:szCs w:val="21"/>
                    </w:rPr>
                    <w:alias w:val="计入当期损益的政府补助"/>
                    <w:tag w:val="_GBC_5cf65321d9a9496787f54550eeb22a26"/>
                    <w:id w:val="1753529"/>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766B7A" w:rsidP="00CC4C03">
                        <w:pPr>
                          <w:jc w:val="right"/>
                          <w:rPr>
                            <w:szCs w:val="21"/>
                          </w:rPr>
                        </w:pPr>
                        <w:r>
                          <w:rPr>
                            <w:szCs w:val="21"/>
                          </w:rPr>
                          <w:t>979</w:t>
                        </w:r>
                        <w:r>
                          <w:rPr>
                            <w:rFonts w:hint="eastAsia"/>
                            <w:szCs w:val="21"/>
                          </w:rPr>
                          <w:t>,</w:t>
                        </w:r>
                        <w:r w:rsidR="00CC4C03">
                          <w:rPr>
                            <w:szCs w:val="21"/>
                          </w:rPr>
                          <w:t>464.67</w:t>
                        </w:r>
                      </w:p>
                    </w:tc>
                  </w:sdtContent>
                </w:sdt>
                <w:sdt>
                  <w:sdtPr>
                    <w:rPr>
                      <w:szCs w:val="21"/>
                    </w:rPr>
                    <w:alias w:val="计入当期损益的政府补助"/>
                    <w:tag w:val="_GBC_f808d18e2e2c402a9e2ea1d2724afc4e"/>
                    <w:id w:val="1753530"/>
                    <w:lock w:val="sdtLocked"/>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szCs w:val="21"/>
                          </w:rPr>
                          <w:t>8,889,451.09</w:t>
                        </w:r>
                      </w:p>
                    </w:tc>
                  </w:sdtContent>
                </w:sdt>
                <w:sdt>
                  <w:sdtPr>
                    <w:rPr>
                      <w:szCs w:val="21"/>
                    </w:rPr>
                    <w:alias w:val="计入当期损益的政府补助与资产相关/与收益相关"/>
                    <w:tag w:val="_GBC_55504ca2f77b48949ec5116d8e120fd2"/>
                    <w:id w:val="1753531"/>
                    <w:lock w:val="sdtLocked"/>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szCs w:val="21"/>
                          </w:rPr>
                          <w:t>与收益相关</w:t>
                        </w:r>
                      </w:p>
                    </w:tc>
                  </w:sdtContent>
                </w:sdt>
              </w:tr>
            </w:sdtContent>
          </w:sdt>
          <w:sdt>
            <w:sdtPr>
              <w:rPr>
                <w:szCs w:val="21"/>
              </w:rPr>
              <w:alias w:val="计入当期损益的政府补助明细"/>
              <w:tag w:val="_GBC_8d8ea3026a664e94a38609c0bcec2101"/>
              <w:id w:val="1753537"/>
              <w:lock w:val="sdtLocked"/>
            </w:sdtPr>
            <w:sdtContent>
              <w:tr w:rsidR="00CC4C03" w:rsidTr="00CC4C03">
                <w:trPr>
                  <w:jc w:val="center"/>
                </w:trPr>
                <w:sdt>
                  <w:sdtPr>
                    <w:rPr>
                      <w:szCs w:val="21"/>
                    </w:rPr>
                    <w:alias w:val="计入当期损益的政府补助项目名称"/>
                    <w:tag w:val="_GBC_e5afa976691d4951955d16fae878bcdd"/>
                    <w:id w:val="1753533"/>
                    <w:lock w:val="sdtLocked"/>
                    <w:showingPlcHdr/>
                  </w:sdtPr>
                  <w:sdtContent>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rPr>
                            <w:szCs w:val="21"/>
                          </w:rPr>
                        </w:pPr>
                        <w:r>
                          <w:rPr>
                            <w:rFonts w:hint="eastAsia"/>
                            <w:color w:val="0000FF"/>
                            <w:szCs w:val="21"/>
                          </w:rPr>
                          <w:t xml:space="preserve">　</w:t>
                        </w:r>
                      </w:p>
                    </w:tc>
                  </w:sdtContent>
                </w:sdt>
                <w:sdt>
                  <w:sdtPr>
                    <w:rPr>
                      <w:szCs w:val="21"/>
                    </w:rPr>
                    <w:alias w:val="计入当期损益的政府补助"/>
                    <w:tag w:val="_GBC_5cf65321d9a9496787f54550eeb22a26"/>
                    <w:id w:val="1753534"/>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sdt>
                  <w:sdtPr>
                    <w:rPr>
                      <w:szCs w:val="21"/>
                    </w:rPr>
                    <w:alias w:val="计入当期损益的政府补助"/>
                    <w:tag w:val="_GBC_f808d18e2e2c402a9e2ea1d2724afc4e"/>
                    <w:id w:val="175353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CC4C03" w:rsidRDefault="00CC4C03" w:rsidP="00CC4C03">
                        <w:pPr>
                          <w:jc w:val="right"/>
                          <w:rPr>
                            <w:szCs w:val="21"/>
                          </w:rPr>
                        </w:pPr>
                        <w:r>
                          <w:rPr>
                            <w:rFonts w:hint="eastAsia"/>
                            <w:color w:val="0000FF"/>
                            <w:szCs w:val="21"/>
                          </w:rPr>
                          <w:t xml:space="preserve">　</w:t>
                        </w:r>
                      </w:p>
                    </w:tc>
                  </w:sdtContent>
                </w:sdt>
                <w:sdt>
                  <w:sdtPr>
                    <w:rPr>
                      <w:szCs w:val="21"/>
                    </w:rPr>
                    <w:alias w:val="计入当期损益的政府补助与资产相关/与收益相关"/>
                    <w:tag w:val="_GBC_55504ca2f77b48949ec5116d8e120fd2"/>
                    <w:id w:val="1753536"/>
                    <w:lock w:val="sdtLocked"/>
                    <w:showingPlcHdr/>
                  </w:sdtPr>
                  <w:sdtContent>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rPr>
                            <w:szCs w:val="21"/>
                          </w:rPr>
                        </w:pPr>
                        <w:r>
                          <w:rPr>
                            <w:rFonts w:hint="eastAsia"/>
                            <w:color w:val="0000FF"/>
                            <w:szCs w:val="21"/>
                          </w:rPr>
                          <w:t xml:space="preserve">　</w:t>
                        </w:r>
                      </w:p>
                    </w:tc>
                  </w:sdtContent>
                </w:sdt>
              </w:tr>
            </w:sdtContent>
          </w:sdt>
          <w:tr w:rsidR="00CC4C03" w:rsidRPr="00EF7D4B" w:rsidTr="00CC4C03">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CC4C03" w:rsidRDefault="00CC4C03" w:rsidP="00CC4C03">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计入当期损益的政府补助合计"/>
                    <w:tag w:val="_GBC_86ea5e3cb7df4b30a9a5605953fa6a58"/>
                    <w:id w:val="1753538"/>
                    <w:lock w:val="sdtLocked"/>
                  </w:sdtPr>
                  <w:sdtContent>
                    <w:r w:rsidR="00CC4C03">
                      <w:rPr>
                        <w:rFonts w:hint="eastAsia"/>
                        <w:szCs w:val="21"/>
                      </w:rPr>
                      <w:t>7,862,723.47</w:t>
                    </w:r>
                  </w:sdtContent>
                </w:sdt>
              </w:p>
            </w:tc>
            <w:tc>
              <w:tcPr>
                <w:tcW w:w="1280" w:type="pct"/>
                <w:tcBorders>
                  <w:top w:val="single" w:sz="4" w:space="0" w:color="auto"/>
                  <w:left w:val="single" w:sz="4" w:space="0" w:color="auto"/>
                  <w:bottom w:val="single" w:sz="4" w:space="0" w:color="auto"/>
                  <w:right w:val="single" w:sz="4" w:space="0" w:color="auto"/>
                </w:tcBorders>
              </w:tcPr>
              <w:p w:rsidR="00CC4C03" w:rsidRDefault="00F90A5B" w:rsidP="00CC4C03">
                <w:pPr>
                  <w:jc w:val="right"/>
                  <w:rPr>
                    <w:szCs w:val="21"/>
                  </w:rPr>
                </w:pPr>
                <w:sdt>
                  <w:sdtPr>
                    <w:rPr>
                      <w:rFonts w:hint="eastAsia"/>
                      <w:szCs w:val="21"/>
                    </w:rPr>
                    <w:alias w:val="计入当期损益的政府补助合计"/>
                    <w:tag w:val="_GBC_91a34582f72b41e194b7e3c4d6ca7b38"/>
                    <w:id w:val="1753539"/>
                    <w:lock w:val="sdtLocked"/>
                  </w:sdtPr>
                  <w:sdtContent>
                    <w:r w:rsidR="00CC4C03">
                      <w:rPr>
                        <w:rFonts w:hint="eastAsia"/>
                        <w:szCs w:val="21"/>
                      </w:rPr>
                      <w:t>14,756,608.06</w:t>
                    </w:r>
                  </w:sdtContent>
                </w:sdt>
              </w:p>
            </w:tc>
            <w:tc>
              <w:tcPr>
                <w:tcW w:w="1282" w:type="pct"/>
                <w:tcBorders>
                  <w:top w:val="single" w:sz="4" w:space="0" w:color="auto"/>
                  <w:left w:val="single" w:sz="4" w:space="0" w:color="auto"/>
                  <w:bottom w:val="single" w:sz="4" w:space="0" w:color="auto"/>
                  <w:right w:val="single" w:sz="4" w:space="0" w:color="auto"/>
                </w:tcBorders>
              </w:tcPr>
              <w:p w:rsidR="00CC4C03" w:rsidRDefault="00CC4C03" w:rsidP="00CC4C03">
                <w:pPr>
                  <w:jc w:val="center"/>
                  <w:rPr>
                    <w:szCs w:val="21"/>
                  </w:rPr>
                </w:pPr>
                <w:r>
                  <w:rPr>
                    <w:rFonts w:hint="eastAsia"/>
                    <w:szCs w:val="21"/>
                  </w:rPr>
                  <w:t>/</w:t>
                </w:r>
              </w:p>
            </w:tc>
          </w:tr>
        </w:tbl>
        <w:p w:rsidR="00CC4C03" w:rsidRDefault="00CC4C03"/>
        <w:p w:rsidR="00167101" w:rsidRPr="00EF7D4B" w:rsidRDefault="00F90A5B" w:rsidP="00EF7D4B"/>
      </w:sdtContent>
    </w:sdt>
    <w:p w:rsidR="00167101" w:rsidRDefault="00167101">
      <w:pPr>
        <w:rPr>
          <w:szCs w:val="21"/>
        </w:rPr>
      </w:pPr>
    </w:p>
    <w:sdt>
      <w:sdtPr>
        <w:rPr>
          <w:rFonts w:hint="eastAsia"/>
          <w:szCs w:val="21"/>
        </w:rPr>
        <w:alias w:val="模块:营业外收入说明"/>
        <w:tag w:val="_GBC_613f834d57f34b828d1fb937ee139a13"/>
        <w:id w:val="-635945947"/>
        <w:lock w:val="sdtLocked"/>
        <w:placeholder>
          <w:docPart w:val="GBC22222222222222222222222222222"/>
        </w:placeholder>
      </w:sdtPr>
      <w:sdtContent>
        <w:p w:rsidR="00167101" w:rsidRDefault="00B80B16">
          <w:pPr>
            <w:spacing w:before="60" w:after="60" w:line="360" w:lineRule="exact"/>
            <w:rPr>
              <w:szCs w:val="21"/>
            </w:rPr>
          </w:pPr>
          <w:r>
            <w:rPr>
              <w:rFonts w:hint="eastAsia"/>
              <w:szCs w:val="21"/>
            </w:rPr>
            <w:t>其他说明：</w:t>
          </w:r>
        </w:p>
        <w:sdt>
          <w:sdtPr>
            <w:rPr>
              <w:szCs w:val="21"/>
            </w:rPr>
            <w:alias w:val="是否适用：营业外收入说明[双击切换]"/>
            <w:tag w:val="_GBC_9bd4fc9f0fcc4e85bee85b3ce60c8b2c"/>
            <w:id w:val="-755056229"/>
            <w:lock w:val="sdtContentLocked"/>
            <w:placeholder>
              <w:docPart w:val="GBC22222222222222222222222222222"/>
            </w:placeholder>
          </w:sdtPr>
          <w:sdtContent>
            <w:p w:rsidR="00167101" w:rsidRDefault="00F90A5B" w:rsidP="00A25EC6">
              <w:pPr>
                <w:rPr>
                  <w:szCs w:val="21"/>
                </w:rPr>
              </w:pPr>
              <w:r>
                <w:rPr>
                  <w:szCs w:val="21"/>
                </w:rPr>
                <w:fldChar w:fldCharType="begin"/>
              </w:r>
              <w:r w:rsidR="00A25EC6">
                <w:rPr>
                  <w:szCs w:val="21"/>
                </w:rPr>
                <w:instrText xml:space="preserve"> MACROBUTTON  SnrToggleCheckbox □适用 </w:instrText>
              </w:r>
              <w:r>
                <w:rPr>
                  <w:szCs w:val="21"/>
                </w:rPr>
                <w:fldChar w:fldCharType="end"/>
              </w:r>
              <w:r>
                <w:rPr>
                  <w:szCs w:val="21"/>
                </w:rPr>
                <w:fldChar w:fldCharType="begin"/>
              </w:r>
              <w:r w:rsidR="00A25EC6">
                <w:rPr>
                  <w:szCs w:val="21"/>
                </w:rPr>
                <w:instrText xml:space="preserve"> MACROBUTTON  SnrToggleCheckbox √不适用 </w:instrText>
              </w:r>
              <w:r>
                <w:rPr>
                  <w:szCs w:val="21"/>
                </w:rPr>
                <w:fldChar w:fldCharType="end"/>
              </w:r>
            </w:p>
          </w:sdtContent>
        </w:sdt>
      </w:sdtContent>
    </w:sdt>
    <w:p w:rsidR="00167101" w:rsidRDefault="00167101"/>
    <w:sdt>
      <w:sdtPr>
        <w:rPr>
          <w:rFonts w:ascii="宋体" w:hAnsi="宋体" w:cs="宋体" w:hint="eastAsia"/>
          <w:b w:val="0"/>
          <w:bCs w:val="0"/>
          <w:kern w:val="0"/>
          <w:szCs w:val="21"/>
        </w:rPr>
        <w:alias w:val="模块:营业外支出"/>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营业外支出</w:t>
          </w:r>
        </w:p>
        <w:sdt>
          <w:sdtPr>
            <w:alias w:val="是否适用：营业外支出[双击切换]"/>
            <w:tag w:val="_GBC_6d4b8ac674ce425b8c798e92aa1fe455"/>
            <w:id w:val="-1703479497"/>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766B7A" w:rsidTr="00313B29">
            <w:tc>
              <w:tcPr>
                <w:tcW w:w="1120" w:type="pct"/>
                <w:tcBorders>
                  <w:top w:val="single" w:sz="4" w:space="0" w:color="auto"/>
                  <w:left w:val="single" w:sz="4" w:space="0" w:color="auto"/>
                  <w:bottom w:val="single" w:sz="4" w:space="0" w:color="auto"/>
                  <w:right w:val="single" w:sz="4" w:space="0" w:color="auto"/>
                </w:tcBorders>
                <w:vAlign w:val="center"/>
              </w:tcPr>
              <w:p w:rsidR="00766B7A" w:rsidRDefault="00766B7A" w:rsidP="00313B29">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766B7A" w:rsidRDefault="00766B7A" w:rsidP="00313B29">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766B7A" w:rsidRDefault="00766B7A" w:rsidP="00313B29">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766B7A" w:rsidRDefault="00766B7A" w:rsidP="00313B29">
                <w:pPr>
                  <w:autoSpaceDE w:val="0"/>
                  <w:autoSpaceDN w:val="0"/>
                  <w:adjustRightInd w:val="0"/>
                  <w:jc w:val="center"/>
                  <w:rPr>
                    <w:szCs w:val="21"/>
                  </w:rPr>
                </w:pPr>
                <w:r>
                  <w:rPr>
                    <w:rFonts w:hint="eastAsia"/>
                    <w:szCs w:val="21"/>
                  </w:rPr>
                  <w:t>计入当期非经常性损益的金额</w:t>
                </w:r>
              </w:p>
            </w:tc>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rPr>
                    <w:szCs w:val="21"/>
                  </w:rPr>
                </w:pPr>
                <w:r>
                  <w:rPr>
                    <w:rFonts w:hint="eastAsia"/>
                    <w:szCs w:val="21"/>
                  </w:rPr>
                  <w:t>非流动资产处置损失合计</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非流动资产处置损失合计"/>
                    <w:tag w:val="_GBC_ced1163ad2a24db6b7b2944202eaac93"/>
                    <w:id w:val="7846519"/>
                    <w:lock w:val="sdtLocked"/>
                  </w:sdtPr>
                  <w:sdtContent>
                    <w:r w:rsidR="00766B7A">
                      <w:rPr>
                        <w:rFonts w:hint="eastAsia"/>
                        <w:szCs w:val="21"/>
                      </w:rPr>
                      <w:t>981,341.71</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非流动资产处置损失合计"/>
                    <w:tag w:val="_GBC_d164bec9726d444584f86c9e23a53595"/>
                    <w:id w:val="7846520"/>
                    <w:lock w:val="sdtLocked"/>
                  </w:sdtPr>
                  <w:sdtContent>
                    <w:r w:rsidR="00766B7A">
                      <w:rPr>
                        <w:rFonts w:hint="eastAsia"/>
                        <w:szCs w:val="21"/>
                      </w:rPr>
                      <w:t>449,647.55</w:t>
                    </w:r>
                  </w:sdtContent>
                </w:sdt>
              </w:p>
            </w:tc>
            <w:sdt>
              <w:sdtPr>
                <w:rPr>
                  <w:szCs w:val="21"/>
                </w:rPr>
                <w:alias w:val="非流动资产处置损失合计计入当期非经常性损益的金额"/>
                <w:tag w:val="_GBC_f8278aa8803f434a9979e846ea71bcb1"/>
                <w:id w:val="7846521"/>
                <w:lock w:val="sdtLocked"/>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jc w:val="right"/>
                      <w:rPr>
                        <w:szCs w:val="21"/>
                      </w:rPr>
                    </w:pPr>
                    <w:r>
                      <w:rPr>
                        <w:szCs w:val="21"/>
                      </w:rPr>
                      <w:t>981,341.71</w:t>
                    </w:r>
                  </w:p>
                </w:tc>
              </w:sdtContent>
            </w:sdt>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rPr>
                    <w:szCs w:val="21"/>
                  </w:rPr>
                </w:pPr>
                <w:r>
                  <w:rPr>
                    <w:rFonts w:hint="eastAsia"/>
                    <w:szCs w:val="21"/>
                  </w:rPr>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固定资产处置损失"/>
                    <w:tag w:val="_GBC_3606e3c0d2284967aab0342305d69eeb"/>
                    <w:id w:val="7846522"/>
                    <w:lock w:val="sdtLocked"/>
                  </w:sdtPr>
                  <w:sdtContent>
                    <w:r w:rsidR="00766B7A">
                      <w:rPr>
                        <w:rFonts w:hint="eastAsia"/>
                        <w:szCs w:val="21"/>
                      </w:rPr>
                      <w:t>981,341.71</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固定资产处置损失"/>
                    <w:tag w:val="_GBC_a2d2c57e9de648609a67bfce198d8643"/>
                    <w:id w:val="7846523"/>
                    <w:lock w:val="sdtLocked"/>
                  </w:sdtPr>
                  <w:sdtContent>
                    <w:r w:rsidR="00766B7A">
                      <w:rPr>
                        <w:rFonts w:hint="eastAsia"/>
                        <w:szCs w:val="21"/>
                      </w:rPr>
                      <w:t>449,647.55</w:t>
                    </w:r>
                  </w:sdtContent>
                </w:sdt>
              </w:p>
            </w:tc>
            <w:sdt>
              <w:sdtPr>
                <w:rPr>
                  <w:szCs w:val="21"/>
                </w:rPr>
                <w:alias w:val="固定资产处置损失计入当期非经常性损益的金额"/>
                <w:tag w:val="_GBC_f7f425aaefa94df6aa7b7aadae93d5c8"/>
                <w:id w:val="7846524"/>
                <w:lock w:val="sdtLocked"/>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jc w:val="right"/>
                      <w:rPr>
                        <w:szCs w:val="21"/>
                      </w:rPr>
                    </w:pPr>
                    <w:r>
                      <w:rPr>
                        <w:szCs w:val="21"/>
                      </w:rPr>
                      <w:t>981,341.71</w:t>
                    </w:r>
                  </w:p>
                </w:tc>
              </w:sdtContent>
            </w:sdt>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ind w:firstLineChars="300" w:firstLine="630"/>
                  <w:rPr>
                    <w:szCs w:val="21"/>
                  </w:rPr>
                </w:pPr>
                <w:r>
                  <w:rPr>
                    <w:rFonts w:hint="eastAsia"/>
                    <w:szCs w:val="21"/>
                  </w:rPr>
                  <w:t>无形资产处置损失</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无形资产处置损失"/>
                    <w:tag w:val="_GBC_177ea6b3b9f94e09b783c0da7d997b51"/>
                    <w:id w:val="7846525"/>
                    <w:lock w:val="sdtLocked"/>
                    <w:showingPlcHdr/>
                  </w:sdtPr>
                  <w:sdtContent>
                    <w:r w:rsidR="00766B7A">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无形资产处置损失"/>
                    <w:tag w:val="_GBC_df51c1a92ea047af8469ba2da651e159"/>
                    <w:id w:val="7846526"/>
                    <w:lock w:val="sdtLocked"/>
                    <w:showingPlcHdr/>
                  </w:sdtPr>
                  <w:sdtContent>
                    <w:r w:rsidR="00766B7A">
                      <w:rPr>
                        <w:rFonts w:hint="eastAsia"/>
                        <w:color w:val="0000FF"/>
                        <w:szCs w:val="21"/>
                      </w:rPr>
                      <w:t xml:space="preserve">　</w:t>
                    </w:r>
                  </w:sdtContent>
                </w:sdt>
              </w:p>
            </w:tc>
            <w:sdt>
              <w:sdtPr>
                <w:rPr>
                  <w:szCs w:val="21"/>
                </w:rPr>
                <w:alias w:val="无形资产处置损失计入当期非经常性损益的金额"/>
                <w:tag w:val="_GBC_7fb5c7e66af54c8586b9d0feed2bb57e"/>
                <w:id w:val="784652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jc w:val="right"/>
                      <w:rPr>
                        <w:szCs w:val="21"/>
                      </w:rPr>
                    </w:pPr>
                    <w:r>
                      <w:rPr>
                        <w:rFonts w:hint="eastAsia"/>
                        <w:color w:val="0000FF"/>
                        <w:szCs w:val="21"/>
                      </w:rPr>
                      <w:t xml:space="preserve">　</w:t>
                    </w:r>
                  </w:p>
                </w:tc>
              </w:sdtContent>
            </w:sdt>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rPr>
                    <w:szCs w:val="21"/>
                  </w:rPr>
                </w:pPr>
                <w:r>
                  <w:rPr>
                    <w:rFonts w:hint="eastAsia"/>
                    <w:szCs w:val="21"/>
                  </w:rPr>
                  <w:t>债务重组损失</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债务重组损失"/>
                    <w:tag w:val="_GBC_a5bc6323729f4af18b1e0f22b4943cb8"/>
                    <w:id w:val="7846528"/>
                    <w:lock w:val="sdtLocked"/>
                    <w:showingPlcHdr/>
                  </w:sdtPr>
                  <w:sdtContent>
                    <w:r w:rsidR="00766B7A">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b/>
                    <w:szCs w:val="21"/>
                  </w:rPr>
                </w:pPr>
                <w:sdt>
                  <w:sdtPr>
                    <w:rPr>
                      <w:rFonts w:hint="eastAsia"/>
                      <w:szCs w:val="21"/>
                    </w:rPr>
                    <w:alias w:val="债务重组损失"/>
                    <w:tag w:val="_GBC_9e1064b9e81f4c7aa7909056d64122da"/>
                    <w:id w:val="7846529"/>
                    <w:lock w:val="sdtLocked"/>
                    <w:showingPlcHdr/>
                  </w:sdtPr>
                  <w:sdtContent>
                    <w:r w:rsidR="00766B7A">
                      <w:rPr>
                        <w:rFonts w:hint="eastAsia"/>
                        <w:color w:val="0000FF"/>
                        <w:szCs w:val="21"/>
                      </w:rPr>
                      <w:t xml:space="preserve">　</w:t>
                    </w:r>
                  </w:sdtContent>
                </w:sdt>
              </w:p>
            </w:tc>
            <w:sdt>
              <w:sdtPr>
                <w:rPr>
                  <w:szCs w:val="21"/>
                </w:rPr>
                <w:alias w:val="债务重组损失计入当期非经常性损益的金额"/>
                <w:tag w:val="_GBC_4a432e528451447da5b21217365f944a"/>
                <w:id w:val="784653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jc w:val="right"/>
                      <w:rPr>
                        <w:szCs w:val="21"/>
                      </w:rPr>
                    </w:pPr>
                    <w:r>
                      <w:rPr>
                        <w:rFonts w:hint="eastAsia"/>
                        <w:color w:val="0000FF"/>
                        <w:szCs w:val="21"/>
                      </w:rPr>
                      <w:t xml:space="preserve">　</w:t>
                    </w:r>
                  </w:p>
                </w:tc>
              </w:sdtContent>
            </w:sdt>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rPr>
                    <w:szCs w:val="21"/>
                  </w:rPr>
                </w:pPr>
                <w:r>
                  <w:rPr>
                    <w:rFonts w:hint="eastAsia"/>
                    <w:szCs w:val="21"/>
                  </w:rPr>
                  <w:t>非货币性资产交换损失</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非货币性资产交换损失(营业外支出)"/>
                    <w:tag w:val="_GBC_851b1c832d204931a254a78ec0a6ddf8"/>
                    <w:id w:val="7846531"/>
                    <w:lock w:val="sdtLocked"/>
                    <w:showingPlcHdr/>
                  </w:sdtPr>
                  <w:sdtContent>
                    <w:r w:rsidR="00766B7A">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b/>
                    <w:szCs w:val="21"/>
                  </w:rPr>
                </w:pPr>
                <w:sdt>
                  <w:sdtPr>
                    <w:rPr>
                      <w:rFonts w:hint="eastAsia"/>
                      <w:szCs w:val="21"/>
                    </w:rPr>
                    <w:alias w:val="非货币性资产交换损失(营业外支出)"/>
                    <w:tag w:val="_GBC_86e780b0f5aa44d7a3d9beda378178cd"/>
                    <w:id w:val="7846532"/>
                    <w:lock w:val="sdtLocked"/>
                    <w:showingPlcHdr/>
                  </w:sdtPr>
                  <w:sdtContent>
                    <w:r w:rsidR="00766B7A">
                      <w:rPr>
                        <w:rFonts w:hint="eastAsia"/>
                        <w:color w:val="0000FF"/>
                        <w:szCs w:val="21"/>
                      </w:rPr>
                      <w:t xml:space="preserve">　</w:t>
                    </w:r>
                  </w:sdtContent>
                </w:sdt>
              </w:p>
            </w:tc>
            <w:sdt>
              <w:sdtPr>
                <w:rPr>
                  <w:szCs w:val="21"/>
                </w:rPr>
                <w:alias w:val="非货币性资产交换损失计入当期非经常性损益的金额"/>
                <w:tag w:val="_GBC_6f6825d08e1844ab88290237e1a73015"/>
                <w:id w:val="7846533"/>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jc w:val="right"/>
                      <w:rPr>
                        <w:szCs w:val="21"/>
                      </w:rPr>
                    </w:pPr>
                    <w:r>
                      <w:rPr>
                        <w:rFonts w:hint="eastAsia"/>
                        <w:color w:val="0000FF"/>
                        <w:szCs w:val="21"/>
                      </w:rPr>
                      <w:t xml:space="preserve">　</w:t>
                    </w:r>
                  </w:p>
                </w:tc>
              </w:sdtContent>
            </w:sdt>
          </w:tr>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对外捐赠"/>
                    <w:tag w:val="_GBC_e583e7b02dab44dbbf633c4d5dae746b"/>
                    <w:id w:val="7846534"/>
                    <w:lock w:val="sdtLocked"/>
                  </w:sdtPr>
                  <w:sdtContent>
                    <w:r w:rsidR="00766B7A">
                      <w:rPr>
                        <w:rFonts w:hint="eastAsia"/>
                        <w:szCs w:val="21"/>
                      </w:rPr>
                      <w:t>140,000.00</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对外捐赠"/>
                    <w:tag w:val="_GBC_f00f1f464d56426ca391a5e406ccf039"/>
                    <w:id w:val="7846535"/>
                    <w:lock w:val="sdtLocked"/>
                  </w:sdtPr>
                  <w:sdtContent>
                    <w:r w:rsidR="00766B7A">
                      <w:rPr>
                        <w:rFonts w:hint="eastAsia"/>
                        <w:szCs w:val="21"/>
                      </w:rPr>
                      <w:t>90,500.00</w:t>
                    </w:r>
                  </w:sdtContent>
                </w:sdt>
              </w:p>
            </w:tc>
            <w:sdt>
              <w:sdtPr>
                <w:rPr>
                  <w:szCs w:val="21"/>
                </w:rPr>
                <w:alias w:val="对外捐赠计入当期非经常性损益的金额"/>
                <w:tag w:val="_GBC_fde785e651b74623ada089488400c47d"/>
                <w:id w:val="7846536"/>
                <w:lock w:val="sdtLocked"/>
              </w:sdtPr>
              <w:sdtContent>
                <w:tc>
                  <w:tcPr>
                    <w:tcW w:w="1280" w:type="pct"/>
                    <w:tcBorders>
                      <w:top w:val="single" w:sz="4" w:space="0" w:color="auto"/>
                      <w:left w:val="single" w:sz="4" w:space="0" w:color="auto"/>
                      <w:bottom w:val="single" w:sz="4" w:space="0" w:color="auto"/>
                      <w:right w:val="single" w:sz="4" w:space="0" w:color="auto"/>
                    </w:tcBorders>
                  </w:tcPr>
                  <w:p w:rsidR="00766B7A" w:rsidRDefault="000D79CD" w:rsidP="00313B29">
                    <w:pPr>
                      <w:autoSpaceDE w:val="0"/>
                      <w:autoSpaceDN w:val="0"/>
                      <w:adjustRightInd w:val="0"/>
                      <w:jc w:val="right"/>
                      <w:rPr>
                        <w:szCs w:val="21"/>
                      </w:rPr>
                    </w:pPr>
                    <w:r>
                      <w:rPr>
                        <w:szCs w:val="21"/>
                      </w:rPr>
                      <w:t>140,000.00</w:t>
                    </w:r>
                  </w:p>
                </w:tc>
              </w:sdtContent>
            </w:sdt>
          </w:tr>
          <w:sdt>
            <w:sdtPr>
              <w:rPr>
                <w:rFonts w:hint="eastAsia"/>
                <w:szCs w:val="21"/>
              </w:rPr>
              <w:alias w:val="营业外支出明细"/>
              <w:tag w:val="_GBC_5b9df89383994b599a7029fc70bb3881"/>
              <w:id w:val="7846541"/>
              <w:lock w:val="sdtLocked"/>
            </w:sdtPr>
            <w:sdtContent>
              <w:tr w:rsidR="00766B7A" w:rsidTr="00313B29">
                <w:sdt>
                  <w:sdtPr>
                    <w:rPr>
                      <w:rFonts w:hint="eastAsia"/>
                      <w:szCs w:val="21"/>
                    </w:rPr>
                    <w:alias w:val="营业外支出项目"/>
                    <w:tag w:val="_GBC_f6927f1ee5b54465a9030c5dccab7653"/>
                    <w:id w:val="7846537"/>
                    <w:lock w:val="sdtLocked"/>
                  </w:sdtPr>
                  <w:sdtContent>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rPr>
                            <w:szCs w:val="21"/>
                          </w:rPr>
                        </w:pPr>
                        <w:r>
                          <w:rPr>
                            <w:rFonts w:hint="eastAsia"/>
                            <w:szCs w:val="21"/>
                          </w:rPr>
                          <w:t>违约金、罚款、滞纳金</w:t>
                        </w:r>
                      </w:p>
                    </w:tc>
                  </w:sdtContent>
                </w:sdt>
                <w:sdt>
                  <w:sdtPr>
                    <w:rPr>
                      <w:szCs w:val="21"/>
                    </w:rPr>
                    <w:alias w:val="营业外支出金额"/>
                    <w:tag w:val="_GBC_d8bd7284bb7b4491bc8b59df9f927218"/>
                    <w:id w:val="7846538"/>
                    <w:lock w:val="sdtLocked"/>
                  </w:sdtPr>
                  <w:sdtContent>
                    <w:tc>
                      <w:tcPr>
                        <w:tcW w:w="1313"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278,713.19</w:t>
                        </w:r>
                      </w:p>
                    </w:tc>
                  </w:sdtContent>
                </w:sdt>
                <w:sdt>
                  <w:sdtPr>
                    <w:rPr>
                      <w:szCs w:val="21"/>
                    </w:rPr>
                    <w:alias w:val="营业外支出金额"/>
                    <w:tag w:val="_GBC_99b51394d56848118bf4cf216e08322c"/>
                    <w:id w:val="7846539"/>
                    <w:lock w:val="sdtLocked"/>
                  </w:sdtPr>
                  <w:sdtContent>
                    <w:tc>
                      <w:tcPr>
                        <w:tcW w:w="1287"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679,260.63</w:t>
                        </w:r>
                      </w:p>
                    </w:tc>
                  </w:sdtContent>
                </w:sdt>
                <w:sdt>
                  <w:sdtPr>
                    <w:rPr>
                      <w:szCs w:val="21"/>
                    </w:rPr>
                    <w:alias w:val="营业外支出金额计入当期非经常性损益的金额"/>
                    <w:tag w:val="_GBC_61d600f278e24d4487b6d8c411a2c8ab"/>
                    <w:id w:val="7846540"/>
                    <w:lock w:val="sdtLocked"/>
                  </w:sdtPr>
                  <w:sdtContent>
                    <w:tc>
                      <w:tcPr>
                        <w:tcW w:w="1280" w:type="pct"/>
                        <w:tcBorders>
                          <w:top w:val="single" w:sz="4" w:space="0" w:color="auto"/>
                          <w:left w:val="single" w:sz="4" w:space="0" w:color="auto"/>
                          <w:bottom w:val="single" w:sz="4" w:space="0" w:color="auto"/>
                          <w:right w:val="single" w:sz="4" w:space="0" w:color="auto"/>
                        </w:tcBorders>
                      </w:tcPr>
                      <w:p w:rsidR="00766B7A" w:rsidRDefault="000D79CD" w:rsidP="00313B29">
                        <w:pPr>
                          <w:jc w:val="right"/>
                          <w:rPr>
                            <w:szCs w:val="21"/>
                          </w:rPr>
                        </w:pPr>
                        <w:r>
                          <w:rPr>
                            <w:szCs w:val="21"/>
                          </w:rPr>
                          <w:t>278,713.19</w:t>
                        </w:r>
                      </w:p>
                    </w:tc>
                  </w:sdtContent>
                </w:sdt>
              </w:tr>
            </w:sdtContent>
          </w:sdt>
          <w:sdt>
            <w:sdtPr>
              <w:rPr>
                <w:rFonts w:hint="eastAsia"/>
                <w:szCs w:val="21"/>
              </w:rPr>
              <w:alias w:val="营业外支出明细"/>
              <w:tag w:val="_GBC_5b9df89383994b599a7029fc70bb3881"/>
              <w:id w:val="7846546"/>
              <w:lock w:val="sdtLocked"/>
            </w:sdtPr>
            <w:sdtContent>
              <w:tr w:rsidR="00766B7A" w:rsidTr="00313B29">
                <w:sdt>
                  <w:sdtPr>
                    <w:rPr>
                      <w:rFonts w:hint="eastAsia"/>
                      <w:szCs w:val="21"/>
                    </w:rPr>
                    <w:alias w:val="营业外支出项目"/>
                    <w:tag w:val="_GBC_f6927f1ee5b54465a9030c5dccab7653"/>
                    <w:id w:val="7846542"/>
                    <w:lock w:val="sdtLocked"/>
                  </w:sdtPr>
                  <w:sdtContent>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rPr>
                            <w:szCs w:val="21"/>
                          </w:rPr>
                        </w:pPr>
                        <w:r>
                          <w:rPr>
                            <w:rFonts w:hint="eastAsia"/>
                            <w:szCs w:val="21"/>
                          </w:rPr>
                          <w:t>水利建设基金</w:t>
                        </w:r>
                      </w:p>
                    </w:tc>
                  </w:sdtContent>
                </w:sdt>
                <w:sdt>
                  <w:sdtPr>
                    <w:rPr>
                      <w:szCs w:val="21"/>
                    </w:rPr>
                    <w:alias w:val="营业外支出金额"/>
                    <w:tag w:val="_GBC_d8bd7284bb7b4491bc8b59df9f927218"/>
                    <w:id w:val="7846543"/>
                    <w:lock w:val="sdtLocked"/>
                    <w:showingPlcHdr/>
                  </w:sdtPr>
                  <w:sdtContent>
                    <w:tc>
                      <w:tcPr>
                        <w:tcW w:w="1313"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 xml:space="preserve">     </w:t>
                        </w:r>
                      </w:p>
                    </w:tc>
                  </w:sdtContent>
                </w:sdt>
                <w:sdt>
                  <w:sdtPr>
                    <w:rPr>
                      <w:szCs w:val="21"/>
                    </w:rPr>
                    <w:alias w:val="营业外支出金额"/>
                    <w:tag w:val="_GBC_99b51394d56848118bf4cf216e08322c"/>
                    <w:id w:val="7846544"/>
                    <w:lock w:val="sdtLocked"/>
                  </w:sdtPr>
                  <w:sdtContent>
                    <w:tc>
                      <w:tcPr>
                        <w:tcW w:w="1287"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118,305.73</w:t>
                        </w:r>
                      </w:p>
                    </w:tc>
                  </w:sdtContent>
                </w:sdt>
                <w:sdt>
                  <w:sdtPr>
                    <w:rPr>
                      <w:szCs w:val="21"/>
                    </w:rPr>
                    <w:alias w:val="营业外支出金额计入当期非经常性损益的金额"/>
                    <w:tag w:val="_GBC_61d600f278e24d4487b6d8c411a2c8ab"/>
                    <w:id w:val="784654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766B7A" w:rsidRDefault="000D79CD" w:rsidP="000D79CD">
                        <w:pPr>
                          <w:jc w:val="right"/>
                          <w:rPr>
                            <w:szCs w:val="21"/>
                          </w:rPr>
                        </w:pPr>
                        <w:r>
                          <w:rPr>
                            <w:szCs w:val="21"/>
                          </w:rPr>
                          <w:t xml:space="preserve">     </w:t>
                        </w:r>
                      </w:p>
                    </w:tc>
                  </w:sdtContent>
                </w:sdt>
              </w:tr>
            </w:sdtContent>
          </w:sdt>
          <w:sdt>
            <w:sdtPr>
              <w:rPr>
                <w:rFonts w:hint="eastAsia"/>
                <w:szCs w:val="21"/>
              </w:rPr>
              <w:alias w:val="营业外支出明细"/>
              <w:tag w:val="_GBC_5b9df89383994b599a7029fc70bb3881"/>
              <w:id w:val="7846551"/>
              <w:lock w:val="sdtLocked"/>
            </w:sdtPr>
            <w:sdtContent>
              <w:tr w:rsidR="00766B7A" w:rsidTr="00313B29">
                <w:sdt>
                  <w:sdtPr>
                    <w:rPr>
                      <w:rFonts w:hint="eastAsia"/>
                      <w:szCs w:val="21"/>
                    </w:rPr>
                    <w:alias w:val="营业外支出项目"/>
                    <w:tag w:val="_GBC_f6927f1ee5b54465a9030c5dccab7653"/>
                    <w:id w:val="7846547"/>
                    <w:lock w:val="sdtLocked"/>
                  </w:sdtPr>
                  <w:sdtContent>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rPr>
                            <w:szCs w:val="21"/>
                          </w:rPr>
                        </w:pPr>
                        <w:r>
                          <w:rPr>
                            <w:rFonts w:hint="eastAsia"/>
                            <w:szCs w:val="21"/>
                          </w:rPr>
                          <w:t>其他</w:t>
                        </w:r>
                      </w:p>
                    </w:tc>
                  </w:sdtContent>
                </w:sdt>
                <w:sdt>
                  <w:sdtPr>
                    <w:rPr>
                      <w:szCs w:val="21"/>
                    </w:rPr>
                    <w:alias w:val="营业外支出金额"/>
                    <w:tag w:val="_GBC_d8bd7284bb7b4491bc8b59df9f927218"/>
                    <w:id w:val="7846548"/>
                    <w:lock w:val="sdtLocked"/>
                  </w:sdtPr>
                  <w:sdtContent>
                    <w:tc>
                      <w:tcPr>
                        <w:tcW w:w="1313"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1,149,216.30</w:t>
                        </w:r>
                      </w:p>
                    </w:tc>
                  </w:sdtContent>
                </w:sdt>
                <w:sdt>
                  <w:sdtPr>
                    <w:rPr>
                      <w:szCs w:val="21"/>
                    </w:rPr>
                    <w:alias w:val="营业外支出金额"/>
                    <w:tag w:val="_GBC_99b51394d56848118bf4cf216e08322c"/>
                    <w:id w:val="7846549"/>
                    <w:lock w:val="sdtLocked"/>
                  </w:sdtPr>
                  <w:sdtContent>
                    <w:tc>
                      <w:tcPr>
                        <w:tcW w:w="1287"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701,581.80</w:t>
                        </w:r>
                      </w:p>
                    </w:tc>
                  </w:sdtContent>
                </w:sdt>
                <w:sdt>
                  <w:sdtPr>
                    <w:rPr>
                      <w:szCs w:val="21"/>
                    </w:rPr>
                    <w:alias w:val="营业外支出金额计入当期非经常性损益的金额"/>
                    <w:tag w:val="_GBC_61d600f278e24d4487b6d8c411a2c8ab"/>
                    <w:id w:val="7846550"/>
                    <w:lock w:val="sdtLocked"/>
                  </w:sdtPr>
                  <w:sdtContent>
                    <w:tc>
                      <w:tcPr>
                        <w:tcW w:w="1280" w:type="pct"/>
                        <w:tcBorders>
                          <w:top w:val="single" w:sz="4" w:space="0" w:color="auto"/>
                          <w:left w:val="single" w:sz="4" w:space="0" w:color="auto"/>
                          <w:bottom w:val="single" w:sz="4" w:space="0" w:color="auto"/>
                          <w:right w:val="single" w:sz="4" w:space="0" w:color="auto"/>
                        </w:tcBorders>
                      </w:tcPr>
                      <w:p w:rsidR="00766B7A" w:rsidRDefault="00766B7A" w:rsidP="00313B29">
                        <w:pPr>
                          <w:jc w:val="right"/>
                          <w:rPr>
                            <w:szCs w:val="21"/>
                          </w:rPr>
                        </w:pPr>
                        <w:r>
                          <w:rPr>
                            <w:szCs w:val="21"/>
                          </w:rPr>
                          <w:t>1,149,216.30</w:t>
                        </w:r>
                      </w:p>
                    </w:tc>
                  </w:sdtContent>
                </w:sdt>
              </w:tr>
            </w:sdtContent>
          </w:sdt>
          <w:tr w:rsidR="00766B7A" w:rsidTr="00313B29">
            <w:tc>
              <w:tcPr>
                <w:tcW w:w="1120" w:type="pct"/>
                <w:tcBorders>
                  <w:top w:val="single" w:sz="4" w:space="0" w:color="auto"/>
                  <w:left w:val="single" w:sz="4" w:space="0" w:color="auto"/>
                  <w:bottom w:val="single" w:sz="4" w:space="0" w:color="auto"/>
                  <w:right w:val="single" w:sz="4" w:space="0" w:color="auto"/>
                </w:tcBorders>
              </w:tcPr>
              <w:p w:rsidR="00766B7A" w:rsidRDefault="00766B7A" w:rsidP="00313B29">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营业外支出"/>
                    <w:tag w:val="_GBC_085ac86af74e486781bc9e70d758e2e8"/>
                    <w:id w:val="7846552"/>
                    <w:lock w:val="sdtLocked"/>
                  </w:sdtPr>
                  <w:sdtContent>
                    <w:r w:rsidR="00766B7A">
                      <w:rPr>
                        <w:rFonts w:hint="eastAsia"/>
                        <w:szCs w:val="21"/>
                      </w:rPr>
                      <w:t>2,549,271.20</w:t>
                    </w:r>
                  </w:sdtContent>
                </w:sdt>
              </w:p>
            </w:tc>
            <w:tc>
              <w:tcPr>
                <w:tcW w:w="1287" w:type="pct"/>
                <w:tcBorders>
                  <w:top w:val="single" w:sz="4" w:space="0" w:color="auto"/>
                  <w:left w:val="single" w:sz="4" w:space="0" w:color="auto"/>
                  <w:bottom w:val="single" w:sz="4" w:space="0" w:color="auto"/>
                  <w:right w:val="single" w:sz="4" w:space="0" w:color="auto"/>
                </w:tcBorders>
              </w:tcPr>
              <w:p w:rsidR="00766B7A" w:rsidRDefault="00F90A5B" w:rsidP="00313B29">
                <w:pPr>
                  <w:jc w:val="right"/>
                  <w:rPr>
                    <w:szCs w:val="21"/>
                  </w:rPr>
                </w:pPr>
                <w:sdt>
                  <w:sdtPr>
                    <w:rPr>
                      <w:rFonts w:hint="eastAsia"/>
                      <w:szCs w:val="21"/>
                    </w:rPr>
                    <w:alias w:val="营业外支出"/>
                    <w:tag w:val="_GBC_53de334f8694468290e02ab55ff1d33c"/>
                    <w:id w:val="7846553"/>
                    <w:lock w:val="sdtLocked"/>
                  </w:sdtPr>
                  <w:sdtContent>
                    <w:r w:rsidR="00766B7A">
                      <w:rPr>
                        <w:rFonts w:hint="eastAsia"/>
                        <w:szCs w:val="21"/>
                      </w:rPr>
                      <w:t>2,039,295.71</w:t>
                    </w:r>
                  </w:sdtContent>
                </w:sdt>
              </w:p>
            </w:tc>
            <w:tc>
              <w:tcPr>
                <w:tcW w:w="1280" w:type="pct"/>
                <w:tcBorders>
                  <w:top w:val="single" w:sz="4" w:space="0" w:color="auto"/>
                  <w:left w:val="single" w:sz="4" w:space="0" w:color="auto"/>
                  <w:bottom w:val="single" w:sz="4" w:space="0" w:color="auto"/>
                  <w:right w:val="single" w:sz="4" w:space="0" w:color="auto"/>
                </w:tcBorders>
              </w:tcPr>
              <w:p w:rsidR="00766B7A" w:rsidRDefault="00F90A5B" w:rsidP="00313B29">
                <w:pPr>
                  <w:autoSpaceDE w:val="0"/>
                  <w:autoSpaceDN w:val="0"/>
                  <w:adjustRightInd w:val="0"/>
                  <w:jc w:val="right"/>
                  <w:rPr>
                    <w:szCs w:val="21"/>
                  </w:rPr>
                </w:pPr>
                <w:sdt>
                  <w:sdtPr>
                    <w:rPr>
                      <w:rFonts w:hint="eastAsia"/>
                      <w:szCs w:val="21"/>
                    </w:rPr>
                    <w:alias w:val="营业外支出合计计入当期非经常性损益的金额"/>
                    <w:tag w:val="_GBC_1455bcffc4334a26bd8d01694824cf65"/>
                    <w:id w:val="7846554"/>
                    <w:lock w:val="sdtLocked"/>
                  </w:sdtPr>
                  <w:sdtContent>
                    <w:r w:rsidR="00766B7A">
                      <w:rPr>
                        <w:rFonts w:hint="eastAsia"/>
                        <w:szCs w:val="21"/>
                      </w:rPr>
                      <w:t>2,549,271.20</w:t>
                    </w:r>
                  </w:sdtContent>
                </w:sdt>
              </w:p>
            </w:tc>
          </w:tr>
        </w:tbl>
        <w:p w:rsidR="00766B7A" w:rsidRDefault="00766B7A"/>
        <w:p w:rsidR="00167101" w:rsidRDefault="00F90A5B">
          <w:pPr>
            <w:spacing w:before="60" w:after="60"/>
            <w:rPr>
              <w:szCs w:val="21"/>
            </w:rPr>
          </w:pPr>
        </w:p>
      </w:sdtContent>
    </w:sdt>
    <w:p w:rsidR="00167101" w:rsidRDefault="00167101"/>
    <w:sdt>
      <w:sdtPr>
        <w:rPr>
          <w:rFonts w:ascii="宋体" w:hAnsi="宋体" w:cs="宋体" w:hint="eastAsia"/>
          <w:b w:val="0"/>
          <w:bCs w:val="0"/>
          <w:kern w:val="0"/>
          <w:szCs w:val="21"/>
        </w:rPr>
        <w:alias w:val="模块:所得税费用"/>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所得税费用</w:t>
          </w:r>
        </w:p>
        <w:p w:rsidR="00167101" w:rsidRDefault="00B80B16">
          <w:pPr>
            <w:pStyle w:val="4"/>
            <w:numPr>
              <w:ilvl w:val="0"/>
              <w:numId w:val="98"/>
            </w:numPr>
          </w:pPr>
          <w:r>
            <w:rPr>
              <w:rFonts w:hint="eastAsia"/>
            </w:rPr>
            <w:t>所得税费用表</w:t>
          </w:r>
        </w:p>
        <w:sdt>
          <w:sdtPr>
            <w:alias w:val="是否适用：所得税费用表[双击切换]"/>
            <w:tag w:val="_GBC_61ff35087b014685a6e03347957ab922"/>
            <w:id w:val="416595842"/>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157"/>
            <w:gridCol w:w="2877"/>
            <w:gridCol w:w="2861"/>
          </w:tblGrid>
          <w:tr w:rsidR="00A25EC6" w:rsidTr="00A25EC6">
            <w:trPr>
              <w:trHeight w:val="87"/>
            </w:trPr>
            <w:tc>
              <w:tcPr>
                <w:tcW w:w="1774" w:type="pct"/>
                <w:tcBorders>
                  <w:top w:val="single" w:sz="6" w:space="0" w:color="auto"/>
                  <w:left w:val="single" w:sz="6" w:space="0" w:color="auto"/>
                  <w:bottom w:val="single" w:sz="6" w:space="0" w:color="auto"/>
                  <w:right w:val="single" w:sz="6" w:space="0" w:color="auto"/>
                </w:tcBorders>
                <w:vAlign w:val="center"/>
              </w:tcPr>
              <w:p w:rsidR="00A25EC6" w:rsidRDefault="00A25EC6" w:rsidP="00A25EC6">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A25EC6" w:rsidRDefault="00A25EC6" w:rsidP="00A25EC6">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A25EC6" w:rsidRDefault="00A25EC6" w:rsidP="00A25EC6">
                <w:pPr>
                  <w:ind w:right="6"/>
                  <w:jc w:val="center"/>
                  <w:rPr>
                    <w:szCs w:val="21"/>
                  </w:rPr>
                </w:pPr>
                <w:r>
                  <w:rPr>
                    <w:rFonts w:hint="eastAsia"/>
                    <w:szCs w:val="21"/>
                  </w:rPr>
                  <w:t>上期发生额</w:t>
                </w:r>
              </w:p>
            </w:tc>
          </w:tr>
          <w:tr w:rsidR="00A25EC6" w:rsidTr="00A25EC6">
            <w:tc>
              <w:tcPr>
                <w:tcW w:w="1774" w:type="pct"/>
                <w:tcBorders>
                  <w:top w:val="single" w:sz="6" w:space="0" w:color="auto"/>
                  <w:left w:val="single" w:sz="6" w:space="0" w:color="auto"/>
                  <w:bottom w:val="single" w:sz="6" w:space="0" w:color="auto"/>
                  <w:right w:val="single" w:sz="6" w:space="0" w:color="auto"/>
                </w:tcBorders>
              </w:tcPr>
              <w:p w:rsidR="00A25EC6" w:rsidRDefault="00A25EC6" w:rsidP="00A25EC6">
                <w:pPr>
                  <w:ind w:right="6"/>
                  <w:rPr>
                    <w:b/>
                    <w:bCs/>
                    <w:szCs w:val="21"/>
                  </w:rPr>
                </w:pPr>
                <w:r>
                  <w:rPr>
                    <w:rFonts w:hint="eastAsia"/>
                    <w:szCs w:val="21"/>
                  </w:rPr>
                  <w:t>当期所得税费用</w:t>
                </w:r>
              </w:p>
            </w:tc>
            <w:sdt>
              <w:sdtPr>
                <w:rPr>
                  <w:szCs w:val="21"/>
                </w:rPr>
                <w:alias w:val="所得税费用合计"/>
                <w:tag w:val="_GBC_b03d15b67fa440059f0578002cbf319e"/>
                <w:id w:val="1562130"/>
                <w:lock w:val="sdtLocked"/>
              </w:sdtPr>
              <w:sdtContent>
                <w:tc>
                  <w:tcPr>
                    <w:tcW w:w="1617"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23,862,895.03</w:t>
                    </w:r>
                  </w:p>
                </w:tc>
              </w:sdtContent>
            </w:sdt>
            <w:sdt>
              <w:sdtPr>
                <w:rPr>
                  <w:szCs w:val="21"/>
                </w:rPr>
                <w:alias w:val="所得税费用合计"/>
                <w:tag w:val="_GBC_62a3e70600c64d6a98faccca7a25dc9b"/>
                <w:id w:val="1562131"/>
                <w:lock w:val="sdtLocked"/>
              </w:sdtPr>
              <w:sdtContent>
                <w:tc>
                  <w:tcPr>
                    <w:tcW w:w="1608"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szCs w:val="21"/>
                      </w:rPr>
                      <w:t>46,078,193.53</w:t>
                    </w:r>
                  </w:p>
                </w:tc>
              </w:sdtContent>
            </w:sdt>
          </w:tr>
          <w:tr w:rsidR="00A25EC6" w:rsidTr="00A25EC6">
            <w:tc>
              <w:tcPr>
                <w:tcW w:w="1774" w:type="pct"/>
                <w:tcBorders>
                  <w:top w:val="single" w:sz="6" w:space="0" w:color="auto"/>
                  <w:left w:val="single" w:sz="6" w:space="0" w:color="auto"/>
                  <w:bottom w:val="single" w:sz="6" w:space="0" w:color="auto"/>
                  <w:right w:val="single" w:sz="6" w:space="0" w:color="auto"/>
                </w:tcBorders>
              </w:tcPr>
              <w:p w:rsidR="00A25EC6" w:rsidRDefault="00A25EC6" w:rsidP="00A25EC6">
                <w:pPr>
                  <w:ind w:right="6"/>
                  <w:rPr>
                    <w:szCs w:val="21"/>
                  </w:rPr>
                </w:pPr>
                <w:r>
                  <w:rPr>
                    <w:rFonts w:hint="eastAsia"/>
                    <w:szCs w:val="21"/>
                  </w:rPr>
                  <w:t>递延所得税费用</w:t>
                </w:r>
              </w:p>
            </w:tc>
            <w:sdt>
              <w:sdtPr>
                <w:rPr>
                  <w:szCs w:val="21"/>
                </w:rPr>
                <w:alias w:val="递延所得税费用"/>
                <w:tag w:val="_GBC_42e37273657d4b47ad3ca4a4c41ae12f"/>
                <w:id w:val="1562132"/>
                <w:lock w:val="sdtLocked"/>
              </w:sdtPr>
              <w:sdtContent>
                <w:tc>
                  <w:tcPr>
                    <w:tcW w:w="1617"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8,819,299.61</w:t>
                    </w:r>
                  </w:p>
                </w:tc>
              </w:sdtContent>
            </w:sdt>
            <w:sdt>
              <w:sdtPr>
                <w:rPr>
                  <w:szCs w:val="21"/>
                </w:rPr>
                <w:alias w:val="递延所得税费用"/>
                <w:tag w:val="_GBC_aed55a3da9544323914e68d6c647c49f"/>
                <w:id w:val="1562133"/>
                <w:lock w:val="sdtLocked"/>
              </w:sdtPr>
              <w:sdtContent>
                <w:tc>
                  <w:tcPr>
                    <w:tcW w:w="1608"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szCs w:val="21"/>
                      </w:rPr>
                      <w:t>-15,564,930.06</w:t>
                    </w:r>
                  </w:p>
                </w:tc>
              </w:sdtContent>
            </w:sdt>
          </w:tr>
          <w:sdt>
            <w:sdtPr>
              <w:rPr>
                <w:rFonts w:hint="eastAsia"/>
                <w:szCs w:val="21"/>
              </w:rPr>
              <w:alias w:val="所得税明细"/>
              <w:tag w:val="_GBC_addf9f4d91c7433594594e23cb371f51"/>
              <w:id w:val="1562137"/>
              <w:lock w:val="sdtLocked"/>
            </w:sdtPr>
            <w:sdtContent>
              <w:tr w:rsidR="00A25EC6" w:rsidTr="00A25EC6">
                <w:sdt>
                  <w:sdtPr>
                    <w:rPr>
                      <w:rFonts w:hint="eastAsia"/>
                      <w:szCs w:val="21"/>
                    </w:rPr>
                    <w:alias w:val="所得税项目"/>
                    <w:tag w:val="_GBC_c9bc66af6f3e42929a8f2754ecfdde5c"/>
                    <w:id w:val="1562134"/>
                    <w:lock w:val="sdtLocked"/>
                    <w:showingPlcHdr/>
                  </w:sdtPr>
                  <w:sdtContent>
                    <w:tc>
                      <w:tcPr>
                        <w:tcW w:w="1774" w:type="pct"/>
                        <w:tcBorders>
                          <w:top w:val="single" w:sz="6" w:space="0" w:color="auto"/>
                          <w:left w:val="single" w:sz="6" w:space="0" w:color="auto"/>
                          <w:bottom w:val="single" w:sz="6" w:space="0" w:color="auto"/>
                          <w:right w:val="single" w:sz="6" w:space="0" w:color="auto"/>
                        </w:tcBorders>
                      </w:tcPr>
                      <w:p w:rsidR="00A25EC6" w:rsidRDefault="00A25EC6" w:rsidP="00A25EC6">
                        <w:pPr>
                          <w:ind w:right="6"/>
                          <w:rPr>
                            <w:szCs w:val="21"/>
                          </w:rPr>
                        </w:pPr>
                        <w:r>
                          <w:rPr>
                            <w:rFonts w:hint="eastAsia"/>
                            <w:color w:val="0000FF"/>
                            <w:szCs w:val="21"/>
                          </w:rPr>
                          <w:t xml:space="preserve">　</w:t>
                        </w:r>
                      </w:p>
                    </w:tc>
                  </w:sdtContent>
                </w:sdt>
                <w:sdt>
                  <w:sdtPr>
                    <w:rPr>
                      <w:szCs w:val="21"/>
                    </w:rPr>
                    <w:alias w:val="所得税金额"/>
                    <w:tag w:val="_GBC_83ed33b4dda04265becfe105072b3ccc"/>
                    <w:id w:val="1562135"/>
                    <w:lock w:val="sdtLocked"/>
                    <w:showingPlcHdr/>
                  </w:sdtPr>
                  <w:sdtContent>
                    <w:tc>
                      <w:tcPr>
                        <w:tcW w:w="1617"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rFonts w:hint="eastAsia"/>
                            <w:color w:val="0000FF"/>
                            <w:szCs w:val="21"/>
                          </w:rPr>
                          <w:t xml:space="preserve">　</w:t>
                        </w:r>
                      </w:p>
                    </w:tc>
                  </w:sdtContent>
                </w:sdt>
                <w:sdt>
                  <w:sdtPr>
                    <w:rPr>
                      <w:szCs w:val="21"/>
                    </w:rPr>
                    <w:alias w:val="所得税金额"/>
                    <w:tag w:val="_GBC_2527bb4b55b249e1ae0f464c4721304a"/>
                    <w:id w:val="1562136"/>
                    <w:lock w:val="sdtLocked"/>
                    <w:showingPlcHdr/>
                  </w:sdtPr>
                  <w:sdtContent>
                    <w:tc>
                      <w:tcPr>
                        <w:tcW w:w="1608"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rFonts w:hint="eastAsia"/>
                            <w:color w:val="0000FF"/>
                            <w:szCs w:val="21"/>
                          </w:rPr>
                          <w:t xml:space="preserve">　</w:t>
                        </w:r>
                      </w:p>
                    </w:tc>
                  </w:sdtContent>
                </w:sdt>
              </w:tr>
            </w:sdtContent>
          </w:sdt>
          <w:sdt>
            <w:sdtPr>
              <w:rPr>
                <w:rFonts w:hint="eastAsia"/>
                <w:szCs w:val="21"/>
              </w:rPr>
              <w:alias w:val="所得税明细"/>
              <w:tag w:val="_GBC_addf9f4d91c7433594594e23cb371f51"/>
              <w:id w:val="1562141"/>
              <w:lock w:val="sdtLocked"/>
            </w:sdtPr>
            <w:sdtContent>
              <w:tr w:rsidR="00A25EC6" w:rsidTr="00A25EC6">
                <w:sdt>
                  <w:sdtPr>
                    <w:rPr>
                      <w:rFonts w:hint="eastAsia"/>
                      <w:szCs w:val="21"/>
                    </w:rPr>
                    <w:alias w:val="所得税项目"/>
                    <w:tag w:val="_GBC_c9bc66af6f3e42929a8f2754ecfdde5c"/>
                    <w:id w:val="1562138"/>
                    <w:lock w:val="sdtLocked"/>
                    <w:showingPlcHdr/>
                  </w:sdtPr>
                  <w:sdtContent>
                    <w:tc>
                      <w:tcPr>
                        <w:tcW w:w="1774" w:type="pct"/>
                        <w:tcBorders>
                          <w:top w:val="single" w:sz="6" w:space="0" w:color="auto"/>
                          <w:left w:val="single" w:sz="6" w:space="0" w:color="auto"/>
                          <w:bottom w:val="single" w:sz="6" w:space="0" w:color="auto"/>
                          <w:right w:val="single" w:sz="6" w:space="0" w:color="auto"/>
                        </w:tcBorders>
                      </w:tcPr>
                      <w:p w:rsidR="00A25EC6" w:rsidRDefault="00A25EC6" w:rsidP="00A25EC6">
                        <w:pPr>
                          <w:ind w:right="6"/>
                          <w:rPr>
                            <w:szCs w:val="21"/>
                          </w:rPr>
                        </w:pPr>
                        <w:r>
                          <w:rPr>
                            <w:rFonts w:hint="eastAsia"/>
                            <w:color w:val="0000FF"/>
                            <w:szCs w:val="21"/>
                          </w:rPr>
                          <w:t xml:space="preserve">　</w:t>
                        </w:r>
                      </w:p>
                    </w:tc>
                  </w:sdtContent>
                </w:sdt>
                <w:sdt>
                  <w:sdtPr>
                    <w:rPr>
                      <w:szCs w:val="21"/>
                    </w:rPr>
                    <w:alias w:val="所得税金额"/>
                    <w:tag w:val="_GBC_83ed33b4dda04265becfe105072b3ccc"/>
                    <w:id w:val="1562139"/>
                    <w:lock w:val="sdtLocked"/>
                    <w:showingPlcHdr/>
                  </w:sdtPr>
                  <w:sdtContent>
                    <w:tc>
                      <w:tcPr>
                        <w:tcW w:w="1617"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rFonts w:hint="eastAsia"/>
                            <w:color w:val="0000FF"/>
                            <w:szCs w:val="21"/>
                          </w:rPr>
                          <w:t xml:space="preserve">　</w:t>
                        </w:r>
                      </w:p>
                    </w:tc>
                  </w:sdtContent>
                </w:sdt>
                <w:sdt>
                  <w:sdtPr>
                    <w:rPr>
                      <w:szCs w:val="21"/>
                    </w:rPr>
                    <w:alias w:val="所得税金额"/>
                    <w:tag w:val="_GBC_2527bb4b55b249e1ae0f464c4721304a"/>
                    <w:id w:val="1562140"/>
                    <w:lock w:val="sdtLocked"/>
                    <w:showingPlcHdr/>
                  </w:sdtPr>
                  <w:sdtContent>
                    <w:tc>
                      <w:tcPr>
                        <w:tcW w:w="1608"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rFonts w:hint="eastAsia"/>
                            <w:color w:val="0000FF"/>
                            <w:szCs w:val="21"/>
                          </w:rPr>
                          <w:t xml:space="preserve">　</w:t>
                        </w:r>
                      </w:p>
                    </w:tc>
                  </w:sdtContent>
                </w:sdt>
              </w:tr>
            </w:sdtContent>
          </w:sdt>
          <w:tr w:rsidR="00A25EC6" w:rsidTr="00A25EC6">
            <w:tc>
              <w:tcPr>
                <w:tcW w:w="1774"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center"/>
                  <w:rPr>
                    <w:szCs w:val="21"/>
                  </w:rPr>
                </w:pPr>
                <w:r>
                  <w:rPr>
                    <w:rFonts w:hint="eastAsia"/>
                    <w:szCs w:val="21"/>
                  </w:rPr>
                  <w:t>合计</w:t>
                </w:r>
              </w:p>
            </w:tc>
            <w:sdt>
              <w:sdtPr>
                <w:rPr>
                  <w:szCs w:val="21"/>
                </w:rPr>
                <w:alias w:val="所得税"/>
                <w:tag w:val="_GBC_91ee4b106ed6479b8d14b09554ebf054"/>
                <w:id w:val="1562142"/>
                <w:lock w:val="sdtLocked"/>
              </w:sdtPr>
              <w:sdtContent>
                <w:tc>
                  <w:tcPr>
                    <w:tcW w:w="1617"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szCs w:val="21"/>
                      </w:rPr>
                      <w:t>32,682,194.64</w:t>
                    </w:r>
                  </w:p>
                </w:tc>
              </w:sdtContent>
            </w:sdt>
            <w:sdt>
              <w:sdtPr>
                <w:rPr>
                  <w:szCs w:val="21"/>
                </w:rPr>
                <w:alias w:val="所得税"/>
                <w:tag w:val="_GBC_0d584eb8603b4573bd92a1a8466aeae4"/>
                <w:id w:val="1562143"/>
                <w:lock w:val="sdtLocked"/>
              </w:sdtPr>
              <w:sdtContent>
                <w:tc>
                  <w:tcPr>
                    <w:tcW w:w="1608" w:type="pct"/>
                    <w:tcBorders>
                      <w:top w:val="single" w:sz="6" w:space="0" w:color="auto"/>
                      <w:left w:val="single" w:sz="6" w:space="0" w:color="auto"/>
                      <w:bottom w:val="single" w:sz="6" w:space="0" w:color="auto"/>
                      <w:right w:val="single" w:sz="6" w:space="0" w:color="auto"/>
                    </w:tcBorders>
                  </w:tcPr>
                  <w:p w:rsidR="00A25EC6" w:rsidRDefault="00A25EC6" w:rsidP="00A25EC6">
                    <w:pPr>
                      <w:ind w:right="6"/>
                      <w:jc w:val="right"/>
                      <w:rPr>
                        <w:szCs w:val="21"/>
                      </w:rPr>
                    </w:pPr>
                    <w:r>
                      <w:rPr>
                        <w:szCs w:val="21"/>
                      </w:rPr>
                      <w:t>30,513,263.47</w:t>
                    </w:r>
                  </w:p>
                </w:tc>
              </w:sdtContent>
            </w:sdt>
          </w:tr>
        </w:tbl>
        <w:p w:rsidR="00A25EC6" w:rsidRDefault="00A25EC6"/>
        <w:p w:rsidR="00167101" w:rsidRDefault="00B80B16">
          <w:pPr>
            <w:pStyle w:val="4"/>
            <w:numPr>
              <w:ilvl w:val="0"/>
              <w:numId w:val="98"/>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92a49ce6320645cc9101c809f426c9db"/>
            <w:id w:val="-2044894684"/>
            <w:lock w:val="sdtContentLocked"/>
            <w:placeholder>
              <w:docPart w:val="GBC22222222222222222222222222222"/>
            </w:placeholder>
          </w:sdtPr>
          <w:sdtContent>
            <w:p w:rsidR="00167101" w:rsidRDefault="00F90A5B" w:rsidP="00A25EC6">
              <w:pPr>
                <w:rPr>
                  <w:szCs w:val="21"/>
                </w:rPr>
              </w:pPr>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spacing w:before="60" w:after="60"/>
            <w:rPr>
              <w:szCs w:val="21"/>
            </w:rPr>
          </w:pPr>
          <w:r>
            <w:rPr>
              <w:rFonts w:hint="eastAsia"/>
              <w:szCs w:val="21"/>
            </w:rPr>
            <w:t>其他说明：</w:t>
          </w:r>
        </w:p>
        <w:sdt>
          <w:sdtPr>
            <w:rPr>
              <w:szCs w:val="21"/>
            </w:rPr>
            <w:alias w:val="是否适用：所得税费用的说明[双击切换]"/>
            <w:tag w:val="_GBC_0363d79a647b4d96aa5d7b72c93b1e45"/>
            <w:id w:val="358933930"/>
            <w:lock w:val="sdtContentLocked"/>
            <w:placeholder>
              <w:docPart w:val="GBC22222222222222222222222222222"/>
            </w:placeholder>
          </w:sdtPr>
          <w:sdtContent>
            <w:p w:rsidR="00167101" w:rsidRDefault="00F90A5B" w:rsidP="00A25EC6">
              <w:pPr>
                <w:spacing w:before="60" w:after="60"/>
                <w:rPr>
                  <w:szCs w:val="21"/>
                </w:rPr>
              </w:pPr>
              <w:r>
                <w:rPr>
                  <w:szCs w:val="21"/>
                </w:rPr>
                <w:fldChar w:fldCharType="begin"/>
              </w:r>
              <w:r w:rsidR="00A25EC6">
                <w:rPr>
                  <w:szCs w:val="21"/>
                </w:rPr>
                <w:instrText xml:space="preserve"> MACROBUTTON  SnrToggleCheckbox □适用 </w:instrText>
              </w:r>
              <w:r>
                <w:rPr>
                  <w:szCs w:val="21"/>
                </w:rPr>
                <w:fldChar w:fldCharType="end"/>
              </w:r>
              <w:r>
                <w:rPr>
                  <w:szCs w:val="21"/>
                </w:rPr>
                <w:fldChar w:fldCharType="begin"/>
              </w:r>
              <w:r w:rsidR="00A25EC6">
                <w:rPr>
                  <w:szCs w:val="21"/>
                </w:rPr>
                <w:instrText xml:space="preserve"> MACROBUTTON  SnrToggleCheckbox √不适用 </w:instrText>
              </w:r>
              <w:r>
                <w:rPr>
                  <w:szCs w:val="21"/>
                </w:rPr>
                <w:fldChar w:fldCharType="end"/>
              </w:r>
            </w:p>
          </w:sdtContent>
        </w:sdt>
      </w:sdtContent>
    </w:sdt>
    <w:p w:rsidR="00167101" w:rsidRDefault="00167101">
      <w:pPr>
        <w:rPr>
          <w:b/>
        </w:rPr>
      </w:pPr>
    </w:p>
    <w:sdt>
      <w:sdtPr>
        <w:rPr>
          <w:rFonts w:ascii="宋体" w:hAnsi="宋体" w:cs="宋体" w:hint="eastAsia"/>
          <w:b w:val="0"/>
          <w:bCs w:val="0"/>
          <w:kern w:val="0"/>
          <w:szCs w:val="21"/>
        </w:rPr>
        <w:alias w:val="模块:其他综合收益"/>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bef6c47936994e5e94c77d5dd812be30"/>
            <w:id w:val="-1530871677"/>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F90A5B">
          <w:sdt>
            <w:sdtPr>
              <w:rPr>
                <w:rFonts w:hint="eastAsia"/>
                <w:szCs w:val="21"/>
              </w:rPr>
              <w:alias w:val="其他综合收益详见附注"/>
              <w:tag w:val="_GBC_6f59ae7e2b78472ea4fa736cbb8f062d"/>
              <w:id w:val="-1173106265"/>
              <w:lock w:val="sdtLocked"/>
              <w:placeholder>
                <w:docPart w:val="GBC22222222222222222222222222222"/>
              </w:placeholder>
            </w:sdtPr>
            <w:sdtContent>
              <w:r w:rsidR="00B80B16">
                <w:rPr>
                  <w:rFonts w:hint="eastAsia"/>
                  <w:szCs w:val="21"/>
                </w:rPr>
                <w:t>详见附注</w:t>
              </w:r>
            </w:sdtContent>
          </w:sdt>
        </w:p>
      </w:sdtContent>
    </w:sdt>
    <w:p w:rsidR="00167101" w:rsidRDefault="00167101"/>
    <w:p w:rsidR="00167101" w:rsidRDefault="00B80B16">
      <w:pPr>
        <w:pStyle w:val="3"/>
        <w:numPr>
          <w:ilvl w:val="0"/>
          <w:numId w:val="22"/>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167101" w:rsidRDefault="00B80B16">
          <w:pPr>
            <w:pStyle w:val="4"/>
            <w:numPr>
              <w:ilvl w:val="0"/>
              <w:numId w:val="69"/>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c5c1fd7856fd40f88e814da378eb1220"/>
            <w:id w:val="1287476061"/>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78"/>
            <w:gridCol w:w="2768"/>
          </w:tblGrid>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GBC_339bc885f058400ca0c6b375c3f5b0d5"/>
              <w:id w:val="1562661"/>
              <w:lock w:val="sdtLocked"/>
            </w:sdtPr>
            <w:sdtContent>
              <w:tr w:rsidR="00A25EC6" w:rsidTr="00A25EC6">
                <w:sdt>
                  <w:sdtPr>
                    <w:rPr>
                      <w:rFonts w:hint="eastAsia"/>
                      <w:szCs w:val="21"/>
                    </w:rPr>
                    <w:alias w:val="收到的其他与经营活动有关的现金项目"/>
                    <w:tag w:val="_GBC_b84fa5b87b9b424dae0eeeff46ae13f8"/>
                    <w:id w:val="1562658"/>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rPr>
                            <w:szCs w:val="21"/>
                          </w:rPr>
                        </w:pPr>
                        <w:r>
                          <w:rPr>
                            <w:rFonts w:hint="eastAsia"/>
                            <w:szCs w:val="21"/>
                          </w:rPr>
                          <w:t xml:space="preserve">利息收入、搬迁补偿款房租及水电费收入 </w:t>
                        </w:r>
                      </w:p>
                    </w:tc>
                  </w:sdtContent>
                </w:sdt>
                <w:sdt>
                  <w:sdtPr>
                    <w:rPr>
                      <w:szCs w:val="21"/>
                    </w:rPr>
                    <w:alias w:val="收到的其他与经营活动有关的现金金额"/>
                    <w:tag w:val="_GBC_bb8678f5c017409091d8bfa8cca11173"/>
                    <w:id w:val="1562659"/>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3,483,952.25</w:t>
                        </w:r>
                      </w:p>
                    </w:tc>
                  </w:sdtContent>
                </w:sdt>
                <w:sdt>
                  <w:sdtPr>
                    <w:rPr>
                      <w:szCs w:val="21"/>
                    </w:rPr>
                    <w:alias w:val="收到的其他与经营活动有关的现金金额"/>
                    <w:tag w:val="_GBC_ee0f08e779c048378d4aad4d40e5b1e5"/>
                    <w:id w:val="1562660"/>
                    <w:lock w:val="sdtLocked"/>
                  </w:sdtPr>
                  <w:sdtContent>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6,498,176.52</w:t>
                        </w:r>
                      </w:p>
                    </w:tc>
                  </w:sdtContent>
                </w:sdt>
              </w:tr>
            </w:sdtContent>
          </w:sdt>
          <w:sdt>
            <w:sdtPr>
              <w:rPr>
                <w:rFonts w:hint="eastAsia"/>
                <w:szCs w:val="21"/>
              </w:rPr>
              <w:alias w:val="收到的其他与经营活动有关的现金明细"/>
              <w:tag w:val="_GBC_339bc885f058400ca0c6b375c3f5b0d5"/>
              <w:id w:val="1562665"/>
              <w:lock w:val="sdtLocked"/>
            </w:sdtPr>
            <w:sdtContent>
              <w:tr w:rsidR="00A25EC6" w:rsidTr="00A25EC6">
                <w:sdt>
                  <w:sdtPr>
                    <w:rPr>
                      <w:rFonts w:hint="eastAsia"/>
                      <w:szCs w:val="21"/>
                    </w:rPr>
                    <w:alias w:val="收到的其他与经营活动有关的现金项目"/>
                    <w:tag w:val="_GBC_b84fa5b87b9b424dae0eeeff46ae13f8"/>
                    <w:id w:val="1562662"/>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rPr>
                            <w:szCs w:val="21"/>
                          </w:rPr>
                        </w:pPr>
                        <w:r>
                          <w:rPr>
                            <w:rFonts w:hint="eastAsia"/>
                            <w:szCs w:val="21"/>
                          </w:rPr>
                          <w:t xml:space="preserve">政府补助及押金备用金 </w:t>
                        </w:r>
                      </w:p>
                    </w:tc>
                  </w:sdtContent>
                </w:sdt>
                <w:sdt>
                  <w:sdtPr>
                    <w:rPr>
                      <w:szCs w:val="21"/>
                    </w:rPr>
                    <w:alias w:val="收到的其他与经营活动有关的现金金额"/>
                    <w:tag w:val="_GBC_bb8678f5c017409091d8bfa8cca11173"/>
                    <w:id w:val="1562663"/>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49,067,685.28</w:t>
                        </w:r>
                      </w:p>
                    </w:tc>
                  </w:sdtContent>
                </w:sdt>
                <w:sdt>
                  <w:sdtPr>
                    <w:rPr>
                      <w:szCs w:val="21"/>
                    </w:rPr>
                    <w:alias w:val="收到的其他与经营活动有关的现金金额"/>
                    <w:tag w:val="_GBC_ee0f08e779c048378d4aad4d40e5b1e5"/>
                    <w:id w:val="1562664"/>
                    <w:lock w:val="sdtLocked"/>
                  </w:sdtPr>
                  <w:sdtContent>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12,719,675.88</w:t>
                        </w:r>
                      </w:p>
                    </w:tc>
                  </w:sdtContent>
                </w:sdt>
              </w:tr>
            </w:sdtContent>
          </w:sdt>
          <w:sdt>
            <w:sdtPr>
              <w:rPr>
                <w:rFonts w:hint="eastAsia"/>
                <w:szCs w:val="21"/>
              </w:rPr>
              <w:alias w:val="收到的其他与经营活动有关的现金明细"/>
              <w:tag w:val="_GBC_339bc885f058400ca0c6b375c3f5b0d5"/>
              <w:id w:val="1562669"/>
              <w:lock w:val="sdtLocked"/>
            </w:sdtPr>
            <w:sdtContent>
              <w:tr w:rsidR="00A25EC6" w:rsidTr="00A25EC6">
                <w:sdt>
                  <w:sdtPr>
                    <w:rPr>
                      <w:rFonts w:hint="eastAsia"/>
                      <w:szCs w:val="21"/>
                    </w:rPr>
                    <w:alias w:val="收到的其他与经营活动有关的现金项目"/>
                    <w:tag w:val="_GBC_b84fa5b87b9b424dae0eeeff46ae13f8"/>
                    <w:id w:val="1562666"/>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rPr>
                            <w:szCs w:val="21"/>
                          </w:rPr>
                        </w:pPr>
                        <w:r>
                          <w:rPr>
                            <w:rFonts w:hint="eastAsia"/>
                            <w:szCs w:val="21"/>
                          </w:rPr>
                          <w:t xml:space="preserve">往来款 </w:t>
                        </w:r>
                      </w:p>
                    </w:tc>
                  </w:sdtContent>
                </w:sdt>
                <w:sdt>
                  <w:sdtPr>
                    <w:rPr>
                      <w:szCs w:val="21"/>
                    </w:rPr>
                    <w:alias w:val="收到的其他与经营活动有关的现金金额"/>
                    <w:tag w:val="_GBC_bb8678f5c017409091d8bfa8cca11173"/>
                    <w:id w:val="1562667"/>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124,725,224.57</w:t>
                        </w:r>
                      </w:p>
                    </w:tc>
                  </w:sdtContent>
                </w:sdt>
                <w:sdt>
                  <w:sdtPr>
                    <w:rPr>
                      <w:szCs w:val="21"/>
                    </w:rPr>
                    <w:alias w:val="收到的其他与经营活动有关的现金金额"/>
                    <w:tag w:val="_GBC_ee0f08e779c048378d4aad4d40e5b1e5"/>
                    <w:id w:val="1562668"/>
                    <w:lock w:val="sdtLocked"/>
                  </w:sdtPr>
                  <w:sdtContent>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229,783,780.57</w:t>
                        </w:r>
                      </w:p>
                    </w:tc>
                  </w:sdtContent>
                </w:sdt>
              </w:tr>
            </w:sdtContent>
          </w:sdt>
          <w:sdt>
            <w:sdtPr>
              <w:rPr>
                <w:rFonts w:hint="eastAsia"/>
                <w:szCs w:val="21"/>
              </w:rPr>
              <w:alias w:val="收到的其他与经营活动有关的现金明细"/>
              <w:tag w:val="_GBC_339bc885f058400ca0c6b375c3f5b0d5"/>
              <w:id w:val="1562673"/>
              <w:lock w:val="sdtLocked"/>
            </w:sdtPr>
            <w:sdtContent>
              <w:tr w:rsidR="00A25EC6" w:rsidTr="00A25EC6">
                <w:sdt>
                  <w:sdtPr>
                    <w:rPr>
                      <w:rFonts w:hint="eastAsia"/>
                      <w:szCs w:val="21"/>
                    </w:rPr>
                    <w:alias w:val="收到的其他与经营活动有关的现金项目"/>
                    <w:tag w:val="_GBC_b84fa5b87b9b424dae0eeeff46ae13f8"/>
                    <w:id w:val="1562670"/>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rPr>
                            <w:szCs w:val="21"/>
                          </w:rPr>
                        </w:pPr>
                        <w:r>
                          <w:rPr>
                            <w:rFonts w:hint="eastAsia"/>
                            <w:szCs w:val="21"/>
                          </w:rPr>
                          <w:t xml:space="preserve">诉讼胜诉营业外收入及其他 </w:t>
                        </w:r>
                      </w:p>
                    </w:tc>
                  </w:sdtContent>
                </w:sdt>
                <w:sdt>
                  <w:sdtPr>
                    <w:rPr>
                      <w:szCs w:val="21"/>
                    </w:rPr>
                    <w:alias w:val="收到的其他与经营活动有关的现金金额"/>
                    <w:tag w:val="_GBC_bb8678f5c017409091d8bfa8cca11173"/>
                    <w:id w:val="1562671"/>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6,769,671.48</w:t>
                        </w:r>
                      </w:p>
                    </w:tc>
                  </w:sdtContent>
                </w:sdt>
                <w:sdt>
                  <w:sdtPr>
                    <w:rPr>
                      <w:szCs w:val="21"/>
                    </w:rPr>
                    <w:alias w:val="收到的其他与经营活动有关的现金金额"/>
                    <w:tag w:val="_GBC_ee0f08e779c048378d4aad4d40e5b1e5"/>
                    <w:id w:val="1562672"/>
                    <w:lock w:val="sdtLocked"/>
                  </w:sdtPr>
                  <w:sdtContent>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szCs w:val="21"/>
                          </w:rPr>
                          <w:t>7,372,111.80</w:t>
                        </w:r>
                      </w:p>
                    </w:tc>
                  </w:sdtContent>
                </w:sdt>
              </w:tr>
            </w:sdtContent>
          </w:sd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经营活动有关的现金"/>
                    <w:tag w:val="_GBC_490e407e9d6643a6ac8fc5694655ad58"/>
                    <w:id w:val="1562674"/>
                    <w:lock w:val="sdtLocked"/>
                  </w:sdtPr>
                  <w:sdtContent>
                    <w:r w:rsidR="00A25EC6">
                      <w:rPr>
                        <w:rFonts w:hint="eastAsia"/>
                        <w:szCs w:val="21"/>
                      </w:rPr>
                      <w:t>184,046,533.58</w:t>
                    </w:r>
                  </w:sdtContent>
                </w:sdt>
              </w:p>
            </w:tc>
            <w:sdt>
              <w:sdtPr>
                <w:rPr>
                  <w:rFonts w:hint="eastAsia"/>
                  <w:szCs w:val="21"/>
                </w:rPr>
                <w:alias w:val="收到的其他与经营活动有关的现金"/>
                <w:tag w:val="_GBC_149cbaa792354b53aacf64d69a51aaeb"/>
                <w:id w:val="1562675"/>
                <w:lock w:val="sdtLocked"/>
              </w:sdtPr>
              <w:sdtContent>
                <w:tc>
                  <w:tcPr>
                    <w:tcW w:w="1556"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szCs w:val="21"/>
                      </w:rPr>
                      <w:t>256,373,744.77</w:t>
                    </w:r>
                  </w:p>
                </w:tc>
              </w:sdtContent>
            </w:sdt>
          </w:tr>
        </w:tbl>
        <w:p w:rsidR="00167101" w:rsidRDefault="00F90A5B">
          <w:pPr>
            <w:snapToGrid w:val="0"/>
            <w:spacing w:before="60" w:after="60" w:line="240" w:lineRule="atLeast"/>
            <w:rPr>
              <w:szCs w:val="21"/>
            </w:rPr>
          </w:pPr>
        </w:p>
      </w:sdtContent>
    </w:sdt>
    <w:p w:rsidR="00167101" w:rsidRDefault="00167101">
      <w:pPr>
        <w:rPr>
          <w:szCs w:val="21"/>
        </w:rPr>
      </w:pPr>
    </w:p>
    <w:sdt>
      <w:sdtPr>
        <w:rPr>
          <w:rFonts w:ascii="宋体" w:eastAsiaTheme="minorEastAsia" w:hAnsi="宋体" w:cs="宋体" w:hint="eastAsia"/>
          <w:b w:val="0"/>
          <w:bCs w:val="0"/>
          <w:kern w:val="0"/>
          <w:sz w:val="24"/>
          <w:szCs w:val="21"/>
        </w:rPr>
        <w:alias w:val="模块:支付的其他与经营活动有关的现金"/>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167101" w:rsidRDefault="00B80B16">
          <w:pPr>
            <w:pStyle w:val="4"/>
            <w:numPr>
              <w:ilvl w:val="0"/>
              <w:numId w:val="69"/>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73331002c48743d9a4438c6eb4a07c95"/>
            <w:id w:val="1187644663"/>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59"/>
            <w:gridCol w:w="2787"/>
          </w:tblGrid>
          <w:tr w:rsidR="00CF53D1" w:rsidTr="00CF53D1">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GBC_9880266c0e6f4e6b92c7692ef64ec140"/>
              <w:id w:val="1637884"/>
              <w:lock w:val="sdtLocked"/>
            </w:sdtPr>
            <w:sdtContent>
              <w:tr w:rsidR="00CF53D1" w:rsidTr="00CF53D1">
                <w:sdt>
                  <w:sdtPr>
                    <w:rPr>
                      <w:rFonts w:hint="eastAsia"/>
                      <w:szCs w:val="21"/>
                    </w:rPr>
                    <w:alias w:val="支付的其他与经营活动有关的现金项目"/>
                    <w:tag w:val="_GBC_af198a7f9e404a7a9ca4111e01159ef1"/>
                    <w:id w:val="1637881"/>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xml:space="preserve"> 销售费用 </w:t>
                        </w:r>
                      </w:p>
                    </w:tc>
                  </w:sdtContent>
                </w:sdt>
                <w:sdt>
                  <w:sdtPr>
                    <w:rPr>
                      <w:szCs w:val="21"/>
                    </w:rPr>
                    <w:alias w:val="支付的其他与经营活动有关的现金金额"/>
                    <w:tag w:val="_GBC_11a2c447ed864bc9a8bd22f55e3c9ea6"/>
                    <w:id w:val="1637882"/>
                    <w:lock w:val="sdtLocked"/>
                  </w:sdtPr>
                  <w:sdtContent>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56,390,551.41</w:t>
                        </w:r>
                      </w:p>
                    </w:tc>
                  </w:sdtContent>
                </w:sdt>
                <w:sdt>
                  <w:sdtPr>
                    <w:rPr>
                      <w:szCs w:val="21"/>
                    </w:rPr>
                    <w:alias w:val="支付的其他与经营活动有关的现金金额"/>
                    <w:tag w:val="_GBC_3dd1786623e24d0b86c0704a9b11d743"/>
                    <w:id w:val="1637883"/>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56,429,291.62</w:t>
                        </w:r>
                      </w:p>
                    </w:tc>
                  </w:sdtContent>
                </w:sdt>
              </w:tr>
            </w:sdtContent>
          </w:sdt>
          <w:sdt>
            <w:sdtPr>
              <w:rPr>
                <w:rFonts w:hint="eastAsia"/>
                <w:szCs w:val="21"/>
              </w:rPr>
              <w:alias w:val="支付的其他与经营活动有关的现金明细"/>
              <w:tag w:val="_GBC_9880266c0e6f4e6b92c7692ef64ec140"/>
              <w:id w:val="1637888"/>
              <w:lock w:val="sdtLocked"/>
            </w:sdtPr>
            <w:sdtContent>
              <w:tr w:rsidR="00CF53D1" w:rsidTr="00CF53D1">
                <w:sdt>
                  <w:sdtPr>
                    <w:rPr>
                      <w:rFonts w:hint="eastAsia"/>
                      <w:szCs w:val="21"/>
                    </w:rPr>
                    <w:alias w:val="支付的其他与经营活动有关的现金项目"/>
                    <w:tag w:val="_GBC_af198a7f9e404a7a9ca4111e01159ef1"/>
                    <w:id w:val="1637885"/>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xml:space="preserve"> 管理费用 </w:t>
                        </w:r>
                      </w:p>
                    </w:tc>
                  </w:sdtContent>
                </w:sdt>
                <w:sdt>
                  <w:sdtPr>
                    <w:rPr>
                      <w:szCs w:val="21"/>
                    </w:rPr>
                    <w:alias w:val="支付的其他与经营活动有关的现金金额"/>
                    <w:tag w:val="_GBC_11a2c447ed864bc9a8bd22f55e3c9ea6"/>
                    <w:id w:val="1637886"/>
                    <w:lock w:val="sdtLocked"/>
                  </w:sdtPr>
                  <w:sdtContent>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105,601,264.18</w:t>
                        </w:r>
                      </w:p>
                    </w:tc>
                  </w:sdtContent>
                </w:sdt>
                <w:sdt>
                  <w:sdtPr>
                    <w:rPr>
                      <w:szCs w:val="21"/>
                    </w:rPr>
                    <w:alias w:val="支付的其他与经营活动有关的现金金额"/>
                    <w:tag w:val="_GBC_3dd1786623e24d0b86c0704a9b11d743"/>
                    <w:id w:val="1637887"/>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163,585,369.96</w:t>
                        </w:r>
                      </w:p>
                    </w:tc>
                  </w:sdtContent>
                </w:sdt>
              </w:tr>
            </w:sdtContent>
          </w:sdt>
          <w:sdt>
            <w:sdtPr>
              <w:rPr>
                <w:rFonts w:hint="eastAsia"/>
                <w:szCs w:val="21"/>
              </w:rPr>
              <w:alias w:val="支付的其他与经营活动有关的现金明细"/>
              <w:tag w:val="_GBC_9880266c0e6f4e6b92c7692ef64ec140"/>
              <w:id w:val="1637892"/>
              <w:lock w:val="sdtLocked"/>
            </w:sdtPr>
            <w:sdtContent>
              <w:tr w:rsidR="00CF53D1" w:rsidTr="00CF53D1">
                <w:sdt>
                  <w:sdtPr>
                    <w:rPr>
                      <w:rFonts w:hint="eastAsia"/>
                      <w:szCs w:val="21"/>
                    </w:rPr>
                    <w:alias w:val="支付的其他与经营活动有关的现金项目"/>
                    <w:tag w:val="_GBC_af198a7f9e404a7a9ca4111e01159ef1"/>
                    <w:id w:val="1637889"/>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xml:space="preserve"> 支付贷款及票据保证金 </w:t>
                        </w:r>
                      </w:p>
                    </w:tc>
                  </w:sdtContent>
                </w:sdt>
                <w:sdt>
                  <w:sdtPr>
                    <w:rPr>
                      <w:szCs w:val="21"/>
                    </w:rPr>
                    <w:alias w:val="支付的其他与经营活动有关的现金金额"/>
                    <w:tag w:val="_GBC_11a2c447ed864bc9a8bd22f55e3c9ea6"/>
                    <w:id w:val="1637890"/>
                    <w:lock w:val="sdtLocked"/>
                  </w:sdtPr>
                  <w:sdtContent>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202,031,584.25</w:t>
                        </w:r>
                      </w:p>
                    </w:tc>
                  </w:sdtContent>
                </w:sdt>
                <w:sdt>
                  <w:sdtPr>
                    <w:rPr>
                      <w:szCs w:val="21"/>
                    </w:rPr>
                    <w:alias w:val="支付的其他与经营活动有关的现金金额"/>
                    <w:tag w:val="_GBC_3dd1786623e24d0b86c0704a9b11d743"/>
                    <w:id w:val="1637891"/>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p>
                    </w:tc>
                  </w:sdtContent>
                </w:sdt>
              </w:tr>
            </w:sdtContent>
          </w:sdt>
          <w:sdt>
            <w:sdtPr>
              <w:rPr>
                <w:rFonts w:hint="eastAsia"/>
                <w:szCs w:val="21"/>
              </w:rPr>
              <w:alias w:val="支付的其他与经营活动有关的现金明细"/>
              <w:tag w:val="_GBC_9880266c0e6f4e6b92c7692ef64ec140"/>
              <w:id w:val="1637896"/>
              <w:lock w:val="sdtLocked"/>
            </w:sdtPr>
            <w:sdtContent>
              <w:tr w:rsidR="00CF53D1" w:rsidTr="00CF53D1">
                <w:sdt>
                  <w:sdtPr>
                    <w:rPr>
                      <w:rFonts w:hint="eastAsia"/>
                      <w:szCs w:val="21"/>
                    </w:rPr>
                    <w:alias w:val="支付的其他与经营活动有关的现金项目"/>
                    <w:tag w:val="_GBC_af198a7f9e404a7a9ca4111e01159ef1"/>
                    <w:id w:val="1637893"/>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xml:space="preserve"> 营业外支出项目 </w:t>
                        </w:r>
                      </w:p>
                    </w:tc>
                  </w:sdtContent>
                </w:sdt>
                <w:sdt>
                  <w:sdtPr>
                    <w:rPr>
                      <w:szCs w:val="21"/>
                    </w:rPr>
                    <w:alias w:val="支付的其他与经营活动有关的现金金额"/>
                    <w:tag w:val="_GBC_11a2c447ed864bc9a8bd22f55e3c9ea6"/>
                    <w:id w:val="1637894"/>
                    <w:lock w:val="sdtLocked"/>
                  </w:sdtPr>
                  <w:sdtContent>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541,790.91</w:t>
                        </w:r>
                      </w:p>
                    </w:tc>
                  </w:sdtContent>
                </w:sdt>
                <w:sdt>
                  <w:sdtPr>
                    <w:rPr>
                      <w:szCs w:val="21"/>
                    </w:rPr>
                    <w:alias w:val="支付的其他与经营活动有关的现金金额"/>
                    <w:tag w:val="_GBC_3dd1786623e24d0b86c0704a9b11d743"/>
                    <w:id w:val="1637895"/>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4,540,679.88</w:t>
                        </w:r>
                      </w:p>
                    </w:tc>
                  </w:sdtContent>
                </w:sdt>
              </w:tr>
            </w:sdtContent>
          </w:sdt>
          <w:sdt>
            <w:sdtPr>
              <w:rPr>
                <w:rFonts w:hint="eastAsia"/>
                <w:szCs w:val="21"/>
              </w:rPr>
              <w:alias w:val="支付的其他与经营活动有关的现金明细"/>
              <w:tag w:val="_GBC_9880266c0e6f4e6b92c7692ef64ec140"/>
              <w:id w:val="1637900"/>
              <w:lock w:val="sdtLocked"/>
            </w:sdtPr>
            <w:sdtContent>
              <w:tr w:rsidR="00CF53D1" w:rsidTr="00CF53D1">
                <w:sdt>
                  <w:sdtPr>
                    <w:rPr>
                      <w:rFonts w:hint="eastAsia"/>
                      <w:szCs w:val="21"/>
                    </w:rPr>
                    <w:alias w:val="支付的其他与经营活动有关的现金项目"/>
                    <w:tag w:val="_GBC_af198a7f9e404a7a9ca4111e01159ef1"/>
                    <w:id w:val="1637897"/>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xml:space="preserve"> 往来款备用金、手续费、备用金等 </w:t>
                        </w:r>
                      </w:p>
                    </w:tc>
                  </w:sdtContent>
                </w:sdt>
                <w:sdt>
                  <w:sdtPr>
                    <w:rPr>
                      <w:szCs w:val="21"/>
                    </w:rPr>
                    <w:alias w:val="支付的其他与经营活动有关的现金金额"/>
                    <w:tag w:val="_GBC_11a2c447ed864bc9a8bd22f55e3c9ea6"/>
                    <w:id w:val="1637898"/>
                    <w:lock w:val="sdtLocked"/>
                  </w:sdtPr>
                  <w:sdtContent>
                    <w:tc>
                      <w:tcPr>
                        <w:tcW w:w="1551"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34,882,663.53</w:t>
                        </w:r>
                      </w:p>
                    </w:tc>
                  </w:sdtContent>
                </w:sdt>
                <w:sdt>
                  <w:sdtPr>
                    <w:rPr>
                      <w:szCs w:val="21"/>
                    </w:rPr>
                    <w:alias w:val="支付的其他与经营活动有关的现金金额"/>
                    <w:tag w:val="_GBC_3dd1786623e24d0b86c0704a9b11d743"/>
                    <w:id w:val="1637899"/>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szCs w:val="21"/>
                          </w:rPr>
                          <w:t>39,879,604.53</w:t>
                        </w:r>
                      </w:p>
                    </w:tc>
                  </w:sdtContent>
                </w:sdt>
              </w:tr>
            </w:sdtContent>
          </w:sdt>
          <w:sdt>
            <w:sdtPr>
              <w:rPr>
                <w:rFonts w:hint="eastAsia"/>
                <w:szCs w:val="21"/>
              </w:rPr>
              <w:alias w:val="支付的其他与经营活动有关的现金明细"/>
              <w:tag w:val="_GBC_9880266c0e6f4e6b92c7692ef64ec140"/>
              <w:id w:val="1637904"/>
              <w:lock w:val="sdtLocked"/>
            </w:sdtPr>
            <w:sdtContent>
              <w:tr w:rsidR="00CF53D1" w:rsidTr="00CF53D1">
                <w:sdt>
                  <w:sdtPr>
                    <w:rPr>
                      <w:rFonts w:hint="eastAsia"/>
                      <w:szCs w:val="21"/>
                    </w:rPr>
                    <w:alias w:val="支付的其他与经营活动有关的现金项目"/>
                    <w:tag w:val="_GBC_af198a7f9e404a7a9ca4111e01159ef1"/>
                    <w:id w:val="1637901"/>
                    <w:lock w:val="sdtLocked"/>
                  </w:sdtPr>
                  <w:sdtContent>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rPr>
                            <w:szCs w:val="21"/>
                          </w:rPr>
                        </w:pPr>
                        <w:r>
                          <w:rPr>
                            <w:rFonts w:hint="eastAsia"/>
                            <w:szCs w:val="21"/>
                          </w:rPr>
                          <w:t> 制造费用</w:t>
                        </w:r>
                      </w:p>
                    </w:tc>
                  </w:sdtContent>
                </w:sdt>
                <w:sdt>
                  <w:sdtPr>
                    <w:rPr>
                      <w:szCs w:val="21"/>
                    </w:rPr>
                    <w:alias w:val="支付的其他与经营活动有关的现金金额"/>
                    <w:tag w:val="_GBC_11a2c447ed864bc9a8bd22f55e3c9ea6"/>
                    <w:id w:val="1637902"/>
                    <w:lock w:val="sdtLocked"/>
                    <w:showingPlcHdr/>
                  </w:sdtPr>
                  <w:sdtContent>
                    <w:tc>
                      <w:tcPr>
                        <w:tcW w:w="1551" w:type="pct"/>
                        <w:tcBorders>
                          <w:top w:val="single" w:sz="6" w:space="0" w:color="auto"/>
                          <w:left w:val="single" w:sz="6" w:space="0" w:color="auto"/>
                          <w:bottom w:val="single" w:sz="6" w:space="0" w:color="auto"/>
                          <w:right w:val="single" w:sz="6" w:space="0" w:color="auto"/>
                        </w:tcBorders>
                      </w:tcPr>
                      <w:p w:rsidR="00CF53D1" w:rsidRDefault="00766B7A" w:rsidP="00766B7A">
                        <w:pPr>
                          <w:jc w:val="right"/>
                          <w:rPr>
                            <w:szCs w:val="21"/>
                          </w:rPr>
                        </w:pPr>
                        <w:r>
                          <w:rPr>
                            <w:szCs w:val="21"/>
                          </w:rPr>
                          <w:t xml:space="preserve">     </w:t>
                        </w:r>
                      </w:p>
                    </w:tc>
                  </w:sdtContent>
                </w:sdt>
                <w:sdt>
                  <w:sdtPr>
                    <w:rPr>
                      <w:szCs w:val="21"/>
                    </w:rPr>
                    <w:alias w:val="支付的其他与经营活动有关的现金金额"/>
                    <w:tag w:val="_GBC_3dd1786623e24d0b86c0704a9b11d743"/>
                    <w:id w:val="1637903"/>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p>
                    </w:tc>
                  </w:sdtContent>
                </w:sdt>
              </w:tr>
            </w:sdtContent>
          </w:sdt>
          <w:tr w:rsidR="00CF53D1" w:rsidTr="00CF53D1">
            <w:tc>
              <w:tcPr>
                <w:tcW w:w="1882" w:type="pct"/>
                <w:tcBorders>
                  <w:top w:val="single" w:sz="6" w:space="0" w:color="auto"/>
                  <w:left w:val="single" w:sz="6" w:space="0" w:color="auto"/>
                  <w:bottom w:val="single" w:sz="6" w:space="0" w:color="auto"/>
                  <w:right w:val="single" w:sz="6" w:space="0" w:color="auto"/>
                </w:tcBorders>
              </w:tcPr>
              <w:p w:rsidR="00CF53D1" w:rsidRDefault="00CF53D1" w:rsidP="00CF53D1">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CF53D1" w:rsidRDefault="00F90A5B" w:rsidP="00CF53D1">
                <w:pPr>
                  <w:jc w:val="right"/>
                  <w:rPr>
                    <w:szCs w:val="21"/>
                  </w:rPr>
                </w:pPr>
                <w:sdt>
                  <w:sdtPr>
                    <w:rPr>
                      <w:rFonts w:hint="eastAsia"/>
                      <w:szCs w:val="21"/>
                    </w:rPr>
                    <w:alias w:val="支付的其他与经营活动有关的现金"/>
                    <w:tag w:val="_GBC_f47f73900ce94eb29c10ba090c34f24e"/>
                    <w:id w:val="1637905"/>
                    <w:lock w:val="sdtLocked"/>
                  </w:sdtPr>
                  <w:sdtContent>
                    <w:r w:rsidR="00CF53D1">
                      <w:rPr>
                        <w:rFonts w:hint="eastAsia"/>
                        <w:szCs w:val="21"/>
                      </w:rPr>
                      <w:t>399,447,854.28</w:t>
                    </w:r>
                  </w:sdtContent>
                </w:sdt>
              </w:p>
            </w:tc>
            <w:sdt>
              <w:sdtPr>
                <w:rPr>
                  <w:rFonts w:hint="eastAsia"/>
                  <w:szCs w:val="21"/>
                </w:rPr>
                <w:alias w:val="支付的其他与经营活动有关的现金"/>
                <w:tag w:val="_GBC_ad3a5ba3e77c4ed4aeb154f9fed2d831"/>
                <w:id w:val="1637906"/>
                <w:lock w:val="sdtLocked"/>
              </w:sdtPr>
              <w:sdtContent>
                <w:tc>
                  <w:tcPr>
                    <w:tcW w:w="1567" w:type="pct"/>
                    <w:tcBorders>
                      <w:top w:val="single" w:sz="6" w:space="0" w:color="auto"/>
                      <w:left w:val="single" w:sz="6" w:space="0" w:color="auto"/>
                      <w:bottom w:val="single" w:sz="6" w:space="0" w:color="auto"/>
                      <w:right w:val="single" w:sz="6" w:space="0" w:color="auto"/>
                    </w:tcBorders>
                  </w:tcPr>
                  <w:p w:rsidR="00CF53D1" w:rsidRDefault="00CF53D1" w:rsidP="00CF53D1">
                    <w:pPr>
                      <w:jc w:val="right"/>
                      <w:rPr>
                        <w:szCs w:val="21"/>
                      </w:rPr>
                    </w:pPr>
                    <w:r>
                      <w:rPr>
                        <w:rFonts w:hint="eastAsia"/>
                        <w:szCs w:val="21"/>
                      </w:rPr>
                      <w:t>264,434,945.99</w:t>
                    </w:r>
                  </w:p>
                </w:tc>
              </w:sdtContent>
            </w:sdt>
          </w:tr>
        </w:tbl>
        <w:p w:rsidR="00CF53D1" w:rsidRDefault="00CF53D1"/>
        <w:p w:rsidR="00167101" w:rsidRDefault="00F90A5B">
          <w:pPr>
            <w:spacing w:before="60" w:after="60"/>
            <w:rPr>
              <w:szCs w:val="21"/>
            </w:rPr>
          </w:pPr>
        </w:p>
      </w:sdtContent>
    </w:sdt>
    <w:p w:rsidR="00167101" w:rsidRDefault="00167101">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167101" w:rsidRDefault="00B80B16">
          <w:pPr>
            <w:pStyle w:val="4"/>
            <w:numPr>
              <w:ilvl w:val="0"/>
              <w:numId w:val="69"/>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e3b1cf9e3aa408a8867e76d71769712"/>
            <w:id w:val="-1629165073"/>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1204375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2106375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2"/>
            <w:gridCol w:w="2684"/>
          </w:tblGrid>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GBC_e6aac5cfd8c841e780dd4702b059b16c"/>
              <w:id w:val="1563014"/>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1563011"/>
                        <w:lock w:val="sdtLocked"/>
                      </w:sdtPr>
                      <w:sdtContent>
                        <w:r w:rsidR="00A25EC6">
                          <w:rPr>
                            <w:rFonts w:hint="eastAsia"/>
                            <w:szCs w:val="21"/>
                          </w:rPr>
                          <w:t>购买日智慧海派持有的现金及现金等价物</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投资活动有关的现金金额"/>
                        <w:tag w:val="_GBC_8e2c2ec41fe6477ca2d5efa7e98d1146"/>
                        <w:id w:val="1563012"/>
                        <w:lock w:val="sdtLocked"/>
                        <w:showingPlcHdr/>
                      </w:sdtPr>
                      <w:sdtContent>
                        <w:r w:rsidR="00A25EC6">
                          <w:rPr>
                            <w:szCs w:val="21"/>
                          </w:rPr>
                          <w:t xml:space="preserve">     </w:t>
                        </w:r>
                      </w:sdtContent>
                    </w:sdt>
                  </w:p>
                </w:tc>
                <w:sdt>
                  <w:sdtPr>
                    <w:rPr>
                      <w:rFonts w:hint="eastAsia"/>
                      <w:szCs w:val="21"/>
                    </w:rPr>
                    <w:alias w:val="收到的其他与投资活动有关的现金金额"/>
                    <w:tag w:val="_GBC_aed0e0d97e55414792279c110badf116"/>
                    <w:id w:val="1563013"/>
                    <w:lock w:val="sdtLocked"/>
                  </w:sdtPr>
                  <w:sdtContent>
                    <w:tc>
                      <w:tcPr>
                        <w:tcW w:w="1509"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szCs w:val="21"/>
                          </w:rPr>
                          <w:t>320,056,040.04</w:t>
                        </w:r>
                      </w:p>
                    </w:tc>
                  </w:sdtContent>
                </w:sdt>
              </w:tr>
            </w:sdtContent>
          </w:sdt>
          <w:sdt>
            <w:sdtPr>
              <w:rPr>
                <w:rFonts w:hint="eastAsia"/>
                <w:szCs w:val="21"/>
              </w:rPr>
              <w:alias w:val="收到的其他与投资活动有关的现金明细"/>
              <w:tag w:val="_GBC_e6aac5cfd8c841e780dd4702b059b16c"/>
              <w:id w:val="1563018"/>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1563015"/>
                        <w:lock w:val="sdtLocked"/>
                        <w:showingPlcHdr/>
                      </w:sdtPr>
                      <w:sdtContent>
                        <w:r w:rsidR="00A25EC6">
                          <w:rPr>
                            <w:rFonts w:hint="eastAsia"/>
                            <w:color w:val="0000FF"/>
                            <w:szCs w:val="21"/>
                          </w:rPr>
                          <w:t xml:space="preserve">　</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投资活动有关的现金金额"/>
                        <w:tag w:val="_GBC_8e2c2ec41fe6477ca2d5efa7e98d1146"/>
                        <w:id w:val="1563016"/>
                        <w:lock w:val="sdtLocked"/>
                        <w:showingPlcHdr/>
                      </w:sdtPr>
                      <w:sdtContent>
                        <w:r w:rsidR="00A25EC6">
                          <w:rPr>
                            <w:rFonts w:hint="eastAsia"/>
                            <w:color w:val="333399"/>
                          </w:rPr>
                          <w:t xml:space="preserve">　</w:t>
                        </w:r>
                      </w:sdtContent>
                    </w:sdt>
                  </w:p>
                </w:tc>
                <w:sdt>
                  <w:sdtPr>
                    <w:rPr>
                      <w:rFonts w:hint="eastAsia"/>
                      <w:szCs w:val="21"/>
                    </w:rPr>
                    <w:alias w:val="收到的其他与投资活动有关的现金金额"/>
                    <w:tag w:val="_GBC_aed0e0d97e55414792279c110badf116"/>
                    <w:id w:val="1563017"/>
                    <w:lock w:val="sdtLocked"/>
                    <w:showingPlcHdr/>
                  </w:sdtPr>
                  <w:sdtContent>
                    <w:tc>
                      <w:tcPr>
                        <w:tcW w:w="1509"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color w:val="0000FF"/>
                            <w:szCs w:val="21"/>
                          </w:rPr>
                          <w:t xml:space="preserve">　</w:t>
                        </w:r>
                      </w:p>
                    </w:tc>
                  </w:sdtContent>
                </w:sdt>
              </w:tr>
            </w:sdtContent>
          </w:sd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投资活动有关的现金"/>
                    <w:tag w:val="_GBC_4715425c89ac46069f7acc83fbdd655f"/>
                    <w:id w:val="1563019"/>
                    <w:lock w:val="sdtLocked"/>
                    <w:showingPlcHdr/>
                  </w:sdtPr>
                  <w:sdtContent>
                    <w:r w:rsidR="00A25EC6">
                      <w:rPr>
                        <w:szCs w:val="21"/>
                      </w:rPr>
                      <w:t xml:space="preserve">     </w:t>
                    </w:r>
                  </w:sdtContent>
                </w:sdt>
              </w:p>
            </w:tc>
            <w:sdt>
              <w:sdtPr>
                <w:rPr>
                  <w:rFonts w:hint="eastAsia"/>
                  <w:szCs w:val="21"/>
                </w:rPr>
                <w:alias w:val="收到的其他与投资活动有关的现金"/>
                <w:tag w:val="_GBC_1d25e868d5df4197af0b17550f5b4ebd"/>
                <w:id w:val="1563020"/>
                <w:lock w:val="sdtLocked"/>
              </w:sdtPr>
              <w:sdtContent>
                <w:tc>
                  <w:tcPr>
                    <w:tcW w:w="1509"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szCs w:val="21"/>
                      </w:rPr>
                      <w:t>320,056,040.04</w:t>
                    </w:r>
                  </w:p>
                </w:tc>
              </w:sdtContent>
            </w:sdt>
          </w:tr>
        </w:tbl>
        <w:p w:rsidR="00A25EC6" w:rsidRDefault="00A25EC6"/>
        <w:p w:rsidR="00167101" w:rsidRDefault="00F90A5B">
          <w:pPr>
            <w:snapToGrid w:val="0"/>
            <w:spacing w:before="60" w:after="60"/>
            <w:rPr>
              <w:szCs w:val="21"/>
            </w:rPr>
          </w:pPr>
        </w:p>
      </w:sdtContent>
    </w:sdt>
    <w:p w:rsidR="00167101" w:rsidRDefault="00167101">
      <w:pPr>
        <w:rPr>
          <w:szCs w:val="21"/>
        </w:rPr>
      </w:pPr>
    </w:p>
    <w:sdt>
      <w:sdtPr>
        <w:rPr>
          <w:rFonts w:ascii="宋体" w:eastAsiaTheme="minorEastAsia" w:hAnsi="宋体" w:cs="宋体" w:hint="eastAsia"/>
          <w:b w:val="0"/>
          <w:bCs w:val="0"/>
          <w:kern w:val="0"/>
          <w:sz w:val="24"/>
          <w:szCs w:val="21"/>
        </w:rPr>
        <w:alias w:val="模块:支付的其他与投资活动有关的现金"/>
        <w:tag w:val="_GBC_fa501b3ede254af6bdfad826e328392a"/>
        <w:id w:val="-1179494386"/>
        <w:lock w:val="sdtLocked"/>
        <w:placeholder>
          <w:docPart w:val="GBC22222222222222222222222222222"/>
        </w:placeholder>
      </w:sdtPr>
      <w:sdtEndPr>
        <w:rPr>
          <w:rFonts w:asciiTheme="minorHAnsi" w:hAnsiTheme="minorHAnsi" w:cstheme="minorBidi"/>
          <w:kern w:val="2"/>
          <w:sz w:val="21"/>
        </w:rPr>
      </w:sdtEndPr>
      <w:sdtContent>
        <w:p w:rsidR="00167101" w:rsidRDefault="00B80B16">
          <w:pPr>
            <w:pStyle w:val="4"/>
            <w:numPr>
              <w:ilvl w:val="0"/>
              <w:numId w:val="69"/>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8862c0a38548482cb3b55a82757e3e33"/>
            <w:id w:val="658590090"/>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支付的其他与投资活动有关的现金"/>
              <w:tag w:val="_GBC_d10892949aa14ffe8488e5fb3e554708"/>
              <w:id w:val="-8027731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699764a41036486da9355782e929009a"/>
              <w:id w:val="9014089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GBC_6a364cf9eb8d40e78f70a7d87a1664fd"/>
              <w:id w:val="1563106"/>
              <w:lock w:val="sdtLocked"/>
            </w:sdtPr>
            <w:sdtContent>
              <w:tr w:rsidR="00A25EC6" w:rsidTr="00A25EC6">
                <w:sdt>
                  <w:sdtPr>
                    <w:rPr>
                      <w:rFonts w:hint="eastAsia"/>
                      <w:szCs w:val="21"/>
                    </w:rPr>
                    <w:alias w:val="支付的其他与投资活动有关的现金项目"/>
                    <w:tag w:val="_GBC_cf0772b80f9040959a96fd5102cf6a61"/>
                    <w:id w:val="1563103"/>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rPr>
                            <w:szCs w:val="21"/>
                          </w:rPr>
                        </w:pPr>
                        <w:r>
                          <w:rPr>
                            <w:rFonts w:hint="eastAsia"/>
                            <w:szCs w:val="21"/>
                          </w:rPr>
                          <w:t>处置日上海舒室持有的现金及现金等价物</w:t>
                        </w:r>
                      </w:p>
                    </w:tc>
                  </w:sdtContent>
                </w:sdt>
                <w:sdt>
                  <w:sdtPr>
                    <w:rPr>
                      <w:szCs w:val="21"/>
                    </w:rPr>
                    <w:alias w:val="支付的其他与投资活动有关的现金金额"/>
                    <w:tag w:val="_GBC_b91f75d4e2f7417dab66a4df56ba3292"/>
                    <w:id w:val="1563104"/>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1,590,749.93</w:t>
                        </w:r>
                      </w:p>
                    </w:tc>
                  </w:sdtContent>
                </w:sdt>
                <w:sdt>
                  <w:sdtPr>
                    <w:rPr>
                      <w:szCs w:val="21"/>
                    </w:rPr>
                    <w:alias w:val="支付的其他与投资活动有关的现金金额"/>
                    <w:tag w:val="_GBC_49ccf8ed149c4047bd98e5f8e729f9b4"/>
                    <w:id w:val="1563105"/>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color w:val="0000FF"/>
                            <w:szCs w:val="21"/>
                          </w:rPr>
                          <w:t xml:space="preserve">　</w:t>
                        </w:r>
                      </w:p>
                    </w:tc>
                  </w:sdtContent>
                </w:sdt>
              </w:tr>
            </w:sdtContent>
          </w:sdt>
          <w:sdt>
            <w:sdtPr>
              <w:rPr>
                <w:rFonts w:hint="eastAsia"/>
                <w:szCs w:val="21"/>
              </w:rPr>
              <w:alias w:val="支付的其他与投资活动有关的现金明细"/>
              <w:tag w:val="_GBC_6a364cf9eb8d40e78f70a7d87a1664fd"/>
              <w:id w:val="1563110"/>
              <w:lock w:val="sdtLocked"/>
            </w:sdtPr>
            <w:sdtContent>
              <w:tr w:rsidR="00A25EC6" w:rsidTr="00A25EC6">
                <w:sdt>
                  <w:sdtPr>
                    <w:rPr>
                      <w:rFonts w:hint="eastAsia"/>
                      <w:szCs w:val="21"/>
                    </w:rPr>
                    <w:alias w:val="支付的其他与投资活动有关的现金项目"/>
                    <w:tag w:val="_GBC_cf0772b80f9040959a96fd5102cf6a61"/>
                    <w:id w:val="1563107"/>
                    <w:lock w:val="sdtLocked"/>
                  </w:sdtPr>
                  <w:sdtContent>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rPr>
                            <w:szCs w:val="21"/>
                          </w:rPr>
                        </w:pPr>
                        <w:r>
                          <w:rPr>
                            <w:rFonts w:hint="eastAsia"/>
                            <w:szCs w:val="21"/>
                          </w:rPr>
                          <w:t>处置日宁波中鑫国贸公司持有的现金及现金等价物</w:t>
                        </w:r>
                      </w:p>
                    </w:tc>
                  </w:sdtContent>
                </w:sdt>
                <w:sdt>
                  <w:sdtPr>
                    <w:rPr>
                      <w:szCs w:val="21"/>
                    </w:rPr>
                    <w:alias w:val="支付的其他与投资活动有关的现金金额"/>
                    <w:tag w:val="_GBC_b91f75d4e2f7417dab66a4df56ba3292"/>
                    <w:id w:val="1563108"/>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A25EC6" w:rsidRDefault="00A25EC6" w:rsidP="00A25EC6">
                        <w:pPr>
                          <w:jc w:val="right"/>
                          <w:rPr>
                            <w:szCs w:val="21"/>
                          </w:rPr>
                        </w:pPr>
                        <w:r>
                          <w:rPr>
                            <w:szCs w:val="21"/>
                          </w:rPr>
                          <w:t>1,503,762.17</w:t>
                        </w:r>
                      </w:p>
                    </w:tc>
                  </w:sdtContent>
                </w:sdt>
                <w:sdt>
                  <w:sdtPr>
                    <w:rPr>
                      <w:szCs w:val="21"/>
                    </w:rPr>
                    <w:alias w:val="支付的其他与投资活动有关的现金金额"/>
                    <w:tag w:val="_GBC_49ccf8ed149c4047bd98e5f8e729f9b4"/>
                    <w:id w:val="1563109"/>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color w:val="0000FF"/>
                            <w:szCs w:val="21"/>
                          </w:rPr>
                          <w:t xml:space="preserve">　</w:t>
                        </w:r>
                      </w:p>
                    </w:tc>
                  </w:sdtContent>
                </w:sdt>
              </w:tr>
            </w:sdtContent>
          </w:sd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支付的其他与投资活动有关的现金"/>
                    <w:tag w:val="_GBC_9e2d4207551f46488196bc635e487069"/>
                    <w:id w:val="1563111"/>
                    <w:lock w:val="sdtLocked"/>
                  </w:sdtPr>
                  <w:sdtContent>
                    <w:r w:rsidR="00A25EC6">
                      <w:rPr>
                        <w:rFonts w:hint="eastAsia"/>
                        <w:szCs w:val="21"/>
                      </w:rPr>
                      <w:t>3,094,512.10</w:t>
                    </w:r>
                  </w:sdtContent>
                </w:sdt>
              </w:p>
            </w:tc>
            <w:sdt>
              <w:sdtPr>
                <w:rPr>
                  <w:rFonts w:hint="eastAsia"/>
                  <w:szCs w:val="21"/>
                </w:rPr>
                <w:alias w:val="支付的其他与投资活动有关的现金"/>
                <w:tag w:val="_GBC_5d9d40a767174760926b507590b42888"/>
                <w:id w:val="1563112"/>
                <w:lock w:val="sdtLocked"/>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p>
                </w:tc>
              </w:sdtContent>
            </w:sdt>
          </w:tr>
        </w:tbl>
        <w:p w:rsidR="00A25EC6" w:rsidRDefault="00A25EC6"/>
        <w:p w:rsidR="00167101" w:rsidRDefault="00F90A5B">
          <w:pPr>
            <w:spacing w:before="60" w:after="60"/>
            <w:rPr>
              <w:szCs w:val="21"/>
            </w:rPr>
          </w:pPr>
        </w:p>
      </w:sdtContent>
    </w:sdt>
    <w:p w:rsidR="00167101" w:rsidRDefault="00167101">
      <w:pPr>
        <w:rPr>
          <w:szCs w:val="21"/>
        </w:rPr>
      </w:pPr>
    </w:p>
    <w:sdt>
      <w:sdtPr>
        <w:rPr>
          <w:rFonts w:ascii="宋体" w:eastAsiaTheme="minorEastAsia" w:hAnsi="宋体" w:cs="宋体" w:hint="eastAsia"/>
          <w:b w:val="0"/>
          <w:bCs w:val="0"/>
          <w:kern w:val="0"/>
          <w:sz w:val="24"/>
          <w:szCs w:val="21"/>
        </w:rPr>
        <w:alias w:val="模块:收到的其他与筹资活动有关的现金"/>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167101" w:rsidRDefault="00B80B16">
          <w:pPr>
            <w:pStyle w:val="4"/>
            <w:numPr>
              <w:ilvl w:val="0"/>
              <w:numId w:val="69"/>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6e82da4b55134cf6aacd6132e71f2c27"/>
            <w:id w:val="-188380472"/>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收到的其他与筹资活动有关的现金"/>
              <w:tag w:val="_GBC_54c629439974499c9df52a114b0272b9"/>
              <w:id w:val="1937789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0d3b28d58a83411db264b55c970f7fc6"/>
              <w:id w:val="-1018241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rPr>
                  <w:t>上期发生额</w:t>
                </w:r>
              </w:p>
            </w:tc>
          </w:tr>
          <w:sdt>
            <w:sdtPr>
              <w:rPr>
                <w:rFonts w:hint="eastAsia"/>
                <w:szCs w:val="21"/>
              </w:rPr>
              <w:alias w:val="收到的其他与筹资活动有关的现金明细"/>
              <w:tag w:val="_GBC_c32e781f55dd414ab2ff5887b711a905"/>
              <w:id w:val="1563197"/>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rPr>
                        <w:szCs w:val="21"/>
                      </w:rPr>
                    </w:pPr>
                    <w:sdt>
                      <w:sdtPr>
                        <w:rPr>
                          <w:rFonts w:hint="eastAsia"/>
                          <w:szCs w:val="21"/>
                        </w:rPr>
                        <w:alias w:val="收到的其他与筹资活动有关的现金项目"/>
                        <w:tag w:val="_GBC_319426d7e906474294bbd3b8be5b9bf3"/>
                        <w:id w:val="1563194"/>
                        <w:lock w:val="sdtLocked"/>
                      </w:sdtPr>
                      <w:sdtContent>
                        <w:r w:rsidR="00A25EC6">
                          <w:rPr>
                            <w:rFonts w:hint="eastAsia"/>
                            <w:szCs w:val="21"/>
                          </w:rPr>
                          <w:t> 收到**单位合作款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筹资活动有关的现金金额"/>
                        <w:tag w:val="_GBC_23a4df945e5c4c59964efc4d9dd8b8f8"/>
                        <w:id w:val="1563195"/>
                        <w:lock w:val="sdtLocked"/>
                      </w:sdtPr>
                      <w:sdtContent>
                        <w:r w:rsidR="00A25EC6">
                          <w:rPr>
                            <w:rFonts w:hint="eastAsia"/>
                            <w:szCs w:val="21"/>
                          </w:rPr>
                          <w:t>48,638,996.00</w:t>
                        </w:r>
                      </w:sdtContent>
                    </w:sdt>
                  </w:p>
                </w:tc>
                <w:sdt>
                  <w:sdtPr>
                    <w:rPr>
                      <w:rFonts w:hint="eastAsia"/>
                      <w:szCs w:val="21"/>
                    </w:rPr>
                    <w:alias w:val="收到的其他与筹资活动有关的现金金额"/>
                    <w:tag w:val="_GBC_8ea97bea035e4c74b0e89c9e01afb822"/>
                    <w:id w:val="1563196"/>
                    <w:lock w:val="sdtLocked"/>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p>
                    </w:tc>
                  </w:sdtContent>
                </w:sdt>
              </w:tr>
            </w:sdtContent>
          </w:sdt>
          <w:sdt>
            <w:sdtPr>
              <w:rPr>
                <w:rFonts w:hint="eastAsia"/>
                <w:szCs w:val="21"/>
              </w:rPr>
              <w:alias w:val="收到的其他与筹资活动有关的现金明细"/>
              <w:tag w:val="_GBC_c32e781f55dd414ab2ff5887b711a905"/>
              <w:id w:val="1563201"/>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rPr>
                        <w:szCs w:val="21"/>
                      </w:rPr>
                    </w:pPr>
                    <w:sdt>
                      <w:sdtPr>
                        <w:rPr>
                          <w:rFonts w:hint="eastAsia"/>
                          <w:szCs w:val="21"/>
                        </w:rPr>
                        <w:alias w:val="收到的其他与筹资活动有关的现金项目"/>
                        <w:tag w:val="_GBC_319426d7e906474294bbd3b8be5b9bf3"/>
                        <w:id w:val="1563198"/>
                        <w:lock w:val="sdtLocked"/>
                      </w:sdtPr>
                      <w:sdtContent>
                        <w:r w:rsidR="00A25EC6">
                          <w:rPr>
                            <w:rFonts w:hint="eastAsia"/>
                            <w:szCs w:val="21"/>
                          </w:rPr>
                          <w:t xml:space="preserve"> 杭州中汇收回合作建房投资款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的其他与筹资活动有关的现金金额"/>
                        <w:tag w:val="_GBC_23a4df945e5c4c59964efc4d9dd8b8f8"/>
                        <w:id w:val="1563199"/>
                        <w:lock w:val="sdtLocked"/>
                      </w:sdtPr>
                      <w:sdtContent/>
                    </w:sdt>
                  </w:p>
                </w:tc>
                <w:sdt>
                  <w:sdtPr>
                    <w:rPr>
                      <w:rFonts w:hint="eastAsia"/>
                      <w:szCs w:val="21"/>
                    </w:rPr>
                    <w:alias w:val="收到的其他与筹资活动有关的现金金额"/>
                    <w:tag w:val="_GBC_8ea97bea035e4c74b0e89c9e01afb822"/>
                    <w:id w:val="1563200"/>
                    <w:lock w:val="sdtLocked"/>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szCs w:val="21"/>
                          </w:rPr>
                          <w:t>10,000,000.00</w:t>
                        </w:r>
                      </w:p>
                    </w:tc>
                  </w:sdtContent>
                </w:sdt>
              </w:tr>
            </w:sdtContent>
          </w:sd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rPr>
                    <w:szCs w:val="21"/>
                  </w:rPr>
                </w:pPr>
                <w:sdt>
                  <w:sdtPr>
                    <w:rPr>
                      <w:rFonts w:hint="eastAsia"/>
                      <w:szCs w:val="21"/>
                    </w:rPr>
                    <w:alias w:val="收到其他与筹资活动有关的现金"/>
                    <w:tag w:val="_GBC_99de565110b64f909ec6e8d894f3f800"/>
                    <w:id w:val="1563202"/>
                    <w:lock w:val="sdtLocked"/>
                  </w:sdtPr>
                  <w:sdtContent>
                    <w:r w:rsidR="00A25EC6">
                      <w:rPr>
                        <w:rFonts w:hint="eastAsia"/>
                        <w:szCs w:val="21"/>
                      </w:rPr>
                      <w:t>48,638,996.00</w:t>
                    </w:r>
                  </w:sdtContent>
                </w:sdt>
              </w:p>
            </w:tc>
            <w:sdt>
              <w:sdtPr>
                <w:rPr>
                  <w:rFonts w:hint="eastAsia"/>
                  <w:szCs w:val="21"/>
                </w:rPr>
                <w:alias w:val="收到其他与筹资活动有关的现金"/>
                <w:tag w:val="_GBC_98c36aadb94c42b29942afad6b95cf32"/>
                <w:id w:val="1563203"/>
                <w:lock w:val="sdtLocked"/>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rPr>
                        <w:szCs w:val="21"/>
                      </w:rPr>
                    </w:pPr>
                    <w:r>
                      <w:rPr>
                        <w:rFonts w:hint="eastAsia"/>
                        <w:szCs w:val="21"/>
                      </w:rPr>
                      <w:t>10,000,000.00</w:t>
                    </w:r>
                  </w:p>
                </w:tc>
              </w:sdtContent>
            </w:sdt>
          </w:tr>
        </w:tbl>
        <w:p w:rsidR="00A25EC6" w:rsidRDefault="00A25EC6"/>
        <w:p w:rsidR="00167101" w:rsidRDefault="00F90A5B">
          <w:pPr>
            <w:spacing w:before="60" w:after="60"/>
            <w:rPr>
              <w:szCs w:val="21"/>
            </w:rPr>
          </w:pPr>
        </w:p>
      </w:sdtContent>
    </w:sdt>
    <w:p w:rsidR="00167101" w:rsidRDefault="00167101"/>
    <w:sdt>
      <w:sdtPr>
        <w:rPr>
          <w:rFonts w:ascii="宋体" w:eastAsiaTheme="minorEastAsia" w:hAnsi="宋体" w:cs="宋体" w:hint="eastAsia"/>
          <w:b w:val="0"/>
          <w:bCs w:val="0"/>
          <w:kern w:val="0"/>
          <w:sz w:val="24"/>
          <w:szCs w:val="22"/>
        </w:rPr>
        <w:alias w:val="模块:支付的其他与筹资活动有关的现金"/>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167101" w:rsidRDefault="00B80B16">
          <w:pPr>
            <w:pStyle w:val="4"/>
            <w:numPr>
              <w:ilvl w:val="0"/>
              <w:numId w:val="69"/>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cf7fd4869f8d4d98a07243e22bf22793"/>
            <w:id w:val="1140855043"/>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财务附注：支付的其他与筹资活动有关的现金"/>
              <w:tag w:val="_GBC_323ca3d874214911880818d387e0c63b"/>
              <w:id w:val="-1909908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d6726952256941209f32bac8fffa568d"/>
              <w:id w:val="-4070766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pPr>
                <w:r>
                  <w:rPr>
                    <w:rFonts w:hint="eastAsia"/>
                  </w:rPr>
                  <w:t>项目</w:t>
                </w:r>
              </w:p>
            </w:tc>
            <w:tc>
              <w:tcPr>
                <w:tcW w:w="1610"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pPr>
                <w:r>
                  <w:rPr>
                    <w:rFonts w:hint="eastAsia"/>
                  </w:rPr>
                  <w:t>上期发生额</w:t>
                </w:r>
              </w:p>
            </w:tc>
          </w:tr>
          <w:sdt>
            <w:sdtPr>
              <w:rPr>
                <w:rFonts w:hint="eastAsia"/>
              </w:rPr>
              <w:alias w:val="支付的其他与筹资活动有关的现金明细"/>
              <w:tag w:val="_GBC_67ad8c2e4b094cd980237b364226db90"/>
              <w:id w:val="1563238"/>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pPr>
                    <w:sdt>
                      <w:sdtPr>
                        <w:rPr>
                          <w:rFonts w:hint="eastAsia"/>
                        </w:rPr>
                        <w:alias w:val="支付的其他与筹资活动有关的现金项目"/>
                        <w:tag w:val="_GBC_5ec95a8ad3af47bca79d590691ad8f34"/>
                        <w:id w:val="1563235"/>
                        <w:lock w:val="sdtLocked"/>
                      </w:sdtPr>
                      <w:sdtContent>
                        <w:r w:rsidR="00A25EC6">
                          <w:rPr>
                            <w:rFonts w:hint="eastAsia"/>
                          </w:rPr>
                          <w:t xml:space="preserve"> 支付杭州二棉往来款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pPr>
                    <w:sdt>
                      <w:sdtPr>
                        <w:rPr>
                          <w:rFonts w:hint="eastAsia"/>
                        </w:rPr>
                        <w:alias w:val="支付的其他与筹资活动有关的现金金额"/>
                        <w:tag w:val="_GBC_832d95f732f84417afff23c05d4bb487"/>
                        <w:id w:val="1563236"/>
                        <w:lock w:val="sdtLocked"/>
                      </w:sdtPr>
                      <w:sdtContent>
                        <w:r w:rsidR="00A25EC6">
                          <w:rPr>
                            <w:rFonts w:hint="eastAsia"/>
                          </w:rPr>
                          <w:t>3,470,000.00</w:t>
                        </w:r>
                      </w:sdtContent>
                    </w:sdt>
                  </w:p>
                </w:tc>
                <w:sdt>
                  <w:sdtPr>
                    <w:rPr>
                      <w:rFonts w:hint="eastAsia"/>
                    </w:rPr>
                    <w:alias w:val="支付的其他与筹资活动有关的现金金额"/>
                    <w:tag w:val="_GBC_a5da9807fe004dd1b234bd2f9152108b"/>
                    <w:id w:val="1563237"/>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pPr>
                        <w:r>
                          <w:rPr>
                            <w:rFonts w:hint="eastAsia"/>
                            <w:color w:val="0000FF"/>
                            <w:szCs w:val="21"/>
                          </w:rPr>
                          <w:t xml:space="preserve">　</w:t>
                        </w:r>
                      </w:p>
                    </w:tc>
                  </w:sdtContent>
                </w:sdt>
              </w:tr>
            </w:sdtContent>
          </w:sdt>
          <w:sdt>
            <w:sdtPr>
              <w:rPr>
                <w:rFonts w:hint="eastAsia"/>
              </w:rPr>
              <w:alias w:val="支付的其他与筹资活动有关的现金明细"/>
              <w:tag w:val="_GBC_67ad8c2e4b094cd980237b364226db90"/>
              <w:id w:val="1563242"/>
              <w:lock w:val="sdtLocked"/>
            </w:sdtPr>
            <w:sdtConten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F90A5B" w:rsidP="00A25EC6">
                    <w:pPr>
                      <w:autoSpaceDE w:val="0"/>
                      <w:autoSpaceDN w:val="0"/>
                      <w:adjustRightInd w:val="0"/>
                      <w:snapToGrid w:val="0"/>
                    </w:pPr>
                    <w:sdt>
                      <w:sdtPr>
                        <w:rPr>
                          <w:rFonts w:hint="eastAsia"/>
                        </w:rPr>
                        <w:alias w:val="支付的其他与筹资活动有关的现金项目"/>
                        <w:tag w:val="_GBC_5ec95a8ad3af47bca79d590691ad8f34"/>
                        <w:id w:val="1563239"/>
                        <w:lock w:val="sdtLocked"/>
                        <w:showingPlcHdr/>
                      </w:sdtPr>
                      <w:sdtContent>
                        <w:r w:rsidR="00A25EC6">
                          <w:rPr>
                            <w:rFonts w:hint="eastAsia"/>
                            <w:color w:val="0000FF"/>
                            <w:szCs w:val="21"/>
                          </w:rPr>
                          <w:t xml:space="preserve">　</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pPr>
                    <w:sdt>
                      <w:sdtPr>
                        <w:rPr>
                          <w:rFonts w:hint="eastAsia"/>
                        </w:rPr>
                        <w:alias w:val="支付的其他与筹资活动有关的现金金额"/>
                        <w:tag w:val="_GBC_832d95f732f84417afff23c05d4bb487"/>
                        <w:id w:val="1563240"/>
                        <w:lock w:val="sdtLocked"/>
                        <w:showingPlcHdr/>
                      </w:sdtPr>
                      <w:sdtContent>
                        <w:r w:rsidR="00A25EC6">
                          <w:rPr>
                            <w:rFonts w:hint="eastAsia"/>
                            <w:color w:val="0000FF"/>
                            <w:szCs w:val="21"/>
                          </w:rPr>
                          <w:t xml:space="preserve">　</w:t>
                        </w:r>
                      </w:sdtContent>
                    </w:sdt>
                  </w:p>
                </w:tc>
                <w:sdt>
                  <w:sdtPr>
                    <w:rPr>
                      <w:rFonts w:hint="eastAsia"/>
                    </w:rPr>
                    <w:alias w:val="支付的其他与筹资活动有关的现金金额"/>
                    <w:tag w:val="_GBC_a5da9807fe004dd1b234bd2f9152108b"/>
                    <w:id w:val="1563241"/>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pPr>
                        <w:r>
                          <w:rPr>
                            <w:rFonts w:hint="eastAsia"/>
                            <w:color w:val="0000FF"/>
                            <w:szCs w:val="21"/>
                          </w:rPr>
                          <w:t xml:space="preserve">　</w:t>
                        </w:r>
                      </w:p>
                    </w:tc>
                  </w:sdtContent>
                </w:sdt>
              </w:tr>
            </w:sdtContent>
          </w:sdt>
          <w:tr w:rsidR="00A25EC6" w:rsidTr="00A25EC6">
            <w:tc>
              <w:tcPr>
                <w:tcW w:w="1882" w:type="pct"/>
                <w:tcBorders>
                  <w:top w:val="single" w:sz="6" w:space="0" w:color="auto"/>
                  <w:left w:val="single" w:sz="6" w:space="0" w:color="auto"/>
                  <w:bottom w:val="single" w:sz="6" w:space="0" w:color="auto"/>
                  <w:right w:val="single" w:sz="6" w:space="0" w:color="auto"/>
                </w:tcBorders>
              </w:tcPr>
              <w:p w:rsidR="00A25EC6" w:rsidRDefault="00A25EC6" w:rsidP="00A25EC6">
                <w:pPr>
                  <w:autoSpaceDE w:val="0"/>
                  <w:autoSpaceDN w:val="0"/>
                  <w:adjustRightInd w:val="0"/>
                  <w:snapToGrid w:val="0"/>
                  <w:jc w:val="center"/>
                </w:pPr>
                <w:r>
                  <w:rPr>
                    <w:rFonts w:hint="eastAsia"/>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A25EC6" w:rsidRDefault="00F90A5B" w:rsidP="00A25EC6">
                <w:pPr>
                  <w:jc w:val="right"/>
                </w:pPr>
                <w:sdt>
                  <w:sdtPr>
                    <w:rPr>
                      <w:rFonts w:hint="eastAsia"/>
                    </w:rPr>
                    <w:alias w:val="支付的其他与筹资活动有关的现金"/>
                    <w:tag w:val="_GBC_0dedc3d9b0cd4188ae5a0c5faf1c3861"/>
                    <w:id w:val="1563243"/>
                    <w:lock w:val="sdtLocked"/>
                  </w:sdtPr>
                  <w:sdtContent>
                    <w:r w:rsidR="00A25EC6">
                      <w:t>3,470,000.00</w:t>
                    </w:r>
                  </w:sdtContent>
                </w:sdt>
              </w:p>
            </w:tc>
            <w:sdt>
              <w:sdtPr>
                <w:rPr>
                  <w:rFonts w:hint="eastAsia"/>
                </w:rPr>
                <w:alias w:val="支付的其他与筹资活动有关的现金"/>
                <w:tag w:val="_GBC_838fe3f3dcd94199b1701cdf0a830683"/>
                <w:id w:val="1563244"/>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A25EC6" w:rsidRDefault="00A25EC6" w:rsidP="00A25EC6">
                    <w:pPr>
                      <w:jc w:val="right"/>
                    </w:pPr>
                    <w:r>
                      <w:rPr>
                        <w:rFonts w:hint="eastAsia"/>
                        <w:color w:val="0000FF"/>
                        <w:szCs w:val="21"/>
                      </w:rPr>
                      <w:t xml:space="preserve">　</w:t>
                    </w:r>
                  </w:p>
                </w:tc>
              </w:sdtContent>
            </w:sdt>
          </w:tr>
        </w:tbl>
        <w:p w:rsidR="00167101" w:rsidRDefault="00F90A5B">
          <w:pPr>
            <w:spacing w:before="60" w:after="60"/>
          </w:pPr>
        </w:p>
      </w:sdtContent>
    </w:sdt>
    <w:p w:rsidR="00167101" w:rsidRDefault="00B80B16">
      <w:pPr>
        <w:pStyle w:val="3"/>
        <w:numPr>
          <w:ilvl w:val="0"/>
          <w:numId w:val="22"/>
        </w:numPr>
        <w:tabs>
          <w:tab w:val="left" w:pos="504"/>
        </w:tabs>
      </w:pPr>
      <w:r>
        <w:rPr>
          <w:rFonts w:hint="eastAsia"/>
        </w:rPr>
        <w:lastRenderedPageBreak/>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GBC_7c9a174810ac4558be4e54f8019d5a1a"/>
        <w:id w:val="292254756"/>
        <w:lock w:val="sdtLocked"/>
        <w:placeholder>
          <w:docPart w:val="GBC22222222222222222222222222222"/>
        </w:placeholder>
      </w:sdtPr>
      <w:sdtContent>
        <w:p w:rsidR="00167101" w:rsidRDefault="00B80B16">
          <w:pPr>
            <w:pStyle w:val="4"/>
            <w:numPr>
              <w:ilvl w:val="0"/>
              <w:numId w:val="99"/>
            </w:numPr>
          </w:pPr>
          <w:r>
            <w:rPr>
              <w:rFonts w:hint="eastAsia"/>
            </w:rPr>
            <w:t>现金流量表补充资料</w:t>
          </w:r>
        </w:p>
        <w:sdt>
          <w:sdtPr>
            <w:alias w:val="是否适用：现金流量表补充资料[双击切换]"/>
            <w:tag w:val="_GBC_3ee8e178479245ea907bff86e4dcd54a"/>
            <w:id w:val="-1883695460"/>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现金流量表补充资料"/>
              <w:tag w:val="_GBC_ba7cd13a54fa44929e0fd4c276876d0e"/>
              <w:id w:val="42253883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151C0F" w:rsidRDefault="00151C0F" w:rsidP="00313B29">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151C0F" w:rsidRDefault="00151C0F" w:rsidP="00313B29">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151C0F" w:rsidRDefault="00151C0F" w:rsidP="00313B29">
                <w:pPr>
                  <w:jc w:val="center"/>
                </w:pPr>
                <w:r>
                  <w:rPr>
                    <w:rFonts w:hint="eastAsia"/>
                  </w:rPr>
                  <w:t>上期金额</w:t>
                </w:r>
              </w:p>
            </w:tc>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151C0F" w:rsidRDefault="00151C0F" w:rsidP="00313B29"/>
            </w:tc>
            <w:tc>
              <w:tcPr>
                <w:tcW w:w="1529" w:type="pct"/>
                <w:tcBorders>
                  <w:top w:val="single" w:sz="4" w:space="0" w:color="auto"/>
                  <w:left w:val="outset" w:sz="6" w:space="0" w:color="auto"/>
                  <w:bottom w:val="outset" w:sz="6" w:space="0" w:color="auto"/>
                  <w:right w:val="outset" w:sz="6" w:space="0" w:color="auto"/>
                </w:tcBorders>
                <w:shd w:val="clear" w:color="auto" w:fill="auto"/>
              </w:tcPr>
              <w:p w:rsidR="00151C0F" w:rsidRDefault="00151C0F" w:rsidP="00313B29">
                <w:pPr>
                  <w:rPr>
                    <w:b/>
                  </w:rPr>
                </w:pPr>
              </w:p>
            </w:tc>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净利润</w:t>
                </w:r>
              </w:p>
            </w:tc>
            <w:sdt>
              <w:sdtPr>
                <w:alias w:val="净利润"/>
                <w:tag w:val="_GBC_48559d235b874ba29b686404006a4731"/>
                <w:id w:val="784688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31,421,352.40</w:t>
                    </w:r>
                  </w:p>
                </w:tc>
              </w:sdtContent>
            </w:sdt>
            <w:sdt>
              <w:sdtPr>
                <w:alias w:val="净利润"/>
                <w:tag w:val="_GBC_a282b6b10ac04f198ee9f8f0ead8a7f5"/>
                <w:id w:val="784688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73,729,232.84</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加：资产减值准备</w:t>
                </w:r>
              </w:p>
            </w:tc>
            <w:sdt>
              <w:sdtPr>
                <w:alias w:val="计提的资产减值准备"/>
                <w:tag w:val="_GBC_6503c95f75b544f1a3438e781e23b1cf"/>
                <w:id w:val="784688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32,912,142.43</w:t>
                    </w:r>
                  </w:p>
                </w:tc>
              </w:sdtContent>
            </w:sdt>
            <w:sdt>
              <w:sdtPr>
                <w:alias w:val="计提的资产减值准备"/>
                <w:tag w:val="_GBC_d2c706668df94b0191baeeb9babb5e68"/>
                <w:id w:val="784688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23,782,380.41</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固定资产折旧、油气资产折耗、生产性生物资产折旧</w:t>
                </w:r>
              </w:p>
            </w:tc>
            <w:sdt>
              <w:sdtPr>
                <w:alias w:val="固定资产折旧、油气资产折耗、生产性生物资产折旧"/>
                <w:tag w:val="_GBC_e2d0bb314cb345cb8d76b380c8820b3c"/>
                <w:id w:val="784688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60,769,328.50</w:t>
                    </w:r>
                  </w:p>
                </w:tc>
              </w:sdtContent>
            </w:sdt>
            <w:sdt>
              <w:sdtPr>
                <w:alias w:val="固定资产折旧、油气资产折耗、生产性生物资产折旧"/>
                <w:tag w:val="_GBC_5774d349dbe949d08f6f03f0c0de8781"/>
                <w:id w:val="784689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62,995,794.38</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无形资产摊销</w:t>
                </w:r>
              </w:p>
            </w:tc>
            <w:sdt>
              <w:sdtPr>
                <w:alias w:val="无形资产摊销"/>
                <w:tag w:val="_GBC_4a54b2b716c54c0480e61b53aa1d7b1b"/>
                <w:id w:val="784689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15,174,918.75</w:t>
                    </w:r>
                  </w:p>
                </w:tc>
              </w:sdtContent>
            </w:sdt>
            <w:sdt>
              <w:sdtPr>
                <w:alias w:val="无形资产摊销"/>
                <w:tag w:val="_GBC_ad0469f340934f0e938fc48f00fe787a"/>
                <w:id w:val="784689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8,278,076.82</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长期待摊费用摊销</w:t>
                </w:r>
              </w:p>
            </w:tc>
            <w:sdt>
              <w:sdtPr>
                <w:alias w:val="长期待摊费用摊销"/>
                <w:tag w:val="_GBC_924591c319b645e29c50ecff9296bc61"/>
                <w:id w:val="784689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8,658,183.52</w:t>
                    </w:r>
                  </w:p>
                </w:tc>
              </w:sdtContent>
            </w:sdt>
            <w:sdt>
              <w:sdtPr>
                <w:alias w:val="长期待摊费用摊销"/>
                <w:tag w:val="_GBC_07e77007dace4f5cb6275eccbef3c6f7"/>
                <w:id w:val="784689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48,329,640.25</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0c4612d0335746ce91e9a60690dc895a"/>
                <w:id w:val="784689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-6,706,010.58</w:t>
                    </w:r>
                  </w:p>
                </w:tc>
              </w:sdtContent>
            </w:sdt>
            <w:sdt>
              <w:sdtPr>
                <w:alias w:val="处置固定资产、无形资产和其他长期资产的损失"/>
                <w:tag w:val="_GBC_4b982ee3777544db836fb3eca59755d8"/>
                <w:id w:val="784689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430,980.17</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固定资产报废损失（收益以</w:t>
                </w:r>
                <w:r>
                  <w:t>“</w:t>
                </w:r>
                <w:r>
                  <w:rPr>
                    <w:rFonts w:hint="eastAsia"/>
                  </w:rPr>
                  <w:t>－</w:t>
                </w:r>
                <w:r>
                  <w:t>”</w:t>
                </w:r>
                <w:r>
                  <w:rPr>
                    <w:rFonts w:hint="eastAsia"/>
                  </w:rPr>
                  <w:t>号填列）</w:t>
                </w:r>
              </w:p>
            </w:tc>
            <w:sdt>
              <w:sdtPr>
                <w:alias w:val="固定资产报废损失"/>
                <w:tag w:val="_GBC_a912046f669e471780830eb355945b4e"/>
                <w:id w:val="784689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24,736.64</w:t>
                    </w:r>
                  </w:p>
                </w:tc>
              </w:sdtContent>
            </w:sdt>
            <w:sdt>
              <w:sdtPr>
                <w:alias w:val="固定资产报废损失"/>
                <w:tag w:val="_GBC_725616d675194c9e9675e34fb7952975"/>
                <w:id w:val="784689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3,496.82</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公允价值变动损失（收益以</w:t>
                </w:r>
                <w:r>
                  <w:t>“</w:t>
                </w:r>
                <w:r>
                  <w:rPr>
                    <w:rFonts w:hint="eastAsia"/>
                  </w:rPr>
                  <w:t>－</w:t>
                </w:r>
                <w:r>
                  <w:t>”</w:t>
                </w:r>
                <w:r>
                  <w:rPr>
                    <w:rFonts w:hint="eastAsia"/>
                  </w:rPr>
                  <w:t>号填列）</w:t>
                </w:r>
              </w:p>
            </w:tc>
            <w:sdt>
              <w:sdtPr>
                <w:alias w:val="公允价值变动损失"/>
                <w:tag w:val="_GBC_1bb0da93aa02452d9fc6fc6c05a2c7c0"/>
                <w:id w:val="7846899"/>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sdt>
              <w:sdtPr>
                <w:alias w:val="公允价值变动损失"/>
                <w:tag w:val="_GBC_4748c00181b441a19b89eca08e0dca28"/>
                <w:id w:val="7846900"/>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财务费用（收益以</w:t>
                </w:r>
                <w:r>
                  <w:t>“</w:t>
                </w:r>
                <w:r>
                  <w:rPr>
                    <w:rFonts w:hint="eastAsia"/>
                  </w:rPr>
                  <w:t>－</w:t>
                </w:r>
                <w:r>
                  <w:t>”</w:t>
                </w:r>
                <w:r>
                  <w:rPr>
                    <w:rFonts w:hint="eastAsia"/>
                  </w:rPr>
                  <w:t>号填列）</w:t>
                </w:r>
              </w:p>
            </w:tc>
            <w:sdt>
              <w:sdtPr>
                <w:alias w:val="财务费用本期借方发生额"/>
                <w:tag w:val="_GBC_4eda8d7991354dafaf40e1a558931293"/>
                <w:id w:val="784690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78,594,012.63</w:t>
                    </w:r>
                  </w:p>
                </w:tc>
              </w:sdtContent>
            </w:sdt>
            <w:sdt>
              <w:sdtPr>
                <w:alias w:val="财务费用本期借方发生额"/>
                <w:tag w:val="_GBC_5ba2562f6d994e3b96f4f36b18547c60"/>
                <w:id w:val="784690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60,600,525.42</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投资损失（收益以</w:t>
                </w:r>
                <w:r>
                  <w:t>“</w:t>
                </w:r>
                <w:r>
                  <w:rPr>
                    <w:rFonts w:hint="eastAsia"/>
                  </w:rPr>
                  <w:t>－</w:t>
                </w:r>
                <w:r>
                  <w:t>”</w:t>
                </w:r>
                <w:r>
                  <w:rPr>
                    <w:rFonts w:hint="eastAsia"/>
                  </w:rPr>
                  <w:t>号填列）</w:t>
                </w:r>
              </w:p>
            </w:tc>
            <w:sdt>
              <w:sdtPr>
                <w:alias w:val="投资损失"/>
                <w:tag w:val="_GBC_f255e32f2ccd47309a043897e2d893ef"/>
                <w:id w:val="784690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-138,598.53</w:t>
                    </w:r>
                  </w:p>
                </w:tc>
              </w:sdtContent>
            </w:sdt>
            <w:sdt>
              <w:sdtPr>
                <w:alias w:val="投资损失"/>
                <w:tag w:val="_GBC_164660309a3b4439b38d10d2b0a7ae17"/>
                <w:id w:val="784690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递延所得税资产减少（增加以</w:t>
                </w:r>
                <w:r>
                  <w:t>“</w:t>
                </w:r>
                <w:r>
                  <w:rPr>
                    <w:rFonts w:hint="eastAsia"/>
                  </w:rPr>
                  <w:t>－</w:t>
                </w:r>
                <w:r>
                  <w:t>”</w:t>
                </w:r>
                <w:r>
                  <w:rPr>
                    <w:rFonts w:hint="eastAsia"/>
                  </w:rPr>
                  <w:t>号填列）</w:t>
                </w:r>
              </w:p>
            </w:tc>
            <w:sdt>
              <w:sdtPr>
                <w:alias w:val="递延所得税资产减少"/>
                <w:tag w:val="_GBC_b6f6a09464d9424585b60bda2b591fa1"/>
                <w:id w:val="784690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43,557.73</w:t>
                    </w:r>
                  </w:p>
                </w:tc>
              </w:sdtContent>
            </w:sdt>
            <w:sdt>
              <w:sdtPr>
                <w:alias w:val="递延所得税资产减少"/>
                <w:tag w:val="_GBC_2f49e1be5bfa408daf1bf03eead12c01"/>
                <w:id w:val="784690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-11,032,293.66</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递延所得税负债增加（减少以</w:t>
                </w:r>
                <w:r>
                  <w:t>“</w:t>
                </w:r>
                <w:r>
                  <w:rPr>
                    <w:rFonts w:hint="eastAsia"/>
                  </w:rPr>
                  <w:t>－</w:t>
                </w:r>
                <w:r>
                  <w:t>”</w:t>
                </w:r>
                <w:r>
                  <w:rPr>
                    <w:rFonts w:hint="eastAsia"/>
                  </w:rPr>
                  <w:t>号填列）</w:t>
                </w:r>
              </w:p>
            </w:tc>
            <w:sdt>
              <w:sdtPr>
                <w:alias w:val="递延所得税负债增加"/>
                <w:tag w:val="_GBC_ad6f48b1cc4d426fb204f77b6eb961c1"/>
                <w:id w:val="784690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-1,150,277.69</w:t>
                    </w:r>
                  </w:p>
                </w:tc>
              </w:sdtContent>
            </w:sdt>
            <w:sdt>
              <w:sdtPr>
                <w:alias w:val="递延所得税负债增加"/>
                <w:tag w:val="_GBC_8641ecd095b14aea942e118d992a281b"/>
                <w:id w:val="784690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存货的减少（增加以</w:t>
                </w:r>
                <w:r>
                  <w:t>“</w:t>
                </w:r>
                <w:r>
                  <w:rPr>
                    <w:rFonts w:hint="eastAsia"/>
                  </w:rPr>
                  <w:t>－</w:t>
                </w:r>
                <w:r>
                  <w:t>”</w:t>
                </w:r>
                <w:r>
                  <w:rPr>
                    <w:rFonts w:hint="eastAsia"/>
                  </w:rPr>
                  <w:t>号填列）</w:t>
                </w:r>
              </w:p>
            </w:tc>
            <w:sdt>
              <w:sdtPr>
                <w:alias w:val="存货的减少"/>
                <w:tag w:val="_GBC_3b3ef0fad24340a0969ad496e6a3484f"/>
                <w:id w:val="784690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-105,021,738.44</w:t>
                    </w:r>
                  </w:p>
                </w:tc>
              </w:sdtContent>
            </w:sdt>
            <w:sdt>
              <w:sdtPr>
                <w:alias w:val="存货的减少"/>
                <w:tag w:val="_GBC_a702827d7adc4f6b8cfc48ee4e7176bc"/>
                <w:id w:val="784691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-1,394,196,036.12</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经营性应收项目的减少（增加以</w:t>
                </w:r>
                <w:r>
                  <w:t>“</w:t>
                </w:r>
                <w:r>
                  <w:rPr>
                    <w:rFonts w:hint="eastAsia"/>
                  </w:rPr>
                  <w:t>－</w:t>
                </w:r>
                <w:r>
                  <w:t>”</w:t>
                </w:r>
                <w:r>
                  <w:rPr>
                    <w:rFonts w:hint="eastAsia"/>
                  </w:rPr>
                  <w:t>号填列）</w:t>
                </w:r>
              </w:p>
            </w:tc>
            <w:sdt>
              <w:sdtPr>
                <w:alias w:val="经营性应收项目的减少"/>
                <w:tag w:val="_GBC_b65d971b8baa467fa47ed301ec466d2c"/>
                <w:id w:val="784691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-307,047,305.83</w:t>
                    </w:r>
                  </w:p>
                </w:tc>
              </w:sdtContent>
            </w:sdt>
            <w:sdt>
              <w:sdtPr>
                <w:alias w:val="经营性应收项目的减少"/>
                <w:tag w:val="_GBC_f965947c6ab54dd0982da8e89710e489"/>
                <w:id w:val="784691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rPr>
                        <w:b/>
                      </w:rPr>
                    </w:pPr>
                    <w:r>
                      <w:t>-2,778,872,631.76</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经营性应付项目的增加（减少以</w:t>
                </w:r>
                <w:r>
                  <w:t>“</w:t>
                </w:r>
                <w:r>
                  <w:rPr>
                    <w:rFonts w:hint="eastAsia"/>
                  </w:rPr>
                  <w:t>－</w:t>
                </w:r>
                <w:r>
                  <w:t>”</w:t>
                </w:r>
                <w:r>
                  <w:rPr>
                    <w:rFonts w:hint="eastAsia"/>
                  </w:rPr>
                  <w:t>号填列）</w:t>
                </w:r>
              </w:p>
            </w:tc>
            <w:sdt>
              <w:sdtPr>
                <w:alias w:val="经营性应付项目的增加"/>
                <w:tag w:val="_GBC_7b75f625cdca489792f10034f0d8a51d"/>
                <w:id w:val="784691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-224,267,056.00</w:t>
                    </w:r>
                  </w:p>
                </w:tc>
              </w:sdtContent>
            </w:sdt>
            <w:sdt>
              <w:sdtPr>
                <w:alias w:val="经营性应付项目的增加"/>
                <w:tag w:val="_GBC_1b69bb6490f742b9bb12be70d6cc4844"/>
                <w:id w:val="784691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rPr>
                        <w:b/>
                      </w:rPr>
                    </w:pPr>
                    <w:r>
                      <w:t>2,845,704,610.42</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其他</w:t>
                </w:r>
              </w:p>
            </w:tc>
            <w:sdt>
              <w:sdtPr>
                <w:alias w:val="将净利润调节为经营活动现金流量_其他"/>
                <w:tag w:val="_GBC_5458298255214b1ca3d6c5422619e3df"/>
                <w:id w:val="7846915"/>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sdt>
              <w:sdtPr>
                <w:alias w:val="将净利润调节为经营活动现金流量_其他"/>
                <w:tag w:val="_GBC_97da05976a5a4371aa2ac5bc0deefd9d"/>
                <w:id w:val="7846916"/>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经营活动产生的现金流量净额</w:t>
                </w:r>
              </w:p>
            </w:tc>
            <w:sdt>
              <w:sdtPr>
                <w:alias w:val="经营活动现金流量净额"/>
                <w:tag w:val="_GBC_8f9c4c2596474630b67da929780f418d"/>
                <w:id w:val="784691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-416,732,754.47</w:t>
                    </w:r>
                  </w:p>
                </w:tc>
              </w:sdtContent>
            </w:sdt>
            <w:sdt>
              <w:sdtPr>
                <w:alias w:val="经营活动现金流量净额"/>
                <w:tag w:val="_GBC_237e3001d33745f3a53729a987e23860"/>
                <w:id w:val="784691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-1,060,246,224.01</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151C0F" w:rsidRDefault="00151C0F" w:rsidP="00313B29">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151C0F" w:rsidRDefault="00151C0F" w:rsidP="00313B29">
                <w:pPr>
                  <w:jc w:val="right"/>
                </w:pPr>
              </w:p>
            </w:tc>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债务转为资本</w:t>
                </w:r>
              </w:p>
            </w:tc>
            <w:sdt>
              <w:sdtPr>
                <w:alias w:val="债务转为资本"/>
                <w:tag w:val="_GBC_edddbddccc5449828843ac4afd55036d"/>
                <w:id w:val="7846919"/>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sdt>
              <w:sdtPr>
                <w:alias w:val="债务转为资本"/>
                <w:tag w:val="_GBC_a8b0e44616f74e409016f0506c1bfb6c"/>
                <w:id w:val="7846920"/>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一年内到期的可转换公司债券</w:t>
                </w:r>
              </w:p>
            </w:tc>
            <w:sdt>
              <w:sdtPr>
                <w:alias w:val="一年内到期的可转换公司债券"/>
                <w:tag w:val="_GBC_ce8705afb7524d52ac847563f2f8ac2f"/>
                <w:id w:val="784692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sdt>
              <w:sdtPr>
                <w:alias w:val="一年内到期的可转换公司债券"/>
                <w:tag w:val="_GBC_bcafa44c784a44579d60ac1b0f8bd6b6"/>
                <w:id w:val="784692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融资租入固定资产</w:t>
                </w:r>
              </w:p>
            </w:tc>
            <w:sdt>
              <w:sdtPr>
                <w:alias w:val="融资租入固定资产"/>
                <w:tag w:val="_GBC_7692c31663db410d92aef38f5ae29a29"/>
                <w:id w:val="784692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sdt>
              <w:sdtPr>
                <w:alias w:val="融资租入固定资产"/>
                <w:tag w:val="_GBC_b76f5853783e4baea0f52334da8e4a6a"/>
                <w:id w:val="784692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rPr>
                        <w:rFonts w:hint="eastAsia"/>
                        <w:color w:val="333399"/>
                      </w:rPr>
                      <w:t xml:space="preserve">　</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151C0F" w:rsidRDefault="00151C0F" w:rsidP="00313B29">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151C0F" w:rsidRDefault="00151C0F" w:rsidP="00313B29">
                <w:pPr>
                  <w:jc w:val="right"/>
                </w:pPr>
              </w:p>
            </w:tc>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现金的期末余额</w:t>
                </w:r>
              </w:p>
            </w:tc>
            <w:sdt>
              <w:sdtPr>
                <w:alias w:val="现金余额"/>
                <w:tag w:val="_GBC_0ac37f35d5d740999f02430fe2e7eead"/>
                <w:id w:val="784692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671,540,934.93</w:t>
                    </w:r>
                  </w:p>
                </w:tc>
              </w:sdtContent>
            </w:sdt>
            <w:sdt>
              <w:sdtPr>
                <w:alias w:val="现金余额"/>
                <w:tag w:val="_GBC_c36975add92f4d22a616f643d7da22e8"/>
                <w:id w:val="784692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r>
                      <w:t>658,955,739.96</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减：现金的期初余额</w:t>
                </w:r>
              </w:p>
            </w:tc>
            <w:sdt>
              <w:sdtPr>
                <w:rPr>
                  <w:bCs/>
                </w:rPr>
                <w:alias w:val="现金余额"/>
                <w:tag w:val="_GBC_5e4f43a9d90248969d770e32e3828a68"/>
                <w:id w:val="784692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151C0F" w:rsidRDefault="00151C0F" w:rsidP="00313B29">
                    <w:pPr>
                      <w:jc w:val="right"/>
                      <w:rPr>
                        <w:bCs/>
                      </w:rPr>
                    </w:pPr>
                    <w:r>
                      <w:rPr>
                        <w:bCs/>
                      </w:rPr>
                      <w:t>973,177,615.80</w:t>
                    </w:r>
                  </w:p>
                </w:tc>
              </w:sdtContent>
            </w:sdt>
            <w:sdt>
              <w:sdtPr>
                <w:rPr>
                  <w:bCs/>
                </w:rPr>
                <w:alias w:val="现金余额"/>
                <w:tag w:val="_GBC_4007e431d5d247a5a907b6a46eda2052"/>
                <w:id w:val="784692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151C0F" w:rsidRDefault="00151C0F" w:rsidP="00313B29">
                    <w:pPr>
                      <w:jc w:val="right"/>
                      <w:rPr>
                        <w:bCs/>
                      </w:rPr>
                    </w:pPr>
                    <w:r>
                      <w:rPr>
                        <w:bCs/>
                      </w:rPr>
                      <w:t>1,314,145,803.43</w:t>
                    </w: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加：现金等价物的期末余额</w:t>
                </w:r>
              </w:p>
            </w:tc>
            <w:sdt>
              <w:sdtPr>
                <w:alias w:val="现金等价物余额"/>
                <w:tag w:val="_GBC_aa1299ba6c3d40d48f0fc575bdcef532"/>
                <w:id w:val="784692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p>
                </w:tc>
              </w:sdtContent>
            </w:sdt>
            <w:sdt>
              <w:sdtPr>
                <w:alias w:val="现金等价物余额"/>
                <w:tag w:val="_GBC_b1020554c85f4e299d8c1b9abf87a6a2"/>
                <w:id w:val="784693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pP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减：现金等价物的期初余额</w:t>
                </w:r>
              </w:p>
            </w:tc>
            <w:sdt>
              <w:sdtPr>
                <w:rPr>
                  <w:bCs/>
                </w:rPr>
                <w:alias w:val="现金等价物余额"/>
                <w:tag w:val="_GBC_37ad1c4d7ec8453a9e821c3419feb678"/>
                <w:id w:val="784693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151C0F" w:rsidRDefault="00151C0F" w:rsidP="00313B29">
                    <w:pPr>
                      <w:jc w:val="right"/>
                      <w:rPr>
                        <w:bCs/>
                      </w:rPr>
                    </w:pPr>
                  </w:p>
                </w:tc>
              </w:sdtContent>
            </w:sdt>
            <w:sdt>
              <w:sdtPr>
                <w:rPr>
                  <w:bCs/>
                </w:rPr>
                <w:alias w:val="现金等价物余额"/>
                <w:tag w:val="_GBC_1e98ffacfe694f189955d8a387cb6ce0"/>
                <w:id w:val="784693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151C0F" w:rsidRDefault="00151C0F" w:rsidP="00313B29">
                    <w:pPr>
                      <w:jc w:val="right"/>
                      <w:rPr>
                        <w:bCs/>
                      </w:rPr>
                    </w:pPr>
                  </w:p>
                </w:tc>
              </w:sdtContent>
            </w:sdt>
          </w:tr>
          <w:tr w:rsidR="00151C0F" w:rsidTr="00313B29">
            <w:tc>
              <w:tcPr>
                <w:tcW w:w="1924" w:type="pct"/>
                <w:tcBorders>
                  <w:top w:val="single" w:sz="4" w:space="0" w:color="auto"/>
                  <w:left w:val="single" w:sz="4" w:space="0" w:color="auto"/>
                  <w:bottom w:val="single" w:sz="4" w:space="0" w:color="auto"/>
                  <w:right w:val="single" w:sz="4" w:space="0" w:color="auto"/>
                </w:tcBorders>
                <w:shd w:val="clear" w:color="auto" w:fill="auto"/>
              </w:tcPr>
              <w:p w:rsidR="00151C0F" w:rsidRDefault="00151C0F" w:rsidP="00313B29">
                <w:r>
                  <w:rPr>
                    <w:rFonts w:hint="eastAsia"/>
                  </w:rPr>
                  <w:t>现金及现金等价物净增加额</w:t>
                </w:r>
              </w:p>
            </w:tc>
            <w:sdt>
              <w:sdtPr>
                <w:alias w:val="现金及现金等价物净增加额"/>
                <w:tag w:val="_GBC_95fada8cc41f4a49964aacebd36485cb"/>
                <w:id w:val="784693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151C0F" w:rsidRDefault="00151C0F" w:rsidP="00313B29">
                    <w:pPr>
                      <w:jc w:val="right"/>
                    </w:pPr>
                    <w:r>
                      <w:t>-301,636,680.87</w:t>
                    </w:r>
                  </w:p>
                </w:tc>
              </w:sdtContent>
            </w:sdt>
            <w:sdt>
              <w:sdtPr>
                <w:rPr>
                  <w:bCs/>
                </w:rPr>
                <w:alias w:val="现金及现金等价物净增加额"/>
                <w:tag w:val="_GBC_e67248b0c6db4e138883c8745d199477"/>
                <w:id w:val="784693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151C0F" w:rsidRDefault="00151C0F" w:rsidP="00313B29">
                    <w:pPr>
                      <w:jc w:val="right"/>
                      <w:rPr>
                        <w:bCs/>
                      </w:rPr>
                    </w:pPr>
                    <w:r>
                      <w:rPr>
                        <w:bCs/>
                      </w:rPr>
                      <w:t>-655,190,063.47</w:t>
                    </w:r>
                  </w:p>
                </w:tc>
              </w:sdtContent>
            </w:sdt>
          </w:tr>
        </w:tbl>
        <w:p w:rsidR="00151C0F" w:rsidRDefault="00151C0F"/>
        <w:p w:rsidR="00167101" w:rsidRDefault="00F90A5B"/>
      </w:sdtContent>
    </w:sdt>
    <w:sdt>
      <w:sdtPr>
        <w:rPr>
          <w:rFonts w:ascii="宋体" w:hAnsi="宋体" w:cs="宋体" w:hint="eastAsia"/>
          <w:b w:val="0"/>
          <w:bCs w:val="0"/>
          <w:kern w:val="0"/>
          <w:szCs w:val="21"/>
        </w:rPr>
        <w:alias w:val="模块:取得子公司支付的现金净额"/>
        <w:tag w:val="_GBC_4161b069f3a54b4a9ab95be67b841c16"/>
        <w:id w:val="276146101"/>
        <w:lock w:val="sdtLocked"/>
        <w:placeholder>
          <w:docPart w:val="GBC22222222222222222222222222222"/>
        </w:placeholder>
      </w:sdtPr>
      <w:sdtContent>
        <w:p w:rsidR="00167101" w:rsidRDefault="00B80B16">
          <w:pPr>
            <w:pStyle w:val="4"/>
            <w:numPr>
              <w:ilvl w:val="0"/>
              <w:numId w:val="99"/>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双击切换]"/>
            <w:tag w:val="_GBC_903abae67cad448caac446eb8c11fd79"/>
            <w:id w:val="-196019092"/>
            <w:lock w:val="sdtContentLocked"/>
            <w:placeholder>
              <w:docPart w:val="GBC22222222222222222222222222222"/>
            </w:placeholder>
          </w:sdtPr>
          <w:sdtContent>
            <w:p w:rsidR="00A25EC6" w:rsidRDefault="00F90A5B" w:rsidP="00A25EC6">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F90A5B"/>
      </w:sdtContent>
    </w:sdt>
    <w:p w:rsidR="00167101" w:rsidRDefault="00167101"/>
    <w:sdt>
      <w:sdtPr>
        <w:rPr>
          <w:rFonts w:ascii="宋体" w:hAnsi="宋体" w:cs="宋体" w:hint="eastAsia"/>
          <w:b w:val="0"/>
          <w:bCs w:val="0"/>
          <w:kern w:val="0"/>
          <w:szCs w:val="24"/>
        </w:rPr>
        <w:alias w:val="模块:处置子公司收到的现金净额"/>
        <w:tag w:val="_GBC_2b15b115b2104b8ba327581d943203fc"/>
        <w:id w:val="-376393426"/>
        <w:lock w:val="sdtLocked"/>
        <w:placeholder>
          <w:docPart w:val="GBC22222222222222222222222222222"/>
        </w:placeholder>
      </w:sdtPr>
      <w:sdtContent>
        <w:p w:rsidR="00167101" w:rsidRDefault="00B80B16">
          <w:pPr>
            <w:pStyle w:val="4"/>
            <w:numPr>
              <w:ilvl w:val="0"/>
              <w:numId w:val="99"/>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双击切换]"/>
            <w:tag w:val="_GBC_2b4b13c85bb94d13bb7b7edebe0a9f5a"/>
            <w:id w:val="-1428414853"/>
            <w:lock w:val="sdtContentLocked"/>
            <w:placeholder>
              <w:docPart w:val="GBC22222222222222222222222222222"/>
            </w:placeholder>
          </w:sdtPr>
          <w:sdtContent>
            <w:p w:rsidR="00167101" w:rsidRDefault="00F90A5B">
              <w:r>
                <w:fldChar w:fldCharType="begin"/>
              </w:r>
              <w:r w:rsidR="00A25EC6">
                <w:instrText xml:space="preserve"> MACROBUTTON  SnrToggleCheckbox √适用 </w:instrText>
              </w:r>
              <w:r>
                <w:fldChar w:fldCharType="end"/>
              </w:r>
              <w:r>
                <w:fldChar w:fldCharType="begin"/>
              </w:r>
              <w:r w:rsidR="00A25EC6">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本期收到的处置子公司的现金净额"/>
              <w:tag w:val="_GBC_b8f558a6c7ea4df9bdecf023dc5e7f6d"/>
              <w:id w:val="51758268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本期收到的处置子公司的现金净额"/>
              <w:tag w:val="_GBC_aabc7f14e423432c85fbfdaba3624aff"/>
              <w:id w:val="138213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5904"/>
            <w:gridCol w:w="3145"/>
          </w:tblGrid>
          <w:tr w:rsidR="00A25EC6" w:rsidTr="00A25EC6">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vAlign w:val="center"/>
              </w:tcPr>
              <w:p w:rsidR="00A25EC6" w:rsidRDefault="00A25EC6" w:rsidP="00A25EC6">
                <w:pPr>
                  <w:jc w:val="center"/>
                  <w:rPr>
                    <w:rFonts w:cs="Arial"/>
                    <w:szCs w:val="21"/>
                    <w:lang w:val="en-GB"/>
                  </w:rPr>
                </w:pPr>
              </w:p>
            </w:tc>
            <w:tc>
              <w:tcPr>
                <w:tcW w:w="1738" w:type="pct"/>
                <w:tcBorders>
                  <w:top w:val="single" w:sz="6" w:space="0" w:color="auto"/>
                  <w:left w:val="single" w:sz="6" w:space="0" w:color="auto"/>
                  <w:bottom w:val="single" w:sz="6" w:space="0" w:color="auto"/>
                  <w:right w:val="single" w:sz="4" w:space="0" w:color="auto"/>
                </w:tcBorders>
                <w:shd w:val="clear" w:color="auto" w:fill="auto"/>
                <w:vAlign w:val="center"/>
              </w:tcPr>
              <w:p w:rsidR="00A25EC6" w:rsidRDefault="00A25EC6" w:rsidP="00A25EC6">
                <w:pPr>
                  <w:jc w:val="center"/>
                  <w:rPr>
                    <w:rFonts w:cs="Arial"/>
                    <w:szCs w:val="21"/>
                  </w:rPr>
                </w:pPr>
                <w:r>
                  <w:rPr>
                    <w:rFonts w:cs="Arial" w:hint="eastAsia"/>
                    <w:szCs w:val="21"/>
                  </w:rPr>
                  <w:t>金额</w:t>
                </w:r>
              </w:p>
            </w:tc>
          </w:tr>
          <w:tr w:rsidR="00A25EC6" w:rsidTr="00A25EC6">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rPr>
                    <w:rFonts w:cs="Arial"/>
                    <w:szCs w:val="21"/>
                  </w:rPr>
                </w:pPr>
                <w:r>
                  <w:rPr>
                    <w:rFonts w:cs="Arial" w:hint="eastAsia"/>
                    <w:szCs w:val="21"/>
                    <w:lang w:val="en-GB"/>
                  </w:rPr>
                  <w:t>本期处置子公司于本期收到的现金或现金等价物</w:t>
                </w:r>
              </w:p>
            </w:tc>
            <w:sdt>
              <w:sdtPr>
                <w:rPr>
                  <w:rFonts w:cs="Arial"/>
                  <w:szCs w:val="21"/>
                </w:rPr>
                <w:alias w:val="本期处置子公司于本期收到的现金或现金等价物"/>
                <w:tag w:val="_GBC_3260da1e77b9471eb051eaf309ed3ccd"/>
                <w:id w:val="1564227"/>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
            <w:sdtPr>
              <w:rPr>
                <w:rFonts w:cs="Arial" w:hint="eastAsia"/>
                <w:szCs w:val="21"/>
                <w:lang w:val="en-GB"/>
              </w:rPr>
              <w:alias w:val="本期处置子公司于本期收到的现金或现金等价物明细"/>
              <w:tag w:val="_GBC_0e39112787754039b0fd23fbf233d803"/>
              <w:id w:val="1564230"/>
              <w:lock w:val="sdtLocked"/>
            </w:sdtPr>
            <w:sdtEndPr>
              <w:rPr>
                <w:rFonts w:hint="default"/>
                <w:lang w:val="en-US"/>
              </w:rPr>
            </w:sdtEndPr>
            <w:sdtContent>
              <w:tr w:rsidR="00A25EC6" w:rsidTr="00A25EC6">
                <w:trPr>
                  <w:jc w:val="center"/>
                </w:trPr>
                <w:sdt>
                  <w:sdtPr>
                    <w:rPr>
                      <w:rFonts w:cs="Arial" w:hint="eastAsia"/>
                      <w:szCs w:val="21"/>
                      <w:lang w:val="en-GB"/>
                    </w:rPr>
                    <w:alias w:val="本期处置子公司于本期收到的现金或现金等价物明细-公司名称"/>
                    <w:tag w:val="_GBC_116172e34f514d26910aa6e11881cf24"/>
                    <w:id w:val="1564228"/>
                    <w:lock w:val="sdtLocked"/>
                    <w:showingPlcHdr/>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hint="eastAsia"/>
                            <w:color w:val="333399"/>
                          </w:rPr>
                          <w:t xml:space="preserve">　</w:t>
                        </w:r>
                      </w:p>
                    </w:tc>
                  </w:sdtContent>
                </w:sdt>
                <w:sdt>
                  <w:sdtPr>
                    <w:rPr>
                      <w:rFonts w:cs="Arial"/>
                      <w:szCs w:val="21"/>
                    </w:rPr>
                    <w:alias w:val="本期处置子公司于本期收到的现金或现金等价物明细-金额"/>
                    <w:tag w:val="_GBC_99d25beeff06443f9c12c4afac299084"/>
                    <w:id w:val="1564229"/>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Content>
          </w:sdt>
          <w:sdt>
            <w:sdtPr>
              <w:rPr>
                <w:rFonts w:cs="Arial" w:hint="eastAsia"/>
                <w:szCs w:val="21"/>
                <w:lang w:val="en-GB"/>
              </w:rPr>
              <w:alias w:val="本期处置子公司于本期收到的现金或现金等价物明细"/>
              <w:tag w:val="_GBC_0e39112787754039b0fd23fbf233d803"/>
              <w:id w:val="1564233"/>
              <w:lock w:val="sdtLocked"/>
            </w:sdtPr>
            <w:sdtEndPr>
              <w:rPr>
                <w:rFonts w:hint="default"/>
                <w:lang w:val="en-US"/>
              </w:rPr>
            </w:sdtEndPr>
            <w:sdtContent>
              <w:tr w:rsidR="00A25EC6" w:rsidTr="00A25EC6">
                <w:trPr>
                  <w:jc w:val="center"/>
                </w:trPr>
                <w:sdt>
                  <w:sdtPr>
                    <w:rPr>
                      <w:rFonts w:cs="Arial" w:hint="eastAsia"/>
                      <w:szCs w:val="21"/>
                      <w:lang w:val="en-GB"/>
                    </w:rPr>
                    <w:alias w:val="本期处置子公司于本期收到的现金或现金等价物明细-公司名称"/>
                    <w:tag w:val="_GBC_116172e34f514d26910aa6e11881cf24"/>
                    <w:id w:val="1564231"/>
                    <w:lock w:val="sdtLocked"/>
                    <w:showingPlcHdr/>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hint="eastAsia"/>
                            <w:color w:val="333399"/>
                          </w:rPr>
                          <w:t xml:space="preserve">　</w:t>
                        </w:r>
                      </w:p>
                    </w:tc>
                  </w:sdtContent>
                </w:sdt>
                <w:sdt>
                  <w:sdtPr>
                    <w:rPr>
                      <w:rFonts w:cs="Arial"/>
                      <w:szCs w:val="21"/>
                    </w:rPr>
                    <w:alias w:val="本期处置子公司于本期收到的现金或现金等价物明细-金额"/>
                    <w:tag w:val="_GBC_99d25beeff06443f9c12c4afac299084"/>
                    <w:id w:val="1564232"/>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Content>
          </w:sdt>
          <w:tr w:rsidR="00A25EC6" w:rsidTr="00A25EC6">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rPr>
                    <w:rFonts w:cs="Arial"/>
                    <w:szCs w:val="21"/>
                  </w:rPr>
                </w:pPr>
                <w:r>
                  <w:rPr>
                    <w:rFonts w:cs="Arial" w:hint="eastAsia"/>
                    <w:szCs w:val="21"/>
                    <w:lang w:val="en-GB"/>
                  </w:rPr>
                  <w:t>减：丧失控制权日子公司持有的现金及现金等价物</w:t>
                </w:r>
              </w:p>
            </w:tc>
            <w:sdt>
              <w:sdtPr>
                <w:rPr>
                  <w:rFonts w:cs="Arial"/>
                  <w:szCs w:val="21"/>
                </w:rPr>
                <w:alias w:val="丧失控制权日子公司持有的现金及现金等价物"/>
                <w:tag w:val="_GBC_fd3a87e16cde498fa38bb3202058c82d"/>
                <w:id w:val="1564234"/>
                <w:lock w:val="sdtLocked"/>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703FB4" w:rsidP="00A25EC6">
                    <w:pPr>
                      <w:jc w:val="right"/>
                      <w:rPr>
                        <w:rFonts w:cs="Arial"/>
                        <w:szCs w:val="21"/>
                      </w:rPr>
                    </w:pPr>
                    <w:r w:rsidRPr="000F1F10">
                      <w:rPr>
                        <w:rFonts w:hint="eastAsia"/>
                        <w:color w:val="000000"/>
                        <w:sz w:val="18"/>
                        <w:szCs w:val="18"/>
                      </w:rPr>
                      <w:t>3,094,512.10</w:t>
                    </w:r>
                  </w:p>
                </w:tc>
              </w:sdtContent>
            </w:sdt>
          </w:tr>
          <w:sdt>
            <w:sdtPr>
              <w:rPr>
                <w:rFonts w:cs="Arial" w:hint="eastAsia"/>
                <w:szCs w:val="21"/>
                <w:lang w:val="en-GB"/>
              </w:rPr>
              <w:alias w:val="丧失控制权日子公司持有的现金及现金等价物明细"/>
              <w:tag w:val="_GBC_ad5a7cb5d7a848898ee1b5bf7b9d09c2"/>
              <w:id w:val="1564237"/>
              <w:lock w:val="sdtLocked"/>
            </w:sdtPr>
            <w:sdtEndPr>
              <w:rPr>
                <w:rFonts w:hint="default"/>
                <w:lang w:val="en-US"/>
              </w:rPr>
            </w:sdtEndPr>
            <w:sdtContent>
              <w:tr w:rsidR="00A25EC6" w:rsidTr="00A25EC6">
                <w:trPr>
                  <w:jc w:val="center"/>
                </w:trPr>
                <w:sdt>
                  <w:sdtPr>
                    <w:rPr>
                      <w:rFonts w:cs="Arial" w:hint="eastAsia"/>
                      <w:szCs w:val="21"/>
                      <w:lang w:val="en-GB"/>
                    </w:rPr>
                    <w:alias w:val="丧失控制权日子公司持有的现金及现金等价物明细-公司名称"/>
                    <w:tag w:val="_GBC_ec4836e6c6ba4ad7aeb1a2d14f84a4aa"/>
                    <w:id w:val="1564235"/>
                    <w:lock w:val="sdtLocked"/>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cs="Arial" w:hint="eastAsia"/>
                            <w:szCs w:val="21"/>
                            <w:lang w:val="en-GB"/>
                          </w:rPr>
                          <w:t>其中：上海航天舒室环境有限公司</w:t>
                        </w:r>
                      </w:p>
                    </w:tc>
                  </w:sdtContent>
                </w:sdt>
                <w:sdt>
                  <w:sdtPr>
                    <w:rPr>
                      <w:rFonts w:cs="Arial"/>
                      <w:szCs w:val="21"/>
                    </w:rPr>
                    <w:alias w:val="丧失控制权日子公司持有的现金及现金等价物明细-金额"/>
                    <w:tag w:val="_GBC_b05f0f3e44a5435eb80b6dcf75b4718c"/>
                    <w:id w:val="1564236"/>
                    <w:lock w:val="sdtLocked"/>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cs="Arial"/>
                            <w:szCs w:val="21"/>
                          </w:rPr>
                          <w:t>1,590,749.93</w:t>
                        </w:r>
                      </w:p>
                    </w:tc>
                  </w:sdtContent>
                </w:sdt>
              </w:tr>
            </w:sdtContent>
          </w:sdt>
          <w:sdt>
            <w:sdtPr>
              <w:rPr>
                <w:rFonts w:cs="Arial" w:hint="eastAsia"/>
                <w:szCs w:val="21"/>
                <w:lang w:val="en-GB"/>
              </w:rPr>
              <w:alias w:val="丧失控制权日子公司持有的现金及现金等价物明细"/>
              <w:tag w:val="_GBC_ad5a7cb5d7a848898ee1b5bf7b9d09c2"/>
              <w:id w:val="1564240"/>
              <w:lock w:val="sdtLocked"/>
            </w:sdtPr>
            <w:sdtEndPr>
              <w:rPr>
                <w:rFonts w:hint="default"/>
                <w:lang w:val="en-US"/>
              </w:rPr>
            </w:sdtEndPr>
            <w:sdtContent>
              <w:tr w:rsidR="00A25EC6" w:rsidTr="00A25EC6">
                <w:trPr>
                  <w:jc w:val="center"/>
                </w:trPr>
                <w:sdt>
                  <w:sdtPr>
                    <w:rPr>
                      <w:rFonts w:cs="Arial" w:hint="eastAsia"/>
                      <w:szCs w:val="21"/>
                      <w:lang w:val="en-GB"/>
                    </w:rPr>
                    <w:alias w:val="丧失控制权日子公司持有的现金及现金等价物明细-公司名称"/>
                    <w:tag w:val="_GBC_ec4836e6c6ba4ad7aeb1a2d14f84a4aa"/>
                    <w:id w:val="1564238"/>
                    <w:lock w:val="sdtLocked"/>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cs="Arial" w:hint="eastAsia"/>
                            <w:szCs w:val="21"/>
                            <w:lang w:val="en-GB"/>
                          </w:rPr>
                          <w:t>宁波中鑫国际贸易有限公司</w:t>
                        </w:r>
                      </w:p>
                    </w:tc>
                  </w:sdtContent>
                </w:sdt>
                <w:sdt>
                  <w:sdtPr>
                    <w:rPr>
                      <w:rFonts w:cs="Arial"/>
                      <w:szCs w:val="21"/>
                    </w:rPr>
                    <w:alias w:val="丧失控制权日子公司持有的现金及现金等价物明细-金额"/>
                    <w:tag w:val="_GBC_b05f0f3e44a5435eb80b6dcf75b4718c"/>
                    <w:id w:val="1564239"/>
                    <w:lock w:val="sdtLocked"/>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cs="Arial"/>
                            <w:szCs w:val="21"/>
                          </w:rPr>
                          <w:t>1,503,762.17</w:t>
                        </w:r>
                      </w:p>
                    </w:tc>
                  </w:sdtContent>
                </w:sdt>
              </w:tr>
            </w:sdtContent>
          </w:sdt>
          <w:tr w:rsidR="00A25EC6" w:rsidTr="00A25EC6">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rPr>
                    <w:rFonts w:cs="Arial"/>
                    <w:szCs w:val="21"/>
                    <w:lang w:val="en-GB"/>
                  </w:rPr>
                </w:pPr>
                <w:r>
                  <w:rPr>
                    <w:rFonts w:cs="Arial" w:hint="eastAsia"/>
                    <w:szCs w:val="21"/>
                    <w:lang w:val="en-GB"/>
                  </w:rPr>
                  <w:t>加：以前期间处置子公司于本期收到的现金或现金等价物</w:t>
                </w:r>
              </w:p>
            </w:tc>
            <w:sdt>
              <w:sdtPr>
                <w:rPr>
                  <w:rFonts w:cs="Arial"/>
                  <w:szCs w:val="21"/>
                </w:rPr>
                <w:alias w:val="以前期间处置子公司于本期收到的现金或现金等价物"/>
                <w:tag w:val="_GBC_699a5170c0be4a8baa8b052efc5235cf"/>
                <w:id w:val="1564241"/>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
            <w:sdtPr>
              <w:rPr>
                <w:rFonts w:cs="Arial" w:hint="eastAsia"/>
                <w:szCs w:val="21"/>
                <w:lang w:val="en-GB"/>
              </w:rPr>
              <w:alias w:val="以前期间处置子公司于本期收到的现金或现金等价物明细"/>
              <w:tag w:val="_GBC_0857e9d8dcfb4e89af5d1387bd7efc94"/>
              <w:id w:val="1564244"/>
              <w:lock w:val="sdtLocked"/>
            </w:sdtPr>
            <w:sdtEndPr>
              <w:rPr>
                <w:rFonts w:hint="default"/>
                <w:lang w:val="en-US"/>
              </w:rPr>
            </w:sdtEndPr>
            <w:sdtContent>
              <w:tr w:rsidR="00A25EC6" w:rsidTr="00A25EC6">
                <w:trPr>
                  <w:jc w:val="center"/>
                </w:trPr>
                <w:sdt>
                  <w:sdtPr>
                    <w:rPr>
                      <w:rFonts w:cs="Arial" w:hint="eastAsia"/>
                      <w:szCs w:val="21"/>
                      <w:lang w:val="en-GB"/>
                    </w:rPr>
                    <w:alias w:val="以前期间处置子公司于本期收到的现金或现金等价物明细-公司名称"/>
                    <w:tag w:val="_GBC_2789f8e54ccd430486bb8777a95ac344"/>
                    <w:id w:val="1564242"/>
                    <w:lock w:val="sdtLocked"/>
                    <w:showingPlcHdr/>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hint="eastAsia"/>
                            <w:color w:val="333399"/>
                          </w:rPr>
                          <w:t xml:space="preserve">　</w:t>
                        </w:r>
                      </w:p>
                    </w:tc>
                  </w:sdtContent>
                </w:sdt>
                <w:sdt>
                  <w:sdtPr>
                    <w:rPr>
                      <w:rFonts w:cs="Arial"/>
                      <w:szCs w:val="21"/>
                    </w:rPr>
                    <w:alias w:val="以前期间处置子公司于本期收到的现金或现金等价物明细-金额"/>
                    <w:tag w:val="_GBC_448d4b4861f34c88adbe070d05a8b1cd"/>
                    <w:id w:val="1564243"/>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Content>
          </w:sdt>
          <w:sdt>
            <w:sdtPr>
              <w:rPr>
                <w:rFonts w:cs="Arial" w:hint="eastAsia"/>
                <w:szCs w:val="21"/>
                <w:lang w:val="en-GB"/>
              </w:rPr>
              <w:alias w:val="以前期间处置子公司于本期收到的现金或现金等价物明细"/>
              <w:tag w:val="_GBC_0857e9d8dcfb4e89af5d1387bd7efc94"/>
              <w:id w:val="1564247"/>
              <w:lock w:val="sdtLocked"/>
            </w:sdtPr>
            <w:sdtEndPr>
              <w:rPr>
                <w:rFonts w:hint="default"/>
                <w:lang w:val="en-US"/>
              </w:rPr>
            </w:sdtEndPr>
            <w:sdtContent>
              <w:tr w:rsidR="00A25EC6" w:rsidTr="00A25EC6">
                <w:trPr>
                  <w:jc w:val="center"/>
                </w:trPr>
                <w:sdt>
                  <w:sdtPr>
                    <w:rPr>
                      <w:rFonts w:cs="Arial" w:hint="eastAsia"/>
                      <w:szCs w:val="21"/>
                      <w:lang w:val="en-GB"/>
                    </w:rPr>
                    <w:alias w:val="以前期间处置子公司于本期收到的现金或现金等价物明细-公司名称"/>
                    <w:tag w:val="_GBC_2789f8e54ccd430486bb8777a95ac344"/>
                    <w:id w:val="1564245"/>
                    <w:lock w:val="sdtLocked"/>
                    <w:showingPlcHdr/>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A25EC6" w:rsidRDefault="00A25EC6" w:rsidP="00A25EC6">
                        <w:pPr>
                          <w:ind w:firstLineChars="200" w:firstLine="420"/>
                          <w:rPr>
                            <w:rFonts w:cs="Arial"/>
                            <w:szCs w:val="21"/>
                            <w:lang w:val="en-GB"/>
                          </w:rPr>
                        </w:pPr>
                        <w:r>
                          <w:rPr>
                            <w:rFonts w:hint="eastAsia"/>
                            <w:color w:val="333399"/>
                          </w:rPr>
                          <w:t xml:space="preserve">　</w:t>
                        </w:r>
                      </w:p>
                    </w:tc>
                  </w:sdtContent>
                </w:sdt>
                <w:sdt>
                  <w:sdtPr>
                    <w:rPr>
                      <w:rFonts w:cs="Arial"/>
                      <w:szCs w:val="21"/>
                    </w:rPr>
                    <w:alias w:val="以前期间处置子公司于本期收到的现金或现金等价物明细-金额"/>
                    <w:tag w:val="_GBC_448d4b4861f34c88adbe070d05a8b1cd"/>
                    <w:id w:val="1564246"/>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A25EC6" w:rsidRDefault="00A25EC6" w:rsidP="00A25EC6">
                        <w:pPr>
                          <w:jc w:val="right"/>
                          <w:rPr>
                            <w:rFonts w:cs="Arial"/>
                            <w:szCs w:val="21"/>
                          </w:rPr>
                        </w:pPr>
                        <w:r>
                          <w:rPr>
                            <w:rFonts w:hint="eastAsia"/>
                            <w:color w:val="333399"/>
                          </w:rPr>
                          <w:t xml:space="preserve">　</w:t>
                        </w:r>
                      </w:p>
                    </w:tc>
                  </w:sdtContent>
                </w:sdt>
              </w:tr>
            </w:sdtContent>
          </w:sdt>
          <w:tr w:rsidR="00A25EC6" w:rsidTr="00A25EC6">
            <w:trPr>
              <w:jc w:val="center"/>
            </w:trPr>
            <w:tc>
              <w:tcPr>
                <w:tcW w:w="3262" w:type="pct"/>
                <w:tcBorders>
                  <w:top w:val="single" w:sz="6" w:space="0" w:color="auto"/>
                  <w:left w:val="single" w:sz="4" w:space="0" w:color="auto"/>
                  <w:bottom w:val="single" w:sz="4" w:space="0" w:color="auto"/>
                  <w:right w:val="single" w:sz="6" w:space="0" w:color="auto"/>
                </w:tcBorders>
                <w:shd w:val="clear" w:color="auto" w:fill="auto"/>
              </w:tcPr>
              <w:p w:rsidR="00A25EC6" w:rsidRDefault="00A25EC6" w:rsidP="00A25EC6">
                <w:pPr>
                  <w:rPr>
                    <w:rFonts w:cs="Arial"/>
                    <w:szCs w:val="21"/>
                  </w:rPr>
                </w:pPr>
                <w:r>
                  <w:rPr>
                    <w:rFonts w:cs="Arial" w:hint="eastAsia"/>
                    <w:szCs w:val="21"/>
                    <w:lang w:val="en-GB"/>
                  </w:rPr>
                  <w:t>处置子公司收到的现金净额</w:t>
                </w:r>
              </w:p>
            </w:tc>
            <w:sdt>
              <w:sdtPr>
                <w:rPr>
                  <w:rFonts w:cs="Arial"/>
                  <w:szCs w:val="21"/>
                </w:rPr>
                <w:alias w:val="处置子公司收到的现金净额"/>
                <w:tag w:val="_GBC_b62010db24714766826e9ae1d032745d"/>
                <w:id w:val="1564248"/>
                <w:lock w:val="sdtLocked"/>
              </w:sdtPr>
              <w:sdtContent>
                <w:tc>
                  <w:tcPr>
                    <w:tcW w:w="1738" w:type="pct"/>
                    <w:tcBorders>
                      <w:top w:val="single" w:sz="6" w:space="0" w:color="auto"/>
                      <w:left w:val="single" w:sz="6" w:space="0" w:color="auto"/>
                      <w:bottom w:val="single" w:sz="4" w:space="0" w:color="auto"/>
                      <w:right w:val="single" w:sz="4" w:space="0" w:color="auto"/>
                    </w:tcBorders>
                    <w:shd w:val="clear" w:color="auto" w:fill="auto"/>
                  </w:tcPr>
                  <w:p w:rsidR="00A25EC6" w:rsidRDefault="00A25EC6" w:rsidP="00A25EC6">
                    <w:pPr>
                      <w:jc w:val="right"/>
                      <w:rPr>
                        <w:rFonts w:cs="Arial"/>
                        <w:szCs w:val="21"/>
                      </w:rPr>
                    </w:pPr>
                    <w:r w:rsidRPr="000F1F10">
                      <w:rPr>
                        <w:rFonts w:hint="eastAsia"/>
                        <w:color w:val="000000"/>
                        <w:sz w:val="18"/>
                        <w:szCs w:val="18"/>
                      </w:rPr>
                      <w:t>-3,094,512.10</w:t>
                    </w:r>
                  </w:p>
                </w:tc>
              </w:sdtContent>
            </w:sdt>
          </w:tr>
        </w:tbl>
        <w:p w:rsidR="00A25EC6" w:rsidRDefault="00A25EC6"/>
        <w:p w:rsidR="00167101" w:rsidRDefault="00F90A5B"/>
      </w:sdtContent>
    </w:sdt>
    <w:sdt>
      <w:sdtPr>
        <w:rPr>
          <w:rFonts w:ascii="宋体" w:hAnsi="宋体" w:cs="宋体" w:hint="eastAsia"/>
          <w:b w:val="0"/>
          <w:bCs w:val="0"/>
          <w:kern w:val="0"/>
          <w:szCs w:val="21"/>
        </w:rPr>
        <w:alias w:val="模块:现金和现金等价物的构成"/>
        <w:tag w:val="_GBC_b19766ead83d4bb4825af61147af6138"/>
        <w:id w:val="-681040904"/>
        <w:lock w:val="sdtLocked"/>
        <w:placeholder>
          <w:docPart w:val="GBC22222222222222222222222222222"/>
        </w:placeholder>
      </w:sdtPr>
      <w:sdtEndPr>
        <w:rPr>
          <w:rFonts w:hint="default"/>
          <w:szCs w:val="22"/>
        </w:rPr>
      </w:sdtEndPr>
      <w:sdtContent>
        <w:p w:rsidR="00167101" w:rsidRDefault="00B80B16">
          <w:pPr>
            <w:pStyle w:val="4"/>
            <w:numPr>
              <w:ilvl w:val="0"/>
              <w:numId w:val="99"/>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f1d477972634410a6ea7bdfaf766947"/>
            <w:id w:val="2069680714"/>
            <w:lock w:val="sdtContentLocked"/>
            <w:placeholder>
              <w:docPart w:val="GBC22222222222222222222222222222"/>
            </w:placeholder>
          </w:sdtPr>
          <w:sdtContent>
            <w:p w:rsidR="00167101" w:rsidRDefault="00F90A5B">
              <w:r>
                <w:fldChar w:fldCharType="begin"/>
              </w:r>
              <w:r w:rsidR="00757207">
                <w:instrText xml:space="preserve"> MACROBUTTON  SnrToggleCheckbox √适用 </w:instrText>
              </w:r>
              <w:r>
                <w:fldChar w:fldCharType="end"/>
              </w:r>
              <w:r>
                <w:fldChar w:fldCharType="begin"/>
              </w:r>
              <w:r w:rsidR="00757207">
                <w:instrText xml:space="preserve"> MACROBUTTON  SnrToggleCheckbox □不适用 </w:instrText>
              </w:r>
              <w:r>
                <w:fldChar w:fldCharType="end"/>
              </w:r>
            </w:p>
          </w:sdtContent>
        </w:sdt>
        <w:p w:rsidR="00167101" w:rsidRDefault="00B80B16">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151C0F" w:rsidTr="00313B29">
            <w:trPr>
              <w:trHeight w:val="285"/>
            </w:trPr>
            <w:tc>
              <w:tcPr>
                <w:tcW w:w="1875" w:type="pct"/>
                <w:tcBorders>
                  <w:bottom w:val="single" w:sz="4" w:space="0" w:color="auto"/>
                </w:tcBorders>
                <w:shd w:val="clear" w:color="auto" w:fill="auto"/>
                <w:vAlign w:val="center"/>
              </w:tcPr>
              <w:p w:rsidR="00151C0F" w:rsidRDefault="00151C0F" w:rsidP="00313B29">
                <w:pPr>
                  <w:ind w:leftChars="-51" w:left="-107"/>
                  <w:jc w:val="center"/>
                  <w:rPr>
                    <w:szCs w:val="21"/>
                  </w:rPr>
                </w:pPr>
                <w:r>
                  <w:rPr>
                    <w:rFonts w:hint="eastAsia"/>
                    <w:szCs w:val="21"/>
                  </w:rPr>
                  <w:t>项目</w:t>
                </w:r>
              </w:p>
            </w:tc>
            <w:tc>
              <w:tcPr>
                <w:tcW w:w="1614" w:type="pct"/>
                <w:shd w:val="clear" w:color="auto" w:fill="auto"/>
                <w:vAlign w:val="center"/>
              </w:tcPr>
              <w:p w:rsidR="00151C0F" w:rsidRDefault="00151C0F" w:rsidP="00313B29">
                <w:pPr>
                  <w:jc w:val="center"/>
                  <w:rPr>
                    <w:szCs w:val="21"/>
                  </w:rPr>
                </w:pPr>
                <w:r>
                  <w:rPr>
                    <w:rFonts w:hint="eastAsia"/>
                    <w:szCs w:val="21"/>
                  </w:rPr>
                  <w:t>期末余额</w:t>
                </w:r>
              </w:p>
            </w:tc>
            <w:tc>
              <w:tcPr>
                <w:tcW w:w="1511" w:type="pct"/>
                <w:shd w:val="clear" w:color="auto" w:fill="auto"/>
              </w:tcPr>
              <w:p w:rsidR="00151C0F" w:rsidRDefault="00151C0F" w:rsidP="00313B29">
                <w:pPr>
                  <w:jc w:val="center"/>
                  <w:rPr>
                    <w:szCs w:val="21"/>
                  </w:rPr>
                </w:pPr>
                <w:r>
                  <w:rPr>
                    <w:rFonts w:hint="eastAsia"/>
                    <w:szCs w:val="21"/>
                  </w:rPr>
                  <w:t>期初余额</w:t>
                </w:r>
              </w:p>
            </w:tc>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一、现金</w:t>
                </w:r>
              </w:p>
            </w:tc>
            <w:sdt>
              <w:sdtPr>
                <w:rPr>
                  <w:szCs w:val="21"/>
                </w:rPr>
                <w:alias w:val="现金余额"/>
                <w:tag w:val="_GBC_12bcd5d1472642bb900bce8b4d6476ba"/>
                <w:id w:val="7847088"/>
                <w:lock w:val="sdtLocked"/>
              </w:sdtPr>
              <w:sdtContent>
                <w:tc>
                  <w:tcPr>
                    <w:tcW w:w="1614" w:type="pct"/>
                    <w:shd w:val="clear" w:color="auto" w:fill="auto"/>
                  </w:tcPr>
                  <w:p w:rsidR="00151C0F" w:rsidRDefault="00151C0F" w:rsidP="00313B29">
                    <w:pPr>
                      <w:jc w:val="right"/>
                      <w:rPr>
                        <w:szCs w:val="21"/>
                      </w:rPr>
                    </w:pPr>
                    <w:r>
                      <w:rPr>
                        <w:szCs w:val="21"/>
                      </w:rPr>
                      <w:t>671,540,934.93</w:t>
                    </w:r>
                  </w:p>
                </w:tc>
              </w:sdtContent>
            </w:sdt>
            <w:sdt>
              <w:sdtPr>
                <w:rPr>
                  <w:szCs w:val="21"/>
                </w:rPr>
                <w:alias w:val="现金余额"/>
                <w:tag w:val="_GBC_5c8c0dbee7524ee5a0670db7cfee724a"/>
                <w:id w:val="7847089"/>
                <w:lock w:val="sdtLocked"/>
              </w:sdtPr>
              <w:sdtContent>
                <w:tc>
                  <w:tcPr>
                    <w:tcW w:w="1511" w:type="pct"/>
                    <w:shd w:val="clear" w:color="auto" w:fill="auto"/>
                  </w:tcPr>
                  <w:p w:rsidR="00151C0F" w:rsidRDefault="00151C0F" w:rsidP="00313B29">
                    <w:pPr>
                      <w:jc w:val="right"/>
                      <w:rPr>
                        <w:szCs w:val="21"/>
                      </w:rPr>
                    </w:pPr>
                    <w:r>
                      <w:rPr>
                        <w:szCs w:val="21"/>
                      </w:rPr>
                      <w:t>973,177,615.80</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其中：库存现金</w:t>
                </w:r>
              </w:p>
            </w:tc>
            <w:sdt>
              <w:sdtPr>
                <w:rPr>
                  <w:szCs w:val="21"/>
                </w:rPr>
                <w:alias w:val="库存现金"/>
                <w:tag w:val="_GBC_72bd3125a8f6427188e14d93b6c82021"/>
                <w:id w:val="7847090"/>
                <w:lock w:val="sdtLocked"/>
              </w:sdtPr>
              <w:sdtContent>
                <w:tc>
                  <w:tcPr>
                    <w:tcW w:w="1614" w:type="pct"/>
                    <w:shd w:val="clear" w:color="auto" w:fill="auto"/>
                  </w:tcPr>
                  <w:p w:rsidR="00151C0F" w:rsidRDefault="00151C0F" w:rsidP="00313B29">
                    <w:pPr>
                      <w:jc w:val="right"/>
                      <w:rPr>
                        <w:szCs w:val="21"/>
                      </w:rPr>
                    </w:pPr>
                    <w:r>
                      <w:rPr>
                        <w:szCs w:val="21"/>
                      </w:rPr>
                      <w:t>395,485.25</w:t>
                    </w:r>
                  </w:p>
                </w:tc>
              </w:sdtContent>
            </w:sdt>
            <w:sdt>
              <w:sdtPr>
                <w:rPr>
                  <w:szCs w:val="21"/>
                </w:rPr>
                <w:alias w:val="库存现金"/>
                <w:tag w:val="_GBC_bbf2e82cafe3421c9024cb43f311bb78"/>
                <w:id w:val="7847091"/>
                <w:lock w:val="sdtLocked"/>
              </w:sdtPr>
              <w:sdtContent>
                <w:tc>
                  <w:tcPr>
                    <w:tcW w:w="1511" w:type="pct"/>
                    <w:shd w:val="clear" w:color="auto" w:fill="auto"/>
                  </w:tcPr>
                  <w:p w:rsidR="00151C0F" w:rsidRDefault="00151C0F" w:rsidP="00313B29">
                    <w:pPr>
                      <w:jc w:val="right"/>
                      <w:rPr>
                        <w:szCs w:val="21"/>
                      </w:rPr>
                    </w:pPr>
                    <w:r>
                      <w:rPr>
                        <w:szCs w:val="21"/>
                      </w:rPr>
                      <w:t>374,123.40</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 xml:space="preserve">　　可随时用于支付的银行存款</w:t>
                </w:r>
              </w:p>
            </w:tc>
            <w:sdt>
              <w:sdtPr>
                <w:rPr>
                  <w:szCs w:val="21"/>
                </w:rPr>
                <w:alias w:val="可随时用于支付的银行存款"/>
                <w:tag w:val="_GBC_9dfe028e260b4d13ab95fb6294d32435"/>
                <w:id w:val="7847092"/>
                <w:lock w:val="sdtLocked"/>
              </w:sdtPr>
              <w:sdtContent>
                <w:tc>
                  <w:tcPr>
                    <w:tcW w:w="1614" w:type="pct"/>
                    <w:shd w:val="clear" w:color="auto" w:fill="auto"/>
                  </w:tcPr>
                  <w:p w:rsidR="00151C0F" w:rsidRDefault="00151C0F" w:rsidP="00313B29">
                    <w:pPr>
                      <w:jc w:val="right"/>
                      <w:rPr>
                        <w:szCs w:val="21"/>
                      </w:rPr>
                    </w:pPr>
                    <w:r>
                      <w:rPr>
                        <w:szCs w:val="21"/>
                      </w:rPr>
                      <w:t>661,016,953.08</w:t>
                    </w:r>
                  </w:p>
                </w:tc>
              </w:sdtContent>
            </w:sdt>
            <w:sdt>
              <w:sdtPr>
                <w:rPr>
                  <w:szCs w:val="21"/>
                </w:rPr>
                <w:alias w:val="可随时用于支付的银行存款"/>
                <w:tag w:val="_GBC_4397e19c728c4f568a97412d972ad605"/>
                <w:id w:val="7847093"/>
                <w:lock w:val="sdtLocked"/>
              </w:sdtPr>
              <w:sdtContent>
                <w:tc>
                  <w:tcPr>
                    <w:tcW w:w="1511" w:type="pct"/>
                    <w:shd w:val="clear" w:color="auto" w:fill="auto"/>
                  </w:tcPr>
                  <w:p w:rsidR="00151C0F" w:rsidRDefault="00151C0F" w:rsidP="00313B29">
                    <w:pPr>
                      <w:jc w:val="right"/>
                      <w:rPr>
                        <w:szCs w:val="21"/>
                      </w:rPr>
                    </w:pPr>
                    <w:r>
                      <w:rPr>
                        <w:szCs w:val="21"/>
                      </w:rPr>
                      <w:t>829,216,168.40</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 xml:space="preserve">　　可随时用于支付的其他货币资金</w:t>
                </w:r>
              </w:p>
            </w:tc>
            <w:sdt>
              <w:sdtPr>
                <w:rPr>
                  <w:szCs w:val="21"/>
                </w:rPr>
                <w:alias w:val="可随时用于支付的其他货币资金"/>
                <w:tag w:val="_GBC_30a4d13b3ea44e84a04118430aa30478"/>
                <w:id w:val="7847094"/>
                <w:lock w:val="sdtLocked"/>
              </w:sdtPr>
              <w:sdtContent>
                <w:tc>
                  <w:tcPr>
                    <w:tcW w:w="1614" w:type="pct"/>
                    <w:shd w:val="clear" w:color="auto" w:fill="auto"/>
                  </w:tcPr>
                  <w:p w:rsidR="00151C0F" w:rsidRDefault="00151C0F" w:rsidP="00313B29">
                    <w:pPr>
                      <w:jc w:val="right"/>
                      <w:rPr>
                        <w:szCs w:val="21"/>
                      </w:rPr>
                    </w:pPr>
                    <w:r>
                      <w:rPr>
                        <w:szCs w:val="21"/>
                      </w:rPr>
                      <w:t>10,128,496.60</w:t>
                    </w:r>
                  </w:p>
                </w:tc>
              </w:sdtContent>
            </w:sdt>
            <w:sdt>
              <w:sdtPr>
                <w:rPr>
                  <w:szCs w:val="21"/>
                </w:rPr>
                <w:alias w:val="可随时用于支付的其他货币资金"/>
                <w:tag w:val="_GBC_ea5be5a89f1a415ab373a35132ac8173"/>
                <w:id w:val="7847095"/>
                <w:lock w:val="sdtLocked"/>
              </w:sdtPr>
              <w:sdtContent>
                <w:tc>
                  <w:tcPr>
                    <w:tcW w:w="1511" w:type="pct"/>
                    <w:shd w:val="clear" w:color="auto" w:fill="auto"/>
                  </w:tcPr>
                  <w:p w:rsidR="00151C0F" w:rsidRDefault="00151C0F" w:rsidP="00313B29">
                    <w:pPr>
                      <w:jc w:val="right"/>
                      <w:rPr>
                        <w:szCs w:val="21"/>
                      </w:rPr>
                    </w:pPr>
                    <w:r>
                      <w:rPr>
                        <w:szCs w:val="21"/>
                      </w:rPr>
                      <w:t>143,587,324.00</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 xml:space="preserve">　　可用于支付的存放中央银行款项</w:t>
                </w:r>
              </w:p>
            </w:tc>
            <w:sdt>
              <w:sdtPr>
                <w:rPr>
                  <w:szCs w:val="21"/>
                </w:rPr>
                <w:alias w:val="可用于支付的存放中央银行款项"/>
                <w:tag w:val="_GBC_2440ad84e59c49b391d6b85662e1b0cb"/>
                <w:id w:val="7847096"/>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可用于支付的存放中央银行款项"/>
                <w:tag w:val="_GBC_bb6bbb489f874a06bcebde0d1b052382"/>
                <w:id w:val="7847097"/>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 xml:space="preserve">　　存放同业款项</w:t>
                </w:r>
              </w:p>
            </w:tc>
            <w:sdt>
              <w:sdtPr>
                <w:rPr>
                  <w:szCs w:val="21"/>
                </w:rPr>
                <w:alias w:val="现金中的存放同业款项"/>
                <w:tag w:val="_GBC_39805dd4d79644a794b85f43ab030bff"/>
                <w:id w:val="7847098"/>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现金中的存放同业款项"/>
                <w:tag w:val="_GBC_ec3c2b042edc4ad782918e180f06faa8"/>
                <w:id w:val="7847099"/>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 xml:space="preserve">　　拆放同业款项</w:t>
                </w:r>
              </w:p>
            </w:tc>
            <w:sdt>
              <w:sdtPr>
                <w:rPr>
                  <w:szCs w:val="21"/>
                </w:rPr>
                <w:alias w:val="现金中的拆放同业款项"/>
                <w:tag w:val="_GBC_ccf2ee830e2a43fd83889f078276a005"/>
                <w:id w:val="7847100"/>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现金中的拆放同业款项"/>
                <w:tag w:val="_GBC_fc17e06aa4fb46af8859901b09b25e72"/>
                <w:id w:val="7847101"/>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二、现金等价物</w:t>
                </w:r>
              </w:p>
            </w:tc>
            <w:sdt>
              <w:sdtPr>
                <w:rPr>
                  <w:szCs w:val="21"/>
                </w:rPr>
                <w:alias w:val="现金等价物余额"/>
                <w:tag w:val="_GBC_6e0752d041a4476e9d70d499e381e424"/>
                <w:id w:val="7847102"/>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现金等价物余额"/>
                <w:tag w:val="_GBC_c83f0f382fb645a5bb1a1ec405c1db80"/>
                <w:id w:val="7847103"/>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tr w:rsidR="00151C0F" w:rsidTr="00313B29">
            <w:trPr>
              <w:trHeight w:val="285"/>
            </w:trPr>
            <w:tc>
              <w:tcPr>
                <w:tcW w:w="1875" w:type="pct"/>
                <w:tcBorders>
                  <w:bottom w:val="single" w:sz="4" w:space="0" w:color="auto"/>
                </w:tcBorders>
                <w:shd w:val="clear" w:color="auto" w:fill="auto"/>
                <w:vAlign w:val="center"/>
              </w:tcPr>
              <w:p w:rsidR="00151C0F" w:rsidRDefault="00151C0F" w:rsidP="00313B29">
                <w:pPr>
                  <w:rPr>
                    <w:szCs w:val="21"/>
                  </w:rPr>
                </w:pPr>
                <w:r>
                  <w:rPr>
                    <w:rFonts w:hint="eastAsia"/>
                    <w:szCs w:val="21"/>
                  </w:rPr>
                  <w:t>其中：三个月内到期的债券投资</w:t>
                </w:r>
              </w:p>
            </w:tc>
            <w:sdt>
              <w:sdtPr>
                <w:rPr>
                  <w:szCs w:val="21"/>
                </w:rPr>
                <w:alias w:val="三个月内到期的债券投资"/>
                <w:tag w:val="_GBC_a062d28b88cc4bb892d470019249a225"/>
                <w:id w:val="7847104"/>
                <w:lock w:val="sdtLocked"/>
                <w:showingPlcHdr/>
              </w:sdtPr>
              <w:sdtContent>
                <w:tc>
                  <w:tcPr>
                    <w:tcW w:w="1614" w:type="pct"/>
                    <w:tcBorders>
                      <w:bottom w:val="single" w:sz="4" w:space="0" w:color="auto"/>
                    </w:tcBorders>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三个月内到期的债券投资"/>
                <w:tag w:val="_GBC_092dc3284c5f4e809c9f8303a8550b46"/>
                <w:id w:val="7847105"/>
                <w:lock w:val="sdtLocked"/>
                <w:showingPlcHdr/>
              </w:sdtPr>
              <w:sdtContent>
                <w:tc>
                  <w:tcPr>
                    <w:tcW w:w="1511" w:type="pct"/>
                    <w:tcBorders>
                      <w:bottom w:val="single" w:sz="4" w:space="0" w:color="auto"/>
                    </w:tcBorders>
                    <w:shd w:val="clear" w:color="auto" w:fill="auto"/>
                  </w:tcPr>
                  <w:p w:rsidR="00151C0F" w:rsidRDefault="00151C0F" w:rsidP="00313B29">
                    <w:pPr>
                      <w:jc w:val="right"/>
                      <w:rPr>
                        <w:szCs w:val="21"/>
                      </w:rPr>
                    </w:pPr>
                    <w:r>
                      <w:rPr>
                        <w:rFonts w:hint="eastAsia"/>
                        <w:color w:val="0000FF"/>
                        <w:szCs w:val="21"/>
                      </w:rPr>
                      <w:t xml:space="preserve">　</w:t>
                    </w:r>
                  </w:p>
                </w:tc>
              </w:sdtContent>
            </w:sdt>
          </w:tr>
          <w:sdt>
            <w:sdtPr>
              <w:rPr>
                <w:szCs w:val="21"/>
              </w:rPr>
              <w:alias w:val="现金等价物明细"/>
              <w:tag w:val="_GBC_bf462c693b1047ea944cb9d373647912"/>
              <w:id w:val="7847109"/>
              <w:lock w:val="sdtLocked"/>
            </w:sdtPr>
            <w:sdtEndPr>
              <w:rPr>
                <w:rFonts w:hint="eastAsia"/>
              </w:rPr>
            </w:sdtEndPr>
            <w:sdtContent>
              <w:tr w:rsidR="00151C0F" w:rsidTr="00313B29">
                <w:trPr>
                  <w:trHeight w:val="285"/>
                </w:trPr>
                <w:sdt>
                  <w:sdtPr>
                    <w:rPr>
                      <w:szCs w:val="21"/>
                    </w:rPr>
                    <w:alias w:val="现金等价物明细-项目名称"/>
                    <w:tag w:val="_GBC_93b9259827244abaa01cc66d145a82b6"/>
                    <w:id w:val="7847106"/>
                    <w:lock w:val="sdtLocked"/>
                    <w:showingPlcHdr/>
                  </w:sdtPr>
                  <w:sdtContent>
                    <w:tc>
                      <w:tcPr>
                        <w:tcW w:w="1875" w:type="pct"/>
                        <w:shd w:val="clear" w:color="auto" w:fill="auto"/>
                        <w:vAlign w:val="center"/>
                      </w:tcPr>
                      <w:p w:rsidR="00151C0F" w:rsidRDefault="00151C0F" w:rsidP="00313B29">
                        <w:pPr>
                          <w:rPr>
                            <w:szCs w:val="21"/>
                          </w:rPr>
                        </w:pPr>
                        <w:r>
                          <w:rPr>
                            <w:rFonts w:hint="eastAsia"/>
                            <w:color w:val="0000FF"/>
                            <w:szCs w:val="21"/>
                          </w:rPr>
                          <w:t xml:space="preserve">　</w:t>
                        </w:r>
                      </w:p>
                    </w:tc>
                  </w:sdtContent>
                </w:sdt>
                <w:sdt>
                  <w:sdtPr>
                    <w:rPr>
                      <w:szCs w:val="21"/>
                    </w:rPr>
                    <w:alias w:val="现金等价物明细-金额"/>
                    <w:tag w:val="_GBC_7b574361670640dca59ab5b246caa54b"/>
                    <w:id w:val="7847107"/>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现金等价物明细-金额"/>
                    <w:tag w:val="_GBC_1ad2f7a7b6d84a1bb5639e9fb685a93d"/>
                    <w:id w:val="7847108"/>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sdtContent>
          </w:sdt>
          <w:sdt>
            <w:sdtPr>
              <w:rPr>
                <w:szCs w:val="21"/>
              </w:rPr>
              <w:alias w:val="现金等价物明细"/>
              <w:tag w:val="_GBC_bf462c693b1047ea944cb9d373647912"/>
              <w:id w:val="7847113"/>
              <w:lock w:val="sdtLocked"/>
            </w:sdtPr>
            <w:sdtEndPr>
              <w:rPr>
                <w:rFonts w:hint="eastAsia"/>
              </w:rPr>
            </w:sdtEndPr>
            <w:sdtContent>
              <w:tr w:rsidR="00151C0F" w:rsidTr="00313B29">
                <w:trPr>
                  <w:trHeight w:val="285"/>
                </w:trPr>
                <w:sdt>
                  <w:sdtPr>
                    <w:rPr>
                      <w:szCs w:val="21"/>
                    </w:rPr>
                    <w:alias w:val="现金等价物明细-项目名称"/>
                    <w:tag w:val="_GBC_93b9259827244abaa01cc66d145a82b6"/>
                    <w:id w:val="7847110"/>
                    <w:lock w:val="sdtLocked"/>
                    <w:showingPlcHdr/>
                  </w:sdtPr>
                  <w:sdtContent>
                    <w:tc>
                      <w:tcPr>
                        <w:tcW w:w="1875" w:type="pct"/>
                        <w:shd w:val="clear" w:color="auto" w:fill="auto"/>
                        <w:vAlign w:val="center"/>
                      </w:tcPr>
                      <w:p w:rsidR="00151C0F" w:rsidRDefault="00151C0F" w:rsidP="00313B29">
                        <w:pPr>
                          <w:rPr>
                            <w:szCs w:val="21"/>
                          </w:rPr>
                        </w:pPr>
                        <w:r>
                          <w:rPr>
                            <w:rFonts w:hint="eastAsia"/>
                            <w:color w:val="0000FF"/>
                            <w:szCs w:val="21"/>
                          </w:rPr>
                          <w:t xml:space="preserve">　</w:t>
                        </w:r>
                      </w:p>
                    </w:tc>
                  </w:sdtContent>
                </w:sdt>
                <w:sdt>
                  <w:sdtPr>
                    <w:rPr>
                      <w:szCs w:val="21"/>
                    </w:rPr>
                    <w:alias w:val="现金等价物明细-金额"/>
                    <w:tag w:val="_GBC_7b574361670640dca59ab5b246caa54b"/>
                    <w:id w:val="7847111"/>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现金等价物明细-金额"/>
                    <w:tag w:val="_GBC_1ad2f7a7b6d84a1bb5639e9fb685a93d"/>
                    <w:id w:val="7847112"/>
                    <w:lock w:val="sdtLocked"/>
                    <w:showingPlcHdr/>
                  </w:sdtPr>
                  <w:sdtContent>
                    <w:tc>
                      <w:tcPr>
                        <w:tcW w:w="1511" w:type="pct"/>
                        <w:shd w:val="clear" w:color="auto" w:fill="auto"/>
                      </w:tcPr>
                      <w:p w:rsidR="00151C0F" w:rsidRDefault="00151C0F" w:rsidP="00313B29">
                        <w:pPr>
                          <w:jc w:val="right"/>
                          <w:rPr>
                            <w:szCs w:val="21"/>
                          </w:rPr>
                        </w:pPr>
                        <w:r>
                          <w:rPr>
                            <w:rFonts w:hint="eastAsia"/>
                            <w:color w:val="0000FF"/>
                            <w:szCs w:val="21"/>
                          </w:rPr>
                          <w:t xml:space="preserve">　</w:t>
                        </w:r>
                      </w:p>
                    </w:tc>
                  </w:sdtContent>
                </w:sdt>
              </w:tr>
            </w:sdtContent>
          </w:sdt>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三、期末现金及现金等价物余额</w:t>
                </w:r>
              </w:p>
            </w:tc>
            <w:sdt>
              <w:sdtPr>
                <w:rPr>
                  <w:szCs w:val="21"/>
                </w:rPr>
                <w:alias w:val="现金及现金等价物余额"/>
                <w:tag w:val="_GBC_994860e7281c46d8a63c4394fbf35a68"/>
                <w:id w:val="7847114"/>
                <w:lock w:val="sdtLocked"/>
              </w:sdtPr>
              <w:sdtContent>
                <w:tc>
                  <w:tcPr>
                    <w:tcW w:w="1614" w:type="pct"/>
                    <w:shd w:val="clear" w:color="auto" w:fill="auto"/>
                  </w:tcPr>
                  <w:p w:rsidR="00151C0F" w:rsidRDefault="00151C0F" w:rsidP="00313B29">
                    <w:pPr>
                      <w:jc w:val="right"/>
                      <w:rPr>
                        <w:szCs w:val="21"/>
                      </w:rPr>
                    </w:pPr>
                    <w:r>
                      <w:rPr>
                        <w:szCs w:val="21"/>
                      </w:rPr>
                      <w:t>671,540,934.93</w:t>
                    </w:r>
                  </w:p>
                </w:tc>
              </w:sdtContent>
            </w:sdt>
            <w:sdt>
              <w:sdtPr>
                <w:rPr>
                  <w:szCs w:val="21"/>
                </w:rPr>
                <w:alias w:val="现金及现金等价物余额"/>
                <w:tag w:val="_GBC_4842c2062e4d476e8888191dfc8c7baa"/>
                <w:id w:val="7847115"/>
                <w:lock w:val="sdtLocked"/>
              </w:sdtPr>
              <w:sdtContent>
                <w:tc>
                  <w:tcPr>
                    <w:tcW w:w="1511" w:type="pct"/>
                    <w:shd w:val="clear" w:color="auto" w:fill="auto"/>
                  </w:tcPr>
                  <w:p w:rsidR="00151C0F" w:rsidRDefault="00151C0F" w:rsidP="00313B29">
                    <w:pPr>
                      <w:jc w:val="right"/>
                      <w:rPr>
                        <w:szCs w:val="21"/>
                      </w:rPr>
                    </w:pPr>
                    <w:r>
                      <w:rPr>
                        <w:szCs w:val="21"/>
                      </w:rPr>
                      <w:t>973,177,615.80</w:t>
                    </w:r>
                  </w:p>
                </w:tc>
              </w:sdtContent>
            </w:sdt>
          </w:tr>
          <w:tr w:rsidR="00151C0F" w:rsidTr="00313B29">
            <w:trPr>
              <w:trHeight w:val="285"/>
            </w:trPr>
            <w:tc>
              <w:tcPr>
                <w:tcW w:w="1875" w:type="pct"/>
                <w:shd w:val="clear" w:color="auto" w:fill="auto"/>
                <w:vAlign w:val="center"/>
              </w:tcPr>
              <w:p w:rsidR="00151C0F" w:rsidRDefault="00151C0F" w:rsidP="00313B29">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2e02331aee0349688df35e83c3c91338"/>
                <w:id w:val="7847116"/>
                <w:lock w:val="sdtLocked"/>
                <w:showingPlcHdr/>
              </w:sdtPr>
              <w:sdtContent>
                <w:tc>
                  <w:tcPr>
                    <w:tcW w:w="1614" w:type="pct"/>
                    <w:shd w:val="clear" w:color="auto" w:fill="auto"/>
                  </w:tcPr>
                  <w:p w:rsidR="00151C0F" w:rsidRDefault="00151C0F" w:rsidP="00313B29">
                    <w:pPr>
                      <w:jc w:val="right"/>
                      <w:rPr>
                        <w:szCs w:val="21"/>
                      </w:rPr>
                    </w:pPr>
                    <w:r>
                      <w:rPr>
                        <w:rFonts w:hint="eastAsia"/>
                        <w:color w:val="0000FF"/>
                        <w:szCs w:val="21"/>
                      </w:rPr>
                      <w:t xml:space="preserve">　</w:t>
                    </w:r>
                  </w:p>
                </w:tc>
              </w:sdtContent>
            </w:sdt>
            <w:sdt>
              <w:sdtPr>
                <w:rPr>
                  <w:szCs w:val="21"/>
                </w:rPr>
                <w:alias w:val="母公司或集团内子公司使用受限制的现金和现金等价物"/>
                <w:tag w:val="_GBC_55fd0ff880e64139bb49cd0325cf9320"/>
                <w:id w:val="7847117"/>
                <w:lock w:val="sdtLocked"/>
                <w:showingPlcHdr/>
              </w:sdtPr>
              <w:sdtContent>
                <w:tc>
                  <w:tcPr>
                    <w:tcW w:w="1511" w:type="pct"/>
                    <w:shd w:val="clear" w:color="auto" w:fill="auto"/>
                  </w:tcPr>
                  <w:p w:rsidR="00151C0F" w:rsidRDefault="00151C0F" w:rsidP="00313B29">
                    <w:pPr>
                      <w:jc w:val="right"/>
                      <w:rPr>
                        <w:szCs w:val="21"/>
                      </w:rPr>
                    </w:pPr>
                    <w:r>
                      <w:rPr>
                        <w:rFonts w:hint="eastAsia"/>
                        <w:color w:val="333399"/>
                      </w:rPr>
                      <w:t xml:space="preserve">　</w:t>
                    </w:r>
                  </w:p>
                </w:tc>
              </w:sdtContent>
            </w:sdt>
          </w:tr>
        </w:tbl>
        <w:p w:rsidR="00151C0F" w:rsidRDefault="00151C0F"/>
        <w:p w:rsidR="00167101" w:rsidRDefault="00B80B16">
          <w:pPr>
            <w:spacing w:before="60" w:after="60"/>
            <w:rPr>
              <w:szCs w:val="21"/>
            </w:rPr>
          </w:pPr>
          <w:r>
            <w:rPr>
              <w:rFonts w:hint="eastAsia"/>
              <w:szCs w:val="21"/>
            </w:rPr>
            <w:t>其他说明：</w:t>
          </w:r>
        </w:p>
        <w:sdt>
          <w:sdtPr>
            <w:rPr>
              <w:szCs w:val="21"/>
            </w:rPr>
            <w:alias w:val="是否适用：现金流量表补充资料的说明[双击切换]"/>
            <w:tag w:val="_GBC_2212775a699e4804b260767f3ce34d12"/>
            <w:id w:val="-1758357837"/>
            <w:lock w:val="sdtContentLocked"/>
            <w:placeholder>
              <w:docPart w:val="GBC22222222222222222222222222222"/>
            </w:placeholder>
          </w:sdtPr>
          <w:sdtContent>
            <w:p w:rsidR="00167101" w:rsidRDefault="00F90A5B" w:rsidP="00757207">
              <w:pPr>
                <w:spacing w:before="60" w:after="60"/>
              </w:pPr>
              <w:r>
                <w:rPr>
                  <w:szCs w:val="21"/>
                </w:rPr>
                <w:fldChar w:fldCharType="begin"/>
              </w:r>
              <w:r w:rsidR="00757207">
                <w:rPr>
                  <w:szCs w:val="21"/>
                </w:rPr>
                <w:instrText xml:space="preserve"> MACROBUTTON  SnrToggleCheckbox □适用 </w:instrText>
              </w:r>
              <w:r>
                <w:rPr>
                  <w:szCs w:val="21"/>
                </w:rPr>
                <w:fldChar w:fldCharType="end"/>
              </w:r>
              <w:r>
                <w:rPr>
                  <w:szCs w:val="21"/>
                </w:rPr>
                <w:fldChar w:fldCharType="begin"/>
              </w:r>
              <w:r w:rsidR="00757207">
                <w:rPr>
                  <w:szCs w:val="21"/>
                </w:rPr>
                <w:instrText xml:space="preserve"> MACROBUTTON  SnrToggleCheckbox √不适用 </w:instrText>
              </w:r>
              <w:r>
                <w:rPr>
                  <w:szCs w:val="21"/>
                </w:rPr>
                <w:fldChar w:fldCharType="end"/>
              </w:r>
            </w:p>
          </w:sdtContent>
        </w:sdt>
      </w:sdtContent>
    </w:sdt>
    <w:p w:rsidR="00167101" w:rsidRDefault="00167101"/>
    <w:sdt>
      <w:sdtPr>
        <w:rPr>
          <w:rFonts w:ascii="宋体" w:hAnsi="宋体" w:cs="宋体" w:hint="eastAsia"/>
          <w:b w:val="0"/>
          <w:bCs w:val="0"/>
          <w:kern w:val="0"/>
          <w:szCs w:val="21"/>
        </w:rPr>
        <w:alias w:val="模块:所有者权益变动表项目注释"/>
        <w:tag w:val="_GBC_f67b410d6123403caa2cee84fe191372"/>
        <w:id w:val="-145278200"/>
        <w:lock w:val="sdtLocked"/>
        <w:placeholder>
          <w:docPart w:val="GBC22222222222222222222222222222"/>
        </w:placeholder>
      </w:sdtPr>
      <w:sdtEndPr>
        <w:rPr>
          <w:rFonts w:cstheme="minorBidi" w:hint="default"/>
          <w:color w:val="FF00FF"/>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所有者权益变动表项目注释</w:t>
          </w:r>
        </w:p>
        <w:p w:rsidR="00167101" w:rsidRDefault="00B80B16">
          <w:r>
            <w:rPr>
              <w:rFonts w:hint="eastAsia"/>
            </w:rPr>
            <w:t>说明对上年期末余额进行调整的“其他”项目名称及调整金额等事项：</w:t>
          </w:r>
        </w:p>
        <w:sdt>
          <w:sdtPr>
            <w:alias w:val="是否适用：所有者权益变动表项目注释[双击切换]"/>
            <w:tag w:val="_GBC_61e84760a3fd4a58bb2421e95114d9b8"/>
            <w:id w:val="-71587448"/>
            <w:lock w:val="sdtContentLocked"/>
            <w:placeholder>
              <w:docPart w:val="GBC22222222222222222222222222222"/>
            </w:placeholder>
          </w:sdtPr>
          <w:sdtContent>
            <w:p w:rsidR="00167101" w:rsidRDefault="00F90A5B" w:rsidP="00757207">
              <w:pPr>
                <w:rPr>
                  <w:color w:val="FF00FF"/>
                  <w:szCs w:val="21"/>
                </w:rPr>
              </w:pPr>
              <w:r>
                <w:fldChar w:fldCharType="begin"/>
              </w:r>
              <w:r w:rsidR="00757207">
                <w:instrText xml:space="preserve"> MACROBUTTON  SnrToggleCheckbox □适用 </w:instrText>
              </w:r>
              <w:r>
                <w:fldChar w:fldCharType="end"/>
              </w:r>
              <w:r>
                <w:fldChar w:fldCharType="begin"/>
              </w:r>
              <w:r w:rsidR="00757207">
                <w:instrText xml:space="preserve"> MACROBUTTON  SnrToggleCheckbox √不适用 </w:instrText>
              </w:r>
              <w: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所有权或使用权受到限制的资产"/>
        <w:tag w:val="_GBC_5707fab016f94974bd447e81a88f0183"/>
        <w:id w:val="1927606910"/>
        <w:lock w:val="sdtLocked"/>
        <w:placeholder>
          <w:docPart w:val="GBC22222222222222222222222222222"/>
        </w:placeholder>
      </w:sdtPr>
      <w:sdtContent>
        <w:p w:rsidR="00167101" w:rsidRDefault="00B80B16">
          <w:pPr>
            <w:pStyle w:val="3"/>
            <w:numPr>
              <w:ilvl w:val="0"/>
              <w:numId w:val="22"/>
            </w:numPr>
            <w:tabs>
              <w:tab w:val="left" w:pos="504"/>
            </w:tabs>
            <w:rPr>
              <w:rFonts w:ascii="宋体" w:hAnsi="宋体"/>
              <w:szCs w:val="21"/>
            </w:rPr>
          </w:pPr>
          <w:r w:rsidRPr="00CF53D1">
            <w:rPr>
              <w:rFonts w:ascii="宋体" w:hAnsi="宋体" w:hint="eastAsia"/>
              <w:szCs w:val="21"/>
            </w:rPr>
            <w:t>所有权或使用权受到限制的资产</w:t>
          </w:r>
        </w:p>
        <w:sdt>
          <w:sdtPr>
            <w:alias w:val="是否适用：所有权或使用权受到限制的资产[双击切换]"/>
            <w:tag w:val="_GBC_52ae2d0e78d54772b7a0dc510205909b"/>
            <w:id w:val="-1241401715"/>
            <w:lock w:val="sdtContentLocked"/>
            <w:placeholder>
              <w:docPart w:val="GBC22222222222222222222222222222"/>
            </w:placeholder>
          </w:sdtPr>
          <w:sdtContent>
            <w:p w:rsidR="00167101" w:rsidRDefault="00F90A5B">
              <w:r>
                <w:fldChar w:fldCharType="begin"/>
              </w:r>
              <w:r w:rsidR="00CF53D1">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41b1006bd71a4064aa99aa2d8750f726"/>
              <w:id w:val="609917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065bcf44f5b34330834a869f23aa83bc"/>
              <w:id w:val="-703484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center"/>
                  <w:rPr>
                    <w:szCs w:val="21"/>
                  </w:rPr>
                </w:pPr>
                <w:r>
                  <w:rPr>
                    <w:rFonts w:hint="eastAsia"/>
                    <w:szCs w:val="21"/>
                  </w:rPr>
                  <w:t>项目</w:t>
                </w:r>
              </w:p>
            </w:tc>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center"/>
                  <w:rPr>
                    <w:szCs w:val="21"/>
                  </w:rPr>
                </w:pPr>
                <w:r>
                  <w:rPr>
                    <w:rFonts w:hint="eastAsia"/>
                    <w:szCs w:val="21"/>
                  </w:rPr>
                  <w:t>期末账面价值</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center"/>
                  <w:rPr>
                    <w:szCs w:val="21"/>
                  </w:rPr>
                </w:pPr>
                <w:r>
                  <w:rPr>
                    <w:rFonts w:hint="eastAsia"/>
                    <w:szCs w:val="21"/>
                  </w:rPr>
                  <w:t>受限原因</w:t>
                </w:r>
              </w:p>
            </w:tc>
          </w:tr>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Cs w:val="21"/>
                  </w:rPr>
                  <w:t>货币资金</w:t>
                </w:r>
              </w:p>
            </w:tc>
            <w:sdt>
              <w:sdtPr>
                <w:rPr>
                  <w:szCs w:val="21"/>
                </w:rPr>
                <w:alias w:val="所有权或使用权受到限制的资产中货币资金金额"/>
                <w:tag w:val="_GBC_997e479d986f429e835303e5c68160f7"/>
                <w:id w:val="1638096"/>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right"/>
                      <w:rPr>
                        <w:szCs w:val="21"/>
                      </w:rPr>
                    </w:pPr>
                    <w:r>
                      <w:rPr>
                        <w:szCs w:val="21"/>
                      </w:rPr>
                      <w:t>201,421,754.16</w:t>
                    </w:r>
                  </w:p>
                </w:tc>
              </w:sdtContent>
            </w:sdt>
            <w:sdt>
              <w:sdtPr>
                <w:rPr>
                  <w:szCs w:val="21"/>
                </w:rPr>
                <w:alias w:val="所有权或使用权受到限制的资产中货币资金受限原因"/>
                <w:tag w:val="_GBC_85a2d8c8b7c34cfeb14640abb4f80e66"/>
                <w:id w:val="1638097"/>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 w:val="18"/>
                        <w:szCs w:val="18"/>
                      </w:rPr>
                      <w:t>注1</w:t>
                    </w:r>
                  </w:p>
                </w:tc>
              </w:sdtContent>
            </w:sdt>
          </w:tr>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Cs w:val="21"/>
                  </w:rPr>
                  <w:t>应收票据</w:t>
                </w:r>
              </w:p>
            </w:tc>
            <w:sdt>
              <w:sdtPr>
                <w:rPr>
                  <w:szCs w:val="21"/>
                </w:rPr>
                <w:alias w:val="所有权或使用权受到限制的资产中应收票据金额"/>
                <w:tag w:val="_GBC_e756eda7e8584b58a5b651e3453d7fa7"/>
                <w:id w:val="1638098"/>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right"/>
                      <w:rPr>
                        <w:szCs w:val="21"/>
                      </w:rPr>
                    </w:pPr>
                    <w:r>
                      <w:rPr>
                        <w:szCs w:val="21"/>
                      </w:rPr>
                      <w:t>0.00</w:t>
                    </w:r>
                  </w:p>
                </w:tc>
              </w:sdtContent>
            </w:sdt>
            <w:sdt>
              <w:sdtPr>
                <w:rPr>
                  <w:szCs w:val="21"/>
                </w:rPr>
                <w:alias w:val="所有权或使用权受到限制的资产中应收票据受限原因"/>
                <w:tag w:val="_GBC_fdbfad34b7b04a728c485fee34ff4c0e"/>
                <w:id w:val="1638099"/>
                <w:lock w:val="sdtLocked"/>
                <w:showingPlcHdr/>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color w:val="0000FF"/>
                        <w:szCs w:val="21"/>
                      </w:rPr>
                      <w:t xml:space="preserve">　</w:t>
                    </w:r>
                  </w:p>
                </w:tc>
              </w:sdtContent>
            </w:sdt>
          </w:tr>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Cs w:val="21"/>
                  </w:rPr>
                  <w:t>存货</w:t>
                </w:r>
              </w:p>
            </w:tc>
            <w:sdt>
              <w:sdtPr>
                <w:rPr>
                  <w:szCs w:val="21"/>
                </w:rPr>
                <w:alias w:val="所有权或使用权受到限制的资产中存货金额"/>
                <w:tag w:val="_GBC_360ca329dc504fce8e7a3f6edb6fbf44"/>
                <w:id w:val="1638100"/>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right"/>
                      <w:rPr>
                        <w:szCs w:val="21"/>
                      </w:rPr>
                    </w:pPr>
                    <w:r>
                      <w:rPr>
                        <w:szCs w:val="21"/>
                      </w:rPr>
                      <w:t>0.00</w:t>
                    </w:r>
                  </w:p>
                </w:tc>
              </w:sdtContent>
            </w:sdt>
            <w:sdt>
              <w:sdtPr>
                <w:rPr>
                  <w:szCs w:val="21"/>
                </w:rPr>
                <w:alias w:val="所有权或使用权受到限制的资产中存货受限原因"/>
                <w:tag w:val="_GBC_40409429d6de49d48969319a6caa7347"/>
                <w:id w:val="1638101"/>
                <w:lock w:val="sdtLocked"/>
                <w:showingPlcHdr/>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color w:val="0000FF"/>
                        <w:szCs w:val="21"/>
                      </w:rPr>
                      <w:t xml:space="preserve">　</w:t>
                    </w:r>
                  </w:p>
                </w:tc>
              </w:sdtContent>
            </w:sdt>
          </w:tr>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Cs w:val="21"/>
                  </w:rPr>
                  <w:t>固定资产</w:t>
                </w:r>
              </w:p>
            </w:tc>
            <w:sdt>
              <w:sdtPr>
                <w:rPr>
                  <w:szCs w:val="21"/>
                </w:rPr>
                <w:alias w:val="所有权或使用权受到限制的资产中固定资产金额"/>
                <w:tag w:val="_GBC_acb2981252d24bcaa42953989f93a0e0"/>
                <w:id w:val="1638102"/>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right"/>
                      <w:rPr>
                        <w:szCs w:val="21"/>
                      </w:rPr>
                    </w:pPr>
                    <w:r>
                      <w:rPr>
                        <w:szCs w:val="21"/>
                      </w:rPr>
                      <w:t>525,969,505.86</w:t>
                    </w:r>
                  </w:p>
                </w:tc>
              </w:sdtContent>
            </w:sdt>
            <w:sdt>
              <w:sdtPr>
                <w:rPr>
                  <w:szCs w:val="21"/>
                </w:rPr>
                <w:alias w:val="所有权或使用权受到限制的资产中固定资产受限原因"/>
                <w:tag w:val="_GBC_3de3e9493ddf426193a66c147fa87f21"/>
                <w:id w:val="1638103"/>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szCs w:val="21"/>
                      </w:rPr>
                      <w:t>银行借款抵押</w:t>
                    </w:r>
                  </w:p>
                </w:tc>
              </w:sdtContent>
            </w:sdt>
          </w:tr>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rFonts w:hint="eastAsia"/>
                    <w:szCs w:val="21"/>
                  </w:rPr>
                  <w:t>无形资产</w:t>
                </w:r>
              </w:p>
            </w:tc>
            <w:sdt>
              <w:sdtPr>
                <w:rPr>
                  <w:szCs w:val="21"/>
                </w:rPr>
                <w:alias w:val="所有权或使用权受到限制的资产中无形资产金额"/>
                <w:tag w:val="_GBC_11ab2ab8e3ba4afaac37af7380687af6"/>
                <w:id w:val="1638104"/>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jc w:val="right"/>
                      <w:rPr>
                        <w:szCs w:val="21"/>
                      </w:rPr>
                    </w:pPr>
                    <w:r>
                      <w:rPr>
                        <w:szCs w:val="21"/>
                      </w:rPr>
                      <w:t>43,370,880.74</w:t>
                    </w:r>
                  </w:p>
                </w:tc>
              </w:sdtContent>
            </w:sdt>
            <w:sdt>
              <w:sdtPr>
                <w:rPr>
                  <w:szCs w:val="21"/>
                </w:rPr>
                <w:alias w:val="所有权或使用权受到限制的资产中无形资产受限原因"/>
                <w:tag w:val="_GBC_6c4a886e6ad8423ea8f92c65be950853"/>
                <w:id w:val="1638105"/>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F53D1" w:rsidRDefault="00CF53D1" w:rsidP="00CF53D1">
                    <w:pPr>
                      <w:rPr>
                        <w:szCs w:val="21"/>
                      </w:rPr>
                    </w:pPr>
                    <w:r>
                      <w:rPr>
                        <w:szCs w:val="21"/>
                      </w:rPr>
                      <w:t>银行借款抵押</w:t>
                    </w:r>
                  </w:p>
                </w:tc>
              </w:sdtContent>
            </w:sdt>
          </w:tr>
          <w:sdt>
            <w:sdtPr>
              <w:rPr>
                <w:szCs w:val="21"/>
              </w:rPr>
              <w:alias w:val="所有权或使用权受到限制的资产明细"/>
              <w:tag w:val="_GBC_b386bbb44d7a46daaa4b82f327a68c3f"/>
              <w:id w:val="1638109"/>
              <w:lock w:val="sdtLocked"/>
            </w:sdtPr>
            <w:sdtEndPr>
              <w:rPr>
                <w:rFonts w:hint="eastAsia"/>
              </w:rPr>
            </w:sdtEndPr>
            <w:sdtContent>
              <w:tr w:rsidR="00CF53D1" w:rsidTr="00CF53D1">
                <w:sdt>
                  <w:sdtPr>
                    <w:rPr>
                      <w:szCs w:val="21"/>
                    </w:rPr>
                    <w:alias w:val="所有权或使用权受到限制的资产明细-项目名称"/>
                    <w:tag w:val="_GBC_b3cf15b3772a4c0fa4b67ce2331f0541"/>
                    <w:id w:val="1638106"/>
                    <w:lock w:val="sdtLocked"/>
                  </w:sdtPr>
                  <w:sdtContent>
                    <w:tc>
                      <w:tcPr>
                        <w:tcW w:w="1774" w:type="pct"/>
                        <w:tcBorders>
                          <w:top w:val="single" w:sz="6" w:space="0" w:color="auto"/>
                          <w:left w:val="single" w:sz="6" w:space="0" w:color="auto"/>
                          <w:bottom w:val="single" w:sz="4" w:space="0" w:color="auto"/>
                          <w:right w:val="single" w:sz="6" w:space="0" w:color="auto"/>
                        </w:tcBorders>
                        <w:shd w:val="clear" w:color="auto" w:fill="auto"/>
                      </w:tcPr>
                      <w:p w:rsidR="00CF53D1" w:rsidRDefault="00CF53D1" w:rsidP="00CF53D1">
                        <w:pPr>
                          <w:rPr>
                            <w:szCs w:val="21"/>
                          </w:rPr>
                        </w:pPr>
                        <w:r>
                          <w:rPr>
                            <w:szCs w:val="21"/>
                          </w:rPr>
                          <w:t>投资性房地产</w:t>
                        </w:r>
                      </w:p>
                    </w:tc>
                  </w:sdtContent>
                </w:sdt>
                <w:sdt>
                  <w:sdtPr>
                    <w:rPr>
                      <w:szCs w:val="21"/>
                    </w:rPr>
                    <w:alias w:val="所有权或使用权受到限制的资产明细-金额"/>
                    <w:tag w:val="_GBC_656371a98c2b46d5900f7b471eb98a7d"/>
                    <w:id w:val="1638107"/>
                    <w:lock w:val="sdtLocked"/>
                  </w:sdtPr>
                  <w:sdtContent>
                    <w:tc>
                      <w:tcPr>
                        <w:tcW w:w="1712"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szCs w:val="21"/>
                          </w:rPr>
                          <w:t>18,757,440.20</w:t>
                        </w:r>
                      </w:p>
                    </w:tc>
                  </w:sdtContent>
                </w:sdt>
                <w:sdt>
                  <w:sdtPr>
                    <w:rPr>
                      <w:szCs w:val="21"/>
                    </w:rPr>
                    <w:alias w:val="所有权或使用权受到限制的资产明细-受限原因"/>
                    <w:tag w:val="_GBC_bd136b298c55446481d52dde11dad411"/>
                    <w:id w:val="1638108"/>
                    <w:lock w:val="sdtLocked"/>
                  </w:sdtPr>
                  <w:sdtContent>
                    <w:tc>
                      <w:tcPr>
                        <w:tcW w:w="151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rPr>
                            <w:szCs w:val="21"/>
                          </w:rPr>
                        </w:pPr>
                        <w:r>
                          <w:rPr>
                            <w:szCs w:val="21"/>
                          </w:rPr>
                          <w:t>银行借款抵押</w:t>
                        </w:r>
                      </w:p>
                    </w:tc>
                  </w:sdtContent>
                </w:sdt>
              </w:tr>
            </w:sdtContent>
          </w:sdt>
          <w:sdt>
            <w:sdtPr>
              <w:rPr>
                <w:szCs w:val="21"/>
              </w:rPr>
              <w:alias w:val="所有权或使用权受到限制的资产明细"/>
              <w:tag w:val="_GBC_b386bbb44d7a46daaa4b82f327a68c3f"/>
              <w:id w:val="1638113"/>
              <w:lock w:val="sdtLocked"/>
            </w:sdtPr>
            <w:sdtEndPr>
              <w:rPr>
                <w:rFonts w:hint="eastAsia"/>
              </w:rPr>
            </w:sdtEndPr>
            <w:sdtContent>
              <w:tr w:rsidR="00CF53D1" w:rsidTr="00CF53D1">
                <w:sdt>
                  <w:sdtPr>
                    <w:rPr>
                      <w:szCs w:val="21"/>
                    </w:rPr>
                    <w:alias w:val="所有权或使用权受到限制的资产明细-项目名称"/>
                    <w:tag w:val="_GBC_b3cf15b3772a4c0fa4b67ce2331f0541"/>
                    <w:id w:val="1638110"/>
                    <w:lock w:val="sdtLocked"/>
                    <w:showingPlcHdr/>
                  </w:sdtPr>
                  <w:sdtContent>
                    <w:tc>
                      <w:tcPr>
                        <w:tcW w:w="1774" w:type="pct"/>
                        <w:tcBorders>
                          <w:top w:val="single" w:sz="6" w:space="0" w:color="auto"/>
                          <w:left w:val="single" w:sz="6" w:space="0" w:color="auto"/>
                          <w:bottom w:val="single" w:sz="4" w:space="0" w:color="auto"/>
                          <w:right w:val="single" w:sz="6" w:space="0" w:color="auto"/>
                        </w:tcBorders>
                        <w:shd w:val="clear" w:color="auto" w:fill="auto"/>
                      </w:tcPr>
                      <w:p w:rsidR="00CF53D1" w:rsidRDefault="00CF53D1" w:rsidP="00CF53D1">
                        <w:pPr>
                          <w:rPr>
                            <w:szCs w:val="21"/>
                          </w:rPr>
                        </w:pPr>
                        <w:r>
                          <w:rPr>
                            <w:rFonts w:hint="eastAsia"/>
                            <w:color w:val="0000FF"/>
                            <w:szCs w:val="21"/>
                          </w:rPr>
                          <w:t xml:space="preserve">　</w:t>
                        </w:r>
                      </w:p>
                    </w:tc>
                  </w:sdtContent>
                </w:sdt>
                <w:sdt>
                  <w:sdtPr>
                    <w:rPr>
                      <w:szCs w:val="21"/>
                    </w:rPr>
                    <w:alias w:val="所有权或使用权受到限制的资产明细-金额"/>
                    <w:tag w:val="_GBC_656371a98c2b46d5900f7b471eb98a7d"/>
                    <w:id w:val="1638111"/>
                    <w:lock w:val="sdtLocked"/>
                    <w:showingPlcHdr/>
                  </w:sdtPr>
                  <w:sdtContent>
                    <w:tc>
                      <w:tcPr>
                        <w:tcW w:w="1712"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jc w:val="right"/>
                          <w:rPr>
                            <w:szCs w:val="21"/>
                          </w:rPr>
                        </w:pPr>
                        <w:r>
                          <w:rPr>
                            <w:rFonts w:hint="eastAsia"/>
                            <w:color w:val="0000FF"/>
                            <w:szCs w:val="21"/>
                          </w:rPr>
                          <w:t xml:space="preserve">　</w:t>
                        </w:r>
                      </w:p>
                    </w:tc>
                  </w:sdtContent>
                </w:sdt>
                <w:sdt>
                  <w:sdtPr>
                    <w:rPr>
                      <w:szCs w:val="21"/>
                    </w:rPr>
                    <w:alias w:val="所有权或使用权受到限制的资产明细-受限原因"/>
                    <w:tag w:val="_GBC_bd136b298c55446481d52dde11dad411"/>
                    <w:id w:val="1638112"/>
                    <w:lock w:val="sdtLocked"/>
                    <w:showingPlcHdr/>
                  </w:sdtPr>
                  <w:sdtContent>
                    <w:tc>
                      <w:tcPr>
                        <w:tcW w:w="1514" w:type="pct"/>
                        <w:tcBorders>
                          <w:top w:val="single" w:sz="6" w:space="0" w:color="auto"/>
                          <w:left w:val="single" w:sz="6" w:space="0" w:color="auto"/>
                          <w:bottom w:val="single" w:sz="6" w:space="0" w:color="auto"/>
                          <w:right w:val="single" w:sz="6" w:space="0" w:color="auto"/>
                        </w:tcBorders>
                        <w:shd w:val="clear" w:color="auto" w:fill="auto"/>
                      </w:tcPr>
                      <w:p w:rsidR="00CF53D1" w:rsidRDefault="00CF53D1" w:rsidP="00CF53D1">
                        <w:pPr>
                          <w:rPr>
                            <w:szCs w:val="21"/>
                          </w:rPr>
                        </w:pPr>
                        <w:r>
                          <w:rPr>
                            <w:rFonts w:hint="eastAsia"/>
                            <w:color w:val="0000FF"/>
                            <w:szCs w:val="21"/>
                          </w:rPr>
                          <w:t xml:space="preserve">　</w:t>
                        </w:r>
                      </w:p>
                    </w:tc>
                  </w:sdtContent>
                </w:sdt>
              </w:tr>
            </w:sdtContent>
          </w:sdt>
          <w:tr w:rsidR="00CF53D1" w:rsidTr="00CF53D1">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F53D1" w:rsidRDefault="00CF53D1" w:rsidP="00CF53D1">
                <w:pPr>
                  <w:jc w:val="center"/>
                  <w:rPr>
                    <w:szCs w:val="21"/>
                  </w:rPr>
                </w:pPr>
                <w:r>
                  <w:rPr>
                    <w:rFonts w:hint="eastAsia"/>
                    <w:szCs w:val="21"/>
                  </w:rPr>
                  <w:t>合计</w:t>
                </w:r>
              </w:p>
            </w:tc>
            <w:sdt>
              <w:sdtPr>
                <w:rPr>
                  <w:szCs w:val="21"/>
                </w:rPr>
                <w:alias w:val="所有权或使用权受到限制的资产"/>
                <w:tag w:val="_GBC_147fedb34cae49dba7c15d09bd5d05da"/>
                <w:id w:val="1638114"/>
                <w:lock w:val="sdtLocked"/>
              </w:sdtPr>
              <w:sdtContent>
                <w:tc>
                  <w:tcPr>
                    <w:tcW w:w="1712" w:type="pct"/>
                    <w:tcBorders>
                      <w:top w:val="single" w:sz="6" w:space="0" w:color="auto"/>
                      <w:left w:val="single" w:sz="4" w:space="0" w:color="auto"/>
                      <w:bottom w:val="single" w:sz="6" w:space="0" w:color="auto"/>
                      <w:right w:val="single" w:sz="4" w:space="0" w:color="auto"/>
                    </w:tcBorders>
                    <w:shd w:val="clear" w:color="auto" w:fill="auto"/>
                  </w:tcPr>
                  <w:p w:rsidR="00CF53D1" w:rsidRDefault="00CF53D1" w:rsidP="00CF53D1">
                    <w:pPr>
                      <w:jc w:val="right"/>
                      <w:rPr>
                        <w:szCs w:val="21"/>
                      </w:rPr>
                    </w:pPr>
                    <w:r w:rsidRPr="00AC184E">
                      <w:rPr>
                        <w:szCs w:val="21"/>
                      </w:rPr>
                      <w:t>789,519,</w:t>
                    </w:r>
                    <w:r w:rsidRPr="00AC184E">
                      <w:rPr>
                        <w:rFonts w:hint="eastAsia"/>
                        <w:szCs w:val="21"/>
                      </w:rPr>
                      <w:t>580</w:t>
                    </w:r>
                    <w:r w:rsidRPr="00AC184E">
                      <w:rPr>
                        <w:szCs w:val="21"/>
                      </w:rPr>
                      <w:t>.</w:t>
                    </w:r>
                    <w:r w:rsidRPr="00AC184E">
                      <w:rPr>
                        <w:rFonts w:hint="eastAsia"/>
                        <w:szCs w:val="21"/>
                      </w:rPr>
                      <w:t>96</w:t>
                    </w:r>
                  </w:p>
                </w:tc>
              </w:sdtContent>
            </w:sdt>
            <w:tc>
              <w:tcPr>
                <w:tcW w:w="1514" w:type="pct"/>
                <w:tcBorders>
                  <w:top w:val="single" w:sz="6" w:space="0" w:color="auto"/>
                  <w:left w:val="single" w:sz="4" w:space="0" w:color="auto"/>
                  <w:bottom w:val="single" w:sz="6" w:space="0" w:color="auto"/>
                  <w:right w:val="single" w:sz="4" w:space="0" w:color="auto"/>
                </w:tcBorders>
                <w:shd w:val="clear" w:color="auto" w:fill="auto"/>
              </w:tcPr>
              <w:p w:rsidR="00CF53D1" w:rsidRDefault="00CF53D1" w:rsidP="00CF53D1">
                <w:pPr>
                  <w:jc w:val="center"/>
                  <w:rPr>
                    <w:szCs w:val="21"/>
                  </w:rPr>
                </w:pPr>
                <w:r>
                  <w:rPr>
                    <w:rFonts w:hint="eastAsia"/>
                    <w:szCs w:val="21"/>
                  </w:rPr>
                  <w:t>/</w:t>
                </w:r>
              </w:p>
            </w:tc>
          </w:tr>
        </w:tbl>
        <w:p w:rsidR="00CF53D1" w:rsidRDefault="00CF53D1"/>
        <w:p w:rsidR="00167101" w:rsidRDefault="00B80B16">
          <w:pPr>
            <w:spacing w:before="60" w:after="60"/>
            <w:rPr>
              <w:szCs w:val="21"/>
            </w:rPr>
          </w:pPr>
          <w:r>
            <w:rPr>
              <w:rFonts w:hint="eastAsia"/>
              <w:szCs w:val="21"/>
            </w:rPr>
            <w:t>其他说明：</w:t>
          </w:r>
        </w:p>
        <w:sdt>
          <w:sdtPr>
            <w:rPr>
              <w:szCs w:val="21"/>
            </w:rPr>
            <w:alias w:val="所有权或使用权受到限制的资产的其他说明"/>
            <w:tag w:val="_GBC_8c900f9a43384e3baa58823305552176"/>
            <w:id w:val="-2083513785"/>
            <w:lock w:val="sdtLocked"/>
            <w:placeholder>
              <w:docPart w:val="GBC22222222222222222222222222222"/>
            </w:placeholder>
          </w:sdtPr>
          <w:sdtContent>
            <w:p w:rsidR="00167101" w:rsidRDefault="00CF53D1" w:rsidP="007B6E2D">
              <w:pPr>
                <w:autoSpaceDE w:val="0"/>
                <w:autoSpaceDN w:val="0"/>
                <w:adjustRightInd w:val="0"/>
                <w:spacing w:afterLines="50" w:line="360" w:lineRule="exact"/>
                <w:ind w:firstLineChars="200" w:firstLine="420"/>
                <w:rPr>
                  <w:szCs w:val="21"/>
                </w:rPr>
              </w:pPr>
              <w:r>
                <w:rPr>
                  <w:rFonts w:hint="eastAsia"/>
                </w:rPr>
                <w:t>注1：见“六、1”。</w:t>
              </w:r>
            </w:p>
          </w:sdtContent>
        </w:sdt>
      </w:sdtContent>
    </w:sdt>
    <w:p w:rsidR="00167101" w:rsidRDefault="00167101">
      <w:pPr>
        <w:rPr>
          <w:szCs w:val="21"/>
        </w:rPr>
      </w:pPr>
    </w:p>
    <w:sdt>
      <w:sdtPr>
        <w:rPr>
          <w:rFonts w:ascii="宋体" w:hAnsi="宋体" w:cs="宋体" w:hint="eastAsia"/>
          <w:b w:val="0"/>
          <w:bCs w:val="0"/>
          <w:kern w:val="0"/>
          <w:szCs w:val="21"/>
        </w:rPr>
        <w:alias w:val="模块:外币货币性项目"/>
        <w:tag w:val="_GBC_7a80c9b78caf4e6686905c555fe61f9a"/>
        <w:id w:val="554055387"/>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rFonts w:ascii="宋体" w:hAnsi="宋体"/>
              <w:szCs w:val="21"/>
            </w:rPr>
          </w:pPr>
          <w:r>
            <w:rPr>
              <w:rFonts w:ascii="宋体" w:hAnsi="宋体" w:hint="eastAsia"/>
              <w:szCs w:val="21"/>
            </w:rPr>
            <w:t>外币货币性项目</w:t>
          </w:r>
        </w:p>
        <w:p w:rsidR="00167101" w:rsidRDefault="00B80B16">
          <w:pPr>
            <w:pStyle w:val="a9"/>
            <w:numPr>
              <w:ilvl w:val="0"/>
              <w:numId w:val="70"/>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7b0870ec262840d78495babcff3639aa"/>
            <w:id w:val="-727608603"/>
            <w:lock w:val="sdtContentLocked"/>
            <w:placeholder>
              <w:docPart w:val="GBC22222222222222222222222222222"/>
            </w:placeholder>
          </w:sdtPr>
          <w:sdtContent>
            <w:p w:rsidR="00167101" w:rsidRDefault="00F90A5B">
              <w:r>
                <w:fldChar w:fldCharType="begin"/>
              </w:r>
              <w:r w:rsidR="00757207">
                <w:instrText xml:space="preserve"> MACROBUTTON  SnrToggleCheckbox √适用 </w:instrText>
              </w:r>
              <w:r>
                <w:fldChar w:fldCharType="end"/>
              </w:r>
              <w:r>
                <w:fldChar w:fldCharType="begin"/>
              </w:r>
              <w:r w:rsidR="00757207">
                <w:instrText xml:space="preserve"> MACROBUTTON  SnrToggleCheckbox □不适用 </w:instrText>
              </w:r>
              <w:r>
                <w:fldChar w:fldCharType="end"/>
              </w:r>
            </w:p>
          </w:sdtContent>
        </w:sdt>
        <w:p w:rsidR="00167101" w:rsidRDefault="00B80B1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52ed5330bd884651892991446f0f1ae0"/>
              <w:id w:val="121207016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E00F1A" w:rsidP="00E00F1A">
                <w:pPr>
                  <w:jc w:val="center"/>
                  <w:rPr>
                    <w:szCs w:val="21"/>
                  </w:rPr>
                </w:pPr>
                <w:r>
                  <w:rPr>
                    <w:rFonts w:hint="eastAsia"/>
                    <w:szCs w:val="21"/>
                  </w:rPr>
                  <w:t>项目</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E00F1A" w:rsidP="00E00F1A">
                <w:pPr>
                  <w:jc w:val="center"/>
                  <w:rPr>
                    <w:szCs w:val="21"/>
                  </w:rPr>
                </w:pPr>
                <w:r>
                  <w:rPr>
                    <w:rFonts w:hint="eastAsia"/>
                    <w:szCs w:val="21"/>
                  </w:rPr>
                  <w:t>期末外币余额</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E00F1A" w:rsidP="00E00F1A">
                <w:pPr>
                  <w:jc w:val="center"/>
                  <w:rPr>
                    <w:szCs w:val="21"/>
                  </w:rPr>
                </w:pPr>
                <w:r>
                  <w:rPr>
                    <w:rFonts w:hint="eastAsia"/>
                    <w:szCs w:val="21"/>
                  </w:rPr>
                  <w:t>折算汇率</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E00F1A" w:rsidP="00E00F1A">
                <w:pPr>
                  <w:jc w:val="center"/>
                  <w:rPr>
                    <w:szCs w:val="21"/>
                  </w:rPr>
                </w:pPr>
                <w:r>
                  <w:rPr>
                    <w:rFonts w:hint="eastAsia"/>
                    <w:szCs w:val="21"/>
                  </w:rPr>
                  <w:t>期末折算人民币</w:t>
                </w:r>
              </w:p>
              <w:p w:rsidR="00E00F1A" w:rsidRDefault="00E00F1A" w:rsidP="00E00F1A">
                <w:pPr>
                  <w:jc w:val="center"/>
                  <w:rPr>
                    <w:szCs w:val="21"/>
                  </w:rPr>
                </w:pPr>
                <w:r>
                  <w:rPr>
                    <w:rFonts w:hint="eastAsia"/>
                    <w:szCs w:val="21"/>
                  </w:rPr>
                  <w:t>余额</w:t>
                </w:r>
              </w:p>
            </w:tc>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其中：美元</w:t>
                </w:r>
              </w:p>
            </w:tc>
            <w:sdt>
              <w:sdtPr>
                <w:rPr>
                  <w:szCs w:val="21"/>
                </w:rPr>
                <w:alias w:val="以美元核算的货币资金"/>
                <w:tag w:val="_GBC_bd1f5d62ef1d4b8bae655c7ca1a95930"/>
                <w:id w:val="1570971"/>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10,056,512.18</w:t>
                    </w:r>
                  </w:p>
                </w:tc>
              </w:sdtContent>
            </w:sdt>
            <w:sdt>
              <w:sdtPr>
                <w:rPr>
                  <w:szCs w:val="21"/>
                </w:rPr>
                <w:alias w:val="以美元核算的货币资金折算率"/>
                <w:tag w:val="_GBC_c17eed385b8048fc817378fa9d2d0f3a"/>
                <w:id w:val="1570972"/>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6.794</w:t>
                    </w:r>
                  </w:p>
                </w:tc>
              </w:sdtContent>
            </w:sdt>
            <w:sdt>
              <w:sdtPr>
                <w:rPr>
                  <w:szCs w:val="21"/>
                </w:rPr>
                <w:alias w:val="以美元核算的货币资金折算成人民币"/>
                <w:tag w:val="_GBC_40b70d817a8645e3b2ecddd50cf985af"/>
                <w:id w:val="1570973"/>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68,323,943.77</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欧元</w:t>
                </w:r>
              </w:p>
            </w:tc>
            <w:sdt>
              <w:sdtPr>
                <w:rPr>
                  <w:szCs w:val="21"/>
                </w:rPr>
                <w:alias w:val="以欧元核算的货币资金"/>
                <w:tag w:val="_GBC_0b99f5641f734af8a0d60518ddd5f606"/>
                <w:id w:val="1570974"/>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0.24</w:t>
                    </w:r>
                  </w:p>
                </w:tc>
              </w:sdtContent>
            </w:sdt>
            <w:sdt>
              <w:sdtPr>
                <w:rPr>
                  <w:szCs w:val="21"/>
                </w:rPr>
                <w:alias w:val="以欧元核算的货币资金折算率"/>
                <w:tag w:val="_GBC_baf8242f55e2448d9e541a5cf968eb92"/>
                <w:id w:val="1570975"/>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7.7335</w:t>
                    </w:r>
                  </w:p>
                </w:tc>
              </w:sdtContent>
            </w:sdt>
            <w:sdt>
              <w:sdtPr>
                <w:rPr>
                  <w:szCs w:val="21"/>
                </w:rPr>
                <w:alias w:val="以欧元核算的货币资金折算成人民币"/>
                <w:tag w:val="_GBC_1e38961fb1a44ea09ce4c19180246156"/>
                <w:id w:val="1570976"/>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1.86</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港币</w:t>
                </w:r>
              </w:p>
            </w:tc>
            <w:sdt>
              <w:sdtPr>
                <w:rPr>
                  <w:szCs w:val="21"/>
                </w:rPr>
                <w:alias w:val="以港币核算的货币资金"/>
                <w:tag w:val="_GBC_8bab4279cb794da1b0e26e18a2aab432"/>
                <w:id w:val="1570977"/>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213,419.11</w:t>
                    </w:r>
                  </w:p>
                </w:tc>
              </w:sdtContent>
            </w:sdt>
            <w:sdt>
              <w:sdtPr>
                <w:rPr>
                  <w:szCs w:val="21"/>
                </w:rPr>
                <w:alias w:val="以港币核算的货币资金折算率"/>
                <w:tag w:val="_GBC_dcf3df04f5a24bedad5dcfac9debd38c"/>
                <w:id w:val="1570978"/>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0.8707</w:t>
                    </w:r>
                  </w:p>
                </w:tc>
              </w:sdtContent>
            </w:sdt>
            <w:sdt>
              <w:sdtPr>
                <w:rPr>
                  <w:szCs w:val="21"/>
                </w:rPr>
                <w:alias w:val="以港币核算的货币资金折算成人民币"/>
                <w:tag w:val="_GBC_c713e9e81bd04547856d405cf4425c6c"/>
                <w:id w:val="1570979"/>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185,824.02</w:t>
                    </w:r>
                  </w:p>
                </w:tc>
              </w:sdtContent>
            </w:sdt>
          </w:tr>
          <w:sdt>
            <w:sdtPr>
              <w:rPr>
                <w:szCs w:val="21"/>
              </w:rPr>
              <w:alias w:val="以外币核算的货币资金明细"/>
              <w:tag w:val="_GBC_3ad40d767ac343a89a10b2d364262e51"/>
              <w:id w:val="1570984"/>
              <w:lock w:val="sdtLocked"/>
            </w:sdtPr>
            <w:sdtEndPr>
              <w:rPr>
                <w:rFonts w:hint="eastAsia"/>
              </w:rPr>
            </w:sdtEndPr>
            <w:sdtContent>
              <w:tr w:rsidR="00E00F1A" w:rsidTr="00E00F1A">
                <w:sdt>
                  <w:sdtPr>
                    <w:rPr>
                      <w:szCs w:val="21"/>
                    </w:rPr>
                    <w:alias w:val="以外币核算的货币资金明细-币种"/>
                    <w:tag w:val="_GBC_2b5a3172ce8940569e61aef5d3a82583"/>
                    <w:id w:val="157098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卢比</w:t>
                        </w:r>
                      </w:p>
                    </w:tc>
                  </w:sdtContent>
                </w:sdt>
                <w:sdt>
                  <w:sdtPr>
                    <w:rPr>
                      <w:szCs w:val="21"/>
                    </w:rPr>
                    <w:alias w:val="以外币核算的货币资金明细-外币余额"/>
                    <w:tag w:val="_GBC_eed9058997334a5dbb463a5a0dfda1d7"/>
                    <w:id w:val="1570981"/>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55,520,422.45</w:t>
                        </w:r>
                      </w:p>
                    </w:tc>
                  </w:sdtContent>
                </w:sdt>
                <w:sdt>
                  <w:sdtPr>
                    <w:rPr>
                      <w:szCs w:val="21"/>
                    </w:rPr>
                    <w:alias w:val="以外币核算的货币资金明细-折算汇率"/>
                    <w:tag w:val="_GBC_4cb121e675a74b60bfcfc48e63d99c7b"/>
                    <w:id w:val="1570982"/>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0.1053</w:t>
                        </w:r>
                      </w:p>
                    </w:tc>
                  </w:sdtContent>
                </w:sdt>
                <w:sdt>
                  <w:sdtPr>
                    <w:rPr>
                      <w:szCs w:val="21"/>
                    </w:rPr>
                    <w:alias w:val="以外币核算的货币资金明细-人民币余额"/>
                    <w:tag w:val="_GBC_98cee848191f4f9798c59d0435e73f4c"/>
                    <w:id w:val="1570983"/>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5,846,300.48</w:t>
                        </w:r>
                      </w:p>
                    </w:tc>
                  </w:sdtContent>
                </w:sdt>
              </w:tr>
            </w:sdtContent>
          </w:sdt>
          <w:sdt>
            <w:sdtPr>
              <w:rPr>
                <w:szCs w:val="21"/>
              </w:rPr>
              <w:alias w:val="以外币核算的货币资金明细"/>
              <w:tag w:val="_GBC_3ad40d767ac343a89a10b2d364262e51"/>
              <w:id w:val="1570989"/>
              <w:lock w:val="sdtLocked"/>
            </w:sdtPr>
            <w:sdtEndPr>
              <w:rPr>
                <w:rFonts w:hint="eastAsia"/>
              </w:rPr>
            </w:sdtEndPr>
            <w:sdtContent>
              <w:tr w:rsidR="00E00F1A" w:rsidTr="00E00F1A">
                <w:sdt>
                  <w:sdtPr>
                    <w:rPr>
                      <w:szCs w:val="21"/>
                    </w:rPr>
                    <w:alias w:val="以外币核算的货币资金明细-币种"/>
                    <w:tag w:val="_GBC_2b5a3172ce8940569e61aef5d3a82583"/>
                    <w:id w:val="157098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人民币</w:t>
                        </w:r>
                      </w:p>
                    </w:tc>
                  </w:sdtContent>
                </w:sdt>
                <w:sdt>
                  <w:sdtPr>
                    <w:rPr>
                      <w:szCs w:val="21"/>
                    </w:rPr>
                    <w:alias w:val="以外币核算的货币资金明细-外币余额"/>
                    <w:tag w:val="_GBC_eed9058997334a5dbb463a5a0dfda1d7"/>
                    <w:id w:val="1570986"/>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货币资金明细-折算汇率"/>
                    <w:tag w:val="_GBC_4cb121e675a74b60bfcfc48e63d99c7b"/>
                    <w:id w:val="1570987"/>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货币资金明细-人民币余额"/>
                    <w:tag w:val="_GBC_98cee848191f4f9798c59d0435e73f4c"/>
                    <w:id w:val="1570988"/>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Content>
          </w:sdt>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其中：美元</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F90A5B" w:rsidP="00E00F1A">
                <w:pPr>
                  <w:jc w:val="right"/>
                  <w:rPr>
                    <w:szCs w:val="21"/>
                  </w:rPr>
                </w:pPr>
                <w:sdt>
                  <w:sdtPr>
                    <w:rPr>
                      <w:szCs w:val="21"/>
                    </w:rPr>
                    <w:alias w:val="以美元核算的应收账款"/>
                    <w:tag w:val="_GBC_932002bc66774a889f84e718cb965fa3"/>
                    <w:id w:val="1570990"/>
                    <w:lock w:val="sdtLocked"/>
                  </w:sdtPr>
                  <w:sdtContent>
                    <w:r w:rsidR="00E00F1A">
                      <w:rPr>
                        <w:szCs w:val="21"/>
                      </w:rPr>
                      <w:t>25,277,782.43</w:t>
                    </w:r>
                  </w:sdtContent>
                </w:sdt>
              </w:p>
            </w:tc>
            <w:sdt>
              <w:sdtPr>
                <w:rPr>
                  <w:szCs w:val="21"/>
                </w:rPr>
                <w:alias w:val="以美元核算的应收账款折算率"/>
                <w:tag w:val="_GBC_bc1936f9f38142819c01610ec5eac949"/>
                <w:id w:val="1570991"/>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6.794</w:t>
                    </w:r>
                  </w:p>
                </w:tc>
              </w:sdtContent>
            </w:sdt>
            <w:sdt>
              <w:sdtPr>
                <w:rPr>
                  <w:szCs w:val="21"/>
                </w:rPr>
                <w:alias w:val="以美元核算的应收账款折算成人民币"/>
                <w:tag w:val="_GBC_c224b4259b4e44678a1f6673c7f8288e"/>
                <w:id w:val="1570992"/>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171,737,253.84</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欧元</w:t>
                </w:r>
              </w:p>
            </w:tc>
            <w:sdt>
              <w:sdtPr>
                <w:rPr>
                  <w:szCs w:val="21"/>
                </w:rPr>
                <w:alias w:val="以欧元核算的应收账款"/>
                <w:tag w:val="_GBC_7e3336f7fb854870923c35916c181359"/>
                <w:id w:val="1570993"/>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欧元核算的应收账款折算率"/>
                <w:tag w:val="_GBC_731f280cd64f408d8fcb797d26b5dcf2"/>
                <w:id w:val="1570994"/>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欧元核算的应收账款折算成人民币"/>
                <w:tag w:val="_GBC_039fdaa2f3e54f6d9027d085e7f2c2a2"/>
                <w:id w:val="1570995"/>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港币</w:t>
                </w:r>
              </w:p>
            </w:tc>
            <w:sdt>
              <w:sdtPr>
                <w:rPr>
                  <w:szCs w:val="21"/>
                </w:rPr>
                <w:alias w:val="以港币核算的应收账款"/>
                <w:tag w:val="_GBC_4f3d5e4dab6e4b9c8cfd19d0767026a7"/>
                <w:id w:val="1570996"/>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港币核算的应收账款折算率"/>
                <w:tag w:val="_GBC_3864410df39f46fb9f50196acd023b6a"/>
                <w:id w:val="1570997"/>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港币核算的应收账款折算成人民币"/>
                <w:tag w:val="_GBC_4919b7441a1540d2876d360412369966"/>
                <w:id w:val="1570998"/>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
            <w:sdtPr>
              <w:rPr>
                <w:szCs w:val="21"/>
              </w:rPr>
              <w:alias w:val="以外币核算的应收账款明细"/>
              <w:tag w:val="_GBC_794f4e5fa10748d4ad9f9d4eedd0905f"/>
              <w:id w:val="1571003"/>
              <w:lock w:val="sdtLocked"/>
            </w:sdtPr>
            <w:sdtEndPr>
              <w:rPr>
                <w:rFonts w:hint="eastAsia"/>
              </w:rPr>
            </w:sdtEndPr>
            <w:sdtContent>
              <w:tr w:rsidR="00E00F1A" w:rsidTr="00E00F1A">
                <w:sdt>
                  <w:sdtPr>
                    <w:rPr>
                      <w:szCs w:val="21"/>
                    </w:rPr>
                    <w:alias w:val="以外币核算的应收账款明细-币种"/>
                    <w:tag w:val="_GBC_ceb4d1567ae443e8b76e6026fe28a2b5"/>
                    <w:id w:val="15709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人民币</w:t>
                        </w:r>
                      </w:p>
                    </w:tc>
                  </w:sdtContent>
                </w:sdt>
                <w:sdt>
                  <w:sdtPr>
                    <w:rPr>
                      <w:szCs w:val="21"/>
                    </w:rPr>
                    <w:alias w:val="以外币核算的应收账款明细-外币余额"/>
                    <w:tag w:val="_GBC_8e82a93dbb6a4e80a30fc50e40e85617"/>
                    <w:id w:val="1571000"/>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应收账款明细-折算汇率"/>
                    <w:tag w:val="_GBC_12ff48382ff3470ea7b639b60a5ee3a1"/>
                    <w:id w:val="1571001"/>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应收账款明细-人民币余额"/>
                    <w:tag w:val="_GBC_697d214426004b9ea091dacfcee28e21"/>
                    <w:id w:val="1571002"/>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Content>
          </w:sdt>
          <w:sdt>
            <w:sdtPr>
              <w:rPr>
                <w:szCs w:val="21"/>
              </w:rPr>
              <w:alias w:val="以外币核算的应收账款明细"/>
              <w:tag w:val="_GBC_794f4e5fa10748d4ad9f9d4eedd0905f"/>
              <w:id w:val="1571008"/>
              <w:lock w:val="sdtLocked"/>
            </w:sdtPr>
            <w:sdtEndPr>
              <w:rPr>
                <w:rFonts w:hint="eastAsia"/>
              </w:rPr>
            </w:sdtEndPr>
            <w:sdtContent>
              <w:tr w:rsidR="00E00F1A" w:rsidTr="00E00F1A">
                <w:sdt>
                  <w:sdtPr>
                    <w:rPr>
                      <w:szCs w:val="21"/>
                    </w:rPr>
                    <w:alias w:val="以外币核算的应收账款明细-币种"/>
                    <w:tag w:val="_GBC_ceb4d1567ae443e8b76e6026fe28a2b5"/>
                    <w:id w:val="157100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人民币</w:t>
                        </w:r>
                      </w:p>
                    </w:tc>
                  </w:sdtContent>
                </w:sdt>
                <w:sdt>
                  <w:sdtPr>
                    <w:rPr>
                      <w:szCs w:val="21"/>
                    </w:rPr>
                    <w:alias w:val="以外币核算的应收账款明细-外币余额"/>
                    <w:tag w:val="_GBC_8e82a93dbb6a4e80a30fc50e40e85617"/>
                    <w:id w:val="1571005"/>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应收账款明细-折算汇率"/>
                    <w:tag w:val="_GBC_12ff48382ff3470ea7b639b60a5ee3a1"/>
                    <w:id w:val="1571006"/>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应收账款明细-人民币余额"/>
                    <w:tag w:val="_GBC_697d214426004b9ea091dacfcee28e21"/>
                    <w:id w:val="1571007"/>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Content>
          </w:sdt>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p>
            </w:tc>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其中：美元</w:t>
                </w:r>
              </w:p>
            </w:tc>
            <w:sdt>
              <w:sdtPr>
                <w:rPr>
                  <w:szCs w:val="21"/>
                </w:rPr>
                <w:alias w:val="以美元核算的长期借款"/>
                <w:tag w:val="_GBC_3b7c8b2806e24b099817482ad3c767f6"/>
                <w:id w:val="1571009"/>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29,765,025.21</w:t>
                    </w:r>
                  </w:p>
                </w:tc>
              </w:sdtContent>
            </w:sdt>
            <w:sdt>
              <w:sdtPr>
                <w:rPr>
                  <w:szCs w:val="21"/>
                </w:rPr>
                <w:alias w:val="以美元核算的长期借款折算率"/>
                <w:tag w:val="_GBC_54e25e991a02429ab2c4f223fa4d09e3"/>
                <w:id w:val="1571010"/>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6.794</w:t>
                    </w:r>
                  </w:p>
                </w:tc>
              </w:sdtContent>
            </w:sdt>
            <w:sdt>
              <w:sdtPr>
                <w:rPr>
                  <w:szCs w:val="21"/>
                </w:rPr>
                <w:alias w:val="以美元核算的长期借款折算成人民币"/>
                <w:tag w:val="_GBC_9871902e6a5548f189470c913bb50406"/>
                <w:id w:val="1571011"/>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202,223,581.29</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欧元</w:t>
                </w:r>
              </w:p>
            </w:tc>
            <w:sdt>
              <w:sdtPr>
                <w:rPr>
                  <w:szCs w:val="21"/>
                </w:rPr>
                <w:alias w:val="以欧元核算的长期借款"/>
                <w:tag w:val="_GBC_77a89c0dcfa84ae7b49bb0cc6144bbb2"/>
                <w:id w:val="1571012"/>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欧元核算的长期借款折算率"/>
                <w:tag w:val="_GBC_ce055cd66feb402a8041b1b362bd1d27"/>
                <w:id w:val="1571013"/>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欧元核算的长期借款折算成人民币"/>
                <w:tag w:val="_GBC_2e09348e9a9142a5a35b37f0c7d9db52"/>
                <w:id w:val="1571014"/>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港币</w:t>
                </w:r>
              </w:p>
            </w:tc>
            <w:sdt>
              <w:sdtPr>
                <w:rPr>
                  <w:szCs w:val="21"/>
                </w:rPr>
                <w:alias w:val="以港币核算的长期借款"/>
                <w:tag w:val="_GBC_02f8db2d576046e39f46258d962537c3"/>
                <w:id w:val="1571015"/>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港币核算的长期借款折算率"/>
                <w:tag w:val="_GBC_57f19a2dfc35437ebb542ebd944e3ce8"/>
                <w:id w:val="1571016"/>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港币核算的长期借款折算成人民币"/>
                <w:tag w:val="_GBC_c72e78ab3b4d43b29ca2f7cae0fcd244"/>
                <w:id w:val="1571017"/>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
            <w:sdtPr>
              <w:rPr>
                <w:szCs w:val="21"/>
              </w:rPr>
              <w:alias w:val="以外币核算的长期借款明细"/>
              <w:tag w:val="_GBC_a405332bd92c4b2197e4126c4e908ba9"/>
              <w:id w:val="1571022"/>
              <w:lock w:val="sdtLocked"/>
            </w:sdtPr>
            <w:sdtEndPr>
              <w:rPr>
                <w:rFonts w:hint="eastAsia"/>
              </w:rPr>
            </w:sdtEndPr>
            <w:sdtContent>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F90A5B" w:rsidP="00E00F1A">
                    <w:pPr>
                      <w:ind w:firstLineChars="300" w:firstLine="630"/>
                      <w:rPr>
                        <w:szCs w:val="21"/>
                      </w:rPr>
                    </w:pPr>
                    <w:sdt>
                      <w:sdtPr>
                        <w:rPr>
                          <w:szCs w:val="21"/>
                        </w:rPr>
                        <w:alias w:val="以外币核算的长期借款明细-币种"/>
                        <w:tag w:val="_GBC_08681a11ebb643d584d1d6e7ec7e4759"/>
                        <w:id w:val="157101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E00F1A">
                          <w:rPr>
                            <w:rFonts w:hint="eastAsia"/>
                            <w:szCs w:val="21"/>
                          </w:rPr>
                          <w:t>澳元</w:t>
                        </w:r>
                      </w:sdtContent>
                    </w:sdt>
                  </w:p>
                </w:tc>
                <w:sdt>
                  <w:sdtPr>
                    <w:rPr>
                      <w:szCs w:val="21"/>
                    </w:rPr>
                    <w:alias w:val="以外币核算的长期借款明细-外币余额"/>
                    <w:tag w:val="_GBC_c73a156f6275447f97f5104bb8d0b528"/>
                    <w:id w:val="1571019"/>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678,717.27</w:t>
                        </w:r>
                      </w:p>
                    </w:tc>
                  </w:sdtContent>
                </w:sdt>
                <w:sdt>
                  <w:sdtPr>
                    <w:rPr>
                      <w:szCs w:val="21"/>
                    </w:rPr>
                    <w:alias w:val="以外币核算的长期借款明细-折算汇率"/>
                    <w:tag w:val="_GBC_1b3806c420d04279904613e490cd0409"/>
                    <w:id w:val="1571020"/>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5.1912</w:t>
                        </w:r>
                      </w:p>
                    </w:tc>
                  </w:sdtContent>
                </w:sdt>
                <w:sdt>
                  <w:sdtPr>
                    <w:rPr>
                      <w:szCs w:val="21"/>
                    </w:rPr>
                    <w:alias w:val="以外币核算的长期借款明细-人民币余额"/>
                    <w:tag w:val="_GBC_d2bba8fd364648e4ac80eb83b1b312c0"/>
                    <w:id w:val="1571021"/>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3,523,357.09</w:t>
                        </w:r>
                      </w:p>
                    </w:tc>
                  </w:sdtContent>
                </w:sdt>
              </w:tr>
            </w:sdtContent>
          </w:sdt>
          <w:sdt>
            <w:sdtPr>
              <w:rPr>
                <w:szCs w:val="21"/>
              </w:rPr>
              <w:alias w:val="以外币核算的长期借款明细"/>
              <w:tag w:val="_GBC_a405332bd92c4b2197e4126c4e908ba9"/>
              <w:id w:val="1571027"/>
              <w:lock w:val="sdtLocked"/>
            </w:sdtPr>
            <w:sdtEndPr>
              <w:rPr>
                <w:rFonts w:hint="eastAsia"/>
              </w:rPr>
            </w:sdtEndPr>
            <w:sdtContent>
              <w:tr w:rsidR="00E00F1A" w:rsidTr="00E00F1A">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E00F1A" w:rsidRDefault="00F90A5B" w:rsidP="00E00F1A">
                    <w:pPr>
                      <w:ind w:firstLineChars="300" w:firstLine="630"/>
                      <w:rPr>
                        <w:szCs w:val="21"/>
                      </w:rPr>
                    </w:pPr>
                    <w:sdt>
                      <w:sdtPr>
                        <w:rPr>
                          <w:szCs w:val="21"/>
                        </w:rPr>
                        <w:alias w:val="以外币核算的长期借款明细-币种"/>
                        <w:tag w:val="_GBC_08681a11ebb643d584d1d6e7ec7e4759"/>
                        <w:id w:val="157102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E00F1A">
                          <w:rPr>
                            <w:rFonts w:hint="eastAsia"/>
                            <w:szCs w:val="21"/>
                          </w:rPr>
                          <w:t>人民币</w:t>
                        </w:r>
                      </w:sdtContent>
                    </w:sdt>
                  </w:p>
                </w:tc>
                <w:sdt>
                  <w:sdtPr>
                    <w:rPr>
                      <w:szCs w:val="21"/>
                    </w:rPr>
                    <w:alias w:val="以外币核算的长期借款明细-外币余额"/>
                    <w:tag w:val="_GBC_c73a156f6275447f97f5104bb8d0b528"/>
                    <w:id w:val="1571024"/>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长期借款明细-折算汇率"/>
                    <w:tag w:val="_GBC_1b3806c420d04279904613e490cd0409"/>
                    <w:id w:val="1571025"/>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sdt>
                  <w:sdtPr>
                    <w:rPr>
                      <w:szCs w:val="21"/>
                    </w:rPr>
                    <w:alias w:val="以外币核算的长期借款明细-人民币余额"/>
                    <w:tag w:val="_GBC_d2bba8fd364648e4ac80eb83b1b312c0"/>
                    <w:id w:val="1571026"/>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color w:val="0000FF"/>
                            <w:szCs w:val="21"/>
                          </w:rPr>
                          <w:t xml:space="preserve">　</w:t>
                        </w:r>
                      </w:p>
                    </w:tc>
                  </w:sdtContent>
                </w:sdt>
              </w:tr>
            </w:sdtContent>
          </w:sdt>
          <w:sdt>
            <w:sdtPr>
              <w:rPr>
                <w:szCs w:val="21"/>
              </w:rPr>
              <w:alias w:val="以外币核算的项目明细"/>
              <w:tag w:val="_GBC_99d00a99eacb429e9d406a9efe8e35e2"/>
              <w:id w:val="1571032"/>
              <w:lock w:val="sdtLocked"/>
            </w:sdtPr>
            <w:sdtEndPr>
              <w:rPr>
                <w:rFonts w:hint="eastAsia"/>
              </w:rPr>
            </w:sdtEndPr>
            <w:sdtContent>
              <w:tr w:rsidR="00E00F1A" w:rsidTr="00E00F1A">
                <w:sdt>
                  <w:sdtPr>
                    <w:rPr>
                      <w:szCs w:val="21"/>
                    </w:rPr>
                    <w:alias w:val="以外币核算的项目明细-项目名称"/>
                    <w:tag w:val="_GBC_8f1a27e39c8b466da0c7c84a19f56b5a"/>
                    <w:id w:val="157102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其他应收款</w:t>
                        </w:r>
                      </w:p>
                    </w:tc>
                  </w:sdtContent>
                </w:sdt>
                <w:sdt>
                  <w:sdtPr>
                    <w:rPr>
                      <w:szCs w:val="21"/>
                    </w:rPr>
                    <w:alias w:val="以外币核算的项目明细-外币余额"/>
                    <w:tag w:val="_GBC_f8eb2c1b5ef34076b1a2ae3d55870cc7"/>
                    <w:id w:val="1571029"/>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szCs w:val="21"/>
                          </w:rPr>
                          <w:t xml:space="preserve">　</w:t>
                        </w:r>
                      </w:p>
                    </w:tc>
                  </w:sdtContent>
                </w:sdt>
                <w:sdt>
                  <w:sdtPr>
                    <w:rPr>
                      <w:szCs w:val="21"/>
                    </w:rPr>
                    <w:alias w:val="以外币核算的项目明细-折算率"/>
                    <w:tag w:val="_GBC_822ecefa67d143c8945701b1f8bb7ea4"/>
                    <w:id w:val="1571030"/>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szCs w:val="21"/>
                          </w:rPr>
                          <w:t xml:space="preserve">　</w:t>
                        </w:r>
                      </w:p>
                    </w:tc>
                  </w:sdtContent>
                </w:sdt>
                <w:sdt>
                  <w:sdtPr>
                    <w:rPr>
                      <w:szCs w:val="21"/>
                    </w:rPr>
                    <w:alias w:val="以外币核算的项目明细-人民币余额"/>
                    <w:tag w:val="_GBC_deca0b6d2a2f4d30904e96ab2f8ac674"/>
                    <w:id w:val="1571031"/>
                    <w:lock w:val="sdtLocked"/>
                    <w:showingPlcHdr/>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rFonts w:hint="eastAsia"/>
                            <w:szCs w:val="21"/>
                          </w:rPr>
                          <w:t xml:space="preserve">　</w:t>
                        </w:r>
                      </w:p>
                    </w:tc>
                  </w:sdtContent>
                </w:sdt>
              </w:tr>
            </w:sdtContent>
          </w:sdt>
          <w:sdt>
            <w:sdtPr>
              <w:rPr>
                <w:szCs w:val="21"/>
              </w:rPr>
              <w:alias w:val="以外币核算的币种明细"/>
              <w:tag w:val="_TUP_614d97239c3e47d5820e007eddb625ae"/>
              <w:id w:val="1571037"/>
              <w:lock w:val="sdtLocked"/>
            </w:sdtPr>
            <w:sdtContent>
              <w:tr w:rsidR="00E00F1A" w:rsidTr="00E00F1A">
                <w:sdt>
                  <w:sdtPr>
                    <w:rPr>
                      <w:szCs w:val="21"/>
                    </w:rPr>
                    <w:alias w:val="以外币核算的币种明细-币种名称"/>
                    <w:tag w:val="_GBC_e121085e91dd448ab578965a0ebfb3e7"/>
                    <w:id w:val="157103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rPr>
                            <w:szCs w:val="21"/>
                          </w:rPr>
                        </w:pPr>
                        <w:r>
                          <w:rPr>
                            <w:rFonts w:hint="eastAsia"/>
                            <w:szCs w:val="21"/>
                          </w:rPr>
                          <w:t>其中：</w:t>
                        </w:r>
                        <w:r>
                          <w:rPr>
                            <w:szCs w:val="21"/>
                          </w:rPr>
                          <w:t>美元</w:t>
                        </w:r>
                      </w:p>
                    </w:tc>
                  </w:sdtContent>
                </w:sdt>
                <w:sdt>
                  <w:sdtPr>
                    <w:rPr>
                      <w:szCs w:val="21"/>
                    </w:rPr>
                    <w:alias w:val="以外币核算的币种明细-外币余额"/>
                    <w:tag w:val="_GBC_e97eb4ba1cd843e9a7f9260b8da4c45a"/>
                    <w:id w:val="1571034"/>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309,272.78</w:t>
                        </w:r>
                      </w:p>
                    </w:tc>
                  </w:sdtContent>
                </w:sdt>
                <w:sdt>
                  <w:sdtPr>
                    <w:rPr>
                      <w:szCs w:val="21"/>
                    </w:rPr>
                    <w:alias w:val="以外币核算的币种明细-折算汇率"/>
                    <w:tag w:val="_GBC_73f25109d30d49d4a0fb17b0813ef8c5"/>
                    <w:id w:val="1571035"/>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6.794</w:t>
                        </w:r>
                      </w:p>
                    </w:tc>
                  </w:sdtContent>
                </w:sdt>
                <w:sdt>
                  <w:sdtPr>
                    <w:rPr>
                      <w:szCs w:val="21"/>
                    </w:rPr>
                    <w:alias w:val="以外币核算的币种明细-人民币余额"/>
                    <w:tag w:val="_GBC_0e0a6ff767904749a63100290102dd99"/>
                    <w:id w:val="1571036"/>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2,101,199.30</w:t>
                        </w:r>
                      </w:p>
                    </w:tc>
                  </w:sdtContent>
                </w:sdt>
              </w:tr>
            </w:sdtContent>
          </w:sdt>
          <w:sdt>
            <w:sdtPr>
              <w:rPr>
                <w:szCs w:val="21"/>
              </w:rPr>
              <w:alias w:val="以外币核算的币种明细"/>
              <w:tag w:val="_TUP_614d97239c3e47d5820e007eddb625ae"/>
              <w:id w:val="1571042"/>
              <w:lock w:val="sdtLocked"/>
            </w:sdtPr>
            <w:sdtContent>
              <w:tr w:rsidR="00E00F1A" w:rsidTr="00E00F1A">
                <w:sdt>
                  <w:sdtPr>
                    <w:rPr>
                      <w:szCs w:val="21"/>
                    </w:rPr>
                    <w:alias w:val="以外币核算的币种明细-币种名称"/>
                    <w:tag w:val="_GBC_e121085e91dd448ab578965a0ebfb3e7"/>
                    <w:id w:val="157103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ind w:firstLineChars="300" w:firstLine="630"/>
                          <w:rPr>
                            <w:szCs w:val="21"/>
                          </w:rPr>
                        </w:pPr>
                        <w:r>
                          <w:rPr>
                            <w:rFonts w:hint="eastAsia"/>
                            <w:szCs w:val="21"/>
                          </w:rPr>
                          <w:t>卢比</w:t>
                        </w:r>
                      </w:p>
                    </w:tc>
                  </w:sdtContent>
                </w:sdt>
                <w:sdt>
                  <w:sdtPr>
                    <w:rPr>
                      <w:szCs w:val="21"/>
                    </w:rPr>
                    <w:alias w:val="以外币核算的币种明细-外币余额"/>
                    <w:tag w:val="_GBC_e97eb4ba1cd843e9a7f9260b8da4c45a"/>
                    <w:id w:val="1571039"/>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38,149,936.84</w:t>
                        </w:r>
                      </w:p>
                    </w:tc>
                  </w:sdtContent>
                </w:sdt>
                <w:sdt>
                  <w:sdtPr>
                    <w:rPr>
                      <w:szCs w:val="21"/>
                    </w:rPr>
                    <w:alias w:val="以外币核算的币种明细-折算汇率"/>
                    <w:tag w:val="_GBC_73f25109d30d49d4a0fb17b0813ef8c5"/>
                    <w:id w:val="1571040"/>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0.1053</w:t>
                        </w:r>
                      </w:p>
                    </w:tc>
                  </w:sdtContent>
                </w:sdt>
                <w:sdt>
                  <w:sdtPr>
                    <w:rPr>
                      <w:szCs w:val="21"/>
                    </w:rPr>
                    <w:alias w:val="以外币核算的币种明细-人民币余额"/>
                    <w:tag w:val="_GBC_0e0a6ff767904749a63100290102dd99"/>
                    <w:id w:val="1571041"/>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E00F1A" w:rsidRDefault="00E00F1A" w:rsidP="00E00F1A">
                        <w:pPr>
                          <w:jc w:val="right"/>
                          <w:rPr>
                            <w:szCs w:val="21"/>
                          </w:rPr>
                        </w:pPr>
                        <w:r>
                          <w:rPr>
                            <w:szCs w:val="21"/>
                          </w:rPr>
                          <w:t>4,017,188.35</w:t>
                        </w:r>
                      </w:p>
                    </w:tc>
                  </w:sdtContent>
                </w:sdt>
              </w:tr>
            </w:sdtContent>
          </w:sdt>
        </w:tbl>
        <w:p w:rsidR="00E00F1A" w:rsidRDefault="00E00F1A"/>
        <w:p w:rsidR="00167101" w:rsidRDefault="00167101">
          <w:pPr>
            <w:rPr>
              <w:szCs w:val="21"/>
            </w:rPr>
          </w:pPr>
        </w:p>
        <w:p w:rsidR="00167101" w:rsidRDefault="00B80B16">
          <w:pPr>
            <w:pStyle w:val="a9"/>
            <w:numPr>
              <w:ilvl w:val="0"/>
              <w:numId w:val="70"/>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167101" w:rsidRDefault="00F90A5B" w:rsidP="00E00F1A">
          <w:pPr>
            <w:rPr>
              <w:szCs w:val="21"/>
            </w:rPr>
          </w:pPr>
          <w:sdt>
            <w:sdtPr>
              <w:rPr>
                <w:szCs w:val="21"/>
              </w:rPr>
              <w:alias w:val="是否适用：境外经营实体主要报表项目的折算汇率[双击切换]"/>
              <w:tag w:val="_GBC_4ad16f5c306d4c6ead144dfd007fb925"/>
              <w:id w:val="-2073730319"/>
              <w:lock w:val="sdtContentLocked"/>
              <w:placeholder>
                <w:docPart w:val="GBC22222222222222222222222222222"/>
              </w:placeholder>
            </w:sdtPr>
            <w:sdtContent>
              <w:r>
                <w:rPr>
                  <w:szCs w:val="21"/>
                </w:rPr>
                <w:fldChar w:fldCharType="begin"/>
              </w:r>
              <w:r w:rsidR="00E00F1A">
                <w:rPr>
                  <w:szCs w:val="21"/>
                </w:rPr>
                <w:instrText xml:space="preserve"> MACROBUTTON  SnrToggleCheckbox □适用 </w:instrText>
              </w:r>
              <w:r>
                <w:rPr>
                  <w:szCs w:val="21"/>
                </w:rPr>
                <w:fldChar w:fldCharType="end"/>
              </w:r>
              <w:r>
                <w:rPr>
                  <w:szCs w:val="21"/>
                </w:rPr>
                <w:fldChar w:fldCharType="begin"/>
              </w:r>
              <w:r w:rsidR="00E00F1A">
                <w:rPr>
                  <w:szCs w:val="21"/>
                </w:rPr>
                <w:instrText xml:space="preserve"> MACROBUTTON  SnrToggleCheckbox √不适用 </w:instrText>
              </w:r>
              <w:r>
                <w:rPr>
                  <w:szCs w:val="21"/>
                </w:rPr>
                <w:fldChar w:fldCharType="end"/>
              </w:r>
            </w:sdtContent>
          </w:sdt>
        </w:p>
      </w:sdtContent>
    </w:sdt>
    <w:p w:rsidR="00167101" w:rsidRDefault="00167101"/>
    <w:sdt>
      <w:sdtPr>
        <w:rPr>
          <w:rFonts w:ascii="宋体" w:hAnsi="宋体" w:cs="宋体" w:hint="eastAsia"/>
          <w:b w:val="0"/>
          <w:bCs w:val="0"/>
          <w:kern w:val="0"/>
          <w:szCs w:val="24"/>
        </w:rPr>
        <w:alias w:val="模块:按照套期类别披露套期及相关套期工具、被套期风险的相关的定性定"/>
        <w:tag w:val="_GBC_e37f7bfcfa2f4a9e92bdd5e8593a6fd8"/>
        <w:id w:val="-666862759"/>
        <w:lock w:val="sdtLocked"/>
        <w:placeholder>
          <w:docPart w:val="GBC22222222222222222222222222222"/>
        </w:placeholder>
      </w:sdtPr>
      <w:sdtEndPr>
        <w:rPr>
          <w:rFonts w:hint="default"/>
        </w:rPr>
      </w:sdtEndPr>
      <w:sdtContent>
        <w:p w:rsidR="00167101" w:rsidRDefault="00B80B16">
          <w:pPr>
            <w:pStyle w:val="3"/>
            <w:numPr>
              <w:ilvl w:val="0"/>
              <w:numId w:val="22"/>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bca8fe779ada470c87241e7b3e12387a"/>
            <w:id w:val="311302270"/>
            <w:lock w:val="sdtContentLocked"/>
            <w:placeholder>
              <w:docPart w:val="GBC22222222222222222222222222222"/>
            </w:placeholder>
          </w:sdtPr>
          <w:sdtContent>
            <w:p w:rsidR="00E00F1A" w:rsidRDefault="00F90A5B" w:rsidP="00E00F1A">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p w:rsidR="00167101" w:rsidRDefault="00F90A5B"/>
      </w:sdtContent>
    </w:sdt>
    <w:p w:rsidR="00167101" w:rsidRDefault="00167101"/>
    <w:sdt>
      <w:sdtPr>
        <w:rPr>
          <w:rFonts w:ascii="宋体" w:hAnsi="宋体" w:cs="宋体" w:hint="eastAsia"/>
          <w:b w:val="0"/>
          <w:bCs w:val="0"/>
          <w:kern w:val="0"/>
          <w:szCs w:val="24"/>
        </w:rPr>
        <w:alias w:val="模块:政府补助"/>
        <w:tag w:val="_SEC_8b247fe8025b433290c47017eb23d965"/>
        <w:id w:val="2040853722"/>
        <w:lock w:val="sdtLocked"/>
        <w:placeholder>
          <w:docPart w:val="GBC22222222222222222222222222222"/>
        </w:placeholder>
      </w:sdtPr>
      <w:sdtContent>
        <w:p w:rsidR="00167101" w:rsidRDefault="00B80B16">
          <w:pPr>
            <w:pStyle w:val="3"/>
            <w:numPr>
              <w:ilvl w:val="0"/>
              <w:numId w:val="22"/>
            </w:numPr>
            <w:tabs>
              <w:tab w:val="left" w:pos="504"/>
            </w:tabs>
          </w:pPr>
          <w:r>
            <w:rPr>
              <w:rFonts w:hint="eastAsia"/>
            </w:rPr>
            <w:t>政府</w:t>
          </w:r>
          <w:r>
            <w:rPr>
              <w:rFonts w:ascii="宋体" w:hAnsi="宋体" w:cs="宋体" w:hint="eastAsia"/>
              <w:bCs w:val="0"/>
              <w:kern w:val="0"/>
              <w:szCs w:val="24"/>
            </w:rPr>
            <w:t>补助</w:t>
          </w:r>
        </w:p>
        <w:p w:rsidR="00167101" w:rsidRDefault="00B80B16">
          <w:pPr>
            <w:pStyle w:val="4"/>
            <w:numPr>
              <w:ilvl w:val="0"/>
              <w:numId w:val="112"/>
            </w:numPr>
          </w:pPr>
          <w:r>
            <w:rPr>
              <w:rFonts w:hint="eastAsia"/>
            </w:rPr>
            <w:t>政府补助基本情况</w:t>
          </w:r>
        </w:p>
        <w:sdt>
          <w:sdtPr>
            <w:rPr>
              <w:rFonts w:hint="eastAsia"/>
            </w:rPr>
            <w:alias w:val="是否适用：政府补助基本情况[双击切换]"/>
            <w:tag w:val="_GBC_8a025998848a4a4d930f199d57736e15"/>
            <w:id w:val="2059195481"/>
            <w:lock w:val="sdtContentLocked"/>
            <w:placeholder>
              <w:docPart w:val="GBC22222222222222222222222222222"/>
            </w:placeholder>
          </w:sdtPr>
          <w:sdtContent>
            <w:p w:rsidR="00167101" w:rsidRDefault="00F90A5B" w:rsidP="00854DD8">
              <w:r>
                <w:fldChar w:fldCharType="begin"/>
              </w:r>
              <w:r w:rsidR="00854DD8">
                <w:instrText>MACROBUTTON  SnrToggleCheckbox □适用</w:instrText>
              </w:r>
              <w:r>
                <w:fldChar w:fldCharType="end"/>
              </w:r>
              <w:r>
                <w:fldChar w:fldCharType="begin"/>
              </w:r>
              <w:r w:rsidR="00854DD8">
                <w:instrText xml:space="preserve"> MACROBUTTON  SnrToggleCheckbox √不适用 </w:instrText>
              </w:r>
              <w:r>
                <w:fldChar w:fldCharType="end"/>
              </w:r>
            </w:p>
          </w:sdtContent>
        </w:sdt>
        <w:p w:rsidR="00167101" w:rsidRDefault="00B80B16">
          <w:pPr>
            <w:pStyle w:val="4"/>
            <w:numPr>
              <w:ilvl w:val="0"/>
              <w:numId w:val="112"/>
            </w:numPr>
          </w:pPr>
          <w:r>
            <w:rPr>
              <w:rFonts w:hint="eastAsia"/>
            </w:rPr>
            <w:t>政府补助退回情况</w:t>
          </w:r>
        </w:p>
        <w:sdt>
          <w:sdtPr>
            <w:alias w:val="是否适用：政府补助退回情况[双击切换]"/>
            <w:tag w:val="_GBC_d6d1c427ffcb427184f1234527bb5b16"/>
            <w:id w:val="-1586364119"/>
            <w:lock w:val="sdtContentLocked"/>
            <w:placeholder>
              <w:docPart w:val="GBC22222222222222222222222222222"/>
            </w:placeholder>
          </w:sdtPr>
          <w:sdtContent>
            <w:p w:rsidR="00167101" w:rsidRDefault="00F90A5B" w:rsidP="00854DD8">
              <w:r>
                <w:fldChar w:fldCharType="begin"/>
              </w:r>
              <w:r w:rsidR="00854DD8">
                <w:instrText xml:space="preserve"> MACROBUTTON  SnrToggleCheckbox □适用 </w:instrText>
              </w:r>
              <w:r>
                <w:fldChar w:fldCharType="end"/>
              </w:r>
              <w:r>
                <w:fldChar w:fldCharType="begin"/>
              </w:r>
              <w:r w:rsidR="00854DD8">
                <w:instrText xml:space="preserve"> MACROBUTTON  SnrToggleCheckbox √不适用 </w:instrText>
              </w:r>
              <w:r>
                <w:fldChar w:fldCharType="end"/>
              </w:r>
            </w:p>
          </w:sdtContent>
        </w:sdt>
        <w:p w:rsidR="00167101" w:rsidRDefault="00F90A5B"/>
      </w:sdtContent>
    </w:sdt>
    <w:sdt>
      <w:sdtPr>
        <w:rPr>
          <w:rFonts w:ascii="宋体" w:hAnsi="宋体" w:cs="宋体"/>
          <w:b w:val="0"/>
          <w:bCs w:val="0"/>
          <w:kern w:val="0"/>
          <w:szCs w:val="24"/>
        </w:rPr>
        <w:alias w:val="模块:合并财务报表项目注释其他需要说明的事项"/>
        <w:tag w:val="_GBC_f027b70d30154df58ffdc310123f3e1f"/>
        <w:id w:val="-1118830552"/>
        <w:lock w:val="sdtLocked"/>
        <w:placeholder>
          <w:docPart w:val="GBC22222222222222222222222222222"/>
        </w:placeholder>
      </w:sdtPr>
      <w:sdtContent>
        <w:p w:rsidR="00167101" w:rsidRDefault="00B80B16">
          <w:pPr>
            <w:pStyle w:val="3"/>
            <w:numPr>
              <w:ilvl w:val="0"/>
              <w:numId w:val="22"/>
            </w:numPr>
            <w:tabs>
              <w:tab w:val="left" w:pos="504"/>
            </w:tabs>
          </w:pPr>
          <w:r>
            <w:rPr>
              <w:rFonts w:hint="eastAsia"/>
            </w:rPr>
            <w:t>其他</w:t>
          </w:r>
        </w:p>
        <w:sdt>
          <w:sdtPr>
            <w:alias w:val="是否适用：合并财务报表项目注释其他需要说明的事项[双击切换]"/>
            <w:tag w:val="_GBC_d9335575f6594653aa8718dc633c644c"/>
            <w:id w:val="1941642511"/>
            <w:lock w:val="sdtContentLocked"/>
            <w:placeholder>
              <w:docPart w:val="GBC22222222222222222222222222222"/>
            </w:placeholder>
          </w:sdtPr>
          <w:sdtContent>
            <w:p w:rsidR="00167101" w:rsidRDefault="00F90A5B" w:rsidP="00854DD8">
              <w:r>
                <w:fldChar w:fldCharType="begin"/>
              </w:r>
              <w:r w:rsidR="00854DD8">
                <w:instrText xml:space="preserve"> MACROBUTTON  SnrToggleCheckbox □适用 </w:instrText>
              </w:r>
              <w:r>
                <w:fldChar w:fldCharType="end"/>
              </w:r>
              <w:r>
                <w:fldChar w:fldCharType="begin"/>
              </w:r>
              <w:r w:rsidR="00854DD8">
                <w:instrText xml:space="preserve"> MACROBUTTON  SnrToggleCheckbox √不适用 </w:instrText>
              </w:r>
              <w:r>
                <w:fldChar w:fldCharType="end"/>
              </w:r>
            </w:p>
          </w:sdtContent>
        </w:sdt>
        <w:p w:rsidR="00167101" w:rsidRDefault="00F90A5B"/>
      </w:sdtContent>
    </w:sdt>
    <w:p w:rsidR="00167101" w:rsidRDefault="00B80B16">
      <w:pPr>
        <w:pStyle w:val="2"/>
        <w:numPr>
          <w:ilvl w:val="0"/>
          <w:numId w:val="38"/>
        </w:numPr>
      </w:pPr>
      <w:r>
        <w:rPr>
          <w:rFonts w:hint="eastAsia"/>
        </w:rPr>
        <w:t>合并范围的变更</w:t>
      </w:r>
    </w:p>
    <w:p w:rsidR="00167101" w:rsidRDefault="00B80B16">
      <w:pPr>
        <w:pStyle w:val="3"/>
        <w:numPr>
          <w:ilvl w:val="0"/>
          <w:numId w:val="71"/>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2f9a65b0b4644b14ab5af1407e6467f1"/>
        <w:id w:val="-1686894922"/>
        <w:lock w:val="sdtContentLocked"/>
        <w:placeholder>
          <w:docPart w:val="GBC22222222222222222222222222222"/>
        </w:placeholder>
      </w:sdtPr>
      <w:sdtContent>
        <w:p w:rsidR="00E00F1A" w:rsidRDefault="00F90A5B" w:rsidP="00E00F1A">
          <w:pPr>
            <w:rPr>
              <w:szCs w:val="21"/>
            </w:rPr>
          </w:pPr>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p w:rsidR="00167101" w:rsidRDefault="00167101">
      <w:pPr>
        <w:rPr>
          <w:szCs w:val="21"/>
        </w:rPr>
      </w:pPr>
    </w:p>
    <w:p w:rsidR="00167101" w:rsidRDefault="00B80B16">
      <w:pPr>
        <w:pStyle w:val="3"/>
        <w:numPr>
          <w:ilvl w:val="0"/>
          <w:numId w:val="71"/>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cde296136a1d4f2094eb79d21291eae2"/>
        <w:id w:val="-282271359"/>
        <w:lock w:val="sdtLocked"/>
        <w:placeholder>
          <w:docPart w:val="GBC22222222222222222222222222222"/>
        </w:placeholder>
      </w:sdtPr>
      <w:sdtContent>
        <w:p w:rsidR="00167101" w:rsidRDefault="00F90A5B">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
      <w:sdtPr>
        <w:rPr>
          <w:rFonts w:ascii="宋体" w:hAnsi="宋体" w:cs="宋体" w:hint="eastAsia"/>
          <w:b w:val="0"/>
          <w:bCs w:val="0"/>
          <w:kern w:val="0"/>
          <w:szCs w:val="24"/>
        </w:rPr>
        <w:alias w:val="模块:本期发生的同一控制下企业合并"/>
        <w:tag w:val="_GBC_66fabe3cff6241b1aebface99383f449"/>
        <w:id w:val="-1842919527"/>
        <w:lock w:val="sdtLocked"/>
        <w:placeholder>
          <w:docPart w:val="GBC22222222222222222222222222222"/>
        </w:placeholder>
      </w:sdtPr>
      <w:sdtEndPr>
        <w:rPr>
          <w:rFonts w:cstheme="minorBidi" w:hint="default"/>
          <w:szCs w:val="21"/>
        </w:rPr>
      </w:sdtEndPr>
      <w:sdtContent>
        <w:p w:rsidR="00167101" w:rsidRDefault="00B80B16">
          <w:pPr>
            <w:pStyle w:val="4"/>
            <w:numPr>
              <w:ilvl w:val="3"/>
              <w:numId w:val="73"/>
            </w:numPr>
            <w:tabs>
              <w:tab w:val="left" w:pos="630"/>
            </w:tabs>
          </w:pPr>
          <w:r>
            <w:rPr>
              <w:rFonts w:hint="eastAsia"/>
            </w:rPr>
            <w:t>本期发生的同一控制下企业合并</w:t>
          </w:r>
        </w:p>
        <w:sdt>
          <w:sdtPr>
            <w:alias w:val="是否适用：本期发生的同一控制下企业合并[双击切换]"/>
            <w:tag w:val="_GBC_ab717a33fda94a748576343d4e39503a"/>
            <w:id w:val="26912779"/>
            <w:lock w:val="sdtContentLocked"/>
            <w:placeholder>
              <w:docPart w:val="GBC22222222222222222222222222222"/>
            </w:placeholder>
          </w:sdtPr>
          <w:sdtContent>
            <w:p w:rsidR="00E00F1A" w:rsidRDefault="00F90A5B" w:rsidP="00E00F1A">
              <w:pPr>
                <w:rPr>
                  <w:rFonts w:cs="Arial"/>
                  <w:szCs w:val="21"/>
                </w:rPr>
              </w:pPr>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p w:rsidR="00167101" w:rsidRDefault="00167101">
          <w:pPr>
            <w:rPr>
              <w:rFonts w:cs="Arial"/>
              <w:szCs w:val="21"/>
            </w:rPr>
          </w:pPr>
        </w:p>
        <w:p w:rsidR="00167101" w:rsidRDefault="00F90A5B">
          <w:pPr>
            <w:rPr>
              <w:rFonts w:cs="Arial"/>
              <w:szCs w:val="21"/>
            </w:rPr>
          </w:pPr>
        </w:p>
      </w:sdtContent>
    </w:sdt>
    <w:p w:rsidR="00167101" w:rsidRDefault="00B80B16">
      <w:pPr>
        <w:pStyle w:val="4"/>
        <w:numPr>
          <w:ilvl w:val="3"/>
          <w:numId w:val="73"/>
        </w:numPr>
        <w:tabs>
          <w:tab w:val="left" w:pos="630"/>
        </w:tabs>
        <w:rPr>
          <w:rFonts w:ascii="宋体" w:hAnsi="宋体" w:cs="Arial"/>
          <w:szCs w:val="21"/>
        </w:rPr>
      </w:pPr>
      <w:r>
        <w:rPr>
          <w:rFonts w:ascii="宋体" w:hAnsi="宋体" w:cs="Arial" w:hint="eastAsia"/>
          <w:szCs w:val="21"/>
        </w:rPr>
        <w:t>合并成本</w:t>
      </w:r>
    </w:p>
    <w:p w:rsidR="00E00F1A" w:rsidRDefault="00F90A5B" w:rsidP="00E00F1A">
      <w:pPr>
        <w:rPr>
          <w:rFonts w:cs="Arial"/>
          <w:szCs w:val="21"/>
        </w:rPr>
      </w:pPr>
      <w:sdt>
        <w:sdtPr>
          <w:alias w:val="是否适用：合并成本[双击切换]"/>
          <w:tag w:val="_GBC_1e3feddd46da4a95805d8f480f4c84d9"/>
          <w:id w:val="-223220761"/>
          <w:lock w:val="sdtContentLocked"/>
          <w:placeholder>
            <w:docPart w:val="GBC22222222222222222222222222222"/>
          </w:placeholder>
        </w:sdtPr>
        <w:sdtContent>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sdtContent>
      </w:sdt>
    </w:p>
    <w:p w:rsidR="00167101" w:rsidRDefault="00167101">
      <w:pPr>
        <w:rPr>
          <w:rFonts w:cs="Arial"/>
          <w:szCs w:val="21"/>
        </w:rPr>
      </w:pPr>
    </w:p>
    <w:p w:rsidR="00167101" w:rsidRDefault="00B80B16">
      <w:pPr>
        <w:pStyle w:val="4"/>
        <w:numPr>
          <w:ilvl w:val="3"/>
          <w:numId w:val="73"/>
        </w:numPr>
        <w:tabs>
          <w:tab w:val="left" w:pos="630"/>
        </w:tabs>
        <w:rPr>
          <w:rFonts w:ascii="宋体" w:hAnsi="宋体" w:cs="Arial"/>
          <w:szCs w:val="21"/>
        </w:rPr>
      </w:pPr>
      <w:r>
        <w:rPr>
          <w:rFonts w:ascii="宋体" w:hAnsi="宋体" w:cs="Arial" w:hint="eastAsia"/>
          <w:szCs w:val="21"/>
        </w:rPr>
        <w:t>合并日被合并方资产、负债的账面价值</w:t>
      </w:r>
    </w:p>
    <w:p w:rsidR="00E00F1A" w:rsidRDefault="00F90A5B" w:rsidP="00E00F1A">
      <w:pPr>
        <w:rPr>
          <w:szCs w:val="21"/>
        </w:rPr>
      </w:pPr>
      <w:sdt>
        <w:sdtPr>
          <w:alias w:val="是否适用：合并日被合并方资产、负债的账面价值[双击切换]"/>
          <w:tag w:val="_GBC_b46a615b0ac64c019a83debe19fe4c1c"/>
          <w:id w:val="-1307784056"/>
          <w:lock w:val="sdtContentLocked"/>
          <w:placeholder>
            <w:docPart w:val="GBC22222222222222222222222222222"/>
          </w:placeholder>
        </w:sdtPr>
        <w:sdtContent>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sdtContent>
      </w:sdt>
    </w:p>
    <w:p w:rsidR="00167101" w:rsidRDefault="00167101">
      <w:pPr>
        <w:rPr>
          <w:szCs w:val="21"/>
        </w:rPr>
      </w:pPr>
    </w:p>
    <w:sdt>
      <w:sdtPr>
        <w:rPr>
          <w:rFonts w:hint="eastAsia"/>
          <w:szCs w:val="21"/>
        </w:rPr>
        <w:alias w:val="模块:被合并方的资产、负债的说明"/>
        <w:tag w:val="_GBC_487797176f3744a7a99d390be05f0a8a"/>
        <w:id w:val="693505615"/>
        <w:lock w:val="sdtLocked"/>
        <w:placeholder>
          <w:docPart w:val="GBC22222222222222222222222222222"/>
        </w:placeholder>
      </w:sdtPr>
      <w:sdtContent>
        <w:p w:rsidR="00167101" w:rsidRDefault="00B80B16">
          <w:pPr>
            <w:rPr>
              <w:rFonts w:cs="Arial"/>
              <w:szCs w:val="21"/>
            </w:rPr>
          </w:pPr>
          <w:r>
            <w:rPr>
              <w:rFonts w:cs="Arial" w:hint="eastAsia"/>
              <w:szCs w:val="21"/>
            </w:rPr>
            <w:t>其他说明：</w:t>
          </w:r>
        </w:p>
        <w:sdt>
          <w:sdtPr>
            <w:rPr>
              <w:rFonts w:cs="Arial"/>
              <w:szCs w:val="21"/>
            </w:rPr>
            <w:alias w:val="是否适用：被合并方的资产、负债的说明[双击切换]"/>
            <w:tag w:val="_GBC_8f372a5c0c69446aabb6ef4fb8f7c20e"/>
            <w:id w:val="-1848627771"/>
            <w:lock w:val="sdtContentLocked"/>
            <w:placeholder>
              <w:docPart w:val="GBC22222222222222222222222222222"/>
            </w:placeholder>
          </w:sdtPr>
          <w:sdtContent>
            <w:p w:rsidR="00167101" w:rsidRDefault="00F90A5B" w:rsidP="00E00F1A">
              <w:pPr>
                <w:rPr>
                  <w:rFonts w:cs="Arial"/>
                  <w:szCs w:val="21"/>
                </w:rPr>
              </w:pPr>
              <w:r>
                <w:rPr>
                  <w:rFonts w:cs="Arial"/>
                  <w:szCs w:val="21"/>
                </w:rPr>
                <w:fldChar w:fldCharType="begin"/>
              </w:r>
              <w:r w:rsidR="00E00F1A">
                <w:rPr>
                  <w:rFonts w:cs="Arial"/>
                  <w:szCs w:val="21"/>
                </w:rPr>
                <w:instrText xml:space="preserve"> MACROBUTTON  SnrToggleCheckbox □适用 </w:instrText>
              </w:r>
              <w:r>
                <w:rPr>
                  <w:rFonts w:cs="Arial"/>
                  <w:szCs w:val="21"/>
                </w:rPr>
                <w:fldChar w:fldCharType="end"/>
              </w:r>
              <w:r>
                <w:rPr>
                  <w:rFonts w:cs="Arial"/>
                  <w:szCs w:val="21"/>
                </w:rPr>
                <w:fldChar w:fldCharType="begin"/>
              </w:r>
              <w:r w:rsidR="00E00F1A">
                <w:rPr>
                  <w:rFonts w:cs="Arial"/>
                  <w:szCs w:val="21"/>
                </w:rPr>
                <w:instrText xml:space="preserve"> MACROBUTTON  SnrToggleCheckbox √不适用 </w:instrText>
              </w:r>
              <w:r>
                <w:rPr>
                  <w:rFonts w:cs="Arial"/>
                  <w:szCs w:val="21"/>
                </w:rPr>
                <w:fldChar w:fldCharType="end"/>
              </w:r>
            </w:p>
          </w:sdtContent>
        </w:sdt>
      </w:sdtContent>
    </w:sdt>
    <w:p w:rsidR="00167101" w:rsidRDefault="00167101">
      <w:pPr>
        <w:rPr>
          <w:szCs w:val="21"/>
        </w:rPr>
      </w:pPr>
    </w:p>
    <w:sdt>
      <w:sdtPr>
        <w:rPr>
          <w:rFonts w:ascii="宋体" w:hAnsi="宋体" w:cs="Arial" w:hint="eastAsia"/>
          <w:b w:val="0"/>
          <w:bCs w:val="0"/>
          <w:kern w:val="0"/>
          <w:szCs w:val="21"/>
        </w:rPr>
        <w:alias w:val="模块:反向购买"/>
        <w:tag w:val="_GBC_245c1a9bb75a488cafe4e0563541052f"/>
        <w:id w:val="-1361113909"/>
        <w:lock w:val="sdtLocked"/>
        <w:placeholder>
          <w:docPart w:val="GBC22222222222222222222222222222"/>
        </w:placeholder>
      </w:sdtPr>
      <w:sdtEndPr>
        <w:rPr>
          <w:lang w:val="en-GB"/>
        </w:rPr>
      </w:sdtEndPr>
      <w:sdtContent>
        <w:p w:rsidR="00167101" w:rsidRDefault="00B80B16">
          <w:pPr>
            <w:pStyle w:val="3"/>
            <w:numPr>
              <w:ilvl w:val="0"/>
              <w:numId w:val="71"/>
            </w:numPr>
            <w:rPr>
              <w:rFonts w:ascii="宋体" w:hAnsi="宋体" w:cs="Arial"/>
              <w:szCs w:val="21"/>
            </w:rPr>
          </w:pPr>
          <w:r>
            <w:rPr>
              <w:rFonts w:ascii="宋体" w:hAnsi="宋体" w:cs="Arial" w:hint="eastAsia"/>
              <w:szCs w:val="21"/>
            </w:rPr>
            <w:t>反向购买</w:t>
          </w:r>
        </w:p>
        <w:sdt>
          <w:sdtPr>
            <w:alias w:val="是否适用：反向购买[双击切换]"/>
            <w:tag w:val="_GBC_973cde3cea5d460790de47cc49169bde"/>
            <w:id w:val="352930012"/>
            <w:lock w:val="sdtContentLocked"/>
            <w:placeholder>
              <w:docPart w:val="GBC22222222222222222222222222222"/>
            </w:placeholder>
          </w:sdtPr>
          <w:sdtContent>
            <w:p w:rsidR="00E00F1A" w:rsidRDefault="00F90A5B" w:rsidP="00E00F1A">
              <w:pPr>
                <w:rPr>
                  <w:rFonts w:cs="Arial"/>
                  <w:szCs w:val="21"/>
                </w:rPr>
              </w:pPr>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p w:rsidR="00167101" w:rsidRDefault="00167101">
          <w:pPr>
            <w:rPr>
              <w:rFonts w:cs="Arial"/>
              <w:szCs w:val="21"/>
            </w:rPr>
          </w:pPr>
        </w:p>
        <w:p w:rsidR="00167101" w:rsidRDefault="00167101">
          <w:pPr>
            <w:rPr>
              <w:rFonts w:cs="Arial"/>
              <w:color w:val="808080"/>
              <w:szCs w:val="21"/>
              <w:lang w:val="en-GB"/>
            </w:rPr>
            <w:sectPr w:rsidR="00167101" w:rsidSect="00770E20">
              <w:pgSz w:w="11906" w:h="16838"/>
              <w:pgMar w:top="1525" w:right="1276" w:bottom="1440" w:left="1797" w:header="856" w:footer="992" w:gutter="0"/>
              <w:cols w:space="425"/>
              <w:docGrid w:linePitch="312"/>
            </w:sectPr>
          </w:pPr>
        </w:p>
        <w:p w:rsidR="00167101" w:rsidRDefault="00F90A5B">
          <w:pPr>
            <w:rPr>
              <w:rFonts w:cs="Arial"/>
              <w:color w:val="808080"/>
              <w:szCs w:val="21"/>
              <w:lang w:val="en-GB"/>
            </w:rPr>
          </w:pPr>
        </w:p>
      </w:sdtContent>
    </w:sdt>
    <w:sdt>
      <w:sdtPr>
        <w:rPr>
          <w:rFonts w:ascii="宋体" w:hAnsi="宋体" w:cs="Arial" w:hint="eastAsia"/>
          <w:b w:val="0"/>
          <w:bCs w:val="0"/>
          <w:kern w:val="0"/>
          <w:szCs w:val="21"/>
        </w:rPr>
        <w:alias w:val="模块:处置子公司"/>
        <w:tag w:val="_GBC_cc6d41993eca4369a3cdb3c33d4f3299"/>
        <w:id w:val="1773269639"/>
        <w:lock w:val="sdtLocked"/>
        <w:placeholder>
          <w:docPart w:val="GBC22222222222222222222222222222"/>
        </w:placeholder>
      </w:sdtPr>
      <w:sdtEndPr>
        <w:rPr>
          <w:rFonts w:cs="宋体"/>
          <w:color w:val="000000"/>
        </w:rPr>
      </w:sdtEndPr>
      <w:sdtContent>
        <w:p w:rsidR="00167101" w:rsidRDefault="00B80B16">
          <w:pPr>
            <w:pStyle w:val="3"/>
            <w:numPr>
              <w:ilvl w:val="0"/>
              <w:numId w:val="71"/>
            </w:numPr>
            <w:rPr>
              <w:rFonts w:ascii="宋体" w:hAnsi="宋体" w:cs="Arial"/>
              <w:szCs w:val="21"/>
            </w:rPr>
          </w:pPr>
          <w:r>
            <w:rPr>
              <w:rFonts w:ascii="宋体" w:hAnsi="宋体" w:cs="Arial" w:hint="eastAsia"/>
              <w:szCs w:val="21"/>
            </w:rPr>
            <w:t>处置子公司</w:t>
          </w:r>
        </w:p>
        <w:p w:rsidR="00167101" w:rsidRDefault="00B80B16">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a2b81d1c138141d5bea164d8b7f9ce19"/>
            <w:id w:val="452444280"/>
            <w:lock w:val="sdtContentLocked"/>
            <w:placeholder>
              <w:docPart w:val="GBC22222222222222222222222222222"/>
            </w:placeholder>
          </w:sdtPr>
          <w:sdtContent>
            <w:p w:rsidR="00E00F1A" w:rsidRDefault="00F90A5B" w:rsidP="00E00F1A">
              <w:pPr>
                <w:rPr>
                  <w:rFonts w:cs="Arial"/>
                  <w:szCs w:val="21"/>
                </w:rPr>
              </w:pPr>
              <w:r>
                <w:rPr>
                  <w:rFonts w:cs="Arial"/>
                  <w:szCs w:val="21"/>
                </w:rPr>
                <w:fldChar w:fldCharType="begin"/>
              </w:r>
              <w:r w:rsidR="00E00F1A">
                <w:rPr>
                  <w:rFonts w:cs="Arial"/>
                  <w:szCs w:val="21"/>
                </w:rPr>
                <w:instrText>MACROBUTTON  SnrToggleCheckbox √适用</w:instrText>
              </w:r>
              <w:r>
                <w:rPr>
                  <w:rFonts w:cs="Arial"/>
                  <w:szCs w:val="21"/>
                </w:rPr>
                <w:fldChar w:fldCharType="end"/>
              </w:r>
              <w:r>
                <w:rPr>
                  <w:rFonts w:cs="Arial"/>
                  <w:szCs w:val="21"/>
                </w:rPr>
                <w:fldChar w:fldCharType="begin"/>
              </w:r>
              <w:r w:rsidR="00E00F1A">
                <w:rPr>
                  <w:rFonts w:cs="Arial"/>
                  <w:szCs w:val="21"/>
                </w:rPr>
                <w:instrText xml:space="preserve"> MACROBUTTON  SnrToggleCheckbox □不适用 </w:instrText>
              </w:r>
              <w:r>
                <w:rPr>
                  <w:rFonts w:cs="Arial"/>
                  <w:szCs w:val="21"/>
                </w:rPr>
                <w:fldChar w:fldCharType="end"/>
              </w:r>
            </w:p>
          </w:sdtContent>
        </w:sdt>
        <w:p w:rsidR="00E00F1A" w:rsidRDefault="00E00F1A">
          <w:pPr>
            <w:jc w:val="right"/>
            <w:rPr>
              <w:rFonts w:cs="Arial"/>
              <w:szCs w:val="21"/>
            </w:rPr>
          </w:pPr>
          <w:r>
            <w:rPr>
              <w:rFonts w:cs="Arial" w:hint="eastAsia"/>
              <w:szCs w:val="21"/>
            </w:rPr>
            <w:t>单位:</w:t>
          </w:r>
          <w:sdt>
            <w:sdtPr>
              <w:rPr>
                <w:rFonts w:cs="Arial" w:hint="eastAsia"/>
                <w:szCs w:val="21"/>
              </w:rPr>
              <w:alias w:val="单位：财务附注：单次交易处置对子公司投资即丧失控制权的情形"/>
              <w:tag w:val="_GBC_2b6e668c718848ce9f3f499942bba35e"/>
              <w:id w:val="57687063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cs="Arial" w:hint="eastAsia"/>
                  <w:szCs w:val="21"/>
                </w:rPr>
                <w:t>元</w:t>
              </w:r>
            </w:sdtContent>
          </w:sdt>
          <w:r>
            <w:rPr>
              <w:rFonts w:cs="Arial" w:hint="eastAsia"/>
              <w:szCs w:val="21"/>
            </w:rPr>
            <w:t xml:space="preserve">  币种:</w:t>
          </w:r>
          <w:sdt>
            <w:sdtPr>
              <w:rPr>
                <w:rFonts w:cs="Arial" w:hint="eastAsia"/>
                <w:szCs w:val="21"/>
              </w:rPr>
              <w:alias w:val="币种：财务附注：单次交易处置对子公司投资即丧失控制权的情形"/>
              <w:tag w:val="_GBC_488d10a953f0495ea7291e5bd27a3841"/>
              <w:id w:val="704752393"/>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cs="Arial" w:hint="eastAsia"/>
                  <w:szCs w:val="21"/>
                </w:rPr>
                <w:t>人民币</w:t>
              </w:r>
            </w:sdtContent>
          </w:sdt>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4"/>
            <w:gridCol w:w="1375"/>
            <w:gridCol w:w="900"/>
            <w:gridCol w:w="917"/>
            <w:gridCol w:w="1060"/>
            <w:gridCol w:w="1092"/>
            <w:gridCol w:w="1373"/>
            <w:gridCol w:w="1050"/>
            <w:gridCol w:w="1111"/>
            <w:gridCol w:w="1100"/>
            <w:gridCol w:w="1211"/>
            <w:gridCol w:w="1245"/>
            <w:gridCol w:w="814"/>
          </w:tblGrid>
          <w:tr w:rsidR="00CF53D1" w:rsidTr="00CF53D1">
            <w:tc>
              <w:tcPr>
                <w:tcW w:w="254" w:type="pct"/>
                <w:shd w:val="clear" w:color="auto" w:fill="auto"/>
                <w:vAlign w:val="center"/>
              </w:tcPr>
              <w:p w:rsidR="00CF53D1" w:rsidRDefault="00CF53D1" w:rsidP="00CF53D1">
                <w:pPr>
                  <w:pStyle w:val="a8"/>
                  <w:jc w:val="center"/>
                  <w:rPr>
                    <w:rFonts w:ascii="宋体" w:hAnsi="宋体"/>
                  </w:rPr>
                </w:pPr>
                <w:r>
                  <w:rPr>
                    <w:rFonts w:ascii="宋体" w:hAnsi="宋体" w:hint="eastAsia"/>
                  </w:rPr>
                  <w:t>子公司名称</w:t>
                </w:r>
              </w:p>
            </w:tc>
            <w:tc>
              <w:tcPr>
                <w:tcW w:w="327" w:type="pct"/>
                <w:shd w:val="clear" w:color="auto" w:fill="auto"/>
                <w:vAlign w:val="center"/>
              </w:tcPr>
              <w:p w:rsidR="00CF53D1" w:rsidRDefault="00CF53D1" w:rsidP="00CF53D1">
                <w:pPr>
                  <w:pStyle w:val="a8"/>
                  <w:jc w:val="center"/>
                  <w:rPr>
                    <w:rFonts w:ascii="宋体" w:hAnsi="宋体"/>
                  </w:rPr>
                </w:pPr>
                <w:r>
                  <w:rPr>
                    <w:rFonts w:ascii="宋体" w:hAnsi="宋体" w:hint="eastAsia"/>
                  </w:rPr>
                  <w:t>股权处置价款</w:t>
                </w:r>
              </w:p>
            </w:tc>
            <w:tc>
              <w:tcPr>
                <w:tcW w:w="342" w:type="pct"/>
                <w:shd w:val="clear" w:color="auto" w:fill="auto"/>
                <w:vAlign w:val="center"/>
              </w:tcPr>
              <w:p w:rsidR="00CF53D1" w:rsidRDefault="00CF53D1" w:rsidP="00CF53D1">
                <w:pPr>
                  <w:pStyle w:val="a8"/>
                  <w:jc w:val="center"/>
                  <w:rPr>
                    <w:rFonts w:ascii="宋体" w:hAnsi="宋体"/>
                  </w:rPr>
                </w:pPr>
                <w:r>
                  <w:rPr>
                    <w:rFonts w:ascii="宋体" w:hAnsi="宋体" w:hint="eastAsia"/>
                  </w:rPr>
                  <w:t>股权处置比例（%）</w:t>
                </w:r>
              </w:p>
            </w:tc>
            <w:tc>
              <w:tcPr>
                <w:tcW w:w="348" w:type="pct"/>
                <w:shd w:val="clear" w:color="auto" w:fill="auto"/>
                <w:vAlign w:val="center"/>
              </w:tcPr>
              <w:p w:rsidR="00CF53D1" w:rsidRDefault="00CF53D1" w:rsidP="00CF53D1">
                <w:pPr>
                  <w:pStyle w:val="a8"/>
                  <w:jc w:val="center"/>
                  <w:rPr>
                    <w:rFonts w:ascii="宋体" w:hAnsi="宋体"/>
                  </w:rPr>
                </w:pPr>
                <w:r>
                  <w:rPr>
                    <w:rFonts w:ascii="宋体" w:hAnsi="宋体" w:hint="eastAsia"/>
                  </w:rPr>
                  <w:t>股权处置方式</w:t>
                </w:r>
              </w:p>
            </w:tc>
            <w:tc>
              <w:tcPr>
                <w:tcW w:w="347"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丧失控制权的时点</w:t>
                </w:r>
              </w:p>
            </w:tc>
            <w:tc>
              <w:tcPr>
                <w:tcW w:w="411"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丧失控制权时点的确定依据</w:t>
                </w:r>
              </w:p>
            </w:tc>
            <w:tc>
              <w:tcPr>
                <w:tcW w:w="512" w:type="pct"/>
                <w:shd w:val="clear" w:color="auto" w:fill="auto"/>
                <w:vAlign w:val="center"/>
              </w:tcPr>
              <w:p w:rsidR="00CF53D1" w:rsidRDefault="00CF53D1" w:rsidP="00CF53D1">
                <w:pPr>
                  <w:pStyle w:val="a8"/>
                  <w:jc w:val="center"/>
                  <w:rPr>
                    <w:rFonts w:ascii="宋体" w:hAnsi="宋体"/>
                  </w:rPr>
                </w:pPr>
                <w:r>
                  <w:rPr>
                    <w:rFonts w:ascii="宋体" w:hAnsi="宋体" w:hint="eastAsia"/>
                  </w:rPr>
                  <w:t>处置价款与处置投资对应的合并财务报表层面享有该子公司净资产份额的差额</w:t>
                </w:r>
              </w:p>
            </w:tc>
            <w:tc>
              <w:tcPr>
                <w:tcW w:w="396"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丧失控制权之日剩余股权的比例</w:t>
                </w:r>
              </w:p>
            </w:tc>
            <w:tc>
              <w:tcPr>
                <w:tcW w:w="418"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丧失控制权之日剩余股权的账面价值</w:t>
                </w:r>
              </w:p>
            </w:tc>
            <w:tc>
              <w:tcPr>
                <w:tcW w:w="414"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丧失控制权之日剩余股权的公允价值</w:t>
                </w:r>
              </w:p>
            </w:tc>
            <w:tc>
              <w:tcPr>
                <w:tcW w:w="454" w:type="pct"/>
                <w:shd w:val="clear" w:color="auto" w:fill="auto"/>
                <w:vAlign w:val="center"/>
              </w:tcPr>
              <w:p w:rsidR="00CF53D1" w:rsidRDefault="00CF53D1" w:rsidP="00CF53D1">
                <w:pPr>
                  <w:pStyle w:val="a8"/>
                  <w:jc w:val="center"/>
                  <w:rPr>
                    <w:rFonts w:ascii="宋体" w:hAnsi="宋体"/>
                  </w:rPr>
                </w:pPr>
                <w:r>
                  <w:rPr>
                    <w:rFonts w:ascii="宋体" w:hAnsi="宋体" w:hint="eastAsia"/>
                  </w:rPr>
                  <w:t>按照公允价值重新计量剩余股权产生的利得或损失</w:t>
                </w:r>
              </w:p>
            </w:tc>
            <w:tc>
              <w:tcPr>
                <w:tcW w:w="466" w:type="pct"/>
                <w:shd w:val="clear" w:color="auto" w:fill="auto"/>
                <w:vAlign w:val="center"/>
              </w:tcPr>
              <w:p w:rsidR="00CF53D1" w:rsidRDefault="00CF53D1" w:rsidP="00CF53D1">
                <w:pPr>
                  <w:pStyle w:val="a8"/>
                  <w:jc w:val="center"/>
                  <w:rPr>
                    <w:rFonts w:ascii="宋体" w:hAnsi="宋体"/>
                  </w:rPr>
                </w:pPr>
                <w:r>
                  <w:rPr>
                    <w:rFonts w:ascii="宋体" w:hAnsi="宋体" w:hint="eastAsia"/>
                  </w:rPr>
                  <w:t>丧失控制权之日剩余股权公允价值的确定方法及主要假设</w:t>
                </w:r>
              </w:p>
            </w:tc>
            <w:tc>
              <w:tcPr>
                <w:tcW w:w="311" w:type="pct"/>
                <w:shd w:val="clear" w:color="auto" w:fill="auto"/>
                <w:vAlign w:val="center"/>
              </w:tcPr>
              <w:p w:rsidR="00CF53D1" w:rsidRDefault="00CF53D1" w:rsidP="00CF53D1">
                <w:pPr>
                  <w:pStyle w:val="a8"/>
                  <w:jc w:val="center"/>
                  <w:rPr>
                    <w:rFonts w:ascii="宋体" w:hAnsi="宋体"/>
                  </w:rPr>
                </w:pPr>
                <w:r>
                  <w:rPr>
                    <w:rFonts w:ascii="宋体" w:hAnsi="宋体" w:hint="eastAsia"/>
                  </w:rPr>
                  <w:t>与原子公司股权投资相关的其他综合收益转入投资损益的金额</w:t>
                </w:r>
              </w:p>
            </w:tc>
          </w:tr>
          <w:sdt>
            <w:sdtPr>
              <w:rPr>
                <w:rFonts w:ascii="宋体" w:hAnsi="宋体"/>
              </w:rPr>
              <w:alias w:val="单次交易处置对子公司投资即丧失控制权的情形明细"/>
              <w:tag w:val="_GBC_9f67c018665c48da9358f68137ab395b"/>
              <w:id w:val="1638346"/>
              <w:lock w:val="sdtLocked"/>
            </w:sdtPr>
            <w:sdtContent>
              <w:tr w:rsidR="00CF53D1" w:rsidTr="00CF53D1">
                <w:sdt>
                  <w:sdtPr>
                    <w:rPr>
                      <w:rFonts w:ascii="宋体" w:hAnsi="宋体"/>
                    </w:rPr>
                    <w:alias w:val="单次交易处置对子公司投资即丧失控制权的情形明细-子公司名称"/>
                    <w:tag w:val="_GBC_f6b1ecde6f064a7ba84731a9dc080645"/>
                    <w:id w:val="1638333"/>
                    <w:lock w:val="sdtLocked"/>
                  </w:sdtPr>
                  <w:sdtContent>
                    <w:tc>
                      <w:tcPr>
                        <w:tcW w:w="254" w:type="pct"/>
                      </w:tcPr>
                      <w:p w:rsidR="00CF53D1" w:rsidRDefault="00CF53D1" w:rsidP="00CF53D1">
                        <w:pPr>
                          <w:pStyle w:val="a8"/>
                          <w:rPr>
                            <w:rFonts w:ascii="宋体" w:hAnsi="宋体"/>
                          </w:rPr>
                        </w:pPr>
                        <w:r>
                          <w:rPr>
                            <w:rFonts w:ascii="宋体" w:hAnsi="宋体"/>
                          </w:rPr>
                          <w:t>宁波中鑫国际贸易有限公司</w:t>
                        </w:r>
                      </w:p>
                    </w:tc>
                  </w:sdtContent>
                </w:sdt>
                <w:sdt>
                  <w:sdtPr>
                    <w:rPr>
                      <w:rFonts w:ascii="宋体" w:hAnsi="宋体"/>
                    </w:rPr>
                    <w:alias w:val="单次交易处置对子公司投资即丧失控制权的情形明细-股权处置价款"/>
                    <w:tag w:val="_GBC_d3a1c3522ad4481ba67f6d631bd34102"/>
                    <w:id w:val="1638334"/>
                    <w:lock w:val="sdtLocked"/>
                  </w:sdtPr>
                  <w:sdtContent>
                    <w:tc>
                      <w:tcPr>
                        <w:tcW w:w="327" w:type="pct"/>
                      </w:tcPr>
                      <w:p w:rsidR="00CF53D1" w:rsidRDefault="00CF53D1" w:rsidP="00CF53D1">
                        <w:pPr>
                          <w:pStyle w:val="a8"/>
                          <w:jc w:val="right"/>
                          <w:rPr>
                            <w:rFonts w:ascii="宋体" w:hAnsi="宋体"/>
                          </w:rPr>
                        </w:pPr>
                        <w:r>
                          <w:rPr>
                            <w:rFonts w:ascii="宋体" w:hAnsi="宋体"/>
                          </w:rPr>
                          <w:t>54,000,820.23</w:t>
                        </w:r>
                      </w:p>
                    </w:tc>
                  </w:sdtContent>
                </w:sdt>
                <w:sdt>
                  <w:sdtPr>
                    <w:rPr>
                      <w:rFonts w:ascii="宋体" w:hAnsi="宋体"/>
                    </w:rPr>
                    <w:alias w:val="单次交易处置对子公司投资即丧失控制权的情形明细-股权处置比例"/>
                    <w:tag w:val="_GBC_74721666dc0f47bab2a17e3a773814bb"/>
                    <w:id w:val="1638335"/>
                    <w:lock w:val="sdtLocked"/>
                  </w:sdtPr>
                  <w:sdtContent>
                    <w:tc>
                      <w:tcPr>
                        <w:tcW w:w="342" w:type="pct"/>
                      </w:tcPr>
                      <w:p w:rsidR="00CF53D1" w:rsidRDefault="00CF53D1" w:rsidP="00CF53D1">
                        <w:pPr>
                          <w:pStyle w:val="a8"/>
                          <w:jc w:val="right"/>
                          <w:rPr>
                            <w:rFonts w:ascii="宋体" w:hAnsi="宋体"/>
                          </w:rPr>
                        </w:pPr>
                        <w:r>
                          <w:rPr>
                            <w:rFonts w:ascii="宋体" w:hAnsi="宋体"/>
                          </w:rPr>
                          <w:t>100</w:t>
                        </w:r>
                      </w:p>
                    </w:tc>
                  </w:sdtContent>
                </w:sdt>
                <w:sdt>
                  <w:sdtPr>
                    <w:rPr>
                      <w:rFonts w:ascii="宋体" w:hAnsi="宋体"/>
                    </w:rPr>
                    <w:alias w:val="单次交易处置对子公司投资即丧失控制权的情形明细-股权处置方式"/>
                    <w:tag w:val="_GBC_765459012c714fd289e12188868144a3"/>
                    <w:id w:val="1638336"/>
                    <w:lock w:val="sdtLocked"/>
                  </w:sdtPr>
                  <w:sdtContent>
                    <w:tc>
                      <w:tcPr>
                        <w:tcW w:w="348" w:type="pct"/>
                      </w:tcPr>
                      <w:p w:rsidR="00CF53D1" w:rsidRDefault="00CF53D1" w:rsidP="00CF53D1">
                        <w:pPr>
                          <w:pStyle w:val="a8"/>
                          <w:rPr>
                            <w:rFonts w:ascii="宋体" w:hAnsi="宋体"/>
                          </w:rPr>
                        </w:pPr>
                        <w:r>
                          <w:rPr>
                            <w:rFonts w:ascii="宋体" w:hAnsi="宋体"/>
                          </w:rPr>
                          <w:t>转让</w:t>
                        </w:r>
                      </w:p>
                    </w:tc>
                  </w:sdtContent>
                </w:sdt>
                <w:sdt>
                  <w:sdtPr>
                    <w:rPr>
                      <w:rFonts w:ascii="宋体" w:hAnsi="宋体"/>
                    </w:rPr>
                    <w:alias w:val="单次交易处置对子公司投资即丧失控制权的情形明细-丧失控制权的时点"/>
                    <w:tag w:val="_GBC_6bc91168a2154b1b9702e04bcfb6629b"/>
                    <w:id w:val="1638337"/>
                    <w:lock w:val="sdtLocked"/>
                  </w:sdtPr>
                  <w:sdtContent>
                    <w:tc>
                      <w:tcPr>
                        <w:tcW w:w="347" w:type="pct"/>
                      </w:tcPr>
                      <w:p w:rsidR="00CF53D1" w:rsidRDefault="00CF53D1" w:rsidP="00CF53D1">
                        <w:pPr>
                          <w:pStyle w:val="a8"/>
                          <w:rPr>
                            <w:rFonts w:ascii="宋体" w:hAnsi="宋体"/>
                          </w:rPr>
                        </w:pPr>
                        <w:r>
                          <w:rPr>
                            <w:rFonts w:ascii="宋体" w:hAnsi="宋体"/>
                          </w:rPr>
                          <w:t>2017.05.18</w:t>
                        </w:r>
                      </w:p>
                    </w:tc>
                  </w:sdtContent>
                </w:sdt>
                <w:sdt>
                  <w:sdtPr>
                    <w:rPr>
                      <w:rFonts w:ascii="宋体" w:hAnsi="宋体"/>
                    </w:rPr>
                    <w:alias w:val="单次交易处置对子公司投资即丧失控制权的情形明细-丧失控制权时点的确定依据"/>
                    <w:tag w:val="_GBC_55cfa4d0f5e847c79e39d2d85022d18c"/>
                    <w:id w:val="1638338"/>
                    <w:lock w:val="sdtLocked"/>
                  </w:sdtPr>
                  <w:sdtContent>
                    <w:tc>
                      <w:tcPr>
                        <w:tcW w:w="411" w:type="pct"/>
                      </w:tcPr>
                      <w:p w:rsidR="00CF53D1" w:rsidRDefault="00CF53D1" w:rsidP="00CF53D1">
                        <w:pPr>
                          <w:pStyle w:val="a8"/>
                          <w:rPr>
                            <w:rFonts w:ascii="宋体" w:hAnsi="宋体"/>
                          </w:rPr>
                        </w:pPr>
                        <w:r>
                          <w:rPr>
                            <w:rFonts w:ascii="宋体" w:hAnsi="宋体"/>
                          </w:rPr>
                          <w:t>工商变更</w:t>
                        </w:r>
                      </w:p>
                    </w:tc>
                  </w:sdtContent>
                </w:sdt>
                <w:sdt>
                  <w:sdtPr>
                    <w:rPr>
                      <w:rFonts w:ascii="宋体" w:hAnsi="宋体"/>
                    </w:rPr>
                    <w:alias w:val="单次交易处置对子公司投资即丧失控制权的情形明细-处置价款与处置投资对应的合并财务报表层面享有该子公司净资产份额的差额"/>
                    <w:tag w:val="_GBC_ffe4eef1784648b6bd7c82e3c193fd51"/>
                    <w:id w:val="1638339"/>
                    <w:lock w:val="sdtLocked"/>
                  </w:sdtPr>
                  <w:sdtContent>
                    <w:tc>
                      <w:tcPr>
                        <w:tcW w:w="512" w:type="pct"/>
                      </w:tcPr>
                      <w:p w:rsidR="00CF53D1" w:rsidRDefault="00CF53D1" w:rsidP="00CF53D1">
                        <w:pPr>
                          <w:pStyle w:val="a8"/>
                          <w:jc w:val="right"/>
                          <w:rPr>
                            <w:rFonts w:ascii="宋体" w:hAnsi="宋体"/>
                          </w:rPr>
                        </w:pPr>
                        <w:r>
                          <w:rPr>
                            <w:rFonts w:ascii="宋体" w:hAnsi="宋体"/>
                          </w:rPr>
                          <w:t>138,598.53</w:t>
                        </w:r>
                      </w:p>
                    </w:tc>
                  </w:sdtContent>
                </w:sdt>
                <w:sdt>
                  <w:sdtPr>
                    <w:rPr>
                      <w:rFonts w:ascii="宋体" w:hAnsi="宋体"/>
                    </w:rPr>
                    <w:alias w:val="单次交易处置对子公司投资即丧失控制权的情形明细-丧失控制权之日剩余股权的比例"/>
                    <w:tag w:val="_GBC_492f1b779d2d4c5c8b69f446386fb81d"/>
                    <w:id w:val="1638340"/>
                    <w:lock w:val="sdtLocked"/>
                  </w:sdtPr>
                  <w:sdtContent>
                    <w:tc>
                      <w:tcPr>
                        <w:tcW w:w="396" w:type="pct"/>
                      </w:tcPr>
                      <w:p w:rsidR="00CF53D1" w:rsidRDefault="00CF53D1" w:rsidP="00CF53D1">
                        <w:pPr>
                          <w:pStyle w:val="a8"/>
                          <w:jc w:val="right"/>
                          <w:rPr>
                            <w:rFonts w:ascii="宋体" w:hAnsi="宋体"/>
                          </w:rPr>
                        </w:pPr>
                        <w:r>
                          <w:rPr>
                            <w:rFonts w:ascii="宋体" w:hAnsi="宋体"/>
                          </w:rPr>
                          <w:t>0</w:t>
                        </w:r>
                      </w:p>
                    </w:tc>
                  </w:sdtContent>
                </w:sdt>
                <w:sdt>
                  <w:sdtPr>
                    <w:rPr>
                      <w:rFonts w:ascii="宋体" w:hAnsi="宋体"/>
                    </w:rPr>
                    <w:alias w:val="单次交易处置对子公司投资即丧失控制权的情形明细-丧失控制权之日剩余股权的账面价值"/>
                    <w:tag w:val="_GBC_081286342c92485d85a38c2b43065fc2"/>
                    <w:id w:val="1638341"/>
                    <w:lock w:val="sdtLocked"/>
                  </w:sdtPr>
                  <w:sdtContent>
                    <w:tc>
                      <w:tcPr>
                        <w:tcW w:w="418" w:type="pct"/>
                      </w:tcPr>
                      <w:p w:rsidR="00CF53D1" w:rsidRDefault="00CF53D1" w:rsidP="00CF53D1">
                        <w:pPr>
                          <w:pStyle w:val="a8"/>
                          <w:jc w:val="right"/>
                          <w:rPr>
                            <w:rFonts w:ascii="宋体" w:hAnsi="宋体"/>
                          </w:rPr>
                        </w:pPr>
                        <w:r>
                          <w:rPr>
                            <w:rFonts w:ascii="宋体" w:hAnsi="宋体"/>
                          </w:rPr>
                          <w:t>0</w:t>
                        </w:r>
                      </w:p>
                    </w:tc>
                  </w:sdtContent>
                </w:sdt>
                <w:sdt>
                  <w:sdtPr>
                    <w:rPr>
                      <w:rFonts w:ascii="宋体" w:hAnsi="宋体"/>
                    </w:rPr>
                    <w:alias w:val="单次交易处置对子公司投资即丧失控制权的情形明细-丧失控制权之日剩余股权的公允价值"/>
                    <w:tag w:val="_GBC_99d6fa6c2bc942e097ab098fcdbaf636"/>
                    <w:id w:val="1638342"/>
                    <w:lock w:val="sdtLocked"/>
                  </w:sdtPr>
                  <w:sdtContent>
                    <w:tc>
                      <w:tcPr>
                        <w:tcW w:w="414" w:type="pct"/>
                      </w:tcPr>
                      <w:p w:rsidR="00CF53D1" w:rsidRDefault="00CF53D1" w:rsidP="00CF53D1">
                        <w:pPr>
                          <w:pStyle w:val="a8"/>
                          <w:jc w:val="right"/>
                          <w:rPr>
                            <w:rFonts w:ascii="宋体" w:hAnsi="宋体"/>
                          </w:rPr>
                        </w:pPr>
                        <w:r>
                          <w:rPr>
                            <w:rFonts w:ascii="宋体" w:hAnsi="宋体"/>
                          </w:rPr>
                          <w:t>0</w:t>
                        </w:r>
                      </w:p>
                    </w:tc>
                  </w:sdtContent>
                </w:sdt>
                <w:sdt>
                  <w:sdtPr>
                    <w:rPr>
                      <w:rFonts w:ascii="宋体" w:hAnsi="宋体"/>
                    </w:rPr>
                    <w:alias w:val="单次交易处置对子公司投资即丧失控制权的情形明细-按照公允价值重新计量剩余股权产生的利得或损失"/>
                    <w:tag w:val="_GBC_bfbd9376f0434d7f8d52ddb74bf0999f"/>
                    <w:id w:val="1638343"/>
                    <w:lock w:val="sdtLocked"/>
                  </w:sdtPr>
                  <w:sdtContent>
                    <w:tc>
                      <w:tcPr>
                        <w:tcW w:w="454" w:type="pct"/>
                      </w:tcPr>
                      <w:p w:rsidR="00CF53D1" w:rsidRDefault="00CF53D1" w:rsidP="00CF53D1">
                        <w:pPr>
                          <w:pStyle w:val="a8"/>
                          <w:jc w:val="right"/>
                          <w:rPr>
                            <w:rFonts w:ascii="宋体" w:hAnsi="宋体"/>
                          </w:rPr>
                        </w:pPr>
                        <w:r>
                          <w:rPr>
                            <w:rFonts w:ascii="宋体" w:hAnsi="宋体"/>
                          </w:rPr>
                          <w:t>0</w:t>
                        </w:r>
                      </w:p>
                    </w:tc>
                  </w:sdtContent>
                </w:sdt>
                <w:sdt>
                  <w:sdtPr>
                    <w:rPr>
                      <w:rFonts w:ascii="宋体" w:hAnsi="宋体"/>
                    </w:rPr>
                    <w:alias w:val="单次交易处置对子公司投资即丧失控制权的情形明细-丧失控制权之日剩余股权公允价值的确定方法及主要假设"/>
                    <w:tag w:val="_GBC_2fd79c09de11459392f519c62123b040"/>
                    <w:id w:val="1638344"/>
                    <w:lock w:val="sdtLocked"/>
                  </w:sdtPr>
                  <w:sdtContent>
                    <w:tc>
                      <w:tcPr>
                        <w:tcW w:w="466" w:type="pct"/>
                      </w:tcPr>
                      <w:p w:rsidR="00CF53D1" w:rsidRDefault="00CF53D1" w:rsidP="00CF53D1">
                        <w:pPr>
                          <w:pStyle w:val="a8"/>
                          <w:rPr>
                            <w:rFonts w:ascii="宋体" w:hAnsi="宋体"/>
                          </w:rPr>
                        </w:pPr>
                        <w:r>
                          <w:rPr>
                            <w:rFonts w:ascii="宋体" w:hAnsi="宋体" w:hint="eastAsia"/>
                          </w:rPr>
                          <w:t xml:space="preserve">　</w:t>
                        </w:r>
                      </w:p>
                    </w:tc>
                  </w:sdtContent>
                </w:sdt>
                <w:sdt>
                  <w:sdtPr>
                    <w:rPr>
                      <w:rFonts w:ascii="宋体" w:hAnsi="宋体"/>
                    </w:rPr>
                    <w:alias w:val="单次交易处置对子公司投资即丧失控制权的情形明细-与原子公司股权投资相关的其他综合收益转入投资损益的金额"/>
                    <w:tag w:val="_GBC_a6b001d69e414d28a7d40f8f2e78869a"/>
                    <w:id w:val="1638345"/>
                    <w:lock w:val="sdtLocked"/>
                  </w:sdtPr>
                  <w:sdtContent>
                    <w:tc>
                      <w:tcPr>
                        <w:tcW w:w="311" w:type="pct"/>
                      </w:tcPr>
                      <w:p w:rsidR="00CF53D1" w:rsidRDefault="00CF53D1" w:rsidP="00CF53D1">
                        <w:pPr>
                          <w:pStyle w:val="a8"/>
                          <w:jc w:val="right"/>
                          <w:rPr>
                            <w:rFonts w:ascii="宋体" w:hAnsi="宋体"/>
                          </w:rPr>
                        </w:pPr>
                        <w:r>
                          <w:rPr>
                            <w:rFonts w:ascii="宋体" w:hAnsi="宋体"/>
                          </w:rPr>
                          <w:t>0</w:t>
                        </w:r>
                      </w:p>
                    </w:tc>
                  </w:sdtContent>
                </w:sdt>
              </w:tr>
            </w:sdtContent>
          </w:sdt>
          <w:sdt>
            <w:sdtPr>
              <w:rPr>
                <w:rFonts w:ascii="宋体" w:hAnsi="宋体"/>
              </w:rPr>
              <w:alias w:val="单次交易处置对子公司投资即丧失控制权的情形明细"/>
              <w:tag w:val="_GBC_9f67c018665c48da9358f68137ab395b"/>
              <w:id w:val="1638360"/>
              <w:lock w:val="sdtLocked"/>
            </w:sdtPr>
            <w:sdtContent>
              <w:tr w:rsidR="00CF53D1" w:rsidTr="00CF53D1">
                <w:sdt>
                  <w:sdtPr>
                    <w:rPr>
                      <w:rFonts w:ascii="宋体" w:hAnsi="宋体"/>
                    </w:rPr>
                    <w:alias w:val="单次交易处置对子公司投资即丧失控制权的情形明细-子公司名称"/>
                    <w:tag w:val="_GBC_f6b1ecde6f064a7ba84731a9dc080645"/>
                    <w:id w:val="1638347"/>
                    <w:lock w:val="sdtLocked"/>
                    <w:showingPlcHdr/>
                  </w:sdtPr>
                  <w:sdtContent>
                    <w:tc>
                      <w:tcPr>
                        <w:tcW w:w="254" w:type="pct"/>
                      </w:tcPr>
                      <w:p w:rsidR="00CF53D1" w:rsidRDefault="00CF53D1" w:rsidP="00CF53D1">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价款"/>
                    <w:tag w:val="_GBC_d3a1c3522ad4481ba67f6d631bd34102"/>
                    <w:id w:val="1638348"/>
                    <w:lock w:val="sdtLocked"/>
                    <w:showingPlcHdr/>
                  </w:sdtPr>
                  <w:sdtContent>
                    <w:tc>
                      <w:tcPr>
                        <w:tcW w:w="327"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比例"/>
                    <w:tag w:val="_GBC_74721666dc0f47bab2a17e3a773814bb"/>
                    <w:id w:val="1638349"/>
                    <w:lock w:val="sdtLocked"/>
                    <w:showingPlcHdr/>
                  </w:sdtPr>
                  <w:sdtContent>
                    <w:tc>
                      <w:tcPr>
                        <w:tcW w:w="342"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股权处置方式"/>
                    <w:tag w:val="_GBC_765459012c714fd289e12188868144a3"/>
                    <w:id w:val="1638350"/>
                    <w:lock w:val="sdtLocked"/>
                    <w:showingPlcHdr/>
                  </w:sdtPr>
                  <w:sdtContent>
                    <w:tc>
                      <w:tcPr>
                        <w:tcW w:w="348" w:type="pct"/>
                      </w:tcPr>
                      <w:p w:rsidR="00CF53D1" w:rsidRDefault="00CF53D1" w:rsidP="00CF53D1">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的时点"/>
                    <w:tag w:val="_GBC_6bc91168a2154b1b9702e04bcfb6629b"/>
                    <w:id w:val="1638351"/>
                    <w:lock w:val="sdtLocked"/>
                    <w:showingPlcHdr/>
                  </w:sdtPr>
                  <w:sdtContent>
                    <w:tc>
                      <w:tcPr>
                        <w:tcW w:w="347" w:type="pct"/>
                      </w:tcPr>
                      <w:p w:rsidR="00CF53D1" w:rsidRDefault="00CF53D1" w:rsidP="00CF53D1">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时点的确定依据"/>
                    <w:tag w:val="_GBC_55cfa4d0f5e847c79e39d2d85022d18c"/>
                    <w:id w:val="1638352"/>
                    <w:lock w:val="sdtLocked"/>
                    <w:showingPlcHdr/>
                  </w:sdtPr>
                  <w:sdtContent>
                    <w:tc>
                      <w:tcPr>
                        <w:tcW w:w="411" w:type="pct"/>
                      </w:tcPr>
                      <w:p w:rsidR="00CF53D1" w:rsidRDefault="00CF53D1" w:rsidP="00CF53D1">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处置价款与处置投资对应的合并财务报表层面享有该子公司净资产份额的差额"/>
                    <w:tag w:val="_GBC_ffe4eef1784648b6bd7c82e3c193fd51"/>
                    <w:id w:val="1638353"/>
                    <w:lock w:val="sdtLocked"/>
                    <w:showingPlcHdr/>
                  </w:sdtPr>
                  <w:sdtContent>
                    <w:tc>
                      <w:tcPr>
                        <w:tcW w:w="512"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比例"/>
                    <w:tag w:val="_GBC_492f1b779d2d4c5c8b69f446386fb81d"/>
                    <w:id w:val="1638354"/>
                    <w:lock w:val="sdtLocked"/>
                    <w:showingPlcHdr/>
                  </w:sdtPr>
                  <w:sdtContent>
                    <w:tc>
                      <w:tcPr>
                        <w:tcW w:w="396"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账面价值"/>
                    <w:tag w:val="_GBC_081286342c92485d85a38c2b43065fc2"/>
                    <w:id w:val="1638355"/>
                    <w:lock w:val="sdtLocked"/>
                    <w:showingPlcHdr/>
                  </w:sdtPr>
                  <w:sdtContent>
                    <w:tc>
                      <w:tcPr>
                        <w:tcW w:w="418"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公允价值"/>
                    <w:tag w:val="_GBC_99d6fa6c2bc942e097ab098fcdbaf636"/>
                    <w:id w:val="1638356"/>
                    <w:lock w:val="sdtLocked"/>
                    <w:showingPlcHdr/>
                  </w:sdtPr>
                  <w:sdtContent>
                    <w:tc>
                      <w:tcPr>
                        <w:tcW w:w="414"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按照公允价值重新计量剩余股权产生的利得或损失"/>
                    <w:tag w:val="_GBC_bfbd9376f0434d7f8d52ddb74bf0999f"/>
                    <w:id w:val="1638357"/>
                    <w:lock w:val="sdtLocked"/>
                    <w:showingPlcHdr/>
                  </w:sdtPr>
                  <w:sdtContent>
                    <w:tc>
                      <w:tcPr>
                        <w:tcW w:w="454" w:type="pct"/>
                      </w:tcPr>
                      <w:p w:rsidR="00CF53D1" w:rsidRDefault="00CF53D1" w:rsidP="00CF53D1">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公允价值的确定方法及主要假设"/>
                    <w:tag w:val="_GBC_2fd79c09de11459392f519c62123b040"/>
                    <w:id w:val="1638358"/>
                    <w:lock w:val="sdtLocked"/>
                    <w:showingPlcHdr/>
                  </w:sdtPr>
                  <w:sdtContent>
                    <w:tc>
                      <w:tcPr>
                        <w:tcW w:w="466" w:type="pct"/>
                      </w:tcPr>
                      <w:p w:rsidR="00CF53D1" w:rsidRDefault="00CF53D1" w:rsidP="00CF53D1">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与原子公司股权投资相关的其他综合收益转入投资损益的金额"/>
                    <w:tag w:val="_GBC_a6b001d69e414d28a7d40f8f2e78869a"/>
                    <w:id w:val="1638359"/>
                    <w:lock w:val="sdtLocked"/>
                    <w:showingPlcHdr/>
                  </w:sdtPr>
                  <w:sdtContent>
                    <w:tc>
                      <w:tcPr>
                        <w:tcW w:w="311" w:type="pct"/>
                      </w:tcPr>
                      <w:p w:rsidR="00CF53D1" w:rsidRDefault="00CF53D1" w:rsidP="00CF53D1">
                        <w:pPr>
                          <w:pStyle w:val="a8"/>
                          <w:jc w:val="right"/>
                          <w:rPr>
                            <w:rFonts w:ascii="宋体" w:hAnsi="宋体"/>
                          </w:rPr>
                        </w:pPr>
                        <w:r>
                          <w:rPr>
                            <w:rFonts w:hint="eastAsia"/>
                            <w:color w:val="333399"/>
                          </w:rPr>
                          <w:t xml:space="preserve">　</w:t>
                        </w:r>
                      </w:p>
                    </w:tc>
                  </w:sdtContent>
                </w:sdt>
              </w:tr>
            </w:sdtContent>
          </w:sdt>
        </w:tbl>
        <w:p w:rsidR="00CF53D1" w:rsidRDefault="00CF53D1"/>
        <w:p w:rsidR="00167101" w:rsidRDefault="00B80B16">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28bcdbd3ff45497eb8fc02428c0c76e4"/>
            <w:id w:val="53903585"/>
            <w:lock w:val="sdtContentLocked"/>
            <w:placeholder>
              <w:docPart w:val="GBC22222222222222222222222222222"/>
            </w:placeholder>
          </w:sdtPr>
          <w:sdtContent>
            <w:p w:rsidR="00167101" w:rsidRDefault="00F90A5B" w:rsidP="00E00F1A">
              <w:pPr>
                <w:rPr>
                  <w:color w:val="000000"/>
                  <w:szCs w:val="21"/>
                </w:rPr>
              </w:pPr>
              <w:r>
                <w:rPr>
                  <w:rFonts w:cs="Arial"/>
                  <w:color w:val="000000"/>
                  <w:szCs w:val="21"/>
                </w:rPr>
                <w:fldChar w:fldCharType="begin"/>
              </w:r>
              <w:r w:rsidR="00E00F1A">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E00F1A">
                <w:rPr>
                  <w:rFonts w:cs="Arial"/>
                  <w:color w:val="000000"/>
                  <w:szCs w:val="21"/>
                </w:rPr>
                <w:instrText xml:space="preserve"> MACROBUTTON  SnrToggleCheckbox √不适用 </w:instrText>
              </w:r>
              <w:r>
                <w:rPr>
                  <w:rFonts w:cs="Arial"/>
                  <w:color w:val="000000"/>
                  <w:szCs w:val="21"/>
                </w:rPr>
                <w:fldChar w:fldCharType="end"/>
              </w:r>
            </w:p>
          </w:sdtContent>
        </w:sdt>
      </w:sdtContent>
    </w:sdt>
    <w:p w:rsidR="00167101" w:rsidRDefault="00167101">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GBC_4d8df8ad82924ee296922a66106c2fad"/>
        <w:id w:val="-2011827677"/>
        <w:lock w:val="sdtLocked"/>
        <w:placeholder>
          <w:docPart w:val="GBC22222222222222222222222222222"/>
        </w:placeholder>
      </w:sdtPr>
      <w:sdtEndPr>
        <w:rPr>
          <w:rFonts w:cs="Times New Roman" w:hint="default"/>
          <w:color w:val="000000"/>
        </w:rPr>
      </w:sdtEndPr>
      <w:sdtContent>
        <w:p w:rsidR="00167101" w:rsidRDefault="00B80B16">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af0bdb782b8c4c81b7d0f6f588b3cf6b"/>
            <w:id w:val="-1187984764"/>
            <w:lock w:val="sdtContentLocked"/>
            <w:placeholder>
              <w:docPart w:val="GBC22222222222222222222222222222"/>
            </w:placeholder>
          </w:sdtPr>
          <w:sdtContent>
            <w:p w:rsidR="00167101" w:rsidRDefault="00F90A5B">
              <w:pPr>
                <w:pStyle w:val="a8"/>
                <w:rPr>
                  <w:color w:val="000000"/>
                </w:rPr>
              </w:pPr>
              <w:r>
                <w:rPr>
                  <w:color w:val="000000"/>
                </w:rPr>
                <w:fldChar w:fldCharType="begin"/>
              </w:r>
              <w:r w:rsidR="00E00F1A">
                <w:rPr>
                  <w:rFonts w:hint="eastAsia"/>
                  <w:color w:val="000000"/>
                </w:rPr>
                <w:instrText xml:space="preserve">MACROBUTTON  SnrToggleCheckbox </w:instrText>
              </w:r>
              <w:r w:rsidR="00E00F1A">
                <w:rPr>
                  <w:rFonts w:hint="eastAsia"/>
                  <w:color w:val="000000"/>
                </w:rPr>
                <w:instrText>□适用</w:instrText>
              </w:r>
              <w:r>
                <w:rPr>
                  <w:color w:val="000000"/>
                </w:rPr>
                <w:fldChar w:fldCharType="end"/>
              </w:r>
              <w:r>
                <w:rPr>
                  <w:rFonts w:ascii="宋体" w:hAnsi="宋体"/>
                  <w:color w:val="000000"/>
                </w:rPr>
                <w:fldChar w:fldCharType="begin"/>
              </w:r>
              <w:r w:rsidR="00E00F1A">
                <w:rPr>
                  <w:rFonts w:ascii="宋体" w:hAnsi="宋体"/>
                  <w:color w:val="000000"/>
                </w:rPr>
                <w:instrText xml:space="preserve"> MACROBUTTON  SnrToggleCheckbox √不适用 </w:instrText>
              </w:r>
              <w:r>
                <w:rPr>
                  <w:rFonts w:ascii="宋体" w:hAnsi="宋体"/>
                  <w:color w:val="000000"/>
                </w:rPr>
                <w:fldChar w:fldCharType="end"/>
              </w:r>
            </w:p>
          </w:sdtContent>
        </w:sdt>
        <w:p w:rsidR="00167101" w:rsidRDefault="00F90A5B">
          <w:pPr>
            <w:pStyle w:val="a8"/>
            <w:rPr>
              <w:color w:val="000000"/>
            </w:rPr>
          </w:pPr>
        </w:p>
      </w:sdtContent>
    </w:sdt>
    <w:sdt>
      <w:sdtPr>
        <w:rPr>
          <w:rFonts w:ascii="Times New Roman" w:hAnsi="Times New Roman" w:cs="Arial" w:hint="eastAsia"/>
          <w:kern w:val="2"/>
          <w:sz w:val="20"/>
          <w:szCs w:val="21"/>
        </w:rPr>
        <w:alias w:val="模块:一揽子交易"/>
        <w:tag w:val="_GBC_48deb7e41c8340258f6187578de62d24"/>
        <w:id w:val="950749413"/>
        <w:lock w:val="sdtLocked"/>
        <w:placeholder>
          <w:docPart w:val="GBC22222222222222222222222222222"/>
        </w:placeholder>
      </w:sdtPr>
      <w:sdtEndPr>
        <w:rPr>
          <w:rFonts w:ascii="宋体" w:hAnsi="宋体" w:hint="default"/>
          <w:kern w:val="0"/>
          <w:sz w:val="21"/>
        </w:rPr>
      </w:sdtEndPr>
      <w:sdtContent>
        <w:p w:rsidR="00167101" w:rsidRDefault="00B80B16">
          <w:pPr>
            <w:rPr>
              <w:color w:val="000000"/>
              <w:szCs w:val="21"/>
            </w:rPr>
          </w:pPr>
          <w:r>
            <w:rPr>
              <w:rFonts w:cs="Arial" w:hint="eastAsia"/>
              <w:szCs w:val="21"/>
            </w:rPr>
            <w:t>一揽子交易</w:t>
          </w:r>
        </w:p>
        <w:sdt>
          <w:sdtPr>
            <w:rPr>
              <w:color w:val="000000"/>
            </w:rPr>
            <w:alias w:val="是否适用：一揽子交易[双击切换]"/>
            <w:tag w:val="_GBC_e6f3d37855e449019a6622e1be89743b"/>
            <w:id w:val="-822741096"/>
            <w:lock w:val="sdtContentLocked"/>
            <w:placeholder>
              <w:docPart w:val="GBC22222222222222222222222222222"/>
            </w:placeholder>
          </w:sdtPr>
          <w:sdtContent>
            <w:p w:rsidR="00E00F1A" w:rsidRDefault="00F90A5B" w:rsidP="00E00F1A">
              <w:pPr>
                <w:pStyle w:val="a8"/>
              </w:pPr>
              <w:r>
                <w:rPr>
                  <w:rFonts w:ascii="宋体" w:hAnsi="宋体"/>
                  <w:color w:val="000000"/>
                </w:rPr>
                <w:fldChar w:fldCharType="begin"/>
              </w:r>
              <w:r w:rsidR="00E00F1A">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E00F1A">
                <w:rPr>
                  <w:rFonts w:ascii="宋体" w:hAnsi="宋体"/>
                  <w:color w:val="000000"/>
                </w:rPr>
                <w:instrText xml:space="preserve"> MACROBUTTON  SnrToggleCheckbox √不适用 </w:instrText>
              </w:r>
              <w:r>
                <w:rPr>
                  <w:rFonts w:ascii="宋体" w:hAnsi="宋体"/>
                  <w:color w:val="000000"/>
                </w:rPr>
                <w:fldChar w:fldCharType="end"/>
              </w:r>
            </w:p>
          </w:sdtContent>
        </w:sdt>
        <w:p w:rsidR="00167101" w:rsidRDefault="00F90A5B">
          <w:pPr>
            <w:rPr>
              <w:rFonts w:cs="Arial"/>
              <w:szCs w:val="21"/>
            </w:rPr>
          </w:pPr>
        </w:p>
      </w:sdtContent>
    </w:sdt>
    <w:p w:rsidR="00167101" w:rsidRDefault="00167101">
      <w:pPr>
        <w:pStyle w:val="a8"/>
        <w:rPr>
          <w:color w:val="000000"/>
        </w:rPr>
      </w:pPr>
    </w:p>
    <w:sdt>
      <w:sdtPr>
        <w:rPr>
          <w:rFonts w:cs="Arial" w:hint="eastAsia"/>
          <w:szCs w:val="21"/>
        </w:rPr>
        <w:alias w:val="模块:非一揽子交易"/>
        <w:tag w:val="_GBC_2bb504c17d764763a1c53c9e8495e036"/>
        <w:id w:val="838359773"/>
        <w:lock w:val="sdtLocked"/>
        <w:placeholder>
          <w:docPart w:val="GBC22222222222222222222222222222"/>
        </w:placeholder>
      </w:sdtPr>
      <w:sdtEndPr>
        <w:rPr>
          <w:rFonts w:asciiTheme="minorHAnsi" w:eastAsiaTheme="minorEastAsia" w:hAnsiTheme="minorHAnsi" w:hint="default"/>
          <w:color w:val="000000"/>
          <w:szCs w:val="24"/>
        </w:rPr>
      </w:sdtEndPr>
      <w:sdtContent>
        <w:p w:rsidR="00167101" w:rsidRDefault="00B80B16">
          <w:pPr>
            <w:rPr>
              <w:szCs w:val="21"/>
            </w:rPr>
          </w:pPr>
          <w:r>
            <w:rPr>
              <w:rFonts w:cs="Arial" w:hint="eastAsia"/>
              <w:szCs w:val="21"/>
            </w:rPr>
            <w:t>非一揽子交易</w:t>
          </w:r>
        </w:p>
        <w:sdt>
          <w:sdtPr>
            <w:alias w:val="是否适用：非一揽子交易[双击切换]"/>
            <w:tag w:val="_GBC_6cb4822dc1ff49b5bec1b20f3c5764c6"/>
            <w:id w:val="1843207060"/>
            <w:lock w:val="sdtContentLocked"/>
            <w:placeholder>
              <w:docPart w:val="GBC22222222222222222222222222222"/>
            </w:placeholder>
          </w:sdtPr>
          <w:sdtContent>
            <w:p w:rsidR="00E00F1A" w:rsidRDefault="00F90A5B" w:rsidP="00E00F1A">
              <w:pPr>
                <w:pStyle w:val="a8"/>
                <w:rPr>
                  <w:rFonts w:cs="Arial"/>
                </w:rPr>
              </w:pPr>
              <w:r>
                <w:rPr>
                  <w:rFonts w:ascii="宋体" w:hAnsi="宋体"/>
                  <w:color w:val="000000"/>
                </w:rPr>
                <w:fldChar w:fldCharType="begin"/>
              </w:r>
              <w:r w:rsidR="00E00F1A">
                <w:rPr>
                  <w:rFonts w:ascii="宋体" w:hAnsi="宋体"/>
                  <w:color w:val="000000"/>
                </w:rPr>
                <w:instrText xml:space="preserve"> MACROBUTTON  SnrToggleCheckbox □适用 </w:instrText>
              </w:r>
              <w:r>
                <w:rPr>
                  <w:rFonts w:ascii="宋体" w:hAnsi="宋体"/>
                  <w:color w:val="000000"/>
                </w:rPr>
                <w:fldChar w:fldCharType="end"/>
              </w:r>
              <w:r>
                <w:rPr>
                  <w:rFonts w:ascii="宋体" w:hAnsi="宋体"/>
                  <w:color w:val="000000"/>
                </w:rPr>
                <w:fldChar w:fldCharType="begin"/>
              </w:r>
              <w:r w:rsidR="00E00F1A">
                <w:rPr>
                  <w:rFonts w:ascii="宋体" w:hAnsi="宋体"/>
                  <w:color w:val="000000"/>
                </w:rPr>
                <w:instrText xml:space="preserve"> MACROBUTTON  SnrToggleCheckbox √不适用 </w:instrText>
              </w:r>
              <w:r>
                <w:rPr>
                  <w:rFonts w:ascii="宋体" w:hAnsi="宋体"/>
                  <w:color w:val="000000"/>
                </w:rPr>
                <w:fldChar w:fldCharType="end"/>
              </w:r>
            </w:p>
          </w:sdtContent>
        </w:sdt>
        <w:p w:rsidR="00167101" w:rsidRDefault="00167101">
          <w:pPr>
            <w:rPr>
              <w:rFonts w:cs="Arial"/>
              <w:szCs w:val="21"/>
            </w:rPr>
          </w:pPr>
        </w:p>
        <w:p w:rsidR="00167101" w:rsidRDefault="00F90A5B">
          <w:pPr>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GBC_c61d869cb31c439992bb2118c8eaac1e"/>
        <w:id w:val="-347182654"/>
        <w:lock w:val="sdtLocked"/>
        <w:placeholder>
          <w:docPart w:val="GBC22222222222222222222222222222"/>
        </w:placeholder>
      </w:sdtPr>
      <w:sdtContent>
        <w:p w:rsidR="00167101" w:rsidRDefault="00B80B16">
          <w:pPr>
            <w:pStyle w:val="3"/>
            <w:numPr>
              <w:ilvl w:val="0"/>
              <w:numId w:val="71"/>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167101" w:rsidRDefault="00B80B16">
          <w:r>
            <w:rPr>
              <w:rFonts w:hint="eastAsia"/>
            </w:rPr>
            <w:t>说明其他原因导致的合并范围变动（如，新设子公司、清算子公司等）及其相关情况：</w:t>
          </w:r>
        </w:p>
        <w:sdt>
          <w:sdtPr>
            <w:alias w:val="是否适用：其他原因导致的合并范围变动及其相关情况[双击切换]"/>
            <w:tag w:val="_GBC_55cbf4f78793498cb1532f08bfbb61f4"/>
            <w:id w:val="2083562634"/>
            <w:lock w:val="sdtContentLocked"/>
            <w:placeholder>
              <w:docPart w:val="GBC22222222222222222222222222222"/>
            </w:placeholder>
          </w:sdtPr>
          <w:sdtContent>
            <w:p w:rsidR="00167101" w:rsidRDefault="00F90A5B">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sdt>
          <w:sdtPr>
            <w:rPr>
              <w:rFonts w:cs="Arial"/>
              <w:color w:val="000000"/>
            </w:rPr>
            <w:alias w:val="其他原因的合并范围变动"/>
            <w:tag w:val="_GBC_c83a0d19a27e42c0927cf85c8c6221e2"/>
            <w:id w:val="1416203412"/>
            <w:lock w:val="sdtLocked"/>
            <w:placeholder>
              <w:docPart w:val="GBC22222222222222222222222222222"/>
            </w:placeholder>
          </w:sdtPr>
          <w:sdtEndPr>
            <w:rPr>
              <w:rFonts w:asciiTheme="minorHAnsi" w:eastAsiaTheme="minorEastAsia" w:hAnsiTheme="minorHAnsi"/>
            </w:rPr>
          </w:sdtEndPr>
          <w:sdtContent>
            <w:p w:rsidR="00E00F1A" w:rsidRDefault="00E00F1A" w:rsidP="007B6E2D">
              <w:pPr>
                <w:spacing w:afterLines="50" w:line="360" w:lineRule="exact"/>
                <w:ind w:firstLineChars="200" w:firstLine="420"/>
                <w:rPr>
                  <w:rFonts w:asciiTheme="minorEastAsia" w:eastAsiaTheme="minorEastAsia" w:hAnsiTheme="minorEastAsia"/>
                </w:rPr>
              </w:pPr>
              <w:r>
                <w:rPr>
                  <w:rFonts w:asciiTheme="minorEastAsia" w:eastAsiaTheme="minorEastAsia" w:hAnsiTheme="minorEastAsia" w:hint="eastAsia"/>
                </w:rPr>
                <w:t>201</w:t>
              </w:r>
              <w:r>
                <w:rPr>
                  <w:rFonts w:asciiTheme="minorEastAsia" w:eastAsiaTheme="minorEastAsia" w:hAnsiTheme="minorEastAsia"/>
                </w:rPr>
                <w:t>7</w:t>
              </w:r>
              <w:r>
                <w:rPr>
                  <w:rFonts w:asciiTheme="minorEastAsia" w:eastAsiaTheme="minorEastAsia" w:hAnsiTheme="minorEastAsia" w:hint="eastAsia"/>
                </w:rPr>
                <w:t>年</w:t>
              </w:r>
              <w:r>
                <w:rPr>
                  <w:rFonts w:asciiTheme="minorEastAsia" w:eastAsiaTheme="minorEastAsia" w:hAnsiTheme="minorEastAsia"/>
                </w:rPr>
                <w:t>5</w:t>
              </w:r>
              <w:r>
                <w:rPr>
                  <w:rFonts w:asciiTheme="minorEastAsia" w:eastAsiaTheme="minorEastAsia" w:hAnsiTheme="minorEastAsia" w:hint="eastAsia"/>
                </w:rPr>
                <w:t>月</w:t>
              </w:r>
              <w:r w:rsidRPr="00561B76">
                <w:rPr>
                  <w:rFonts w:asciiTheme="minorEastAsia" w:eastAsiaTheme="minorEastAsia" w:hAnsiTheme="minorEastAsia"/>
                </w:rPr>
                <w:t>3</w:t>
              </w:r>
              <w:r w:rsidRPr="00561B76">
                <w:rPr>
                  <w:rFonts w:asciiTheme="minorEastAsia" w:eastAsiaTheme="minorEastAsia" w:hAnsiTheme="minorEastAsia" w:hint="eastAsia"/>
                </w:rPr>
                <w:t>1</w:t>
              </w:r>
              <w:r>
                <w:rPr>
                  <w:rFonts w:asciiTheme="minorEastAsia" w:eastAsiaTheme="minorEastAsia" w:hAnsiTheme="minorEastAsia" w:hint="eastAsia"/>
                </w:rPr>
                <w:t>日本公司收到上海市黄浦区人民法院关于上海航天舒室环境科技有限公司的破产通知书。基于以上事实，本公司截至201</w:t>
              </w:r>
              <w:r>
                <w:rPr>
                  <w:rFonts w:asciiTheme="minorEastAsia" w:eastAsiaTheme="minorEastAsia" w:hAnsiTheme="minorEastAsia"/>
                </w:rPr>
                <w:t>7</w:t>
              </w:r>
              <w:r>
                <w:rPr>
                  <w:rFonts w:asciiTheme="minorEastAsia" w:eastAsiaTheme="minorEastAsia" w:hAnsiTheme="minorEastAsia" w:hint="eastAsia"/>
                </w:rPr>
                <w:t>年</w:t>
              </w:r>
              <w:r>
                <w:rPr>
                  <w:rFonts w:asciiTheme="minorEastAsia" w:eastAsiaTheme="minorEastAsia" w:hAnsiTheme="minorEastAsia"/>
                </w:rPr>
                <w:t>5</w:t>
              </w:r>
              <w:r>
                <w:rPr>
                  <w:rFonts w:asciiTheme="minorEastAsia" w:eastAsiaTheme="minorEastAsia" w:hAnsiTheme="minorEastAsia" w:hint="eastAsia"/>
                </w:rPr>
                <w:t>月31日已经丧失对标的上海舒室的控制权，因此本期合并财务报表不包含上海舒室的资产、负债、权益数据，但上海舒室201</w:t>
              </w:r>
              <w:r>
                <w:rPr>
                  <w:rFonts w:asciiTheme="minorEastAsia" w:eastAsiaTheme="minorEastAsia" w:hAnsiTheme="minorEastAsia"/>
                </w:rPr>
                <w:t>7</w:t>
              </w:r>
              <w:r>
                <w:rPr>
                  <w:rFonts w:asciiTheme="minorEastAsia" w:eastAsiaTheme="minorEastAsia" w:hAnsiTheme="minorEastAsia" w:hint="eastAsia"/>
                </w:rPr>
                <w:t>年1月1日至201</w:t>
              </w:r>
              <w:r>
                <w:rPr>
                  <w:rFonts w:asciiTheme="minorEastAsia" w:eastAsiaTheme="minorEastAsia" w:hAnsiTheme="minorEastAsia"/>
                </w:rPr>
                <w:t>7</w:t>
              </w:r>
              <w:r>
                <w:rPr>
                  <w:rFonts w:asciiTheme="minorEastAsia" w:eastAsiaTheme="minorEastAsia" w:hAnsiTheme="minorEastAsia" w:hint="eastAsia"/>
                </w:rPr>
                <w:t>年</w:t>
              </w:r>
              <w:r>
                <w:rPr>
                  <w:rFonts w:asciiTheme="minorEastAsia" w:eastAsiaTheme="minorEastAsia" w:hAnsiTheme="minorEastAsia"/>
                </w:rPr>
                <w:t>5</w:t>
              </w:r>
              <w:r>
                <w:rPr>
                  <w:rFonts w:asciiTheme="minorEastAsia" w:eastAsiaTheme="minorEastAsia" w:hAnsiTheme="minorEastAsia" w:hint="eastAsia"/>
                </w:rPr>
                <w:t>月31日的利润表、现金流量表纳入合并范围。</w:t>
              </w:r>
            </w:p>
            <w:p w:rsidR="00167101" w:rsidRDefault="00F90A5B">
              <w:pPr>
                <w:rPr>
                  <w:rFonts w:asciiTheme="minorHAnsi" w:eastAsiaTheme="minorEastAsia" w:hAnsiTheme="minorHAnsi" w:cs="Arial"/>
                  <w:color w:val="000000"/>
                </w:rPr>
              </w:pPr>
            </w:p>
          </w:sdtContent>
        </w:sdt>
      </w:sdtContent>
    </w:sdt>
    <w:p w:rsidR="00167101" w:rsidRDefault="00167101">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GBC_8ddcb59af8af49d295c61727d65b8301"/>
        <w:id w:val="1286004333"/>
        <w:lock w:val="sdtLocked"/>
        <w:placeholder>
          <w:docPart w:val="GBC22222222222222222222222222222"/>
        </w:placeholder>
      </w:sdtPr>
      <w:sdtContent>
        <w:p w:rsidR="00167101" w:rsidRDefault="00B80B16">
          <w:pPr>
            <w:pStyle w:val="3"/>
            <w:numPr>
              <w:ilvl w:val="0"/>
              <w:numId w:val="71"/>
            </w:numPr>
            <w:rPr>
              <w:rFonts w:ascii="宋体" w:hAnsi="宋体" w:cs="Arial"/>
              <w:color w:val="000000"/>
            </w:rPr>
          </w:pPr>
          <w:r>
            <w:rPr>
              <w:rFonts w:ascii="宋体" w:hAnsi="宋体" w:cs="Arial" w:hint="eastAsia"/>
              <w:color w:val="000000"/>
            </w:rPr>
            <w:t>其他</w:t>
          </w:r>
        </w:p>
        <w:sdt>
          <w:sdtPr>
            <w:alias w:val="是否适用：合并范围的变更-其他说明[双击切换]"/>
            <w:tag w:val="_GBC_cca0ea12df6c44878cdcbeced06ed993"/>
            <w:id w:val="114025715"/>
            <w:lock w:val="sdtContentLocked"/>
            <w:placeholder>
              <w:docPart w:val="GBC22222222222222222222222222222"/>
            </w:placeholder>
          </w:sdtPr>
          <w:sdtContent>
            <w:p w:rsidR="00167101" w:rsidRDefault="00F90A5B" w:rsidP="00E00F1A">
              <w:pPr>
                <w:rPr>
                  <w:rFonts w:asciiTheme="minorHAnsi" w:eastAsiaTheme="minorEastAsia" w:hAnsiTheme="minorHAnsi" w:cs="Arial"/>
                  <w:color w:val="000000"/>
                </w:rPr>
              </w:pPr>
              <w:r>
                <w:fldChar w:fldCharType="begin"/>
              </w:r>
              <w:r w:rsidR="00E00F1A">
                <w:instrText xml:space="preserve"> MACROBUTTON  SnrToggleCheckbox □适用 </w:instrText>
              </w:r>
              <w:r>
                <w:fldChar w:fldCharType="end"/>
              </w:r>
              <w:r>
                <w:fldChar w:fldCharType="begin"/>
              </w:r>
              <w:r w:rsidR="00E00F1A">
                <w:instrText xml:space="preserve"> MACROBUTTON  SnrToggleCheckbox √不适用 </w:instrText>
              </w:r>
              <w:r>
                <w:fldChar w:fldCharType="end"/>
              </w:r>
            </w:p>
          </w:sdtContent>
        </w:sdt>
      </w:sdtContent>
    </w:sdt>
    <w:p w:rsidR="00167101" w:rsidRDefault="00167101">
      <w:pPr>
        <w:sectPr w:rsidR="00167101" w:rsidSect="008E732D">
          <w:pgSz w:w="16838" w:h="11906" w:orient="landscape"/>
          <w:pgMar w:top="1797" w:right="1525" w:bottom="1276" w:left="1440" w:header="856" w:footer="992" w:gutter="0"/>
          <w:cols w:space="425"/>
          <w:docGrid w:linePitch="312"/>
        </w:sectPr>
      </w:pPr>
    </w:p>
    <w:p w:rsidR="00167101" w:rsidRDefault="00167101"/>
    <w:p w:rsidR="00167101" w:rsidRDefault="00B80B16">
      <w:pPr>
        <w:pStyle w:val="2"/>
        <w:numPr>
          <w:ilvl w:val="0"/>
          <w:numId w:val="38"/>
        </w:numPr>
        <w:rPr>
          <w:rFonts w:ascii="宋体" w:hAnsi="宋体"/>
        </w:rPr>
      </w:pPr>
      <w:r>
        <w:rPr>
          <w:rFonts w:ascii="宋体" w:hAnsi="宋体" w:hint="eastAsia"/>
        </w:rPr>
        <w:t>在</w:t>
      </w:r>
      <w:r>
        <w:rPr>
          <w:rFonts w:hint="eastAsia"/>
        </w:rPr>
        <w:t>其他</w:t>
      </w:r>
      <w:r>
        <w:rPr>
          <w:rFonts w:ascii="宋体" w:hAnsi="宋体" w:hint="eastAsia"/>
        </w:rPr>
        <w:t>主体中的权益</w:t>
      </w:r>
    </w:p>
    <w:p w:rsidR="00167101" w:rsidRDefault="00B80B16">
      <w:pPr>
        <w:pStyle w:val="3"/>
        <w:numPr>
          <w:ilvl w:val="2"/>
          <w:numId w:val="74"/>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placeholder>
          <w:docPart w:val="GBC22222222222222222222222222222"/>
        </w:placeholder>
      </w:sdtPr>
      <w:sdtEndPr>
        <w:rPr>
          <w:rFonts w:cstheme="minorBidi" w:hint="default"/>
          <w:szCs w:val="21"/>
        </w:rPr>
      </w:sdtEndPr>
      <w:sdtContent>
        <w:p w:rsidR="00167101" w:rsidRDefault="00B80B16">
          <w:pPr>
            <w:pStyle w:val="4"/>
            <w:numPr>
              <w:ilvl w:val="3"/>
              <w:numId w:val="75"/>
            </w:numPr>
            <w:tabs>
              <w:tab w:val="left" w:pos="644"/>
            </w:tabs>
          </w:pPr>
          <w:r>
            <w:rPr>
              <w:rFonts w:hint="eastAsia"/>
            </w:rPr>
            <w:t>企业集团的构成</w:t>
          </w:r>
        </w:p>
        <w:sdt>
          <w:sdtPr>
            <w:alias w:val="是否适用：企业集团的构成[双击切换]"/>
            <w:tag w:val="_GBC_34a27c9c622e483cb4651d6ff3bc0d5a"/>
            <w:id w:val="-573051268"/>
            <w:lock w:val="sdtContentLocked"/>
            <w:placeholder>
              <w:docPart w:val="GBC22222222222222222222222222222"/>
            </w:placeholder>
          </w:sdtPr>
          <w:sdtContent>
            <w:p w:rsidR="00167101" w:rsidRDefault="00F90A5B">
              <w:r>
                <w:fldChar w:fldCharType="begin"/>
              </w:r>
              <w:r w:rsidR="00E00F1A">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199"/>
            <w:gridCol w:w="1288"/>
            <w:gridCol w:w="1271"/>
            <w:gridCol w:w="1300"/>
            <w:gridCol w:w="1287"/>
            <w:gridCol w:w="1287"/>
            <w:gridCol w:w="1417"/>
          </w:tblGrid>
          <w:tr w:rsidR="002609F0" w:rsidTr="00A53F37">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lang w:val="en-GB"/>
                  </w:rPr>
                </w:pPr>
                <w:r>
                  <w:rPr>
                    <w:rFonts w:cs="Arial" w:hint="eastAsia"/>
                    <w:szCs w:val="21"/>
                    <w:lang w:val="en-GB"/>
                  </w:rPr>
                  <w:t>子公司</w:t>
                </w:r>
              </w:p>
              <w:p w:rsidR="002609F0" w:rsidRDefault="002609F0" w:rsidP="00A53F37">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2609F0" w:rsidRDefault="002609F0" w:rsidP="00A53F37">
                <w:pPr>
                  <w:jc w:val="center"/>
                  <w:rPr>
                    <w:rFonts w:cs="Arial"/>
                    <w:szCs w:val="21"/>
                    <w:lang w:val="en-GB"/>
                  </w:rPr>
                </w:pPr>
                <w:r>
                  <w:rPr>
                    <w:rFonts w:cs="Arial" w:hint="eastAsia"/>
                    <w:szCs w:val="21"/>
                    <w:lang w:val="en-GB"/>
                  </w:rPr>
                  <w:t>取得</w:t>
                </w:r>
              </w:p>
              <w:p w:rsidR="002609F0" w:rsidRDefault="002609F0" w:rsidP="00A53F37">
                <w:pPr>
                  <w:jc w:val="center"/>
                  <w:rPr>
                    <w:rFonts w:cs="Arial"/>
                    <w:szCs w:val="21"/>
                    <w:lang w:val="en-GB"/>
                  </w:rPr>
                </w:pPr>
                <w:r>
                  <w:rPr>
                    <w:rFonts w:cs="Arial" w:hint="eastAsia"/>
                    <w:szCs w:val="21"/>
                    <w:lang w:val="en-GB"/>
                  </w:rPr>
                  <w:t>方式</w:t>
                </w:r>
              </w:p>
            </w:tc>
          </w:tr>
          <w:tr w:rsidR="002609F0" w:rsidTr="00A53F37">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2609F0" w:rsidRDefault="002609F0" w:rsidP="00A53F37">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2609F0" w:rsidRDefault="002609F0" w:rsidP="00A53F37">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2609F0" w:rsidRDefault="002609F0" w:rsidP="00A53F37">
                <w:pPr>
                  <w:rPr>
                    <w:rFonts w:cs="Arial"/>
                    <w:szCs w:val="21"/>
                  </w:rPr>
                </w:pPr>
              </w:p>
            </w:tc>
          </w:tr>
          <w:sdt>
            <w:sdtPr>
              <w:rPr>
                <w:szCs w:val="21"/>
              </w:rPr>
              <w:alias w:val="企业合并及合并财务报表明细"/>
              <w:tag w:val="_GBC_986bfe326d834fea9d2920637e286f21"/>
              <w:id w:val="1572916"/>
              <w:lock w:val="sdtLocked"/>
            </w:sdtPr>
            <w:sdtContent>
              <w:tr w:rsidR="002609F0" w:rsidTr="00A53F37">
                <w:sdt>
                  <w:sdtPr>
                    <w:rPr>
                      <w:szCs w:val="21"/>
                    </w:rPr>
                    <w:alias w:val="企业合并及合并财务报表明细－单位名称"/>
                    <w:tag w:val="_GBC_3cdcd67c37274049ad9196a53384ed2d"/>
                    <w:id w:val="1572909"/>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浙江纺织服装科技有限公司</w:t>
                        </w:r>
                      </w:p>
                    </w:tc>
                  </w:sdtContent>
                </w:sdt>
                <w:sdt>
                  <w:sdtPr>
                    <w:rPr>
                      <w:szCs w:val="21"/>
                    </w:rPr>
                    <w:alias w:val="企业合并及合并财务报表明细－主要经营地"/>
                    <w:tag w:val="_GBC_8a77a8471b3246608e70115994bf107d"/>
                    <w:id w:val="1572910"/>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注册地"/>
                    <w:tag w:val="_GBC_8830a6b9b2b449babcaa6668f8fd88a8"/>
                    <w:id w:val="1572911"/>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业务性质"/>
                    <w:tag w:val="_GBC_66cd68062d3f4d66bf1a834bace109a7"/>
                    <w:id w:val="1572912"/>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纱线、服装销售</w:t>
                        </w:r>
                      </w:p>
                    </w:tc>
                  </w:sdtContent>
                </w:sdt>
                <w:sdt>
                  <w:sdtPr>
                    <w:rPr>
                      <w:szCs w:val="21"/>
                    </w:rPr>
                    <w:alias w:val="企业合并及合并财务报表明细－直接持股比例"/>
                    <w:tag w:val="_GBC_181e436e62c34b88ba2844c3b8684a70"/>
                    <w:id w:val="1572913"/>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100.00</w:t>
                        </w:r>
                      </w:p>
                    </w:tc>
                  </w:sdtContent>
                </w:sdt>
                <w:sdt>
                  <w:sdtPr>
                    <w:rPr>
                      <w:szCs w:val="21"/>
                    </w:rPr>
                    <w:alias w:val="企业合并及合并财务报表明细－间接持股比例"/>
                    <w:tag w:val="_GBC_209ebbd586724df5983e017cc514344f"/>
                    <w:id w:val="1572914"/>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15"/>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投资</w:t>
                        </w:r>
                      </w:p>
                    </w:tc>
                  </w:sdtContent>
                </w:sdt>
              </w:tr>
            </w:sdtContent>
          </w:sdt>
          <w:sdt>
            <w:sdtPr>
              <w:rPr>
                <w:szCs w:val="21"/>
              </w:rPr>
              <w:alias w:val="企业合并及合并财务报表明细"/>
              <w:tag w:val="_GBC_986bfe326d834fea9d2920637e286f21"/>
              <w:id w:val="1572924"/>
              <w:lock w:val="sdtLocked"/>
            </w:sdtPr>
            <w:sdtContent>
              <w:tr w:rsidR="002609F0" w:rsidTr="00A53F37">
                <w:sdt>
                  <w:sdtPr>
                    <w:rPr>
                      <w:szCs w:val="21"/>
                    </w:rPr>
                    <w:alias w:val="企业合并及合并财务报表明细－单位名称"/>
                    <w:tag w:val="_GBC_3cdcd67c37274049ad9196a53384ed2d"/>
                    <w:id w:val="1572917"/>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成都航天通信设备有限责任公司</w:t>
                        </w:r>
                      </w:p>
                    </w:tc>
                  </w:sdtContent>
                </w:sdt>
                <w:sdt>
                  <w:sdtPr>
                    <w:rPr>
                      <w:szCs w:val="21"/>
                    </w:rPr>
                    <w:alias w:val="企业合并及合并财务报表明细－主要经营地"/>
                    <w:tag w:val="_GBC_8a77a8471b3246608e70115994bf107d"/>
                    <w:id w:val="1572918"/>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成都</w:t>
                        </w:r>
                      </w:p>
                    </w:tc>
                  </w:sdtContent>
                </w:sdt>
                <w:sdt>
                  <w:sdtPr>
                    <w:rPr>
                      <w:szCs w:val="21"/>
                    </w:rPr>
                    <w:alias w:val="企业合并及合并财务报表明细－注册地"/>
                    <w:tag w:val="_GBC_8830a6b9b2b449babcaa6668f8fd88a8"/>
                    <w:id w:val="1572919"/>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成都</w:t>
                        </w:r>
                      </w:p>
                    </w:tc>
                  </w:sdtContent>
                </w:sdt>
                <w:sdt>
                  <w:sdtPr>
                    <w:rPr>
                      <w:szCs w:val="21"/>
                    </w:rPr>
                    <w:alias w:val="企业合并及合并财务报表明细－业务性质"/>
                    <w:tag w:val="_GBC_66cd68062d3f4d66bf1a834bace109a7"/>
                    <w:id w:val="1572920"/>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军品制造及销售</w:t>
                        </w:r>
                      </w:p>
                    </w:tc>
                  </w:sdtContent>
                </w:sdt>
                <w:sdt>
                  <w:sdtPr>
                    <w:rPr>
                      <w:szCs w:val="21"/>
                    </w:rPr>
                    <w:alias w:val="企业合并及合并财务报表明细－直接持股比例"/>
                    <w:tag w:val="_GBC_181e436e62c34b88ba2844c3b8684a70"/>
                    <w:id w:val="1572921"/>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95.00</w:t>
                        </w:r>
                      </w:p>
                    </w:tc>
                  </w:sdtContent>
                </w:sdt>
                <w:sdt>
                  <w:sdtPr>
                    <w:rPr>
                      <w:szCs w:val="21"/>
                    </w:rPr>
                    <w:alias w:val="企业合并及合并财务报表明细－间接持股比例"/>
                    <w:tag w:val="_GBC_209ebbd586724df5983e017cc514344f"/>
                    <w:id w:val="1572922"/>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23"/>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572932"/>
              <w:lock w:val="sdtLocked"/>
            </w:sdtPr>
            <w:sdtContent>
              <w:tr w:rsidR="002609F0" w:rsidTr="00A53F37">
                <w:sdt>
                  <w:sdtPr>
                    <w:rPr>
                      <w:szCs w:val="21"/>
                    </w:rPr>
                    <w:alias w:val="企业合并及合并财务报表明细－单位名称"/>
                    <w:tag w:val="_GBC_3cdcd67c37274049ad9196a53384ed2d"/>
                    <w:id w:val="1572925"/>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四川灵通电讯有限公司</w:t>
                        </w:r>
                      </w:p>
                    </w:tc>
                  </w:sdtContent>
                </w:sdt>
                <w:sdt>
                  <w:sdtPr>
                    <w:rPr>
                      <w:szCs w:val="21"/>
                    </w:rPr>
                    <w:alias w:val="企业合并及合并财务报表明细－主要经营地"/>
                    <w:tag w:val="_GBC_8a77a8471b3246608e70115994bf107d"/>
                    <w:id w:val="1572926"/>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绵阳</w:t>
                        </w:r>
                      </w:p>
                    </w:tc>
                  </w:sdtContent>
                </w:sdt>
                <w:sdt>
                  <w:sdtPr>
                    <w:rPr>
                      <w:szCs w:val="21"/>
                    </w:rPr>
                    <w:alias w:val="企业合并及合并财务报表明细－注册地"/>
                    <w:tag w:val="_GBC_8830a6b9b2b449babcaa6668f8fd88a8"/>
                    <w:id w:val="1572927"/>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绵阳</w:t>
                        </w:r>
                      </w:p>
                    </w:tc>
                  </w:sdtContent>
                </w:sdt>
                <w:sdt>
                  <w:sdtPr>
                    <w:rPr>
                      <w:szCs w:val="21"/>
                    </w:rPr>
                    <w:alias w:val="企业合并及合并财务报表明细－业务性质"/>
                    <w:tag w:val="_GBC_66cd68062d3f4d66bf1a834bace109a7"/>
                    <w:id w:val="1572928"/>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军品制造及销售</w:t>
                        </w:r>
                      </w:p>
                    </w:tc>
                  </w:sdtContent>
                </w:sdt>
                <w:sdt>
                  <w:sdtPr>
                    <w:rPr>
                      <w:szCs w:val="21"/>
                    </w:rPr>
                    <w:alias w:val="企业合并及合并财务报表明细－直接持股比例"/>
                    <w:tag w:val="_GBC_181e436e62c34b88ba2844c3b8684a70"/>
                    <w:id w:val="1572929"/>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60.00</w:t>
                        </w:r>
                      </w:p>
                    </w:tc>
                  </w:sdtContent>
                </w:sdt>
                <w:sdt>
                  <w:sdtPr>
                    <w:rPr>
                      <w:szCs w:val="21"/>
                    </w:rPr>
                    <w:alias w:val="企业合并及合并财务报表明细－间接持股比例"/>
                    <w:tag w:val="_GBC_209ebbd586724df5983e017cc514344f"/>
                    <w:id w:val="1572930"/>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38.00</w:t>
                        </w:r>
                      </w:p>
                    </w:tc>
                  </w:sdtContent>
                </w:sdt>
                <w:sdt>
                  <w:sdtPr>
                    <w:rPr>
                      <w:szCs w:val="21"/>
                    </w:rPr>
                    <w:alias w:val="企业合并及合并财务报表明细－取得方式"/>
                    <w:tag w:val="_GBC_e214440b23e04cb09f1d3c16109a2005"/>
                    <w:id w:val="1572931"/>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投资</w:t>
                        </w:r>
                      </w:p>
                    </w:tc>
                  </w:sdtContent>
                </w:sdt>
              </w:tr>
            </w:sdtContent>
          </w:sdt>
          <w:sdt>
            <w:sdtPr>
              <w:rPr>
                <w:szCs w:val="21"/>
              </w:rPr>
              <w:alias w:val="企业合并及合并财务报表明细"/>
              <w:tag w:val="_GBC_986bfe326d834fea9d2920637e286f21"/>
              <w:id w:val="1572940"/>
              <w:lock w:val="sdtLocked"/>
            </w:sdtPr>
            <w:sdtContent>
              <w:tr w:rsidR="002609F0" w:rsidTr="00A53F37">
                <w:sdt>
                  <w:sdtPr>
                    <w:rPr>
                      <w:szCs w:val="21"/>
                    </w:rPr>
                    <w:alias w:val="企业合并及合并财务报表明细－单位名称"/>
                    <w:tag w:val="_GBC_3cdcd67c37274049ad9196a53384ed2d"/>
                    <w:id w:val="1572933"/>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沈阳航天新星机电有限责任公司</w:t>
                        </w:r>
                      </w:p>
                    </w:tc>
                  </w:sdtContent>
                </w:sdt>
                <w:sdt>
                  <w:sdtPr>
                    <w:rPr>
                      <w:szCs w:val="21"/>
                    </w:rPr>
                    <w:alias w:val="企业合并及合并财务报表明细－主要经营地"/>
                    <w:tag w:val="_GBC_8a77a8471b3246608e70115994bf107d"/>
                    <w:id w:val="1572934"/>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注册地"/>
                    <w:tag w:val="_GBC_8830a6b9b2b449babcaa6668f8fd88a8"/>
                    <w:id w:val="1572935"/>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业务性质"/>
                    <w:tag w:val="_GBC_66cd68062d3f4d66bf1a834bace109a7"/>
                    <w:id w:val="1572936"/>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军品制造及销售</w:t>
                        </w:r>
                      </w:p>
                    </w:tc>
                  </w:sdtContent>
                </w:sdt>
                <w:sdt>
                  <w:sdtPr>
                    <w:rPr>
                      <w:szCs w:val="21"/>
                    </w:rPr>
                    <w:alias w:val="企业合并及合并财务报表明细－直接持股比例"/>
                    <w:tag w:val="_GBC_181e436e62c34b88ba2844c3b8684a70"/>
                    <w:id w:val="1572937"/>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100.00</w:t>
                        </w:r>
                      </w:p>
                    </w:tc>
                  </w:sdtContent>
                </w:sdt>
                <w:sdt>
                  <w:sdtPr>
                    <w:rPr>
                      <w:szCs w:val="21"/>
                    </w:rPr>
                    <w:alias w:val="企业合并及合并财务报表明细－间接持股比例"/>
                    <w:tag w:val="_GBC_209ebbd586724df5983e017cc514344f"/>
                    <w:id w:val="1572938"/>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39"/>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572948"/>
              <w:lock w:val="sdtLocked"/>
            </w:sdtPr>
            <w:sdtContent>
              <w:tr w:rsidR="002609F0" w:rsidTr="00A53F37">
                <w:sdt>
                  <w:sdtPr>
                    <w:rPr>
                      <w:szCs w:val="21"/>
                    </w:rPr>
                    <w:alias w:val="企业合并及合并财务报表明细－单位名称"/>
                    <w:tag w:val="_GBC_3cdcd67c37274049ad9196a53384ed2d"/>
                    <w:id w:val="1572941"/>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南京中富达电子通信技术有限公司</w:t>
                        </w:r>
                      </w:p>
                    </w:tc>
                  </w:sdtContent>
                </w:sdt>
                <w:sdt>
                  <w:sdtPr>
                    <w:rPr>
                      <w:szCs w:val="21"/>
                    </w:rPr>
                    <w:alias w:val="企业合并及合并财务报表明细－主要经营地"/>
                    <w:tag w:val="_GBC_8a77a8471b3246608e70115994bf107d"/>
                    <w:id w:val="1572942"/>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南京</w:t>
                        </w:r>
                      </w:p>
                    </w:tc>
                  </w:sdtContent>
                </w:sdt>
                <w:sdt>
                  <w:sdtPr>
                    <w:rPr>
                      <w:szCs w:val="21"/>
                    </w:rPr>
                    <w:alias w:val="企业合并及合并财务报表明细－注册地"/>
                    <w:tag w:val="_GBC_8830a6b9b2b449babcaa6668f8fd88a8"/>
                    <w:id w:val="1572943"/>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南京</w:t>
                        </w:r>
                      </w:p>
                    </w:tc>
                  </w:sdtContent>
                </w:sdt>
                <w:sdt>
                  <w:sdtPr>
                    <w:rPr>
                      <w:szCs w:val="21"/>
                    </w:rPr>
                    <w:alias w:val="企业合并及合并财务报表明细－业务性质"/>
                    <w:tag w:val="_GBC_66cd68062d3f4d66bf1a834bace109a7"/>
                    <w:id w:val="1572944"/>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贸易及代维服务</w:t>
                        </w:r>
                      </w:p>
                    </w:tc>
                  </w:sdtContent>
                </w:sdt>
                <w:sdt>
                  <w:sdtPr>
                    <w:rPr>
                      <w:szCs w:val="21"/>
                    </w:rPr>
                    <w:alias w:val="企业合并及合并财务报表明细－直接持股比例"/>
                    <w:tag w:val="_GBC_181e436e62c34b88ba2844c3b8684a70"/>
                    <w:id w:val="1572945"/>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41.00</w:t>
                        </w:r>
                      </w:p>
                    </w:tc>
                  </w:sdtContent>
                </w:sdt>
                <w:sdt>
                  <w:sdtPr>
                    <w:rPr>
                      <w:szCs w:val="21"/>
                    </w:rPr>
                    <w:alias w:val="企业合并及合并财务报表明细－间接持股比例"/>
                    <w:tag w:val="_GBC_209ebbd586724df5983e017cc514344f"/>
                    <w:id w:val="1572946"/>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30.40</w:t>
                        </w:r>
                      </w:p>
                    </w:tc>
                  </w:sdtContent>
                </w:sdt>
                <w:sdt>
                  <w:sdtPr>
                    <w:rPr>
                      <w:szCs w:val="21"/>
                    </w:rPr>
                    <w:alias w:val="企业合并及合并财务报表明细－取得方式"/>
                    <w:tag w:val="_GBC_e214440b23e04cb09f1d3c16109a2005"/>
                    <w:id w:val="1572947"/>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投资</w:t>
                        </w:r>
                      </w:p>
                    </w:tc>
                  </w:sdtContent>
                </w:sdt>
              </w:tr>
            </w:sdtContent>
          </w:sdt>
          <w:sdt>
            <w:sdtPr>
              <w:rPr>
                <w:szCs w:val="21"/>
              </w:rPr>
              <w:alias w:val="企业合并及合并财务报表明细"/>
              <w:tag w:val="_GBC_986bfe326d834fea9d2920637e286f21"/>
              <w:id w:val="1572956"/>
            </w:sdtPr>
            <w:sdtContent>
              <w:tr w:rsidR="002609F0" w:rsidTr="00A53F37">
                <w:sdt>
                  <w:sdtPr>
                    <w:rPr>
                      <w:szCs w:val="21"/>
                    </w:rPr>
                    <w:alias w:val="企业合并及合并财务报表明细－单位名称"/>
                    <w:tag w:val="_GBC_3cdcd67c37274049ad9196a53384ed2d"/>
                    <w:id w:val="1572949"/>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浙江航天中汇实业有限公司</w:t>
                        </w:r>
                      </w:p>
                    </w:tc>
                  </w:sdtContent>
                </w:sdt>
                <w:sdt>
                  <w:sdtPr>
                    <w:rPr>
                      <w:szCs w:val="21"/>
                    </w:rPr>
                    <w:alias w:val="企业合并及合并财务报表明细－主要经营地"/>
                    <w:tag w:val="_GBC_8a77a8471b3246608e70115994bf107d"/>
                    <w:id w:val="1572950"/>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注册地"/>
                    <w:tag w:val="_GBC_8830a6b9b2b449babcaa6668f8fd88a8"/>
                    <w:id w:val="1572951"/>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业务性质"/>
                    <w:tag w:val="_GBC_66cd68062d3f4d66bf1a834bace109a7"/>
                    <w:id w:val="1572952"/>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纺织品销售贸易</w:t>
                        </w:r>
                      </w:p>
                    </w:tc>
                  </w:sdtContent>
                </w:sdt>
                <w:sdt>
                  <w:sdtPr>
                    <w:rPr>
                      <w:szCs w:val="21"/>
                    </w:rPr>
                    <w:alias w:val="企业合并及合并财务报表明细－直接持股比例"/>
                    <w:tag w:val="_GBC_181e436e62c34b88ba2844c3b8684a70"/>
                    <w:id w:val="1572953"/>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100.00</w:t>
                        </w:r>
                      </w:p>
                    </w:tc>
                  </w:sdtContent>
                </w:sdt>
                <w:sdt>
                  <w:sdtPr>
                    <w:rPr>
                      <w:szCs w:val="21"/>
                    </w:rPr>
                    <w:alias w:val="企业合并及合并财务报表明细－间接持股比例"/>
                    <w:tag w:val="_GBC_209ebbd586724df5983e017cc514344f"/>
                    <w:id w:val="1572954"/>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55"/>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572964"/>
            </w:sdtPr>
            <w:sdtContent>
              <w:tr w:rsidR="002609F0" w:rsidTr="00A53F37">
                <w:sdt>
                  <w:sdtPr>
                    <w:rPr>
                      <w:szCs w:val="21"/>
                    </w:rPr>
                    <w:alias w:val="企业合并及合并财务报表明细－单位名称"/>
                    <w:tag w:val="_GBC_3cdcd67c37274049ad9196a53384ed2d"/>
                    <w:id w:val="1572957"/>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沈阳航天新乐有限责任公司</w:t>
                        </w:r>
                      </w:p>
                    </w:tc>
                  </w:sdtContent>
                </w:sdt>
                <w:sdt>
                  <w:sdtPr>
                    <w:rPr>
                      <w:szCs w:val="21"/>
                    </w:rPr>
                    <w:alias w:val="企业合并及合并财务报表明细－主要经营地"/>
                    <w:tag w:val="_GBC_8a77a8471b3246608e70115994bf107d"/>
                    <w:id w:val="1572958"/>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注册地"/>
                    <w:tag w:val="_GBC_8830a6b9b2b449babcaa6668f8fd88a8"/>
                    <w:id w:val="1572959"/>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业务性质"/>
                    <w:tag w:val="_GBC_66cd68062d3f4d66bf1a834bace109a7"/>
                    <w:id w:val="1572960"/>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军品制造及销售</w:t>
                        </w:r>
                      </w:p>
                    </w:tc>
                  </w:sdtContent>
                </w:sdt>
                <w:sdt>
                  <w:sdtPr>
                    <w:rPr>
                      <w:szCs w:val="21"/>
                    </w:rPr>
                    <w:alias w:val="企业合并及合并财务报表明细－直接持股比例"/>
                    <w:tag w:val="_GBC_181e436e62c34b88ba2844c3b8684a70"/>
                    <w:id w:val="1572961"/>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77.51</w:t>
                        </w:r>
                      </w:p>
                    </w:tc>
                  </w:sdtContent>
                </w:sdt>
                <w:sdt>
                  <w:sdtPr>
                    <w:rPr>
                      <w:szCs w:val="21"/>
                    </w:rPr>
                    <w:alias w:val="企业合并及合并财务报表明细－间接持股比例"/>
                    <w:tag w:val="_GBC_209ebbd586724df5983e017cc514344f"/>
                    <w:id w:val="1572962"/>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63"/>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572972"/>
            </w:sdtPr>
            <w:sdtContent>
              <w:tr w:rsidR="002609F0" w:rsidTr="00A53F37">
                <w:sdt>
                  <w:sdtPr>
                    <w:rPr>
                      <w:szCs w:val="21"/>
                    </w:rPr>
                    <w:alias w:val="企业合并及合并财务报表明细－单位名称"/>
                    <w:tag w:val="_GBC_3cdcd67c37274049ad9196a53384ed2d"/>
                    <w:id w:val="1572965"/>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宁波中鑫毛纺集团有限公司</w:t>
                        </w:r>
                      </w:p>
                    </w:tc>
                  </w:sdtContent>
                </w:sdt>
                <w:sdt>
                  <w:sdtPr>
                    <w:rPr>
                      <w:szCs w:val="21"/>
                    </w:rPr>
                    <w:alias w:val="企业合并及合并财务报表明细－主要经营地"/>
                    <w:tag w:val="_GBC_8a77a8471b3246608e70115994bf107d"/>
                    <w:id w:val="1572966"/>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宁波</w:t>
                        </w:r>
                      </w:p>
                    </w:tc>
                  </w:sdtContent>
                </w:sdt>
                <w:sdt>
                  <w:sdtPr>
                    <w:rPr>
                      <w:szCs w:val="21"/>
                    </w:rPr>
                    <w:alias w:val="企业合并及合并财务报表明细－注册地"/>
                    <w:tag w:val="_GBC_8830a6b9b2b449babcaa6668f8fd88a8"/>
                    <w:id w:val="1572967"/>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宁波</w:t>
                        </w:r>
                      </w:p>
                    </w:tc>
                  </w:sdtContent>
                </w:sdt>
                <w:sdt>
                  <w:sdtPr>
                    <w:rPr>
                      <w:szCs w:val="21"/>
                    </w:rPr>
                    <w:alias w:val="企业合并及合并财务报表明细－业务性质"/>
                    <w:tag w:val="_GBC_66cd68062d3f4d66bf1a834bace109a7"/>
                    <w:id w:val="1572968"/>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纺织品生产销售</w:t>
                        </w:r>
                      </w:p>
                    </w:tc>
                  </w:sdtContent>
                </w:sdt>
                <w:sdt>
                  <w:sdtPr>
                    <w:rPr>
                      <w:szCs w:val="21"/>
                    </w:rPr>
                    <w:alias w:val="企业合并及合并财务报表明细－直接持股比例"/>
                    <w:tag w:val="_GBC_181e436e62c34b88ba2844c3b8684a70"/>
                    <w:id w:val="1572969"/>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69.00</w:t>
                        </w:r>
                      </w:p>
                    </w:tc>
                  </w:sdtContent>
                </w:sdt>
                <w:sdt>
                  <w:sdtPr>
                    <w:rPr>
                      <w:szCs w:val="21"/>
                    </w:rPr>
                    <w:alias w:val="企业合并及合并财务报表明细－间接持股比例"/>
                    <w:tag w:val="_GBC_209ebbd586724df5983e017cc514344f"/>
                    <w:id w:val="1572970"/>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71"/>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投资</w:t>
                        </w:r>
                      </w:p>
                    </w:tc>
                  </w:sdtContent>
                </w:sdt>
              </w:tr>
            </w:sdtContent>
          </w:sdt>
          <w:sdt>
            <w:sdtPr>
              <w:rPr>
                <w:szCs w:val="21"/>
              </w:rPr>
              <w:alias w:val="企业合并及合并财务报表明细"/>
              <w:tag w:val="_GBC_986bfe326d834fea9d2920637e286f21"/>
              <w:id w:val="1572980"/>
            </w:sdtPr>
            <w:sdtContent>
              <w:tr w:rsidR="002609F0" w:rsidTr="00A53F37">
                <w:sdt>
                  <w:sdtPr>
                    <w:rPr>
                      <w:szCs w:val="21"/>
                    </w:rPr>
                    <w:alias w:val="企业合并及合并财务报表明细－单位名称"/>
                    <w:tag w:val="_GBC_3cdcd67c37274049ad9196a53384ed2d"/>
                    <w:id w:val="1572973"/>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易讯科技股份有限公司</w:t>
                        </w:r>
                      </w:p>
                    </w:tc>
                  </w:sdtContent>
                </w:sdt>
                <w:sdt>
                  <w:sdtPr>
                    <w:rPr>
                      <w:szCs w:val="21"/>
                    </w:rPr>
                    <w:alias w:val="企业合并及合并财务报表明细－主要经营地"/>
                    <w:tag w:val="_GBC_8a77a8471b3246608e70115994bf107d"/>
                    <w:id w:val="1572974"/>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注册地"/>
                    <w:tag w:val="_GBC_8830a6b9b2b449babcaa6668f8fd88a8"/>
                    <w:id w:val="1572975"/>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沈阳</w:t>
                        </w:r>
                      </w:p>
                    </w:tc>
                  </w:sdtContent>
                </w:sdt>
                <w:sdt>
                  <w:sdtPr>
                    <w:rPr>
                      <w:szCs w:val="21"/>
                    </w:rPr>
                    <w:alias w:val="企业合并及合并财务报表明细－业务性质"/>
                    <w:tag w:val="_GBC_66cd68062d3f4d66bf1a834bace109a7"/>
                    <w:id w:val="1572976"/>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电力专网通信生产及销售</w:t>
                        </w:r>
                      </w:p>
                    </w:tc>
                  </w:sdtContent>
                </w:sdt>
                <w:sdt>
                  <w:sdtPr>
                    <w:rPr>
                      <w:szCs w:val="21"/>
                    </w:rPr>
                    <w:alias w:val="企业合并及合并财务报表明细－直接持股比例"/>
                    <w:tag w:val="_GBC_181e436e62c34b88ba2844c3b8684a70"/>
                    <w:id w:val="1572977"/>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48.00</w:t>
                        </w:r>
                      </w:p>
                    </w:tc>
                  </w:sdtContent>
                </w:sdt>
                <w:sdt>
                  <w:sdtPr>
                    <w:rPr>
                      <w:szCs w:val="21"/>
                    </w:rPr>
                    <w:alias w:val="企业合并及合并财务报表明细－间接持股比例"/>
                    <w:tag w:val="_GBC_209ebbd586724df5983e017cc514344f"/>
                    <w:id w:val="1572978"/>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79"/>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572988"/>
            </w:sdtPr>
            <w:sdtContent>
              <w:tr w:rsidR="002609F0" w:rsidTr="00A53F37">
                <w:sdt>
                  <w:sdtPr>
                    <w:rPr>
                      <w:szCs w:val="21"/>
                    </w:rPr>
                    <w:alias w:val="企业合并及合并财务报表明细－单位名称"/>
                    <w:tag w:val="_GBC_3cdcd67c37274049ad9196a53384ed2d"/>
                    <w:id w:val="1572981"/>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优能通信科技（杭州）有限公司</w:t>
                        </w:r>
                      </w:p>
                    </w:tc>
                  </w:sdtContent>
                </w:sdt>
                <w:sdt>
                  <w:sdtPr>
                    <w:rPr>
                      <w:szCs w:val="21"/>
                    </w:rPr>
                    <w:alias w:val="企业合并及合并财务报表明细－主要经营地"/>
                    <w:tag w:val="_GBC_8a77a8471b3246608e70115994bf107d"/>
                    <w:id w:val="1572982"/>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注册地"/>
                    <w:tag w:val="_GBC_8830a6b9b2b449babcaa6668f8fd88a8"/>
                    <w:id w:val="1572983"/>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业务性质"/>
                    <w:tag w:val="_GBC_66cd68062d3f4d66bf1a834bace109a7"/>
                    <w:id w:val="1572984"/>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通信集成制造及销售</w:t>
                        </w:r>
                      </w:p>
                    </w:tc>
                  </w:sdtContent>
                </w:sdt>
                <w:sdt>
                  <w:sdtPr>
                    <w:rPr>
                      <w:szCs w:val="21"/>
                    </w:rPr>
                    <w:alias w:val="企业合并及合并财务报表明细－直接持股比例"/>
                    <w:tag w:val="_GBC_181e436e62c34b88ba2844c3b8684a70"/>
                    <w:id w:val="1572985"/>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47.00</w:t>
                        </w:r>
                      </w:p>
                    </w:tc>
                  </w:sdtContent>
                </w:sdt>
                <w:sdt>
                  <w:sdtPr>
                    <w:rPr>
                      <w:szCs w:val="21"/>
                    </w:rPr>
                    <w:alias w:val="企业合并及合并财务报表明细－间接持股比例"/>
                    <w:tag w:val="_GBC_209ebbd586724df5983e017cc514344f"/>
                    <w:id w:val="1572986"/>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87"/>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572996"/>
            </w:sdtPr>
            <w:sdtContent>
              <w:tr w:rsidR="002609F0" w:rsidTr="00A53F37">
                <w:sdt>
                  <w:sdtPr>
                    <w:rPr>
                      <w:szCs w:val="21"/>
                    </w:rPr>
                    <w:alias w:val="企业合并及合并财务报表明细－单位名称"/>
                    <w:tag w:val="_GBC_3cdcd67c37274049ad9196a53384ed2d"/>
                    <w:id w:val="1572989"/>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杭州优能通信系统有限公司</w:t>
                        </w:r>
                      </w:p>
                    </w:tc>
                  </w:sdtContent>
                </w:sdt>
                <w:sdt>
                  <w:sdtPr>
                    <w:rPr>
                      <w:szCs w:val="21"/>
                    </w:rPr>
                    <w:alias w:val="企业合并及合并财务报表明细－主要经营地"/>
                    <w:tag w:val="_GBC_8a77a8471b3246608e70115994bf107d"/>
                    <w:id w:val="1572990"/>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注册地"/>
                    <w:tag w:val="_GBC_8830a6b9b2b449babcaa6668f8fd88a8"/>
                    <w:id w:val="1572991"/>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杭州</w:t>
                        </w:r>
                      </w:p>
                    </w:tc>
                  </w:sdtContent>
                </w:sdt>
                <w:sdt>
                  <w:sdtPr>
                    <w:rPr>
                      <w:szCs w:val="21"/>
                    </w:rPr>
                    <w:alias w:val="企业合并及合并财务报表明细－业务性质"/>
                    <w:tag w:val="_GBC_66cd68062d3f4d66bf1a834bace109a7"/>
                    <w:id w:val="1572992"/>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通信集成制造及销售</w:t>
                        </w:r>
                      </w:p>
                    </w:tc>
                  </w:sdtContent>
                </w:sdt>
                <w:sdt>
                  <w:sdtPr>
                    <w:rPr>
                      <w:szCs w:val="21"/>
                    </w:rPr>
                    <w:alias w:val="企业合并及合并财务报表明细－直接持股比例"/>
                    <w:tag w:val="_GBC_181e436e62c34b88ba2844c3b8684a70"/>
                    <w:id w:val="1572993"/>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47.00</w:t>
                        </w:r>
                      </w:p>
                    </w:tc>
                  </w:sdtContent>
                </w:sdt>
                <w:sdt>
                  <w:sdtPr>
                    <w:rPr>
                      <w:szCs w:val="21"/>
                    </w:rPr>
                    <w:alias w:val="企业合并及合并财务报表明细－间接持股比例"/>
                    <w:tag w:val="_GBC_209ebbd586724df5983e017cc514344f"/>
                    <w:id w:val="1572994"/>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2995"/>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573004"/>
            </w:sdtPr>
            <w:sdtContent>
              <w:tr w:rsidR="002609F0" w:rsidTr="00A53F37">
                <w:sdt>
                  <w:sdtPr>
                    <w:rPr>
                      <w:szCs w:val="21"/>
                    </w:rPr>
                    <w:alias w:val="企业合并及合并财务报表明细－单位名称"/>
                    <w:tag w:val="_GBC_3cdcd67c37274049ad9196a53384ed2d"/>
                    <w:id w:val="1572997"/>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江苏捷诚车载电子信息工程有限公司</w:t>
                        </w:r>
                      </w:p>
                    </w:tc>
                  </w:sdtContent>
                </w:sdt>
                <w:sdt>
                  <w:sdtPr>
                    <w:rPr>
                      <w:szCs w:val="21"/>
                    </w:rPr>
                    <w:alias w:val="企业合并及合并财务报表明细－主要经营地"/>
                    <w:tag w:val="_GBC_8a77a8471b3246608e70115994bf107d"/>
                    <w:id w:val="1572998"/>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镇江</w:t>
                        </w:r>
                      </w:p>
                    </w:tc>
                  </w:sdtContent>
                </w:sdt>
                <w:sdt>
                  <w:sdtPr>
                    <w:rPr>
                      <w:szCs w:val="21"/>
                    </w:rPr>
                    <w:alias w:val="企业合并及合并财务报表明细－注册地"/>
                    <w:tag w:val="_GBC_8830a6b9b2b449babcaa6668f8fd88a8"/>
                    <w:id w:val="1572999"/>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镇江</w:t>
                        </w:r>
                      </w:p>
                    </w:tc>
                  </w:sdtContent>
                </w:sdt>
                <w:sdt>
                  <w:sdtPr>
                    <w:rPr>
                      <w:szCs w:val="21"/>
                    </w:rPr>
                    <w:alias w:val="企业合并及合并财务报表明细－业务性质"/>
                    <w:tag w:val="_GBC_66cd68062d3f4d66bf1a834bace109a7"/>
                    <w:id w:val="1573000"/>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车载电子通信系统制造及销售</w:t>
                        </w:r>
                      </w:p>
                    </w:tc>
                  </w:sdtContent>
                </w:sdt>
                <w:sdt>
                  <w:sdtPr>
                    <w:rPr>
                      <w:szCs w:val="21"/>
                    </w:rPr>
                    <w:alias w:val="企业合并及合并财务报表明细－直接持股比例"/>
                    <w:tag w:val="_GBC_181e436e62c34b88ba2844c3b8684a70"/>
                    <w:id w:val="1573001"/>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91.82</w:t>
                        </w:r>
                      </w:p>
                    </w:tc>
                  </w:sdtContent>
                </w:sdt>
                <w:sdt>
                  <w:sdtPr>
                    <w:rPr>
                      <w:szCs w:val="21"/>
                    </w:rPr>
                    <w:alias w:val="企业合并及合并财务报表明细－间接持股比例"/>
                    <w:tag w:val="_GBC_209ebbd586724df5983e017cc514344f"/>
                    <w:id w:val="1573002"/>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3003"/>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573012"/>
            </w:sdtPr>
            <w:sdtContent>
              <w:tr w:rsidR="002609F0" w:rsidTr="00A53F37">
                <w:sdt>
                  <w:sdtPr>
                    <w:rPr>
                      <w:szCs w:val="21"/>
                    </w:rPr>
                    <w:alias w:val="企业合并及合并财务报表明细－单位名称"/>
                    <w:tag w:val="_GBC_3cdcd67c37274049ad9196a53384ed2d"/>
                    <w:id w:val="1573005"/>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智慧海派</w:t>
                        </w:r>
                        <w:r>
                          <w:rPr>
                            <w:szCs w:val="21"/>
                          </w:rPr>
                          <w:lastRenderedPageBreak/>
                          <w:t>科技有限公司</w:t>
                        </w:r>
                      </w:p>
                    </w:tc>
                  </w:sdtContent>
                </w:sdt>
                <w:sdt>
                  <w:sdtPr>
                    <w:rPr>
                      <w:szCs w:val="21"/>
                    </w:rPr>
                    <w:alias w:val="企业合并及合并财务报表明细－主要经营地"/>
                    <w:tag w:val="_GBC_8a77a8471b3246608e70115994bf107d"/>
                    <w:id w:val="1573006"/>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南昌</w:t>
                        </w:r>
                      </w:p>
                    </w:tc>
                  </w:sdtContent>
                </w:sdt>
                <w:sdt>
                  <w:sdtPr>
                    <w:rPr>
                      <w:szCs w:val="21"/>
                    </w:rPr>
                    <w:alias w:val="企业合并及合并财务报表明细－注册地"/>
                    <w:tag w:val="_GBC_8830a6b9b2b449babcaa6668f8fd88a8"/>
                    <w:id w:val="1573007"/>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南昌、深圳、</w:t>
                        </w:r>
                        <w:r>
                          <w:rPr>
                            <w:szCs w:val="21"/>
                          </w:rPr>
                          <w:lastRenderedPageBreak/>
                          <w:t>杭州</w:t>
                        </w:r>
                      </w:p>
                    </w:tc>
                  </w:sdtContent>
                </w:sdt>
                <w:sdt>
                  <w:sdtPr>
                    <w:rPr>
                      <w:szCs w:val="21"/>
                    </w:rPr>
                    <w:alias w:val="企业合并及合并财务报表明细－业务性质"/>
                    <w:tag w:val="_GBC_66cd68062d3f4d66bf1a834bace109a7"/>
                    <w:id w:val="1573008"/>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电子产品销</w:t>
                        </w:r>
                        <w:r>
                          <w:rPr>
                            <w:szCs w:val="21"/>
                          </w:rPr>
                          <w:lastRenderedPageBreak/>
                          <w:t>售</w:t>
                        </w:r>
                      </w:p>
                    </w:tc>
                  </w:sdtContent>
                </w:sdt>
                <w:sdt>
                  <w:sdtPr>
                    <w:rPr>
                      <w:szCs w:val="21"/>
                    </w:rPr>
                    <w:alias w:val="企业合并及合并财务报表明细－直接持股比例"/>
                    <w:tag w:val="_GBC_181e436e62c34b88ba2844c3b8684a70"/>
                    <w:id w:val="1573009"/>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58.68</w:t>
                        </w:r>
                      </w:p>
                    </w:tc>
                  </w:sdtContent>
                </w:sdt>
                <w:sdt>
                  <w:sdtPr>
                    <w:rPr>
                      <w:szCs w:val="21"/>
                    </w:rPr>
                    <w:alias w:val="企业合并及合并财务报表明细－间接持股比例"/>
                    <w:tag w:val="_GBC_209ebbd586724df5983e017cc514344f"/>
                    <w:id w:val="1573010"/>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p>
                    </w:tc>
                  </w:sdtContent>
                </w:sdt>
                <w:sdt>
                  <w:sdtPr>
                    <w:rPr>
                      <w:szCs w:val="21"/>
                    </w:rPr>
                    <w:alias w:val="企业合并及合并财务报表明细－取得方式"/>
                    <w:tag w:val="_GBC_e214440b23e04cb09f1d3c16109a2005"/>
                    <w:id w:val="1573011"/>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非同一控制</w:t>
                        </w:r>
                        <w:r>
                          <w:rPr>
                            <w:szCs w:val="21"/>
                          </w:rPr>
                          <w:lastRenderedPageBreak/>
                          <w:t>企业合并</w:t>
                        </w:r>
                      </w:p>
                    </w:tc>
                  </w:sdtContent>
                </w:sdt>
              </w:tr>
            </w:sdtContent>
          </w:sdt>
          <w:sdt>
            <w:sdtPr>
              <w:rPr>
                <w:szCs w:val="21"/>
              </w:rPr>
              <w:alias w:val="企业合并及合并财务报表明细"/>
              <w:tag w:val="_GBC_986bfe326d834fea9d2920637e286f21"/>
              <w:id w:val="1573020"/>
            </w:sdtPr>
            <w:sdtContent>
              <w:tr w:rsidR="002609F0" w:rsidTr="00A53F37">
                <w:sdt>
                  <w:sdtPr>
                    <w:rPr>
                      <w:szCs w:val="21"/>
                    </w:rPr>
                    <w:alias w:val="企业合并及合并财务报表明细－单位名称"/>
                    <w:tag w:val="_GBC_3cdcd67c37274049ad9196a53384ed2d"/>
                    <w:id w:val="1573013"/>
                  </w:sdtPr>
                  <w:sdtContent>
                    <w:tc>
                      <w:tcPr>
                        <w:tcW w:w="662" w:type="pct"/>
                        <w:tcBorders>
                          <w:top w:val="single" w:sz="6" w:space="0" w:color="auto"/>
                          <w:left w:val="single" w:sz="4" w:space="0" w:color="auto"/>
                          <w:bottom w:val="single" w:sz="4" w:space="0" w:color="auto"/>
                          <w:right w:val="single" w:sz="6" w:space="0" w:color="auto"/>
                        </w:tcBorders>
                      </w:tcPr>
                      <w:p w:rsidR="002609F0" w:rsidRDefault="002609F0" w:rsidP="00A53F37">
                        <w:pPr>
                          <w:rPr>
                            <w:szCs w:val="21"/>
                          </w:rPr>
                        </w:pPr>
                        <w:r>
                          <w:rPr>
                            <w:szCs w:val="21"/>
                          </w:rPr>
                          <w:t>航天科工通信技术研究院有限责任公司</w:t>
                        </w:r>
                      </w:p>
                    </w:tc>
                  </w:sdtContent>
                </w:sdt>
                <w:sdt>
                  <w:sdtPr>
                    <w:rPr>
                      <w:szCs w:val="21"/>
                    </w:rPr>
                    <w:alias w:val="企业合并及合并财务报表明细－主要经营地"/>
                    <w:tag w:val="_GBC_8a77a8471b3246608e70115994bf107d"/>
                    <w:id w:val="1573014"/>
                  </w:sdtPr>
                  <w:sdtContent>
                    <w:tc>
                      <w:tcPr>
                        <w:tcW w:w="711"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成都</w:t>
                        </w:r>
                      </w:p>
                    </w:tc>
                  </w:sdtContent>
                </w:sdt>
                <w:sdt>
                  <w:sdtPr>
                    <w:rPr>
                      <w:szCs w:val="21"/>
                    </w:rPr>
                    <w:alias w:val="企业合并及合并财务报表明细－注册地"/>
                    <w:tag w:val="_GBC_8830a6b9b2b449babcaa6668f8fd88a8"/>
                    <w:id w:val="1573015"/>
                  </w:sdtPr>
                  <w:sdtContent>
                    <w:tc>
                      <w:tcPr>
                        <w:tcW w:w="702"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成都</w:t>
                        </w:r>
                      </w:p>
                    </w:tc>
                  </w:sdtContent>
                </w:sdt>
                <w:sdt>
                  <w:sdtPr>
                    <w:rPr>
                      <w:szCs w:val="21"/>
                    </w:rPr>
                    <w:alias w:val="企业合并及合并财务报表明细－业务性质"/>
                    <w:tag w:val="_GBC_66cd68062d3f4d66bf1a834bace109a7"/>
                    <w:id w:val="1573016"/>
                  </w:sdtPr>
                  <w:sdtContent>
                    <w:tc>
                      <w:tcPr>
                        <w:tcW w:w="718" w:type="pct"/>
                        <w:tcBorders>
                          <w:top w:val="single" w:sz="6" w:space="0" w:color="auto"/>
                          <w:left w:val="single" w:sz="6" w:space="0" w:color="auto"/>
                          <w:bottom w:val="single" w:sz="4" w:space="0" w:color="auto"/>
                          <w:right w:val="single" w:sz="6" w:space="0" w:color="auto"/>
                        </w:tcBorders>
                      </w:tcPr>
                      <w:p w:rsidR="002609F0" w:rsidRDefault="002609F0" w:rsidP="00A53F37">
                        <w:pPr>
                          <w:rPr>
                            <w:szCs w:val="21"/>
                          </w:rPr>
                        </w:pPr>
                        <w:r>
                          <w:rPr>
                            <w:szCs w:val="21"/>
                          </w:rPr>
                          <w:t>技术开发及服务</w:t>
                        </w:r>
                      </w:p>
                    </w:tc>
                  </w:sdtContent>
                </w:sdt>
                <w:sdt>
                  <w:sdtPr>
                    <w:rPr>
                      <w:szCs w:val="21"/>
                    </w:rPr>
                    <w:alias w:val="企业合并及合并财务报表明细－直接持股比例"/>
                    <w:tag w:val="_GBC_181e436e62c34b88ba2844c3b8684a70"/>
                    <w:id w:val="1573017"/>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25.71</w:t>
                        </w:r>
                      </w:p>
                    </w:tc>
                  </w:sdtContent>
                </w:sdt>
                <w:sdt>
                  <w:sdtPr>
                    <w:rPr>
                      <w:szCs w:val="21"/>
                    </w:rPr>
                    <w:alias w:val="企业合并及合并财务报表明细－间接持股比例"/>
                    <w:tag w:val="_GBC_209ebbd586724df5983e017cc514344f"/>
                    <w:id w:val="1573018"/>
                  </w:sdtPr>
                  <w:sdtContent>
                    <w:tc>
                      <w:tcPr>
                        <w:tcW w:w="710" w:type="pct"/>
                        <w:tcBorders>
                          <w:top w:val="single" w:sz="6" w:space="0" w:color="auto"/>
                          <w:left w:val="single" w:sz="6" w:space="0" w:color="auto"/>
                          <w:bottom w:val="single" w:sz="4" w:space="0" w:color="auto"/>
                          <w:right w:val="single" w:sz="6" w:space="0" w:color="auto"/>
                        </w:tcBorders>
                      </w:tcPr>
                      <w:p w:rsidR="002609F0" w:rsidRDefault="002609F0" w:rsidP="00A53F37">
                        <w:pPr>
                          <w:jc w:val="right"/>
                          <w:rPr>
                            <w:szCs w:val="21"/>
                          </w:rPr>
                        </w:pPr>
                        <w:r>
                          <w:rPr>
                            <w:szCs w:val="21"/>
                          </w:rPr>
                          <w:t>16.38</w:t>
                        </w:r>
                      </w:p>
                    </w:tc>
                  </w:sdtContent>
                </w:sdt>
                <w:sdt>
                  <w:sdtPr>
                    <w:rPr>
                      <w:szCs w:val="21"/>
                    </w:rPr>
                    <w:alias w:val="企业合并及合并财务报表明细－取得方式"/>
                    <w:tag w:val="_GBC_e214440b23e04cb09f1d3c16109a2005"/>
                    <w:id w:val="1573019"/>
                  </w:sdtPr>
                  <w:sdtContent>
                    <w:tc>
                      <w:tcPr>
                        <w:tcW w:w="782" w:type="pct"/>
                        <w:tcBorders>
                          <w:top w:val="single" w:sz="6" w:space="0" w:color="auto"/>
                          <w:left w:val="single" w:sz="6" w:space="0" w:color="auto"/>
                          <w:bottom w:val="single" w:sz="4" w:space="0" w:color="auto"/>
                          <w:right w:val="single" w:sz="4" w:space="0" w:color="auto"/>
                        </w:tcBorders>
                      </w:tcPr>
                      <w:p w:rsidR="002609F0" w:rsidRDefault="002609F0" w:rsidP="00A53F37">
                        <w:pPr>
                          <w:rPr>
                            <w:szCs w:val="21"/>
                          </w:rPr>
                        </w:pPr>
                        <w:r>
                          <w:rPr>
                            <w:szCs w:val="21"/>
                          </w:rPr>
                          <w:t>设立</w:t>
                        </w:r>
                      </w:p>
                    </w:tc>
                  </w:sdtContent>
                </w:sdt>
              </w:tr>
            </w:sdtContent>
          </w:sdt>
        </w:tbl>
        <w:p w:rsidR="002609F0" w:rsidRDefault="002609F0"/>
        <w:p w:rsidR="00167101" w:rsidRDefault="00B80B16">
          <w:pPr>
            <w:rPr>
              <w:rFonts w:cs="Arial"/>
              <w:szCs w:val="21"/>
            </w:rPr>
          </w:pPr>
          <w:r>
            <w:rPr>
              <w:rFonts w:cs="Arial" w:hint="eastAsia"/>
              <w:szCs w:val="21"/>
            </w:rPr>
            <w:t>在子公司的持股比例不同于表决权比例的说明：</w:t>
          </w:r>
        </w:p>
        <w:p w:rsidR="00167101" w:rsidRDefault="00F90A5B">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2609F0">
                <w:rPr>
                  <w:rFonts w:cs="Arial" w:hint="eastAsia"/>
                  <w:szCs w:val="21"/>
                </w:rPr>
                <w:t>无。</w:t>
              </w:r>
            </w:sdtContent>
          </w:sdt>
        </w:p>
        <w:p w:rsidR="00167101" w:rsidRDefault="00167101">
          <w:pPr>
            <w:rPr>
              <w:rFonts w:cs="Arial"/>
              <w:szCs w:val="21"/>
            </w:rPr>
          </w:pPr>
        </w:p>
        <w:p w:rsidR="00167101" w:rsidRDefault="00B80B16">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167101" w:rsidRDefault="002609F0" w:rsidP="007B6E2D">
              <w:pPr>
                <w:autoSpaceDE w:val="0"/>
                <w:autoSpaceDN w:val="0"/>
                <w:adjustRightInd w:val="0"/>
                <w:spacing w:afterLines="50" w:line="360" w:lineRule="exact"/>
                <w:ind w:firstLineChars="200" w:firstLine="420"/>
                <w:rPr>
                  <w:rFonts w:cs="Arial"/>
                  <w:szCs w:val="21"/>
                </w:rPr>
              </w:pPr>
              <w:r>
                <w:rPr>
                  <w:rFonts w:hint="eastAsia"/>
                </w:rPr>
                <w:t>公司持有易讯科技股份有限公司（以下简称“易讯科技”）48%股权，持有优能通信科技（杭州）有限公司（以下简称“优能科技”）47%股权，持有杭州优能通信系统有限公司（以下简称“优能系统”）47%股权，持有航天科工通信技术研究院有限责任公司42.09%股权，将上述单位纳入合并范围的原因为公司可以通过董事会控制上述单位。</w:t>
              </w:r>
            </w:p>
          </w:sdtContent>
        </w:sdt>
        <w:p w:rsidR="00167101" w:rsidRDefault="00167101">
          <w:pPr>
            <w:rPr>
              <w:rFonts w:cs="Arial"/>
              <w:szCs w:val="21"/>
            </w:rPr>
          </w:pPr>
        </w:p>
        <w:p w:rsidR="00167101" w:rsidRDefault="00B80B16">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167101" w:rsidRDefault="002609F0">
              <w:pPr>
                <w:rPr>
                  <w:rFonts w:cs="Arial"/>
                  <w:szCs w:val="21"/>
                </w:rPr>
              </w:pPr>
              <w:r>
                <w:rPr>
                  <w:rFonts w:cs="Arial" w:hint="eastAsia"/>
                  <w:szCs w:val="21"/>
                </w:rPr>
                <w:t>无</w:t>
              </w:r>
            </w:p>
          </w:sdtContent>
        </w:sdt>
        <w:p w:rsidR="00167101" w:rsidRDefault="00167101">
          <w:pPr>
            <w:rPr>
              <w:rFonts w:cs="Arial"/>
              <w:szCs w:val="21"/>
            </w:rPr>
          </w:pPr>
        </w:p>
        <w:p w:rsidR="00167101" w:rsidRDefault="00B80B16">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167101" w:rsidRDefault="002609F0">
              <w:pPr>
                <w:rPr>
                  <w:rFonts w:cs="Arial"/>
                  <w:szCs w:val="21"/>
                </w:rPr>
              </w:pPr>
              <w:r>
                <w:rPr>
                  <w:rFonts w:cs="Arial" w:hint="eastAsia"/>
                  <w:szCs w:val="21"/>
                </w:rPr>
                <w:t>无</w:t>
              </w:r>
            </w:p>
          </w:sdtContent>
        </w:sdt>
        <w:p w:rsidR="00167101" w:rsidRDefault="00167101">
          <w:pPr>
            <w:rPr>
              <w:rFonts w:cs="Arial"/>
              <w:szCs w:val="21"/>
            </w:rPr>
          </w:pPr>
        </w:p>
        <w:p w:rsidR="00167101" w:rsidRDefault="00B80B16">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167101" w:rsidRDefault="002609F0">
              <w:pPr>
                <w:rPr>
                  <w:rFonts w:cstheme="minorBidi"/>
                  <w:szCs w:val="21"/>
                </w:rPr>
              </w:pPr>
              <w:r>
                <w:rPr>
                  <w:rFonts w:cs="Arial" w:hint="eastAsia"/>
                  <w:szCs w:val="21"/>
                </w:rPr>
                <w:t>无。</w:t>
              </w:r>
            </w:p>
          </w:sdtContent>
        </w:sdt>
      </w:sdtContent>
    </w:sdt>
    <w:p w:rsidR="00167101" w:rsidRDefault="00167101">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167101" w:rsidRDefault="00B80B16">
          <w:pPr>
            <w:pStyle w:val="4"/>
            <w:numPr>
              <w:ilvl w:val="3"/>
              <w:numId w:val="75"/>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b83f349d0d754e2d93b12d2112b4c3ec"/>
            <w:id w:val="-1240483959"/>
            <w:lock w:val="sdtContentLocked"/>
            <w:placeholder>
              <w:docPart w:val="GBC22222222222222222222222222222"/>
            </w:placeholder>
          </w:sdtPr>
          <w:sdtContent>
            <w:p w:rsidR="00167101" w:rsidRDefault="00F90A5B">
              <w:r>
                <w:fldChar w:fldCharType="begin"/>
              </w:r>
              <w:r w:rsidR="002609F0">
                <w:instrText xml:space="preserve"> MACROBUTTON  SnrToggleCheckbox √适用 </w:instrText>
              </w:r>
              <w:r>
                <w:fldChar w:fldCharType="end"/>
              </w:r>
              <w:r>
                <w:fldChar w:fldCharType="begin"/>
              </w:r>
              <w:r w:rsidR="002609F0">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FE1D92" w:rsidTr="007A3719">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FE1D92" w:rsidRDefault="00FE1D92" w:rsidP="007A3719">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FE1D92" w:rsidRDefault="00FE1D92" w:rsidP="007A3719">
                <w:pPr>
                  <w:jc w:val="center"/>
                  <w:rPr>
                    <w:rFonts w:cs="Arial"/>
                    <w:bCs/>
                    <w:szCs w:val="21"/>
                    <w:lang w:val="en-GB"/>
                  </w:rPr>
                </w:pPr>
                <w:r>
                  <w:rPr>
                    <w:rFonts w:cs="Arial" w:hint="eastAsia"/>
                    <w:bCs/>
                    <w:szCs w:val="21"/>
                    <w:lang w:val="en-GB"/>
                  </w:rPr>
                  <w:t>少数股东持股</w:t>
                </w:r>
              </w:p>
              <w:p w:rsidR="00FE1D92" w:rsidRDefault="00FE1D92" w:rsidP="007A3719">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FE1D92" w:rsidRDefault="00FE1D92" w:rsidP="007A3719">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FE1D92" w:rsidRDefault="00FE1D92" w:rsidP="007A3719">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FE1D92" w:rsidRDefault="00FE1D92" w:rsidP="007A3719">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70763710"/>
              <w:lock w:val="sdtLocked"/>
            </w:sdtPr>
            <w:sdtContent>
              <w:tr w:rsidR="00FE1D92" w:rsidTr="007A3719">
                <w:sdt>
                  <w:sdtPr>
                    <w:rPr>
                      <w:szCs w:val="21"/>
                    </w:rPr>
                    <w:alias w:val="重要的非全资子公司明细-子公司名称"/>
                    <w:tag w:val="_GBC_e769c1abb7b64c4d95b5a9c34c583c61"/>
                    <w:id w:val="70763705"/>
                    <w:lock w:val="sdtLocked"/>
                  </w:sdtPr>
                  <w:sdtContent>
                    <w:tc>
                      <w:tcPr>
                        <w:tcW w:w="890" w:type="pct"/>
                        <w:tcBorders>
                          <w:top w:val="single" w:sz="6" w:space="0" w:color="auto"/>
                          <w:left w:val="single" w:sz="4" w:space="0" w:color="auto"/>
                          <w:bottom w:val="single" w:sz="4" w:space="0" w:color="auto"/>
                          <w:right w:val="single" w:sz="6" w:space="0" w:color="auto"/>
                        </w:tcBorders>
                      </w:tcPr>
                      <w:p w:rsidR="00FE1D92" w:rsidRDefault="00FE1D92" w:rsidP="007A3719">
                        <w:pPr>
                          <w:rPr>
                            <w:szCs w:val="21"/>
                          </w:rPr>
                        </w:pPr>
                        <w:r>
                          <w:rPr>
                            <w:szCs w:val="21"/>
                          </w:rPr>
                          <w:t>宁波中鑫毛纺集团有限公司</w:t>
                        </w:r>
                      </w:p>
                    </w:tc>
                  </w:sdtContent>
                </w:sdt>
                <w:sdt>
                  <w:sdtPr>
                    <w:rPr>
                      <w:szCs w:val="21"/>
                    </w:rPr>
                    <w:alias w:val="重要的非全资子公司明细-少数股东的持股比例"/>
                    <w:tag w:val="_GBC_3a47d0653eb74c8c9194e31dd10ed288"/>
                    <w:id w:val="70763706"/>
                    <w:lock w:val="sdtLocked"/>
                  </w:sdtPr>
                  <w:sdtContent>
                    <w:tc>
                      <w:tcPr>
                        <w:tcW w:w="1002"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31.00%</w:t>
                        </w:r>
                      </w:p>
                    </w:tc>
                  </w:sdtContent>
                </w:sdt>
                <w:sdt>
                  <w:sdtPr>
                    <w:rPr>
                      <w:szCs w:val="21"/>
                    </w:rPr>
                    <w:alias w:val="重要的非全资子公司明细-本期归属于少数股东的损益"/>
                    <w:tag w:val="_GBC_e30ccb11f137488c9ac9c44fe698bf84"/>
                    <w:id w:val="70763707"/>
                    <w:lock w:val="sdtLocked"/>
                  </w:sdtPr>
                  <w:sdtContent>
                    <w:tc>
                      <w:tcPr>
                        <w:tcW w:w="1070"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31.00%</w:t>
                        </w:r>
                      </w:p>
                    </w:tc>
                  </w:sdtContent>
                </w:sdt>
                <w:sdt>
                  <w:sdtPr>
                    <w:rPr>
                      <w:szCs w:val="21"/>
                    </w:rPr>
                    <w:alias w:val="重要的非全资子公司明细-本期向少数股东支付的股利"/>
                    <w:tag w:val="_GBC_54522ee229cd49f3a36fb60314c21ac1"/>
                    <w:id w:val="70763708"/>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FE1D92" w:rsidRDefault="00FE1D92" w:rsidP="00FE1D92">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70763709"/>
                    <w:lock w:val="sdtLocked"/>
                  </w:sdtPr>
                  <w:sdtContent>
                    <w:tc>
                      <w:tcPr>
                        <w:tcW w:w="963" w:type="pct"/>
                        <w:tcBorders>
                          <w:top w:val="single" w:sz="6" w:space="0" w:color="auto"/>
                          <w:left w:val="single" w:sz="6" w:space="0" w:color="auto"/>
                          <w:bottom w:val="single" w:sz="4" w:space="0" w:color="auto"/>
                          <w:right w:val="single" w:sz="4" w:space="0" w:color="auto"/>
                        </w:tcBorders>
                      </w:tcPr>
                      <w:p w:rsidR="00FE1D92" w:rsidRDefault="00FE1D92" w:rsidP="007A3719">
                        <w:pPr>
                          <w:jc w:val="right"/>
                          <w:rPr>
                            <w:szCs w:val="21"/>
                          </w:rPr>
                        </w:pPr>
                        <w:r>
                          <w:rPr>
                            <w:szCs w:val="21"/>
                          </w:rPr>
                          <w:t>46,634,721.76</w:t>
                        </w:r>
                      </w:p>
                    </w:tc>
                  </w:sdtContent>
                </w:sdt>
              </w:tr>
            </w:sdtContent>
          </w:sdt>
          <w:sdt>
            <w:sdtPr>
              <w:rPr>
                <w:szCs w:val="21"/>
              </w:rPr>
              <w:alias w:val="重要的非全资子公司明细"/>
              <w:tag w:val="_GBC_786318b12f804986888adc0492796ebd"/>
              <w:id w:val="70763716"/>
              <w:lock w:val="sdtLocked"/>
            </w:sdtPr>
            <w:sdtContent>
              <w:tr w:rsidR="00FE1D92" w:rsidTr="007A3719">
                <w:sdt>
                  <w:sdtPr>
                    <w:rPr>
                      <w:szCs w:val="21"/>
                    </w:rPr>
                    <w:alias w:val="重要的非全资子公司明细-子公司名称"/>
                    <w:tag w:val="_GBC_e769c1abb7b64c4d95b5a9c34c583c61"/>
                    <w:id w:val="70763711"/>
                    <w:lock w:val="sdtLocked"/>
                  </w:sdtPr>
                  <w:sdtContent>
                    <w:tc>
                      <w:tcPr>
                        <w:tcW w:w="890" w:type="pct"/>
                        <w:tcBorders>
                          <w:top w:val="single" w:sz="6" w:space="0" w:color="auto"/>
                          <w:left w:val="single" w:sz="4" w:space="0" w:color="auto"/>
                          <w:bottom w:val="single" w:sz="4" w:space="0" w:color="auto"/>
                          <w:right w:val="single" w:sz="6" w:space="0" w:color="auto"/>
                        </w:tcBorders>
                      </w:tcPr>
                      <w:p w:rsidR="00FE1D92" w:rsidRDefault="00FE1D92" w:rsidP="007A3719">
                        <w:pPr>
                          <w:rPr>
                            <w:szCs w:val="21"/>
                          </w:rPr>
                        </w:pPr>
                        <w:r>
                          <w:rPr>
                            <w:szCs w:val="21"/>
                          </w:rPr>
                          <w:t>易讯科技股份有限公司</w:t>
                        </w:r>
                      </w:p>
                    </w:tc>
                  </w:sdtContent>
                </w:sdt>
                <w:sdt>
                  <w:sdtPr>
                    <w:rPr>
                      <w:szCs w:val="21"/>
                    </w:rPr>
                    <w:alias w:val="重要的非全资子公司明细-少数股东的持股比例"/>
                    <w:tag w:val="_GBC_3a47d0653eb74c8c9194e31dd10ed288"/>
                    <w:id w:val="70763712"/>
                    <w:lock w:val="sdtLocked"/>
                  </w:sdtPr>
                  <w:sdtContent>
                    <w:tc>
                      <w:tcPr>
                        <w:tcW w:w="1002"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52.00%</w:t>
                        </w:r>
                      </w:p>
                    </w:tc>
                  </w:sdtContent>
                </w:sdt>
                <w:sdt>
                  <w:sdtPr>
                    <w:rPr>
                      <w:szCs w:val="21"/>
                    </w:rPr>
                    <w:alias w:val="重要的非全资子公司明细-本期归属于少数股东的损益"/>
                    <w:tag w:val="_GBC_e30ccb11f137488c9ac9c44fe698bf84"/>
                    <w:id w:val="70763713"/>
                    <w:lock w:val="sdtLocked"/>
                  </w:sdtPr>
                  <w:sdtContent>
                    <w:tc>
                      <w:tcPr>
                        <w:tcW w:w="1070"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42.86%</w:t>
                        </w:r>
                      </w:p>
                    </w:tc>
                  </w:sdtContent>
                </w:sdt>
                <w:sdt>
                  <w:sdtPr>
                    <w:rPr>
                      <w:szCs w:val="21"/>
                    </w:rPr>
                    <w:alias w:val="重要的非全资子公司明细-本期向少数股东支付的股利"/>
                    <w:tag w:val="_GBC_54522ee229cd49f3a36fb60314c21ac1"/>
                    <w:id w:val="70763714"/>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FE1D92" w:rsidRDefault="00FE1D92" w:rsidP="00FE1D92">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70763715"/>
                    <w:lock w:val="sdtLocked"/>
                  </w:sdtPr>
                  <w:sdtContent>
                    <w:tc>
                      <w:tcPr>
                        <w:tcW w:w="963" w:type="pct"/>
                        <w:tcBorders>
                          <w:top w:val="single" w:sz="6" w:space="0" w:color="auto"/>
                          <w:left w:val="single" w:sz="6" w:space="0" w:color="auto"/>
                          <w:bottom w:val="single" w:sz="4" w:space="0" w:color="auto"/>
                          <w:right w:val="single" w:sz="4" w:space="0" w:color="auto"/>
                        </w:tcBorders>
                      </w:tcPr>
                      <w:p w:rsidR="00FE1D92" w:rsidRDefault="00FE1D92" w:rsidP="007A3719">
                        <w:pPr>
                          <w:jc w:val="right"/>
                          <w:rPr>
                            <w:szCs w:val="21"/>
                          </w:rPr>
                        </w:pPr>
                        <w:r>
                          <w:rPr>
                            <w:szCs w:val="21"/>
                          </w:rPr>
                          <w:t>212,174,480.32</w:t>
                        </w:r>
                      </w:p>
                    </w:tc>
                  </w:sdtContent>
                </w:sdt>
              </w:tr>
            </w:sdtContent>
          </w:sdt>
          <w:sdt>
            <w:sdtPr>
              <w:rPr>
                <w:szCs w:val="21"/>
              </w:rPr>
              <w:alias w:val="重要的非全资子公司明细"/>
              <w:tag w:val="_GBC_786318b12f804986888adc0492796ebd"/>
              <w:id w:val="70763722"/>
              <w:lock w:val="sdtLocked"/>
            </w:sdtPr>
            <w:sdtContent>
              <w:tr w:rsidR="00FE1D92" w:rsidTr="007A3719">
                <w:sdt>
                  <w:sdtPr>
                    <w:rPr>
                      <w:szCs w:val="21"/>
                    </w:rPr>
                    <w:alias w:val="重要的非全资子公司明细-子公司名称"/>
                    <w:tag w:val="_GBC_e769c1abb7b64c4d95b5a9c34c583c61"/>
                    <w:id w:val="70763717"/>
                    <w:lock w:val="sdtLocked"/>
                  </w:sdtPr>
                  <w:sdtContent>
                    <w:tc>
                      <w:tcPr>
                        <w:tcW w:w="890" w:type="pct"/>
                        <w:tcBorders>
                          <w:top w:val="single" w:sz="6" w:space="0" w:color="auto"/>
                          <w:left w:val="single" w:sz="4" w:space="0" w:color="auto"/>
                          <w:bottom w:val="single" w:sz="4" w:space="0" w:color="auto"/>
                          <w:right w:val="single" w:sz="6" w:space="0" w:color="auto"/>
                        </w:tcBorders>
                      </w:tcPr>
                      <w:p w:rsidR="00FE1D92" w:rsidRDefault="00FE1D92" w:rsidP="007A3719">
                        <w:pPr>
                          <w:rPr>
                            <w:szCs w:val="21"/>
                          </w:rPr>
                        </w:pPr>
                        <w:r>
                          <w:rPr>
                            <w:szCs w:val="21"/>
                          </w:rPr>
                          <w:t>江苏捷诚车载电子信息工程有限公司</w:t>
                        </w:r>
                      </w:p>
                    </w:tc>
                  </w:sdtContent>
                </w:sdt>
                <w:sdt>
                  <w:sdtPr>
                    <w:rPr>
                      <w:szCs w:val="21"/>
                    </w:rPr>
                    <w:alias w:val="重要的非全资子公司明细-少数股东的持股比例"/>
                    <w:tag w:val="_GBC_3a47d0653eb74c8c9194e31dd10ed288"/>
                    <w:id w:val="70763718"/>
                    <w:lock w:val="sdtLocked"/>
                  </w:sdtPr>
                  <w:sdtContent>
                    <w:tc>
                      <w:tcPr>
                        <w:tcW w:w="1002"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 8.18%</w:t>
                        </w:r>
                      </w:p>
                    </w:tc>
                  </w:sdtContent>
                </w:sdt>
                <w:sdt>
                  <w:sdtPr>
                    <w:rPr>
                      <w:szCs w:val="21"/>
                    </w:rPr>
                    <w:alias w:val="重要的非全资子公司明细-本期归属于少数股东的损益"/>
                    <w:tag w:val="_GBC_e30ccb11f137488c9ac9c44fe698bf84"/>
                    <w:id w:val="70763719"/>
                    <w:lock w:val="sdtLocked"/>
                  </w:sdtPr>
                  <w:sdtContent>
                    <w:tc>
                      <w:tcPr>
                        <w:tcW w:w="1070"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 8.18%</w:t>
                        </w:r>
                      </w:p>
                    </w:tc>
                  </w:sdtContent>
                </w:sdt>
                <w:sdt>
                  <w:sdtPr>
                    <w:rPr>
                      <w:szCs w:val="21"/>
                    </w:rPr>
                    <w:alias w:val="重要的非全资子公司明细-本期向少数股东支付的股利"/>
                    <w:tag w:val="_GBC_54522ee229cd49f3a36fb60314c21ac1"/>
                    <w:id w:val="70763720"/>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FE1D92" w:rsidRDefault="00FE1D92" w:rsidP="00FE1D92">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70763721"/>
                    <w:lock w:val="sdtLocked"/>
                  </w:sdtPr>
                  <w:sdtContent>
                    <w:tc>
                      <w:tcPr>
                        <w:tcW w:w="963" w:type="pct"/>
                        <w:tcBorders>
                          <w:top w:val="single" w:sz="6" w:space="0" w:color="auto"/>
                          <w:left w:val="single" w:sz="6" w:space="0" w:color="auto"/>
                          <w:bottom w:val="single" w:sz="4" w:space="0" w:color="auto"/>
                          <w:right w:val="single" w:sz="4" w:space="0" w:color="auto"/>
                        </w:tcBorders>
                      </w:tcPr>
                      <w:p w:rsidR="00FE1D92" w:rsidRDefault="00FE1D92" w:rsidP="007A3719">
                        <w:pPr>
                          <w:jc w:val="right"/>
                          <w:rPr>
                            <w:szCs w:val="21"/>
                          </w:rPr>
                        </w:pPr>
                        <w:r>
                          <w:rPr>
                            <w:szCs w:val="21"/>
                          </w:rPr>
                          <w:t>21,663,468.45</w:t>
                        </w:r>
                      </w:p>
                    </w:tc>
                  </w:sdtContent>
                </w:sdt>
              </w:tr>
            </w:sdtContent>
          </w:sdt>
          <w:sdt>
            <w:sdtPr>
              <w:rPr>
                <w:szCs w:val="21"/>
              </w:rPr>
              <w:alias w:val="重要的非全资子公司明细"/>
              <w:tag w:val="_GBC_786318b12f804986888adc0492796ebd"/>
              <w:id w:val="70763728"/>
              <w:lock w:val="sdtLocked"/>
            </w:sdtPr>
            <w:sdtContent>
              <w:tr w:rsidR="00FE1D92" w:rsidTr="007A3719">
                <w:sdt>
                  <w:sdtPr>
                    <w:rPr>
                      <w:szCs w:val="21"/>
                    </w:rPr>
                    <w:alias w:val="重要的非全资子公司明细-子公司名称"/>
                    <w:tag w:val="_GBC_e769c1abb7b64c4d95b5a9c34c583c61"/>
                    <w:id w:val="70763723"/>
                    <w:lock w:val="sdtLocked"/>
                  </w:sdtPr>
                  <w:sdtContent>
                    <w:tc>
                      <w:tcPr>
                        <w:tcW w:w="890" w:type="pct"/>
                        <w:tcBorders>
                          <w:top w:val="single" w:sz="6" w:space="0" w:color="auto"/>
                          <w:left w:val="single" w:sz="4" w:space="0" w:color="auto"/>
                          <w:bottom w:val="single" w:sz="4" w:space="0" w:color="auto"/>
                          <w:right w:val="single" w:sz="6" w:space="0" w:color="auto"/>
                        </w:tcBorders>
                      </w:tcPr>
                      <w:p w:rsidR="00FE1D92" w:rsidRDefault="00FE1D92" w:rsidP="007A3719">
                        <w:pPr>
                          <w:rPr>
                            <w:szCs w:val="21"/>
                          </w:rPr>
                        </w:pPr>
                        <w:r>
                          <w:rPr>
                            <w:szCs w:val="21"/>
                          </w:rPr>
                          <w:t>智慧海派科技有限公司</w:t>
                        </w:r>
                      </w:p>
                    </w:tc>
                  </w:sdtContent>
                </w:sdt>
                <w:sdt>
                  <w:sdtPr>
                    <w:rPr>
                      <w:szCs w:val="21"/>
                    </w:rPr>
                    <w:alias w:val="重要的非全资子公司明细-少数股东的持股比例"/>
                    <w:tag w:val="_GBC_3a47d0653eb74c8c9194e31dd10ed288"/>
                    <w:id w:val="70763724"/>
                    <w:lock w:val="sdtLocked"/>
                  </w:sdtPr>
                  <w:sdtContent>
                    <w:tc>
                      <w:tcPr>
                        <w:tcW w:w="1002"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41.32%</w:t>
                        </w:r>
                      </w:p>
                    </w:tc>
                  </w:sdtContent>
                </w:sdt>
                <w:sdt>
                  <w:sdtPr>
                    <w:rPr>
                      <w:szCs w:val="21"/>
                    </w:rPr>
                    <w:alias w:val="重要的非全资子公司明细-本期归属于少数股东的损益"/>
                    <w:tag w:val="_GBC_e30ccb11f137488c9ac9c44fe698bf84"/>
                    <w:id w:val="70763725"/>
                    <w:lock w:val="sdtLocked"/>
                  </w:sdtPr>
                  <w:sdtContent>
                    <w:tc>
                      <w:tcPr>
                        <w:tcW w:w="1070" w:type="pct"/>
                        <w:tcBorders>
                          <w:top w:val="single" w:sz="6" w:space="0" w:color="auto"/>
                          <w:left w:val="single" w:sz="6" w:space="0" w:color="auto"/>
                          <w:bottom w:val="single" w:sz="4" w:space="0" w:color="auto"/>
                          <w:right w:val="single" w:sz="6" w:space="0" w:color="auto"/>
                        </w:tcBorders>
                      </w:tcPr>
                      <w:p w:rsidR="00FE1D92" w:rsidRDefault="00FE1D92" w:rsidP="007A3719">
                        <w:pPr>
                          <w:jc w:val="right"/>
                          <w:rPr>
                            <w:szCs w:val="21"/>
                          </w:rPr>
                        </w:pPr>
                        <w:r>
                          <w:rPr>
                            <w:szCs w:val="21"/>
                          </w:rPr>
                          <w:t>41.32%</w:t>
                        </w:r>
                      </w:p>
                    </w:tc>
                  </w:sdtContent>
                </w:sdt>
                <w:sdt>
                  <w:sdtPr>
                    <w:rPr>
                      <w:szCs w:val="21"/>
                    </w:rPr>
                    <w:alias w:val="重要的非全资子公司明细-本期向少数股东支付的股利"/>
                    <w:tag w:val="_GBC_54522ee229cd49f3a36fb60314c21ac1"/>
                    <w:id w:val="70763726"/>
                    <w:lock w:val="sdtLocked"/>
                    <w:showingPlcHdr/>
                  </w:sdtPr>
                  <w:sdtContent>
                    <w:tc>
                      <w:tcPr>
                        <w:tcW w:w="1073" w:type="pct"/>
                        <w:tcBorders>
                          <w:top w:val="single" w:sz="6" w:space="0" w:color="auto"/>
                          <w:left w:val="single" w:sz="6" w:space="0" w:color="auto"/>
                          <w:bottom w:val="single" w:sz="4" w:space="0" w:color="auto"/>
                          <w:right w:val="single" w:sz="6" w:space="0" w:color="auto"/>
                        </w:tcBorders>
                      </w:tcPr>
                      <w:p w:rsidR="00FE1D92" w:rsidRDefault="00FE1D92" w:rsidP="00FE1D92">
                        <w:pPr>
                          <w:jc w:val="right"/>
                          <w:rPr>
                            <w:szCs w:val="21"/>
                          </w:rPr>
                        </w:pPr>
                        <w:r>
                          <w:rPr>
                            <w:szCs w:val="21"/>
                          </w:rPr>
                          <w:t xml:space="preserve">     </w:t>
                        </w:r>
                      </w:p>
                    </w:tc>
                  </w:sdtContent>
                </w:sdt>
                <w:sdt>
                  <w:sdtPr>
                    <w:rPr>
                      <w:szCs w:val="21"/>
                    </w:rPr>
                    <w:alias w:val="重要的非全资子公司明细-期末少数股东权益余额"/>
                    <w:tag w:val="_GBC_5ba0fc1037a14bec9cc2892b1e4587b6"/>
                    <w:id w:val="70763727"/>
                    <w:lock w:val="sdtLocked"/>
                  </w:sdtPr>
                  <w:sdtContent>
                    <w:tc>
                      <w:tcPr>
                        <w:tcW w:w="963" w:type="pct"/>
                        <w:tcBorders>
                          <w:top w:val="single" w:sz="6" w:space="0" w:color="auto"/>
                          <w:left w:val="single" w:sz="6" w:space="0" w:color="auto"/>
                          <w:bottom w:val="single" w:sz="4" w:space="0" w:color="auto"/>
                          <w:right w:val="single" w:sz="4" w:space="0" w:color="auto"/>
                        </w:tcBorders>
                      </w:tcPr>
                      <w:p w:rsidR="00FE1D92" w:rsidRDefault="00FE1D92" w:rsidP="007A3719">
                        <w:pPr>
                          <w:jc w:val="right"/>
                          <w:rPr>
                            <w:szCs w:val="21"/>
                          </w:rPr>
                        </w:pPr>
                        <w:r>
                          <w:rPr>
                            <w:szCs w:val="21"/>
                          </w:rPr>
                          <w:t>565,630,215.45</w:t>
                        </w:r>
                      </w:p>
                    </w:tc>
                  </w:sdtContent>
                </w:sdt>
              </w:tr>
            </w:sdtContent>
          </w:sdt>
        </w:tbl>
        <w:p w:rsidR="00FE1D92" w:rsidRDefault="00FE1D92"/>
        <w:p w:rsidR="00167101" w:rsidRDefault="00B80B16">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8bf91d6e05c644d1b37f5d88e434cb9e"/>
            <w:id w:val="490446999"/>
            <w:lock w:val="sdtContentLocked"/>
            <w:placeholder>
              <w:docPart w:val="GBC22222222222222222222222222222"/>
            </w:placeholder>
          </w:sdtPr>
          <w:sdtContent>
            <w:p w:rsidR="00167101" w:rsidRDefault="00F90A5B" w:rsidP="002609F0">
              <w:pPr>
                <w:rPr>
                  <w:rFonts w:cs="Arial"/>
                  <w:szCs w:val="21"/>
                </w:rPr>
              </w:pPr>
              <w:r>
                <w:rPr>
                  <w:rFonts w:cs="Arial"/>
                  <w:szCs w:val="21"/>
                </w:rPr>
                <w:fldChar w:fldCharType="begin"/>
              </w:r>
              <w:r w:rsidR="002609F0">
                <w:rPr>
                  <w:rFonts w:cs="Arial"/>
                  <w:szCs w:val="21"/>
                </w:rPr>
                <w:instrText xml:space="preserve"> MACROBUTTON  SnrToggleCheckbox □适用 </w:instrText>
              </w:r>
              <w:r>
                <w:rPr>
                  <w:rFonts w:cs="Arial"/>
                  <w:szCs w:val="21"/>
                </w:rPr>
                <w:fldChar w:fldCharType="end"/>
              </w:r>
              <w:r>
                <w:rPr>
                  <w:rFonts w:cs="Arial"/>
                  <w:szCs w:val="21"/>
                </w:rPr>
                <w:fldChar w:fldCharType="begin"/>
              </w:r>
              <w:r w:rsidR="002609F0">
                <w:rPr>
                  <w:rFonts w:cs="Arial"/>
                  <w:szCs w:val="21"/>
                </w:rPr>
                <w:instrText xml:space="preserve"> MACROBUTTON  SnrToggleCheckbox √不适用 </w:instrText>
              </w:r>
              <w:r>
                <w:rPr>
                  <w:rFonts w:cs="Arial"/>
                  <w:szCs w:val="21"/>
                </w:rPr>
                <w:fldChar w:fldCharType="end"/>
              </w:r>
            </w:p>
          </w:sdtContent>
        </w:sdt>
        <w:p w:rsidR="00167101" w:rsidRDefault="00167101">
          <w:pPr>
            <w:rPr>
              <w:rFonts w:cs="Arial"/>
              <w:szCs w:val="21"/>
            </w:rPr>
          </w:pPr>
        </w:p>
        <w:p w:rsidR="00167101" w:rsidRDefault="00B80B16">
          <w:pPr>
            <w:rPr>
              <w:rFonts w:cs="Arial"/>
              <w:szCs w:val="21"/>
            </w:rPr>
          </w:pPr>
          <w:r>
            <w:rPr>
              <w:rFonts w:cs="Arial" w:hint="eastAsia"/>
              <w:szCs w:val="21"/>
            </w:rPr>
            <w:t>其他说明：</w:t>
          </w:r>
        </w:p>
        <w:sdt>
          <w:sdtPr>
            <w:rPr>
              <w:rFonts w:cs="Arial"/>
              <w:szCs w:val="21"/>
            </w:rPr>
            <w:alias w:val="是否适用：重要的非全资子公司其他说明[双击切换]"/>
            <w:tag w:val="_GBC_c511ac7f8f1f42bfa9130e28b68d1f19"/>
            <w:id w:val="-57321386"/>
            <w:lock w:val="sdtContentLocked"/>
            <w:placeholder>
              <w:docPart w:val="GBC22222222222222222222222222222"/>
            </w:placeholder>
          </w:sdtPr>
          <w:sdtContent>
            <w:p w:rsidR="00167101" w:rsidRDefault="00F90A5B" w:rsidP="002609F0">
              <w:pPr>
                <w:rPr>
                  <w:rFonts w:cs="Arial"/>
                  <w:szCs w:val="21"/>
                </w:rPr>
              </w:pPr>
              <w:r>
                <w:rPr>
                  <w:rFonts w:cs="Arial"/>
                  <w:szCs w:val="21"/>
                </w:rPr>
                <w:fldChar w:fldCharType="begin"/>
              </w:r>
              <w:r w:rsidR="002609F0">
                <w:rPr>
                  <w:rFonts w:cs="Arial"/>
                  <w:szCs w:val="21"/>
                </w:rPr>
                <w:instrText xml:space="preserve"> MACROBUTTON  SnrToggleCheckbox □适用 </w:instrText>
              </w:r>
              <w:r>
                <w:rPr>
                  <w:rFonts w:cs="Arial"/>
                  <w:szCs w:val="21"/>
                </w:rPr>
                <w:fldChar w:fldCharType="end"/>
              </w:r>
              <w:r>
                <w:rPr>
                  <w:rFonts w:cs="Arial"/>
                  <w:szCs w:val="21"/>
                </w:rPr>
                <w:fldChar w:fldCharType="begin"/>
              </w:r>
              <w:r w:rsidR="002609F0">
                <w:rPr>
                  <w:rFonts w:cs="Arial"/>
                  <w:szCs w:val="21"/>
                </w:rPr>
                <w:instrText xml:space="preserve"> MACROBUTTON  SnrToggleCheckbox √不适用 </w:instrText>
              </w:r>
              <w:r>
                <w:rPr>
                  <w:rFonts w:cs="Arial"/>
                  <w:szCs w:val="21"/>
                </w:rPr>
                <w:fldChar w:fldCharType="end"/>
              </w:r>
            </w:p>
          </w:sdtContent>
        </w:sdt>
      </w:sdtContent>
    </w:sdt>
    <w:p w:rsidR="00167101" w:rsidRDefault="00167101">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167101" w:rsidRDefault="00B80B16">
          <w:pPr>
            <w:pStyle w:val="4"/>
            <w:numPr>
              <w:ilvl w:val="3"/>
              <w:numId w:val="75"/>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c10a7c42e39b4ac9a711e2e9d367799e"/>
            <w:id w:val="1621873110"/>
            <w:lock w:val="sdtContentLocked"/>
            <w:placeholder>
              <w:docPart w:val="GBC22222222222222222222222222222"/>
            </w:placeholder>
          </w:sdtPr>
          <w:sdtContent>
            <w:p w:rsidR="00167101" w:rsidRDefault="00F90A5B">
              <w:r>
                <w:fldChar w:fldCharType="begin"/>
              </w:r>
              <w:r w:rsidR="005F3BAF">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1"/>
            <w:gridCol w:w="747"/>
            <w:gridCol w:w="680"/>
            <w:gridCol w:w="747"/>
            <w:gridCol w:w="747"/>
            <w:gridCol w:w="680"/>
            <w:gridCol w:w="747"/>
            <w:gridCol w:w="747"/>
            <w:gridCol w:w="752"/>
            <w:gridCol w:w="747"/>
            <w:gridCol w:w="747"/>
            <w:gridCol w:w="680"/>
            <w:gridCol w:w="747"/>
          </w:tblGrid>
          <w:tr w:rsidR="00EB592F" w:rsidRPr="005F3BAF" w:rsidTr="00313B29">
            <w:trPr>
              <w:trHeight w:val="241"/>
            </w:trPr>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B592F" w:rsidRPr="005F3BAF" w:rsidRDefault="00EB592F" w:rsidP="00313B29">
                <w:pPr>
                  <w:ind w:right="-16"/>
                  <w:jc w:val="center"/>
                  <w:rPr>
                    <w:rFonts w:cs="Arial"/>
                    <w:bCs/>
                    <w:sz w:val="13"/>
                    <w:szCs w:val="13"/>
                  </w:rPr>
                </w:pPr>
                <w:r w:rsidRPr="005F3BAF">
                  <w:rPr>
                    <w:rFonts w:cs="Arial" w:hint="eastAsia"/>
                    <w:bCs/>
                    <w:sz w:val="13"/>
                    <w:szCs w:val="13"/>
                    <w:lang w:val="en-GB"/>
                  </w:rPr>
                  <w:t>子公司名称</w:t>
                </w:r>
              </w:p>
            </w:tc>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ind w:right="-16"/>
                  <w:jc w:val="center"/>
                  <w:rPr>
                    <w:rFonts w:cs="Arial"/>
                    <w:bCs/>
                    <w:sz w:val="13"/>
                    <w:szCs w:val="13"/>
                  </w:rPr>
                </w:pPr>
                <w:r w:rsidRPr="005F3BAF">
                  <w:rPr>
                    <w:rFonts w:cs="Arial" w:hint="eastAsia"/>
                    <w:bCs/>
                    <w:sz w:val="13"/>
                    <w:szCs w:val="13"/>
                    <w:lang w:val="en-GB"/>
                  </w:rPr>
                  <w:t>期末余额</w:t>
                </w:r>
              </w:p>
            </w:tc>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EB592F" w:rsidRPr="005F3BAF" w:rsidRDefault="00EB592F" w:rsidP="00313B29">
                <w:pPr>
                  <w:ind w:right="-16"/>
                  <w:jc w:val="center"/>
                  <w:rPr>
                    <w:rFonts w:cs="Arial"/>
                    <w:bCs/>
                    <w:sz w:val="13"/>
                    <w:szCs w:val="13"/>
                  </w:rPr>
                </w:pPr>
                <w:r w:rsidRPr="005F3BAF">
                  <w:rPr>
                    <w:rFonts w:cs="Arial" w:hint="eastAsia"/>
                    <w:bCs/>
                    <w:sz w:val="13"/>
                    <w:szCs w:val="13"/>
                    <w:lang w:val="en-GB"/>
                  </w:rPr>
                  <w:t>期初余额</w:t>
                </w:r>
              </w:p>
            </w:tc>
          </w:tr>
          <w:tr w:rsidR="00EB592F" w:rsidRPr="005F3BAF" w:rsidTr="00313B29">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EB592F" w:rsidRPr="005F3BAF" w:rsidRDefault="00EB592F" w:rsidP="00313B29">
                <w:pPr>
                  <w:rPr>
                    <w:rFonts w:cs="Arial"/>
                    <w:bCs/>
                    <w:sz w:val="13"/>
                    <w:szCs w:val="13"/>
                  </w:rPr>
                </w:pP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ind w:left="-40" w:right="-97"/>
                  <w:jc w:val="center"/>
                  <w:rPr>
                    <w:rFonts w:cs="Arial"/>
                    <w:sz w:val="13"/>
                    <w:szCs w:val="13"/>
                  </w:rPr>
                </w:pPr>
                <w:r w:rsidRPr="005F3BAF">
                  <w:rPr>
                    <w:rFonts w:cs="Arial" w:hint="eastAsia"/>
                    <w:sz w:val="13"/>
                    <w:szCs w:val="13"/>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ind w:left="-40" w:right="-97"/>
                  <w:jc w:val="center"/>
                  <w:rPr>
                    <w:rFonts w:cs="Arial"/>
                    <w:sz w:val="13"/>
                    <w:szCs w:val="13"/>
                  </w:rPr>
                </w:pPr>
                <w:r w:rsidRPr="005F3BAF">
                  <w:rPr>
                    <w:rFonts w:cs="Arial" w:hint="eastAsia"/>
                    <w:sz w:val="13"/>
                    <w:szCs w:val="13"/>
                    <w:lang w:val="en-GB"/>
                  </w:rPr>
                  <w:t>非流动负债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负债合计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ind w:left="-40" w:right="-97"/>
                  <w:jc w:val="center"/>
                  <w:rPr>
                    <w:rFonts w:cs="Arial"/>
                    <w:sz w:val="13"/>
                    <w:szCs w:val="13"/>
                  </w:rPr>
                </w:pPr>
                <w:r w:rsidRPr="005F3BAF">
                  <w:rPr>
                    <w:rFonts w:cs="Arial" w:hint="eastAsia"/>
                    <w:sz w:val="13"/>
                    <w:szCs w:val="13"/>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ind w:left="-40" w:right="-97"/>
                  <w:jc w:val="center"/>
                  <w:rPr>
                    <w:rFonts w:cs="Arial"/>
                    <w:sz w:val="13"/>
                    <w:szCs w:val="13"/>
                  </w:rPr>
                </w:pPr>
                <w:r w:rsidRPr="005F3BAF">
                  <w:rPr>
                    <w:rFonts w:cs="Arial" w:hint="eastAsia"/>
                    <w:sz w:val="13"/>
                    <w:szCs w:val="13"/>
                    <w:lang w:val="en-GB"/>
                  </w:rPr>
                  <w:t>非流动负债</w:t>
                </w:r>
              </w:p>
            </w:tc>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EB592F" w:rsidRPr="005F3BAF" w:rsidRDefault="00EB592F" w:rsidP="00313B29">
                <w:pPr>
                  <w:jc w:val="center"/>
                  <w:rPr>
                    <w:rFonts w:cs="Arial"/>
                    <w:sz w:val="13"/>
                    <w:szCs w:val="13"/>
                  </w:rPr>
                </w:pPr>
                <w:r w:rsidRPr="005F3BAF">
                  <w:rPr>
                    <w:rFonts w:cs="Arial" w:hint="eastAsia"/>
                    <w:sz w:val="13"/>
                    <w:szCs w:val="13"/>
                    <w:lang w:val="en-GB"/>
                  </w:rPr>
                  <w:t>负债合计</w:t>
                </w:r>
              </w:p>
            </w:tc>
          </w:tr>
          <w:sdt>
            <w:sdtPr>
              <w:rPr>
                <w:sz w:val="13"/>
                <w:szCs w:val="13"/>
              </w:rPr>
              <w:alias w:val="重要非全资子公司的主要财务信息明细"/>
              <w:tag w:val="_GBC_feef0d2d67a84217a9099e634bb2d3df"/>
              <w:id w:val="7857376"/>
              <w:lock w:val="sdtLocked"/>
            </w:sdtPr>
            <w:sdtContent>
              <w:tr w:rsidR="00EB592F" w:rsidRPr="005F3BAF" w:rsidTr="00313B29">
                <w:sdt>
                  <w:sdtPr>
                    <w:rPr>
                      <w:sz w:val="13"/>
                      <w:szCs w:val="13"/>
                    </w:rPr>
                    <w:alias w:val="重要非全资子公司的主要财务信息明细-子公司名称"/>
                    <w:tag w:val="_GBC_47bc477dc4754e4abd2f8c711daf4050"/>
                    <w:id w:val="7857363"/>
                    <w:lock w:val="sdtLocked"/>
                  </w:sdtPr>
                  <w:sdtContent>
                    <w:tc>
                      <w:tcPr>
                        <w:tcW w:w="385"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rPr>
                            <w:sz w:val="13"/>
                            <w:szCs w:val="13"/>
                          </w:rPr>
                        </w:pPr>
                        <w:r w:rsidRPr="005F3BAF">
                          <w:rPr>
                            <w:sz w:val="13"/>
                            <w:szCs w:val="13"/>
                          </w:rPr>
                          <w:t>中鑫毛纺公司</w:t>
                        </w:r>
                      </w:p>
                    </w:tc>
                  </w:sdtContent>
                </w:sdt>
                <w:sdt>
                  <w:sdtPr>
                    <w:rPr>
                      <w:sz w:val="13"/>
                      <w:szCs w:val="13"/>
                    </w:rPr>
                    <w:alias w:val="重要非全资子公司的主要财务信息明细-流动资产"/>
                    <w:tag w:val="_GBC_e4074d7f7cd4405e91eac5f049dca7e2"/>
                    <w:id w:val="7857364"/>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241,623,455.41</w:t>
                        </w:r>
                      </w:p>
                    </w:tc>
                  </w:sdtContent>
                </w:sdt>
                <w:sdt>
                  <w:sdtPr>
                    <w:rPr>
                      <w:sz w:val="13"/>
                      <w:szCs w:val="13"/>
                    </w:rPr>
                    <w:alias w:val="重要非全资子公司的主要财务信息明细-非流动资产"/>
                    <w:tag w:val="_GBC_b0286703fff349229a49028f22bf3235"/>
                    <w:id w:val="7857365"/>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227,788,736.73</w:t>
                        </w:r>
                      </w:p>
                    </w:tc>
                  </w:sdtContent>
                </w:sdt>
                <w:sdt>
                  <w:sdtPr>
                    <w:rPr>
                      <w:sz w:val="13"/>
                      <w:szCs w:val="13"/>
                    </w:rPr>
                    <w:alias w:val="重要非全资子公司的主要财务信息明细-资产合计"/>
                    <w:tag w:val="_GBC_c6950c8786e648f6a0b28084bb140226"/>
                    <w:id w:val="7857366"/>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469,412,192.14</w:t>
                        </w:r>
                      </w:p>
                    </w:tc>
                  </w:sdtContent>
                </w:sdt>
                <w:sdt>
                  <w:sdtPr>
                    <w:rPr>
                      <w:sz w:val="13"/>
                      <w:szCs w:val="13"/>
                    </w:rPr>
                    <w:alias w:val="重要非全资子公司的主要财务信息明细-流动负债"/>
                    <w:tag w:val="_GBC_37ad6b3699164553bff2446458d4282a"/>
                    <w:id w:val="7857367"/>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314,192,297.42</w:t>
                        </w:r>
                      </w:p>
                    </w:tc>
                  </w:sdtContent>
                </w:sdt>
                <w:sdt>
                  <w:sdtPr>
                    <w:rPr>
                      <w:sz w:val="13"/>
                      <w:szCs w:val="13"/>
                    </w:rPr>
                    <w:alias w:val="重要非全资子公司的主要财务信息明细-非流动负债"/>
                    <w:tag w:val="_GBC_83b71020e2564d288d2d13d39e9e0d0c"/>
                    <w:id w:val="7857368"/>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4,785,308.40</w:t>
                        </w:r>
                      </w:p>
                    </w:tc>
                  </w:sdtContent>
                </w:sdt>
                <w:sdt>
                  <w:sdtPr>
                    <w:rPr>
                      <w:sz w:val="13"/>
                      <w:szCs w:val="13"/>
                    </w:rPr>
                    <w:alias w:val="重要非全资子公司的主要财务信息明细-负债合计"/>
                    <w:tag w:val="_GBC_e5d006bb445942a484d0c1dffe89d6a7"/>
                    <w:id w:val="7857369"/>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318,977,605.82</w:t>
                        </w:r>
                      </w:p>
                    </w:tc>
                  </w:sdtContent>
                </w:sdt>
                <w:sdt>
                  <w:sdtPr>
                    <w:rPr>
                      <w:sz w:val="13"/>
                      <w:szCs w:val="13"/>
                    </w:rPr>
                    <w:alias w:val="重要非全资子公司的主要财务信息明细-流动资产"/>
                    <w:tag w:val="_GBC_23580993a82340578b8cb82c78e5b317"/>
                    <w:id w:val="7857370"/>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137,586,166.02</w:t>
                        </w:r>
                      </w:p>
                    </w:tc>
                  </w:sdtContent>
                </w:sdt>
                <w:sdt>
                  <w:sdtPr>
                    <w:rPr>
                      <w:sz w:val="13"/>
                      <w:szCs w:val="13"/>
                    </w:rPr>
                    <w:alias w:val="重要非全资子公司的主要财务信息明细-非流动资产"/>
                    <w:tag w:val="_GBC_22b1682add794491a91ec4b40f917e28"/>
                    <w:id w:val="7857371"/>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232,138,362.05</w:t>
                        </w:r>
                      </w:p>
                    </w:tc>
                  </w:sdtContent>
                </w:sdt>
                <w:sdt>
                  <w:sdtPr>
                    <w:rPr>
                      <w:sz w:val="13"/>
                      <w:szCs w:val="13"/>
                    </w:rPr>
                    <w:alias w:val="重要非全资子公司的主要财务信息明细-资产合计"/>
                    <w:tag w:val="_GBC_3c65c46f6aab43a08b6e2e0210c10e51"/>
                    <w:id w:val="7857372"/>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369,724,528.07</w:t>
                        </w:r>
                      </w:p>
                    </w:tc>
                  </w:sdtContent>
                </w:sdt>
                <w:sdt>
                  <w:sdtPr>
                    <w:rPr>
                      <w:sz w:val="13"/>
                      <w:szCs w:val="13"/>
                    </w:rPr>
                    <w:alias w:val="重要非全资子公司的主要财务信息明细-流动负债"/>
                    <w:tag w:val="_GBC_0309eb36a1b44a8a8f24f39c458efeb7"/>
                    <w:id w:val="7857373"/>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224,248,673.59</w:t>
                        </w:r>
                      </w:p>
                    </w:tc>
                  </w:sdtContent>
                </w:sdt>
                <w:sdt>
                  <w:sdtPr>
                    <w:rPr>
                      <w:sz w:val="13"/>
                      <w:szCs w:val="13"/>
                    </w:rPr>
                    <w:alias w:val="重要非全资子公司的主要财务信息明细-非流动负债"/>
                    <w:tag w:val="_GBC_5b4077f405d84851b7b2f5fb51ec7892"/>
                    <w:id w:val="7857374"/>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4,785,308.40</w:t>
                        </w:r>
                      </w:p>
                    </w:tc>
                  </w:sdtContent>
                </w:sdt>
                <w:sdt>
                  <w:sdtPr>
                    <w:rPr>
                      <w:sz w:val="13"/>
                      <w:szCs w:val="13"/>
                    </w:rPr>
                    <w:alias w:val="重要非全资子公司的主要财务信息明细-负债合计"/>
                    <w:tag w:val="_GBC_c8dc74c1edfb42e9b858254aac8a5c65"/>
                    <w:id w:val="7857375"/>
                    <w:lock w:val="sdtLocked"/>
                  </w:sdtPr>
                  <w:sdtContent>
                    <w:tc>
                      <w:tcPr>
                        <w:tcW w:w="385"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jc w:val="right"/>
                          <w:rPr>
                            <w:sz w:val="13"/>
                            <w:szCs w:val="13"/>
                          </w:rPr>
                        </w:pPr>
                        <w:r w:rsidRPr="005F3BAF">
                          <w:rPr>
                            <w:sz w:val="13"/>
                            <w:szCs w:val="13"/>
                          </w:rPr>
                          <w:t>229,033,981.99</w:t>
                        </w:r>
                      </w:p>
                    </w:tc>
                  </w:sdtContent>
                </w:sdt>
              </w:tr>
            </w:sdtContent>
          </w:sdt>
          <w:sdt>
            <w:sdtPr>
              <w:rPr>
                <w:sz w:val="13"/>
                <w:szCs w:val="13"/>
              </w:rPr>
              <w:alias w:val="重要非全资子公司的主要财务信息明细"/>
              <w:tag w:val="_GBC_feef0d2d67a84217a9099e634bb2d3df"/>
              <w:id w:val="7857390"/>
              <w:lock w:val="sdtLocked"/>
            </w:sdtPr>
            <w:sdtContent>
              <w:tr w:rsidR="00EB592F" w:rsidRPr="005F3BAF" w:rsidTr="00313B29">
                <w:sdt>
                  <w:sdtPr>
                    <w:rPr>
                      <w:sz w:val="13"/>
                      <w:szCs w:val="13"/>
                    </w:rPr>
                    <w:alias w:val="重要非全资子公司的主要财务信息明细-子公司名称"/>
                    <w:tag w:val="_GBC_47bc477dc4754e4abd2f8c711daf4050"/>
                    <w:id w:val="7857377"/>
                    <w:lock w:val="sdtLocked"/>
                  </w:sdtPr>
                  <w:sdtContent>
                    <w:tc>
                      <w:tcPr>
                        <w:tcW w:w="385"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rPr>
                            <w:sz w:val="13"/>
                            <w:szCs w:val="13"/>
                          </w:rPr>
                        </w:pPr>
                        <w:r w:rsidRPr="005F3BAF">
                          <w:rPr>
                            <w:sz w:val="13"/>
                            <w:szCs w:val="13"/>
                          </w:rPr>
                          <w:t>易讯股份公司</w:t>
                        </w:r>
                      </w:p>
                    </w:tc>
                  </w:sdtContent>
                </w:sdt>
                <w:sdt>
                  <w:sdtPr>
                    <w:rPr>
                      <w:sz w:val="13"/>
                      <w:szCs w:val="13"/>
                    </w:rPr>
                    <w:alias w:val="重要非全资子公司的主要财务信息明细-流动资产"/>
                    <w:tag w:val="_GBC_e4074d7f7cd4405e91eac5f049dca7e2"/>
                    <w:id w:val="7857378"/>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1,064,675,749.81</w:t>
                        </w:r>
                      </w:p>
                    </w:tc>
                  </w:sdtContent>
                </w:sdt>
                <w:sdt>
                  <w:sdtPr>
                    <w:rPr>
                      <w:sz w:val="13"/>
                      <w:szCs w:val="13"/>
                    </w:rPr>
                    <w:alias w:val="重要非全资子公司的主要财务信息明细-非流动资产"/>
                    <w:tag w:val="_GBC_b0286703fff349229a49028f22bf3235"/>
                    <w:id w:val="7857379"/>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116,440,633.51</w:t>
                        </w:r>
                      </w:p>
                    </w:tc>
                  </w:sdtContent>
                </w:sdt>
                <w:sdt>
                  <w:sdtPr>
                    <w:rPr>
                      <w:sz w:val="13"/>
                      <w:szCs w:val="13"/>
                    </w:rPr>
                    <w:alias w:val="重要非全资子公司的主要财务信息明细-资产合计"/>
                    <w:tag w:val="_GBC_c6950c8786e648f6a0b28084bb140226"/>
                    <w:id w:val="7857380"/>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1,181,116,383.32</w:t>
                        </w:r>
                      </w:p>
                    </w:tc>
                  </w:sdtContent>
                </w:sdt>
                <w:sdt>
                  <w:sdtPr>
                    <w:rPr>
                      <w:sz w:val="13"/>
                      <w:szCs w:val="13"/>
                    </w:rPr>
                    <w:alias w:val="重要非全资子公司的主要财务信息明细-流动负债"/>
                    <w:tag w:val="_GBC_37ad6b3699164553bff2446458d4282a"/>
                    <w:id w:val="7857381"/>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765,948,815.56</w:t>
                        </w:r>
                      </w:p>
                    </w:tc>
                  </w:sdtContent>
                </w:sdt>
                <w:sdt>
                  <w:sdtPr>
                    <w:rPr>
                      <w:sz w:val="13"/>
                      <w:szCs w:val="13"/>
                    </w:rPr>
                    <w:alias w:val="重要非全资子公司的主要财务信息明细-非流动负债"/>
                    <w:tag w:val="_GBC_83b71020e2564d288d2d13d39e9e0d0c"/>
                    <w:id w:val="7857382"/>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4,108,193.76</w:t>
                        </w:r>
                      </w:p>
                    </w:tc>
                  </w:sdtContent>
                </w:sdt>
                <w:sdt>
                  <w:sdtPr>
                    <w:rPr>
                      <w:sz w:val="13"/>
                      <w:szCs w:val="13"/>
                    </w:rPr>
                    <w:alias w:val="重要非全资子公司的主要财务信息明细-负债合计"/>
                    <w:tag w:val="_GBC_e5d006bb445942a484d0c1dffe89d6a7"/>
                    <w:id w:val="7857383"/>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770,057,009.32</w:t>
                        </w:r>
                      </w:p>
                    </w:tc>
                  </w:sdtContent>
                </w:sdt>
                <w:sdt>
                  <w:sdtPr>
                    <w:rPr>
                      <w:sz w:val="13"/>
                      <w:szCs w:val="13"/>
                    </w:rPr>
                    <w:alias w:val="重要非全资子公司的主要财务信息明细-流动资产"/>
                    <w:tag w:val="_GBC_23580993a82340578b8cb82c78e5b317"/>
                    <w:id w:val="7857384"/>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1,056,764,490.81</w:t>
                        </w:r>
                      </w:p>
                    </w:tc>
                  </w:sdtContent>
                </w:sdt>
                <w:sdt>
                  <w:sdtPr>
                    <w:rPr>
                      <w:sz w:val="13"/>
                      <w:szCs w:val="13"/>
                    </w:rPr>
                    <w:alias w:val="重要非全资子公司的主要财务信息明细-非流动资产"/>
                    <w:tag w:val="_GBC_22b1682add794491a91ec4b40f917e28"/>
                    <w:id w:val="7857385"/>
                    <w:lock w:val="sdtLocked"/>
                  </w:sdtPr>
                  <w:sdtEndPr>
                    <w:rPr>
                      <w:sz w:val="15"/>
                      <w:szCs w:val="15"/>
                    </w:rPr>
                  </w:sdtEnd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4833E2" w:rsidP="004833E2">
                        <w:pPr>
                          <w:jc w:val="right"/>
                          <w:rPr>
                            <w:sz w:val="13"/>
                            <w:szCs w:val="13"/>
                          </w:rPr>
                        </w:pPr>
                        <w:r w:rsidRPr="004833E2">
                          <w:rPr>
                            <w:rFonts w:hint="eastAsia"/>
                            <w:sz w:val="15"/>
                            <w:szCs w:val="15"/>
                          </w:rPr>
                          <w:t>121</w:t>
                        </w:r>
                        <w:r w:rsidRPr="004833E2">
                          <w:rPr>
                            <w:sz w:val="15"/>
                            <w:szCs w:val="15"/>
                          </w:rPr>
                          <w:t>,</w:t>
                        </w:r>
                        <w:r w:rsidRPr="004833E2">
                          <w:rPr>
                            <w:rFonts w:hint="eastAsia"/>
                            <w:sz w:val="15"/>
                            <w:szCs w:val="15"/>
                          </w:rPr>
                          <w:t>052</w:t>
                        </w:r>
                        <w:r w:rsidRPr="004833E2">
                          <w:rPr>
                            <w:sz w:val="15"/>
                            <w:szCs w:val="15"/>
                          </w:rPr>
                          <w:t>,</w:t>
                        </w:r>
                        <w:r w:rsidRPr="004833E2">
                          <w:rPr>
                            <w:rFonts w:hint="eastAsia"/>
                            <w:sz w:val="15"/>
                            <w:szCs w:val="15"/>
                          </w:rPr>
                          <w:t>811</w:t>
                        </w:r>
                        <w:r w:rsidRPr="004833E2">
                          <w:rPr>
                            <w:sz w:val="15"/>
                            <w:szCs w:val="15"/>
                          </w:rPr>
                          <w:t>.41</w:t>
                        </w:r>
                      </w:p>
                    </w:tc>
                  </w:sdtContent>
                </w:sdt>
                <w:sdt>
                  <w:sdtPr>
                    <w:rPr>
                      <w:sz w:val="13"/>
                      <w:szCs w:val="13"/>
                    </w:rPr>
                    <w:alias w:val="重要非全资子公司的主要财务信息明细-资产合计"/>
                    <w:tag w:val="_GBC_3c65c46f6aab43a08b6e2e0210c10e51"/>
                    <w:id w:val="7857386"/>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1,177,817,302.22</w:t>
                        </w:r>
                      </w:p>
                    </w:tc>
                  </w:sdtContent>
                </w:sdt>
                <w:sdt>
                  <w:sdtPr>
                    <w:rPr>
                      <w:sz w:val="13"/>
                      <w:szCs w:val="13"/>
                    </w:rPr>
                    <w:alias w:val="重要非全资子公司的主要财务信息明细-流动负债"/>
                    <w:tag w:val="_GBC_0309eb36a1b44a8a8f24f39c458efeb7"/>
                    <w:id w:val="7857387"/>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780,455,653.59</w:t>
                        </w:r>
                      </w:p>
                    </w:tc>
                  </w:sdtContent>
                </w:sdt>
                <w:sdt>
                  <w:sdtPr>
                    <w:rPr>
                      <w:sz w:val="13"/>
                      <w:szCs w:val="13"/>
                    </w:rPr>
                    <w:alias w:val="重要非全资子公司的主要财务信息明细-非流动负债"/>
                    <w:tag w:val="_GBC_5b4077f405d84851b7b2f5fb51ec7892"/>
                    <w:id w:val="7857388"/>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4,762,333.94</w:t>
                        </w:r>
                      </w:p>
                    </w:tc>
                  </w:sdtContent>
                </w:sdt>
                <w:sdt>
                  <w:sdtPr>
                    <w:rPr>
                      <w:sz w:val="13"/>
                      <w:szCs w:val="13"/>
                    </w:rPr>
                    <w:alias w:val="重要非全资子公司的主要财务信息明细-负债合计"/>
                    <w:tag w:val="_GBC_c8dc74c1edfb42e9b858254aac8a5c65"/>
                    <w:id w:val="7857389"/>
                    <w:lock w:val="sdtLocked"/>
                  </w:sdtPr>
                  <w:sdtContent>
                    <w:tc>
                      <w:tcPr>
                        <w:tcW w:w="385"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jc w:val="right"/>
                          <w:rPr>
                            <w:sz w:val="13"/>
                            <w:szCs w:val="13"/>
                          </w:rPr>
                        </w:pPr>
                        <w:r w:rsidRPr="005F3BAF">
                          <w:rPr>
                            <w:sz w:val="13"/>
                            <w:szCs w:val="13"/>
                          </w:rPr>
                          <w:t>785,217,987.53</w:t>
                        </w:r>
                      </w:p>
                    </w:tc>
                  </w:sdtContent>
                </w:sdt>
              </w:tr>
            </w:sdtContent>
          </w:sdt>
          <w:sdt>
            <w:sdtPr>
              <w:rPr>
                <w:sz w:val="13"/>
                <w:szCs w:val="13"/>
              </w:rPr>
              <w:alias w:val="重要非全资子公司的主要财务信息明细"/>
              <w:tag w:val="_GBC_feef0d2d67a84217a9099e634bb2d3df"/>
              <w:id w:val="7857404"/>
              <w:lock w:val="sdtLocked"/>
            </w:sdtPr>
            <w:sdtContent>
              <w:tr w:rsidR="00EB592F" w:rsidRPr="005F3BAF" w:rsidTr="00313B29">
                <w:sdt>
                  <w:sdtPr>
                    <w:rPr>
                      <w:sz w:val="13"/>
                      <w:szCs w:val="13"/>
                    </w:rPr>
                    <w:alias w:val="重要非全资子公司的主要财务信息明细-子公司名称"/>
                    <w:tag w:val="_GBC_47bc477dc4754e4abd2f8c711daf4050"/>
                    <w:id w:val="7857391"/>
                    <w:lock w:val="sdtLocked"/>
                  </w:sdtPr>
                  <w:sdtContent>
                    <w:tc>
                      <w:tcPr>
                        <w:tcW w:w="385"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rPr>
                            <w:sz w:val="13"/>
                            <w:szCs w:val="13"/>
                          </w:rPr>
                        </w:pPr>
                        <w:r w:rsidRPr="005F3BAF">
                          <w:rPr>
                            <w:sz w:val="13"/>
                            <w:szCs w:val="13"/>
                          </w:rPr>
                          <w:t>江苏捷诚公司</w:t>
                        </w:r>
                      </w:p>
                    </w:tc>
                  </w:sdtContent>
                </w:sdt>
                <w:sdt>
                  <w:sdtPr>
                    <w:rPr>
                      <w:sz w:val="13"/>
                      <w:szCs w:val="13"/>
                    </w:rPr>
                    <w:alias w:val="重要非全资子公司的主要财务信息明细-流动资产"/>
                    <w:tag w:val="_GBC_e4074d7f7cd4405e91eac5f049dca7e2"/>
                    <w:id w:val="7857392"/>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790,854,027.03</w:t>
                        </w:r>
                      </w:p>
                    </w:tc>
                  </w:sdtContent>
                </w:sdt>
                <w:sdt>
                  <w:sdtPr>
                    <w:rPr>
                      <w:sz w:val="13"/>
                      <w:szCs w:val="13"/>
                    </w:rPr>
                    <w:alias w:val="重要非全资子公司的主要财务信息明细-非流动资产"/>
                    <w:tag w:val="_GBC_b0286703fff349229a49028f22bf3235"/>
                    <w:id w:val="7857393"/>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196,745,257.08</w:t>
                        </w:r>
                      </w:p>
                    </w:tc>
                  </w:sdtContent>
                </w:sdt>
                <w:sdt>
                  <w:sdtPr>
                    <w:rPr>
                      <w:sz w:val="13"/>
                      <w:szCs w:val="13"/>
                    </w:rPr>
                    <w:alias w:val="重要非全资子公司的主要财务信息明细-资产合计"/>
                    <w:tag w:val="_GBC_c6950c8786e648f6a0b28084bb140226"/>
                    <w:id w:val="7857394"/>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987,599,284.11</w:t>
                        </w:r>
                      </w:p>
                    </w:tc>
                  </w:sdtContent>
                </w:sdt>
                <w:sdt>
                  <w:sdtPr>
                    <w:rPr>
                      <w:sz w:val="13"/>
                      <w:szCs w:val="13"/>
                    </w:rPr>
                    <w:alias w:val="重要非全资子公司的主要财务信息明细-流动负债"/>
                    <w:tag w:val="_GBC_37ad6b3699164553bff2446458d4282a"/>
                    <w:id w:val="7857395"/>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684,595,671.05</w:t>
                        </w:r>
                      </w:p>
                    </w:tc>
                  </w:sdtContent>
                </w:sdt>
                <w:sdt>
                  <w:sdtPr>
                    <w:rPr>
                      <w:sz w:val="13"/>
                      <w:szCs w:val="13"/>
                    </w:rPr>
                    <w:alias w:val="重要非全资子公司的主要财务信息明细-非流动负债"/>
                    <w:tag w:val="_GBC_83b71020e2564d288d2d13d39e9e0d0c"/>
                    <w:id w:val="7857396"/>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36,050,000.00</w:t>
                        </w:r>
                      </w:p>
                    </w:tc>
                  </w:sdtContent>
                </w:sdt>
                <w:sdt>
                  <w:sdtPr>
                    <w:rPr>
                      <w:sz w:val="13"/>
                      <w:szCs w:val="13"/>
                    </w:rPr>
                    <w:alias w:val="重要非全资子公司的主要财务信息明细-负债合计"/>
                    <w:tag w:val="_GBC_e5d006bb445942a484d0c1dffe89d6a7"/>
                    <w:id w:val="7857397"/>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720,645,671.05</w:t>
                        </w:r>
                      </w:p>
                    </w:tc>
                  </w:sdtContent>
                </w:sdt>
                <w:sdt>
                  <w:sdtPr>
                    <w:rPr>
                      <w:sz w:val="13"/>
                      <w:szCs w:val="13"/>
                    </w:rPr>
                    <w:alias w:val="重要非全资子公司的主要财务信息明细-流动资产"/>
                    <w:tag w:val="_GBC_23580993a82340578b8cb82c78e5b317"/>
                    <w:id w:val="7857398"/>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762,924,487.37</w:t>
                        </w:r>
                      </w:p>
                    </w:tc>
                  </w:sdtContent>
                </w:sdt>
                <w:sdt>
                  <w:sdtPr>
                    <w:rPr>
                      <w:sz w:val="13"/>
                      <w:szCs w:val="13"/>
                    </w:rPr>
                    <w:alias w:val="重要非全资子公司的主要财务信息明细-非流动资产"/>
                    <w:tag w:val="_GBC_22b1682add794491a91ec4b40f917e28"/>
                    <w:id w:val="7857399"/>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205,333,626.68</w:t>
                        </w:r>
                      </w:p>
                    </w:tc>
                  </w:sdtContent>
                </w:sdt>
                <w:sdt>
                  <w:sdtPr>
                    <w:rPr>
                      <w:sz w:val="13"/>
                      <w:szCs w:val="13"/>
                    </w:rPr>
                    <w:alias w:val="重要非全资子公司的主要财务信息明细-资产合计"/>
                    <w:tag w:val="_GBC_3c65c46f6aab43a08b6e2e0210c10e51"/>
                    <w:id w:val="7857400"/>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968,258,114.05</w:t>
                        </w:r>
                      </w:p>
                    </w:tc>
                  </w:sdtContent>
                </w:sdt>
                <w:sdt>
                  <w:sdtPr>
                    <w:rPr>
                      <w:sz w:val="13"/>
                      <w:szCs w:val="13"/>
                    </w:rPr>
                    <w:alias w:val="重要非全资子公司的主要财务信息明细-流动负债"/>
                    <w:tag w:val="_GBC_0309eb36a1b44a8a8f24f39c458efeb7"/>
                    <w:id w:val="7857401"/>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678,229,829.53</w:t>
                        </w:r>
                      </w:p>
                    </w:tc>
                  </w:sdtContent>
                </w:sdt>
                <w:sdt>
                  <w:sdtPr>
                    <w:rPr>
                      <w:sz w:val="13"/>
                      <w:szCs w:val="13"/>
                    </w:rPr>
                    <w:alias w:val="重要非全资子公司的主要财务信息明细-非流动负债"/>
                    <w:tag w:val="_GBC_5b4077f405d84851b7b2f5fb51ec7892"/>
                    <w:id w:val="7857402"/>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36,050,000.00</w:t>
                        </w:r>
                      </w:p>
                    </w:tc>
                  </w:sdtContent>
                </w:sdt>
                <w:sdt>
                  <w:sdtPr>
                    <w:rPr>
                      <w:sz w:val="13"/>
                      <w:szCs w:val="13"/>
                    </w:rPr>
                    <w:alias w:val="重要非全资子公司的主要财务信息明细-负债合计"/>
                    <w:tag w:val="_GBC_c8dc74c1edfb42e9b858254aac8a5c65"/>
                    <w:id w:val="7857403"/>
                    <w:lock w:val="sdtLocked"/>
                  </w:sdtPr>
                  <w:sdtContent>
                    <w:tc>
                      <w:tcPr>
                        <w:tcW w:w="385"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jc w:val="right"/>
                          <w:rPr>
                            <w:sz w:val="13"/>
                            <w:szCs w:val="13"/>
                          </w:rPr>
                        </w:pPr>
                        <w:r w:rsidRPr="005F3BAF">
                          <w:rPr>
                            <w:sz w:val="13"/>
                            <w:szCs w:val="13"/>
                          </w:rPr>
                          <w:t>714,279,829.53</w:t>
                        </w:r>
                      </w:p>
                    </w:tc>
                  </w:sdtContent>
                </w:sdt>
              </w:tr>
            </w:sdtContent>
          </w:sdt>
          <w:sdt>
            <w:sdtPr>
              <w:rPr>
                <w:sz w:val="13"/>
                <w:szCs w:val="13"/>
              </w:rPr>
              <w:alias w:val="重要非全资子公司的主要财务信息明细"/>
              <w:tag w:val="_GBC_feef0d2d67a84217a9099e634bb2d3df"/>
              <w:id w:val="7857418"/>
              <w:lock w:val="sdtLocked"/>
            </w:sdtPr>
            <w:sdtContent>
              <w:tr w:rsidR="00EB592F" w:rsidRPr="005F3BAF" w:rsidTr="00313B29">
                <w:sdt>
                  <w:sdtPr>
                    <w:rPr>
                      <w:sz w:val="13"/>
                      <w:szCs w:val="13"/>
                    </w:rPr>
                    <w:alias w:val="重要非全资子公司的主要财务信息明细-子公司名称"/>
                    <w:tag w:val="_GBC_47bc477dc4754e4abd2f8c711daf4050"/>
                    <w:id w:val="7857405"/>
                    <w:lock w:val="sdtLocked"/>
                  </w:sdtPr>
                  <w:sdtContent>
                    <w:tc>
                      <w:tcPr>
                        <w:tcW w:w="385"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rPr>
                            <w:sz w:val="13"/>
                            <w:szCs w:val="13"/>
                          </w:rPr>
                        </w:pPr>
                        <w:r w:rsidRPr="005F3BAF">
                          <w:rPr>
                            <w:sz w:val="13"/>
                            <w:szCs w:val="13"/>
                          </w:rPr>
                          <w:t>智慧海派公司</w:t>
                        </w:r>
                      </w:p>
                    </w:tc>
                  </w:sdtContent>
                </w:sdt>
                <w:sdt>
                  <w:sdtPr>
                    <w:rPr>
                      <w:sz w:val="13"/>
                      <w:szCs w:val="13"/>
                    </w:rPr>
                    <w:alias w:val="重要非全资子公司的主要财务信息明细-流动资产"/>
                    <w:tag w:val="_GBC_e4074d7f7cd4405e91eac5f049dca7e2"/>
                    <w:id w:val="7857406"/>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5,267,176,670.59</w:t>
                        </w:r>
                      </w:p>
                    </w:tc>
                  </w:sdtContent>
                </w:sdt>
                <w:sdt>
                  <w:sdtPr>
                    <w:rPr>
                      <w:sz w:val="13"/>
                      <w:szCs w:val="13"/>
                    </w:rPr>
                    <w:alias w:val="重要非全资子公司的主要财务信息明细-非流动资产"/>
                    <w:tag w:val="_GBC_b0286703fff349229a49028f22bf3235"/>
                    <w:id w:val="7857407"/>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685,603,323.88</w:t>
                        </w:r>
                      </w:p>
                    </w:tc>
                  </w:sdtContent>
                </w:sdt>
                <w:sdt>
                  <w:sdtPr>
                    <w:rPr>
                      <w:sz w:val="13"/>
                      <w:szCs w:val="13"/>
                    </w:rPr>
                    <w:alias w:val="重要非全资子公司的主要财务信息明细-资产合计"/>
                    <w:tag w:val="_GBC_c6950c8786e648f6a0b28084bb140226"/>
                    <w:id w:val="7857408"/>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5,952,779,994.47</w:t>
                        </w:r>
                      </w:p>
                    </w:tc>
                  </w:sdtContent>
                </w:sdt>
                <w:sdt>
                  <w:sdtPr>
                    <w:rPr>
                      <w:sz w:val="13"/>
                      <w:szCs w:val="13"/>
                    </w:rPr>
                    <w:alias w:val="重要非全资子公司的主要财务信息明细-流动负债"/>
                    <w:tag w:val="_GBC_37ad6b3699164553bff2446458d4282a"/>
                    <w:id w:val="7857409"/>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4,003,235,797.78</w:t>
                        </w:r>
                      </w:p>
                    </w:tc>
                  </w:sdtContent>
                </w:sdt>
                <w:sdt>
                  <w:sdtPr>
                    <w:rPr>
                      <w:sz w:val="13"/>
                      <w:szCs w:val="13"/>
                    </w:rPr>
                    <w:alias w:val="重要非全资子公司的主要财务信息明细-非流动负债"/>
                    <w:tag w:val="_GBC_83b71020e2564d288d2d13d39e9e0d0c"/>
                    <w:id w:val="7857410"/>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599,034,372.21</w:t>
                        </w:r>
                      </w:p>
                    </w:tc>
                  </w:sdtContent>
                </w:sdt>
                <w:sdt>
                  <w:sdtPr>
                    <w:rPr>
                      <w:sz w:val="13"/>
                      <w:szCs w:val="13"/>
                    </w:rPr>
                    <w:alias w:val="重要非全资子公司的主要财务信息明细-负债合计"/>
                    <w:tag w:val="_GBC_e5d006bb445942a484d0c1dffe89d6a7"/>
                    <w:id w:val="7857411"/>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4,602,270,169.99</w:t>
                        </w:r>
                      </w:p>
                    </w:tc>
                  </w:sdtContent>
                </w:sdt>
                <w:sdt>
                  <w:sdtPr>
                    <w:rPr>
                      <w:sz w:val="13"/>
                      <w:szCs w:val="13"/>
                    </w:rPr>
                    <w:alias w:val="重要非全资子公司的主要财务信息明细-流动资产"/>
                    <w:tag w:val="_GBC_23580993a82340578b8cb82c78e5b317"/>
                    <w:id w:val="7857412"/>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5,434,985,536.15</w:t>
                        </w:r>
                      </w:p>
                    </w:tc>
                  </w:sdtContent>
                </w:sdt>
                <w:sdt>
                  <w:sdtPr>
                    <w:rPr>
                      <w:sz w:val="13"/>
                      <w:szCs w:val="13"/>
                    </w:rPr>
                    <w:alias w:val="重要非全资子公司的主要财务信息明细-非流动资产"/>
                    <w:tag w:val="_GBC_22b1682add794491a91ec4b40f917e28"/>
                    <w:id w:val="7857413"/>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728,209,216.87</w:t>
                        </w:r>
                      </w:p>
                    </w:tc>
                  </w:sdtContent>
                </w:sdt>
                <w:sdt>
                  <w:sdtPr>
                    <w:rPr>
                      <w:sz w:val="13"/>
                      <w:szCs w:val="13"/>
                    </w:rPr>
                    <w:alias w:val="重要非全资子公司的主要财务信息明细-资产合计"/>
                    <w:tag w:val="_GBC_3c65c46f6aab43a08b6e2e0210c10e51"/>
                    <w:id w:val="7857414"/>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6,163,194,753.02</w:t>
                        </w:r>
                      </w:p>
                    </w:tc>
                  </w:sdtContent>
                </w:sdt>
                <w:sdt>
                  <w:sdtPr>
                    <w:rPr>
                      <w:sz w:val="13"/>
                      <w:szCs w:val="13"/>
                    </w:rPr>
                    <w:alias w:val="重要非全资子公司的主要财务信息明细-流动负债"/>
                    <w:tag w:val="_GBC_0309eb36a1b44a8a8f24f39c458efeb7"/>
                    <w:id w:val="7857415"/>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4,401,242,995.71</w:t>
                        </w:r>
                      </w:p>
                    </w:tc>
                  </w:sdtContent>
                </w:sdt>
                <w:sdt>
                  <w:sdtPr>
                    <w:rPr>
                      <w:sz w:val="13"/>
                      <w:szCs w:val="13"/>
                    </w:rPr>
                    <w:alias w:val="重要非全资子公司的主要财务信息明细-非流动负债"/>
                    <w:tag w:val="_GBC_5b4077f405d84851b7b2f5fb51ec7892"/>
                    <w:id w:val="7857416"/>
                    <w:lock w:val="sdtLocked"/>
                  </w:sdtPr>
                  <w:sdtContent>
                    <w:tc>
                      <w:tcPr>
                        <w:tcW w:w="385"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jc w:val="right"/>
                          <w:rPr>
                            <w:sz w:val="13"/>
                            <w:szCs w:val="13"/>
                          </w:rPr>
                        </w:pPr>
                        <w:r w:rsidRPr="005F3BAF">
                          <w:rPr>
                            <w:sz w:val="13"/>
                            <w:szCs w:val="13"/>
                          </w:rPr>
                          <w:t>426,502,328.70</w:t>
                        </w:r>
                      </w:p>
                    </w:tc>
                  </w:sdtContent>
                </w:sdt>
                <w:sdt>
                  <w:sdtPr>
                    <w:rPr>
                      <w:sz w:val="13"/>
                      <w:szCs w:val="13"/>
                    </w:rPr>
                    <w:alias w:val="重要非全资子公司的主要财务信息明细-负债合计"/>
                    <w:tag w:val="_GBC_c8dc74c1edfb42e9b858254aac8a5c65"/>
                    <w:id w:val="7857417"/>
                    <w:lock w:val="sdtLocked"/>
                  </w:sdtPr>
                  <w:sdtContent>
                    <w:tc>
                      <w:tcPr>
                        <w:tcW w:w="385"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jc w:val="right"/>
                          <w:rPr>
                            <w:sz w:val="13"/>
                            <w:szCs w:val="13"/>
                          </w:rPr>
                        </w:pPr>
                        <w:r w:rsidRPr="005F3BAF">
                          <w:rPr>
                            <w:sz w:val="13"/>
                            <w:szCs w:val="13"/>
                          </w:rPr>
                          <w:t>4,827,745,324.41</w:t>
                        </w:r>
                      </w:p>
                    </w:tc>
                  </w:sdtContent>
                </w:sdt>
              </w:tr>
            </w:sdtContent>
          </w:sdt>
        </w:tbl>
        <w:p w:rsidR="00EB592F" w:rsidRDefault="00EB592F"/>
        <w:p w:rsidR="00167101" w:rsidRDefault="00167101">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33"/>
            <w:gridCol w:w="1156"/>
            <w:gridCol w:w="979"/>
            <w:gridCol w:w="979"/>
            <w:gridCol w:w="1273"/>
            <w:gridCol w:w="1156"/>
            <w:gridCol w:w="1038"/>
            <w:gridCol w:w="1038"/>
            <w:gridCol w:w="1097"/>
          </w:tblGrid>
          <w:tr w:rsidR="00EB592F" w:rsidRPr="005F3BAF" w:rsidTr="00313B29">
            <w:trPr>
              <w:trHeight w:val="241"/>
            </w:trPr>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ind w:right="-16"/>
                  <w:jc w:val="center"/>
                  <w:rPr>
                    <w:rFonts w:cs="Arial"/>
                    <w:bCs/>
                    <w:sz w:val="15"/>
                    <w:szCs w:val="15"/>
                  </w:rPr>
                </w:pPr>
                <w:r w:rsidRPr="005F3BAF">
                  <w:rPr>
                    <w:rFonts w:cs="Arial" w:hint="eastAsia"/>
                    <w:bCs/>
                    <w:sz w:val="15"/>
                    <w:szCs w:val="15"/>
                    <w:lang w:val="en-GB"/>
                  </w:rPr>
                  <w:t>子公司名称</w:t>
                </w:r>
              </w:p>
            </w:tc>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ind w:right="-16"/>
                  <w:jc w:val="center"/>
                  <w:rPr>
                    <w:rFonts w:cs="Arial"/>
                    <w:bCs/>
                    <w:sz w:val="15"/>
                    <w:szCs w:val="15"/>
                  </w:rPr>
                </w:pPr>
                <w:r w:rsidRPr="005F3BAF">
                  <w:rPr>
                    <w:rFonts w:cs="Arial" w:hint="eastAsia"/>
                    <w:bCs/>
                    <w:sz w:val="15"/>
                    <w:szCs w:val="15"/>
                    <w:lang w:val="en-GB"/>
                  </w:rPr>
                  <w:t>本期发生额</w:t>
                </w:r>
              </w:p>
            </w:tc>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EB592F" w:rsidRPr="005F3BAF" w:rsidRDefault="00EB592F" w:rsidP="00313B29">
                <w:pPr>
                  <w:spacing w:line="276" w:lineRule="auto"/>
                  <w:ind w:right="-16"/>
                  <w:jc w:val="center"/>
                  <w:rPr>
                    <w:rFonts w:cs="Arial"/>
                    <w:bCs/>
                    <w:sz w:val="15"/>
                    <w:szCs w:val="15"/>
                  </w:rPr>
                </w:pPr>
                <w:r w:rsidRPr="005F3BAF">
                  <w:rPr>
                    <w:rFonts w:cs="Arial" w:hint="eastAsia"/>
                    <w:bCs/>
                    <w:sz w:val="15"/>
                    <w:szCs w:val="15"/>
                    <w:lang w:val="en-GB"/>
                  </w:rPr>
                  <w:t>上期发生额</w:t>
                </w:r>
              </w:p>
            </w:tc>
          </w:tr>
          <w:tr w:rsidR="00EB592F" w:rsidRPr="005F3BAF" w:rsidTr="00313B29">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EB592F" w:rsidRPr="005F3BAF" w:rsidRDefault="00EB592F" w:rsidP="00313B29">
                <w:pPr>
                  <w:jc w:val="center"/>
                  <w:rPr>
                    <w:rFonts w:cs="Arial"/>
                    <w:bCs/>
                    <w:sz w:val="15"/>
                    <w:szCs w:val="15"/>
                  </w:rPr>
                </w:pP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综合收益总额</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经营活动现金流量</w:t>
                </w: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综合收益总额</w:t>
                </w:r>
              </w:p>
            </w:tc>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EB592F" w:rsidRPr="005F3BAF" w:rsidRDefault="00EB592F" w:rsidP="00313B29">
                <w:pPr>
                  <w:spacing w:line="276" w:lineRule="auto"/>
                  <w:jc w:val="center"/>
                  <w:rPr>
                    <w:rFonts w:cs="Arial"/>
                    <w:sz w:val="15"/>
                    <w:szCs w:val="15"/>
                  </w:rPr>
                </w:pPr>
                <w:r w:rsidRPr="005F3BAF">
                  <w:rPr>
                    <w:rFonts w:cs="Arial" w:hint="eastAsia"/>
                    <w:sz w:val="15"/>
                    <w:szCs w:val="15"/>
                    <w:lang w:val="en-GB"/>
                  </w:rPr>
                  <w:t>经营活动现金流量</w:t>
                </w:r>
              </w:p>
            </w:tc>
          </w:tr>
          <w:sdt>
            <w:sdtPr>
              <w:rPr>
                <w:sz w:val="15"/>
                <w:szCs w:val="15"/>
              </w:rPr>
              <w:alias w:val="重要非全资子公司的主要财务信息明细"/>
              <w:tag w:val="_GBC_330f4405d49345f7b8f69770f6eb8b4a"/>
              <w:id w:val="7857720"/>
              <w:lock w:val="sdtLocked"/>
            </w:sdtPr>
            <w:sdtContent>
              <w:tr w:rsidR="00EB592F" w:rsidRPr="005F3BAF" w:rsidTr="00313B29">
                <w:sdt>
                  <w:sdtPr>
                    <w:rPr>
                      <w:sz w:val="15"/>
                      <w:szCs w:val="15"/>
                    </w:rPr>
                    <w:alias w:val="重要非全资子公司的主要财务信息明细-子公司名称"/>
                    <w:tag w:val="_GBC_9fc5faea7a4c4b1684eee563cf6d1956"/>
                    <w:id w:val="7857711"/>
                    <w:lock w:val="sdtLocked"/>
                  </w:sdtPr>
                  <w:sdtContent>
                    <w:tc>
                      <w:tcPr>
                        <w:tcW w:w="833"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spacing w:line="276" w:lineRule="auto"/>
                          <w:rPr>
                            <w:sz w:val="15"/>
                            <w:szCs w:val="15"/>
                          </w:rPr>
                        </w:pPr>
                        <w:r w:rsidRPr="005F3BAF">
                          <w:rPr>
                            <w:sz w:val="15"/>
                            <w:szCs w:val="15"/>
                          </w:rPr>
                          <w:t>中鑫毛纺公司</w:t>
                        </w:r>
                      </w:p>
                    </w:tc>
                  </w:sdtContent>
                </w:sdt>
                <w:sdt>
                  <w:sdtPr>
                    <w:rPr>
                      <w:sz w:val="15"/>
                      <w:szCs w:val="15"/>
                    </w:rPr>
                    <w:alias w:val="重要非全资子公司的主要财务信息明细-营业收入"/>
                    <w:tag w:val="_GBC_a06dcec8ebf741dca9582288b3cca466"/>
                    <w:id w:val="7857712"/>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210,318,978.12</w:t>
                        </w:r>
                      </w:p>
                    </w:tc>
                  </w:sdtContent>
                </w:sdt>
                <w:sdt>
                  <w:sdtPr>
                    <w:rPr>
                      <w:sz w:val="15"/>
                      <w:szCs w:val="15"/>
                    </w:rPr>
                    <w:alias w:val="重要非全资子公司的主要财务信息明细-净利润"/>
                    <w:tag w:val="_GBC_2caebeef2940406a89553b657ad98250"/>
                    <w:id w:val="7857713"/>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9,744,040.24</w:t>
                        </w:r>
                      </w:p>
                    </w:tc>
                  </w:sdtContent>
                </w:sdt>
                <w:sdt>
                  <w:sdtPr>
                    <w:rPr>
                      <w:sz w:val="15"/>
                      <w:szCs w:val="15"/>
                    </w:rPr>
                    <w:alias w:val="重要非全资子公司的主要财务信息明细-综合收益总额"/>
                    <w:tag w:val="_GBC_1c8a65629ed746d6958f547807baf4c0"/>
                    <w:id w:val="7857714"/>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9,744,040.24</w:t>
                        </w:r>
                      </w:p>
                    </w:tc>
                  </w:sdtContent>
                </w:sdt>
                <w:sdt>
                  <w:sdtPr>
                    <w:rPr>
                      <w:sz w:val="15"/>
                      <w:szCs w:val="15"/>
                    </w:rPr>
                    <w:alias w:val="重要非全资子公司的主要财务信息明细-经营活动现金流量"/>
                    <w:tag w:val="_GBC_e9fc861d0dec42eba8a70f3841093cfc"/>
                    <w:id w:val="7857715"/>
                    <w:lock w:val="sdtLocked"/>
                  </w:sdtPr>
                  <w:sdtContent>
                    <w:tc>
                      <w:tcPr>
                        <w:tcW w:w="583"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-37,402,734.61</w:t>
                        </w:r>
                      </w:p>
                    </w:tc>
                  </w:sdtContent>
                </w:sdt>
                <w:sdt>
                  <w:sdtPr>
                    <w:rPr>
                      <w:sz w:val="15"/>
                      <w:szCs w:val="15"/>
                    </w:rPr>
                    <w:alias w:val="重要非全资子公司的主要财务信息明细-营业收入"/>
                    <w:tag w:val="_GBC_afc4176befe04c708d1db2687a1df772"/>
                    <w:id w:val="7857716"/>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255,354,490.10</w:t>
                        </w:r>
                      </w:p>
                    </w:tc>
                  </w:sdtContent>
                </w:sdt>
                <w:sdt>
                  <w:sdtPr>
                    <w:rPr>
                      <w:sz w:val="15"/>
                      <w:szCs w:val="15"/>
                    </w:rPr>
                    <w:alias w:val="重要非全资子公司的主要财务信息明细-净利润"/>
                    <w:tag w:val="_GBC_0eceb817ae4241e29199d3d5e649c455"/>
                    <w:id w:val="7857717"/>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6,878,384.08</w:t>
                        </w:r>
                      </w:p>
                    </w:tc>
                  </w:sdtContent>
                </w:sdt>
                <w:sdt>
                  <w:sdtPr>
                    <w:rPr>
                      <w:sz w:val="15"/>
                      <w:szCs w:val="15"/>
                    </w:rPr>
                    <w:alias w:val="重要非全资子公司的主要财务信息明细-综合收益总额"/>
                    <w:tag w:val="_GBC_8d75b95800ba4fe491c474d3ef5ad908"/>
                    <w:id w:val="7857718"/>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6,878,384.08</w:t>
                        </w:r>
                      </w:p>
                    </w:tc>
                  </w:sdtContent>
                </w:sdt>
                <w:sdt>
                  <w:sdtPr>
                    <w:rPr>
                      <w:sz w:val="15"/>
                      <w:szCs w:val="15"/>
                    </w:rPr>
                    <w:alias w:val="重要非全资子公司的主要财务信息明细-经营活动现金流量"/>
                    <w:tag w:val="_GBC_6f53b5875cfd46e988f49e4b1e97aaf4"/>
                    <w:id w:val="7857719"/>
                    <w:lock w:val="sdtLocked"/>
                  </w:sdtPr>
                  <w:sdtContent>
                    <w:tc>
                      <w:tcPr>
                        <w:tcW w:w="583"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spacing w:line="276" w:lineRule="auto"/>
                          <w:jc w:val="right"/>
                          <w:rPr>
                            <w:sz w:val="15"/>
                            <w:szCs w:val="15"/>
                          </w:rPr>
                        </w:pPr>
                        <w:r w:rsidRPr="005F3BAF">
                          <w:rPr>
                            <w:sz w:val="15"/>
                            <w:szCs w:val="15"/>
                          </w:rPr>
                          <w:t>-31,675,973.18</w:t>
                        </w:r>
                      </w:p>
                    </w:tc>
                  </w:sdtContent>
                </w:sdt>
              </w:tr>
            </w:sdtContent>
          </w:sdt>
          <w:sdt>
            <w:sdtPr>
              <w:rPr>
                <w:sz w:val="15"/>
                <w:szCs w:val="15"/>
              </w:rPr>
              <w:alias w:val="重要非全资子公司的主要财务信息明细"/>
              <w:tag w:val="_GBC_330f4405d49345f7b8f69770f6eb8b4a"/>
              <w:id w:val="7857730"/>
              <w:lock w:val="sdtLocked"/>
            </w:sdtPr>
            <w:sdtContent>
              <w:tr w:rsidR="00EB592F" w:rsidRPr="005F3BAF" w:rsidTr="00313B29">
                <w:sdt>
                  <w:sdtPr>
                    <w:rPr>
                      <w:sz w:val="15"/>
                      <w:szCs w:val="15"/>
                    </w:rPr>
                    <w:alias w:val="重要非全资子公司的主要财务信息明细-子公司名称"/>
                    <w:tag w:val="_GBC_9fc5faea7a4c4b1684eee563cf6d1956"/>
                    <w:id w:val="7857721"/>
                    <w:lock w:val="sdtLocked"/>
                  </w:sdtPr>
                  <w:sdtContent>
                    <w:tc>
                      <w:tcPr>
                        <w:tcW w:w="833"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spacing w:line="276" w:lineRule="auto"/>
                          <w:rPr>
                            <w:sz w:val="15"/>
                            <w:szCs w:val="15"/>
                          </w:rPr>
                        </w:pPr>
                        <w:r w:rsidRPr="005F3BAF">
                          <w:rPr>
                            <w:sz w:val="15"/>
                            <w:szCs w:val="15"/>
                          </w:rPr>
                          <w:t>易讯股份公司</w:t>
                        </w:r>
                      </w:p>
                    </w:tc>
                  </w:sdtContent>
                </w:sdt>
                <w:sdt>
                  <w:sdtPr>
                    <w:rPr>
                      <w:sz w:val="15"/>
                      <w:szCs w:val="15"/>
                    </w:rPr>
                    <w:alias w:val="重要非全资子公司的主要财务信息明细-营业收入"/>
                    <w:tag w:val="_GBC_a06dcec8ebf741dca9582288b3cca466"/>
                    <w:id w:val="7857722"/>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395,785,193.69</w:t>
                        </w:r>
                      </w:p>
                    </w:tc>
                  </w:sdtContent>
                </w:sdt>
                <w:sdt>
                  <w:sdtPr>
                    <w:rPr>
                      <w:sz w:val="15"/>
                      <w:szCs w:val="15"/>
                    </w:rPr>
                    <w:alias w:val="重要非全资子公司的主要财务信息明细-净利润"/>
                    <w:tag w:val="_GBC_2caebeef2940406a89553b657ad98250"/>
                    <w:id w:val="7857723"/>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18,460,059.31</w:t>
                        </w:r>
                      </w:p>
                    </w:tc>
                  </w:sdtContent>
                </w:sdt>
                <w:sdt>
                  <w:sdtPr>
                    <w:rPr>
                      <w:sz w:val="15"/>
                      <w:szCs w:val="15"/>
                    </w:rPr>
                    <w:alias w:val="重要非全资子公司的主要财务信息明细-综合收益总额"/>
                    <w:tag w:val="_GBC_1c8a65629ed746d6958f547807baf4c0"/>
                    <w:id w:val="7857724"/>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18,460,059.31</w:t>
                        </w:r>
                      </w:p>
                    </w:tc>
                  </w:sdtContent>
                </w:sdt>
                <w:sdt>
                  <w:sdtPr>
                    <w:rPr>
                      <w:sz w:val="15"/>
                      <w:szCs w:val="15"/>
                    </w:rPr>
                    <w:alias w:val="重要非全资子公司的主要财务信息明细-经营活动现金流量"/>
                    <w:tag w:val="_GBC_e9fc861d0dec42eba8a70f3841093cfc"/>
                    <w:id w:val="7857725"/>
                    <w:lock w:val="sdtLocked"/>
                  </w:sdtPr>
                  <w:sdtContent>
                    <w:tc>
                      <w:tcPr>
                        <w:tcW w:w="583"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-3,775,203.49</w:t>
                        </w:r>
                      </w:p>
                    </w:tc>
                  </w:sdtContent>
                </w:sdt>
                <w:sdt>
                  <w:sdtPr>
                    <w:rPr>
                      <w:sz w:val="15"/>
                      <w:szCs w:val="15"/>
                    </w:rPr>
                    <w:alias w:val="重要非全资子公司的主要财务信息明细-营业收入"/>
                    <w:tag w:val="_GBC_afc4176befe04c708d1db2687a1df772"/>
                    <w:id w:val="7857726"/>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344,599,497.28</w:t>
                        </w:r>
                      </w:p>
                    </w:tc>
                  </w:sdtContent>
                </w:sdt>
                <w:sdt>
                  <w:sdtPr>
                    <w:rPr>
                      <w:sz w:val="15"/>
                      <w:szCs w:val="15"/>
                    </w:rPr>
                    <w:alias w:val="重要非全资子公司的主要财务信息明细-净利润"/>
                    <w:tag w:val="_GBC_0eceb817ae4241e29199d3d5e649c455"/>
                    <w:id w:val="7857727"/>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17,977,952.20</w:t>
                        </w:r>
                      </w:p>
                    </w:tc>
                  </w:sdtContent>
                </w:sdt>
                <w:sdt>
                  <w:sdtPr>
                    <w:rPr>
                      <w:sz w:val="15"/>
                      <w:szCs w:val="15"/>
                    </w:rPr>
                    <w:alias w:val="重要非全资子公司的主要财务信息明细-综合收益总额"/>
                    <w:tag w:val="_GBC_8d75b95800ba4fe491c474d3ef5ad908"/>
                    <w:id w:val="7857728"/>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17,977,952.20</w:t>
                        </w:r>
                      </w:p>
                    </w:tc>
                  </w:sdtContent>
                </w:sdt>
                <w:sdt>
                  <w:sdtPr>
                    <w:rPr>
                      <w:sz w:val="15"/>
                      <w:szCs w:val="15"/>
                    </w:rPr>
                    <w:alias w:val="重要非全资子公司的主要财务信息明细-经营活动现金流量"/>
                    <w:tag w:val="_GBC_6f53b5875cfd46e988f49e4b1e97aaf4"/>
                    <w:id w:val="7857729"/>
                    <w:lock w:val="sdtLocked"/>
                  </w:sdtPr>
                  <w:sdtContent>
                    <w:tc>
                      <w:tcPr>
                        <w:tcW w:w="583"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spacing w:line="276" w:lineRule="auto"/>
                          <w:jc w:val="right"/>
                          <w:rPr>
                            <w:sz w:val="15"/>
                            <w:szCs w:val="15"/>
                          </w:rPr>
                        </w:pPr>
                        <w:r w:rsidRPr="005F3BAF">
                          <w:rPr>
                            <w:sz w:val="15"/>
                            <w:szCs w:val="15"/>
                          </w:rPr>
                          <w:t>-98,250,618.26</w:t>
                        </w:r>
                      </w:p>
                    </w:tc>
                  </w:sdtContent>
                </w:sdt>
              </w:tr>
            </w:sdtContent>
          </w:sdt>
          <w:sdt>
            <w:sdtPr>
              <w:rPr>
                <w:sz w:val="15"/>
                <w:szCs w:val="15"/>
              </w:rPr>
              <w:alias w:val="重要非全资子公司的主要财务信息明细"/>
              <w:tag w:val="_GBC_330f4405d49345f7b8f69770f6eb8b4a"/>
              <w:id w:val="7857740"/>
              <w:lock w:val="sdtLocked"/>
            </w:sdtPr>
            <w:sdtContent>
              <w:tr w:rsidR="00EB592F" w:rsidRPr="005F3BAF" w:rsidTr="00313B29">
                <w:sdt>
                  <w:sdtPr>
                    <w:rPr>
                      <w:sz w:val="15"/>
                      <w:szCs w:val="15"/>
                    </w:rPr>
                    <w:alias w:val="重要非全资子公司的主要财务信息明细-子公司名称"/>
                    <w:tag w:val="_GBC_9fc5faea7a4c4b1684eee563cf6d1956"/>
                    <w:id w:val="7857731"/>
                    <w:lock w:val="sdtLocked"/>
                  </w:sdtPr>
                  <w:sdtContent>
                    <w:tc>
                      <w:tcPr>
                        <w:tcW w:w="833"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spacing w:line="276" w:lineRule="auto"/>
                          <w:rPr>
                            <w:sz w:val="15"/>
                            <w:szCs w:val="15"/>
                          </w:rPr>
                        </w:pPr>
                        <w:r w:rsidRPr="005F3BAF">
                          <w:rPr>
                            <w:sz w:val="15"/>
                            <w:szCs w:val="15"/>
                          </w:rPr>
                          <w:t>江苏捷诚公司</w:t>
                        </w:r>
                      </w:p>
                    </w:tc>
                  </w:sdtContent>
                </w:sdt>
                <w:sdt>
                  <w:sdtPr>
                    <w:rPr>
                      <w:sz w:val="15"/>
                      <w:szCs w:val="15"/>
                    </w:rPr>
                    <w:alias w:val="重要非全资子公司的主要财务信息明细-营业收入"/>
                    <w:tag w:val="_GBC_a06dcec8ebf741dca9582288b3cca466"/>
                    <w:id w:val="7857732"/>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200,352,825.81</w:t>
                        </w:r>
                      </w:p>
                    </w:tc>
                  </w:sdtContent>
                </w:sdt>
                <w:sdt>
                  <w:sdtPr>
                    <w:rPr>
                      <w:sz w:val="15"/>
                      <w:szCs w:val="15"/>
                    </w:rPr>
                    <w:alias w:val="重要非全资子公司的主要财务信息明细-净利润"/>
                    <w:tag w:val="_GBC_2caebeef2940406a89553b657ad98250"/>
                    <w:id w:val="7857733"/>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12,975,328.54</w:t>
                        </w:r>
                      </w:p>
                    </w:tc>
                  </w:sdtContent>
                </w:sdt>
                <w:sdt>
                  <w:sdtPr>
                    <w:rPr>
                      <w:sz w:val="15"/>
                      <w:szCs w:val="15"/>
                    </w:rPr>
                    <w:alias w:val="重要非全资子公司的主要财务信息明细-综合收益总额"/>
                    <w:tag w:val="_GBC_1c8a65629ed746d6958f547807baf4c0"/>
                    <w:id w:val="7857734"/>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12,975,328.54</w:t>
                        </w:r>
                      </w:p>
                    </w:tc>
                  </w:sdtContent>
                </w:sdt>
                <w:sdt>
                  <w:sdtPr>
                    <w:rPr>
                      <w:sz w:val="15"/>
                      <w:szCs w:val="15"/>
                    </w:rPr>
                    <w:alias w:val="重要非全资子公司的主要财务信息明细-经营活动现金流量"/>
                    <w:tag w:val="_GBC_e9fc861d0dec42eba8a70f3841093cfc"/>
                    <w:id w:val="7857735"/>
                    <w:lock w:val="sdtLocked"/>
                  </w:sdtPr>
                  <w:sdtContent>
                    <w:tc>
                      <w:tcPr>
                        <w:tcW w:w="583"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-121,969,123.88</w:t>
                        </w:r>
                      </w:p>
                    </w:tc>
                  </w:sdtContent>
                </w:sdt>
                <w:sdt>
                  <w:sdtPr>
                    <w:rPr>
                      <w:sz w:val="15"/>
                      <w:szCs w:val="15"/>
                    </w:rPr>
                    <w:alias w:val="重要非全资子公司的主要财务信息明细-营业收入"/>
                    <w:tag w:val="_GBC_afc4176befe04c708d1db2687a1df772"/>
                    <w:id w:val="7857736"/>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647,428,161.57</w:t>
                        </w:r>
                      </w:p>
                    </w:tc>
                  </w:sdtContent>
                </w:sdt>
                <w:sdt>
                  <w:sdtPr>
                    <w:rPr>
                      <w:sz w:val="15"/>
                      <w:szCs w:val="15"/>
                    </w:rPr>
                    <w:alias w:val="重要非全资子公司的主要财务信息明细-净利润"/>
                    <w:tag w:val="_GBC_0eceb817ae4241e29199d3d5e649c455"/>
                    <w:id w:val="7857737"/>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16,289,147.17</w:t>
                        </w:r>
                      </w:p>
                    </w:tc>
                  </w:sdtContent>
                </w:sdt>
                <w:sdt>
                  <w:sdtPr>
                    <w:rPr>
                      <w:sz w:val="15"/>
                      <w:szCs w:val="15"/>
                    </w:rPr>
                    <w:alias w:val="重要非全资子公司的主要财务信息明细-综合收益总额"/>
                    <w:tag w:val="_GBC_8d75b95800ba4fe491c474d3ef5ad908"/>
                    <w:id w:val="7857738"/>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16,289,147.17</w:t>
                        </w:r>
                      </w:p>
                    </w:tc>
                  </w:sdtContent>
                </w:sdt>
                <w:sdt>
                  <w:sdtPr>
                    <w:rPr>
                      <w:sz w:val="15"/>
                      <w:szCs w:val="15"/>
                    </w:rPr>
                    <w:alias w:val="重要非全资子公司的主要财务信息明细-经营活动现金流量"/>
                    <w:tag w:val="_GBC_6f53b5875cfd46e988f49e4b1e97aaf4"/>
                    <w:id w:val="7857739"/>
                    <w:lock w:val="sdtLocked"/>
                  </w:sdtPr>
                  <w:sdtContent>
                    <w:tc>
                      <w:tcPr>
                        <w:tcW w:w="583"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spacing w:line="276" w:lineRule="auto"/>
                          <w:jc w:val="right"/>
                          <w:rPr>
                            <w:sz w:val="15"/>
                            <w:szCs w:val="15"/>
                          </w:rPr>
                        </w:pPr>
                        <w:r w:rsidRPr="005F3BAF">
                          <w:rPr>
                            <w:sz w:val="15"/>
                            <w:szCs w:val="15"/>
                          </w:rPr>
                          <w:t>-706,702,005.96</w:t>
                        </w:r>
                      </w:p>
                    </w:tc>
                  </w:sdtContent>
                </w:sdt>
              </w:tr>
            </w:sdtContent>
          </w:sdt>
          <w:sdt>
            <w:sdtPr>
              <w:rPr>
                <w:sz w:val="15"/>
                <w:szCs w:val="15"/>
              </w:rPr>
              <w:alias w:val="重要非全资子公司的主要财务信息明细"/>
              <w:tag w:val="_GBC_330f4405d49345f7b8f69770f6eb8b4a"/>
              <w:id w:val="7857750"/>
              <w:lock w:val="sdtLocked"/>
            </w:sdtPr>
            <w:sdtContent>
              <w:tr w:rsidR="00EB592F" w:rsidRPr="005F3BAF" w:rsidTr="00313B29">
                <w:sdt>
                  <w:sdtPr>
                    <w:rPr>
                      <w:sz w:val="15"/>
                      <w:szCs w:val="15"/>
                    </w:rPr>
                    <w:alias w:val="重要非全资子公司的主要财务信息明细-子公司名称"/>
                    <w:tag w:val="_GBC_9fc5faea7a4c4b1684eee563cf6d1956"/>
                    <w:id w:val="7857741"/>
                    <w:lock w:val="sdtLocked"/>
                  </w:sdtPr>
                  <w:sdtContent>
                    <w:tc>
                      <w:tcPr>
                        <w:tcW w:w="833" w:type="pct"/>
                        <w:tcBorders>
                          <w:top w:val="single" w:sz="6" w:space="0" w:color="auto"/>
                          <w:left w:val="single" w:sz="4" w:space="0" w:color="auto"/>
                          <w:bottom w:val="single" w:sz="4" w:space="0" w:color="auto"/>
                          <w:right w:val="single" w:sz="6" w:space="0" w:color="auto"/>
                        </w:tcBorders>
                      </w:tcPr>
                      <w:p w:rsidR="00EB592F" w:rsidRPr="005F3BAF" w:rsidRDefault="00EB592F" w:rsidP="00313B29">
                        <w:pPr>
                          <w:spacing w:line="276" w:lineRule="auto"/>
                          <w:rPr>
                            <w:sz w:val="15"/>
                            <w:szCs w:val="15"/>
                          </w:rPr>
                        </w:pPr>
                        <w:r w:rsidRPr="005F3BAF">
                          <w:rPr>
                            <w:sz w:val="15"/>
                            <w:szCs w:val="15"/>
                          </w:rPr>
                          <w:t>智慧海派公司</w:t>
                        </w:r>
                      </w:p>
                    </w:tc>
                  </w:sdtContent>
                </w:sdt>
                <w:sdt>
                  <w:sdtPr>
                    <w:rPr>
                      <w:sz w:val="15"/>
                      <w:szCs w:val="15"/>
                    </w:rPr>
                    <w:alias w:val="重要非全资子公司的主要财务信息明细-营业收入"/>
                    <w:tag w:val="_GBC_a06dcec8ebf741dca9582288b3cca466"/>
                    <w:id w:val="7857742"/>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4,586,172,231.11</w:t>
                        </w:r>
                      </w:p>
                    </w:tc>
                  </w:sdtContent>
                </w:sdt>
                <w:sdt>
                  <w:sdtPr>
                    <w:rPr>
                      <w:sz w:val="15"/>
                      <w:szCs w:val="15"/>
                    </w:rPr>
                    <w:alias w:val="重要非全资子公司的主要财务信息明细-净利润"/>
                    <w:tag w:val="_GBC_2caebeef2940406a89553b657ad98250"/>
                    <w:id w:val="7857743"/>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57,925,090.49</w:t>
                        </w:r>
                      </w:p>
                    </w:tc>
                  </w:sdtContent>
                </w:sdt>
                <w:sdt>
                  <w:sdtPr>
                    <w:rPr>
                      <w:sz w:val="15"/>
                      <w:szCs w:val="15"/>
                    </w:rPr>
                    <w:alias w:val="重要非全资子公司的主要财务信息明细-综合收益总额"/>
                    <w:tag w:val="_GBC_1c8a65629ed746d6958f547807baf4c0"/>
                    <w:id w:val="7857744"/>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57,925,090.49</w:t>
                        </w:r>
                      </w:p>
                    </w:tc>
                  </w:sdtContent>
                </w:sdt>
                <w:sdt>
                  <w:sdtPr>
                    <w:rPr>
                      <w:sz w:val="15"/>
                      <w:szCs w:val="15"/>
                    </w:rPr>
                    <w:alias w:val="重要非全资子公司的主要财务信息明细-经营活动现金流量"/>
                    <w:tag w:val="_GBC_e9fc861d0dec42eba8a70f3841093cfc"/>
                    <w:id w:val="7857745"/>
                    <w:lock w:val="sdtLocked"/>
                  </w:sdtPr>
                  <w:sdtContent>
                    <w:tc>
                      <w:tcPr>
                        <w:tcW w:w="583" w:type="pct"/>
                        <w:tcBorders>
                          <w:top w:val="single" w:sz="6" w:space="0" w:color="auto"/>
                          <w:left w:val="single" w:sz="6" w:space="0" w:color="auto"/>
                          <w:bottom w:val="single" w:sz="4" w:space="0" w:color="auto"/>
                          <w:right w:val="single" w:sz="6" w:space="0" w:color="auto"/>
                        </w:tcBorders>
                      </w:tcPr>
                      <w:p w:rsidR="00EB592F" w:rsidRPr="005F3BAF" w:rsidRDefault="004216F5" w:rsidP="004216F5">
                        <w:pPr>
                          <w:spacing w:line="276" w:lineRule="auto"/>
                          <w:jc w:val="right"/>
                          <w:rPr>
                            <w:sz w:val="15"/>
                            <w:szCs w:val="15"/>
                          </w:rPr>
                        </w:pPr>
                        <w:r w:rsidRPr="004216F5">
                          <w:rPr>
                            <w:sz w:val="18"/>
                            <w:szCs w:val="18"/>
                          </w:rPr>
                          <w:t>-</w:t>
                        </w:r>
                        <w:r w:rsidRPr="004216F5">
                          <w:rPr>
                            <w:rFonts w:hint="eastAsia"/>
                            <w:sz w:val="18"/>
                            <w:szCs w:val="18"/>
                          </w:rPr>
                          <w:t>141</w:t>
                        </w:r>
                        <w:r w:rsidRPr="004216F5">
                          <w:rPr>
                            <w:sz w:val="18"/>
                            <w:szCs w:val="18"/>
                          </w:rPr>
                          <w:t>,</w:t>
                        </w:r>
                        <w:r w:rsidRPr="004216F5">
                          <w:rPr>
                            <w:rFonts w:hint="eastAsia"/>
                            <w:sz w:val="18"/>
                            <w:szCs w:val="18"/>
                          </w:rPr>
                          <w:t>306</w:t>
                        </w:r>
                        <w:r w:rsidRPr="004216F5">
                          <w:rPr>
                            <w:sz w:val="18"/>
                            <w:szCs w:val="18"/>
                          </w:rPr>
                          <w:t>,</w:t>
                        </w:r>
                        <w:r w:rsidRPr="004216F5">
                          <w:rPr>
                            <w:rFonts w:hint="eastAsia"/>
                            <w:sz w:val="18"/>
                            <w:szCs w:val="18"/>
                          </w:rPr>
                          <w:t>524</w:t>
                        </w:r>
                        <w:r w:rsidRPr="004216F5">
                          <w:rPr>
                            <w:sz w:val="18"/>
                            <w:szCs w:val="18"/>
                          </w:rPr>
                          <w:t>.</w:t>
                        </w:r>
                        <w:r w:rsidRPr="004216F5">
                          <w:rPr>
                            <w:rFonts w:hint="eastAsia"/>
                            <w:sz w:val="18"/>
                            <w:szCs w:val="18"/>
                          </w:rPr>
                          <w:t>93</w:t>
                        </w:r>
                      </w:p>
                    </w:tc>
                  </w:sdtContent>
                </w:sdt>
                <w:sdt>
                  <w:sdtPr>
                    <w:rPr>
                      <w:sz w:val="15"/>
                      <w:szCs w:val="15"/>
                    </w:rPr>
                    <w:alias w:val="重要非全资子公司的主要财务信息明细-营业收入"/>
                    <w:tag w:val="_GBC_afc4176befe04c708d1db2687a1df772"/>
                    <w:id w:val="7857746"/>
                    <w:lock w:val="sdtLocked"/>
                  </w:sdtPr>
                  <w:sdtContent>
                    <w:tc>
                      <w:tcPr>
                        <w:tcW w:w="498"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2,236,093,995.79</w:t>
                        </w:r>
                      </w:p>
                    </w:tc>
                  </w:sdtContent>
                </w:sdt>
                <w:sdt>
                  <w:sdtPr>
                    <w:rPr>
                      <w:sz w:val="15"/>
                      <w:szCs w:val="15"/>
                    </w:rPr>
                    <w:alias w:val="重要非全资子公司的主要财务信息明细-净利润"/>
                    <w:tag w:val="_GBC_0eceb817ae4241e29199d3d5e649c455"/>
                    <w:id w:val="7857747"/>
                    <w:lock w:val="sdtLocked"/>
                  </w:sdtPr>
                  <w:sdtContent>
                    <w:tc>
                      <w:tcPr>
                        <w:tcW w:w="476"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106,848,992.50</w:t>
                        </w:r>
                      </w:p>
                    </w:tc>
                  </w:sdtContent>
                </w:sdt>
                <w:sdt>
                  <w:sdtPr>
                    <w:rPr>
                      <w:sz w:val="15"/>
                      <w:szCs w:val="15"/>
                    </w:rPr>
                    <w:alias w:val="重要非全资子公司的主要财务信息明细-综合收益总额"/>
                    <w:tag w:val="_GBC_8d75b95800ba4fe491c474d3ef5ad908"/>
                    <w:id w:val="7857748"/>
                    <w:lock w:val="sdtLocked"/>
                  </w:sdtPr>
                  <w:sdtContent>
                    <w:tc>
                      <w:tcPr>
                        <w:tcW w:w="527" w:type="pct"/>
                        <w:tcBorders>
                          <w:top w:val="single" w:sz="6" w:space="0" w:color="auto"/>
                          <w:left w:val="single" w:sz="6" w:space="0" w:color="auto"/>
                          <w:bottom w:val="single" w:sz="4" w:space="0" w:color="auto"/>
                          <w:right w:val="single" w:sz="6" w:space="0" w:color="auto"/>
                        </w:tcBorders>
                      </w:tcPr>
                      <w:p w:rsidR="00EB592F" w:rsidRPr="005F3BAF" w:rsidRDefault="00EB592F" w:rsidP="00313B29">
                        <w:pPr>
                          <w:spacing w:line="276" w:lineRule="auto"/>
                          <w:jc w:val="right"/>
                          <w:rPr>
                            <w:sz w:val="15"/>
                            <w:szCs w:val="15"/>
                          </w:rPr>
                        </w:pPr>
                        <w:r w:rsidRPr="005F3BAF">
                          <w:rPr>
                            <w:sz w:val="15"/>
                            <w:szCs w:val="15"/>
                          </w:rPr>
                          <w:t>106,848,992.50</w:t>
                        </w:r>
                      </w:p>
                    </w:tc>
                  </w:sdtContent>
                </w:sdt>
                <w:sdt>
                  <w:sdtPr>
                    <w:rPr>
                      <w:sz w:val="15"/>
                      <w:szCs w:val="15"/>
                    </w:rPr>
                    <w:alias w:val="重要非全资子公司的主要财务信息明细-经营活动现金流量"/>
                    <w:tag w:val="_GBC_6f53b5875cfd46e988f49e4b1e97aaf4"/>
                    <w:id w:val="7857749"/>
                    <w:lock w:val="sdtLocked"/>
                  </w:sdtPr>
                  <w:sdtContent>
                    <w:tc>
                      <w:tcPr>
                        <w:tcW w:w="583" w:type="pct"/>
                        <w:tcBorders>
                          <w:top w:val="single" w:sz="6" w:space="0" w:color="auto"/>
                          <w:left w:val="single" w:sz="6" w:space="0" w:color="auto"/>
                          <w:bottom w:val="single" w:sz="4" w:space="0" w:color="auto"/>
                          <w:right w:val="single" w:sz="4" w:space="0" w:color="auto"/>
                        </w:tcBorders>
                      </w:tcPr>
                      <w:p w:rsidR="00EB592F" w:rsidRPr="005F3BAF" w:rsidRDefault="00EB592F" w:rsidP="00313B29">
                        <w:pPr>
                          <w:spacing w:line="276" w:lineRule="auto"/>
                          <w:jc w:val="right"/>
                          <w:rPr>
                            <w:sz w:val="15"/>
                            <w:szCs w:val="15"/>
                          </w:rPr>
                        </w:pPr>
                        <w:r w:rsidRPr="005F3BAF">
                          <w:rPr>
                            <w:sz w:val="15"/>
                            <w:szCs w:val="15"/>
                          </w:rPr>
                          <w:t>-65,043,285.71</w:t>
                        </w:r>
                      </w:p>
                    </w:tc>
                  </w:sdtContent>
                </w:sdt>
              </w:tr>
            </w:sdtContent>
          </w:sdt>
        </w:tbl>
        <w:p w:rsidR="00EB592F" w:rsidRDefault="00EB592F"/>
        <w:p w:rsidR="00167101" w:rsidRDefault="00F90A5B">
          <w:pPr>
            <w:rPr>
              <w:rFonts w:cs="Arial"/>
              <w:szCs w:val="21"/>
            </w:rPr>
          </w:pPr>
        </w:p>
      </w:sdtContent>
    </w:sdt>
    <w:p w:rsidR="00167101" w:rsidRDefault="00167101">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167101" w:rsidRDefault="00B80B16">
          <w:pPr>
            <w:pStyle w:val="4"/>
            <w:numPr>
              <w:ilvl w:val="3"/>
              <w:numId w:val="75"/>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d4aaeca51c634ffea892b86812441771"/>
            <w:id w:val="-1418864549"/>
            <w:lock w:val="sdtContentLocked"/>
            <w:placeholder>
              <w:docPart w:val="GBC22222222222222222222222222222"/>
            </w:placeholder>
          </w:sdtPr>
          <w:sdtContent>
            <w:p w:rsidR="00167101" w:rsidRDefault="00F90A5B" w:rsidP="005F3BAF">
              <w:pPr>
                <w:rPr>
                  <w:rFonts w:cs="Arial"/>
                  <w:b/>
                  <w:szCs w:val="21"/>
                </w:rPr>
              </w:pPr>
              <w:r>
                <w:fldChar w:fldCharType="begin"/>
              </w:r>
              <w:r w:rsidR="005F3BAF">
                <w:instrText xml:space="preserve"> MACROBUTTON  SnrToggleCheckbox □适用 </w:instrText>
              </w:r>
              <w:r>
                <w:fldChar w:fldCharType="end"/>
              </w:r>
              <w:r>
                <w:fldChar w:fldCharType="begin"/>
              </w:r>
              <w:r w:rsidR="005F3BAF">
                <w:instrText xml:space="preserve"> MACROBUTTON  SnrToggleCheckbox √不适用 </w:instrText>
              </w:r>
              <w:r>
                <w:fldChar w:fldCharType="end"/>
              </w:r>
            </w:p>
          </w:sdtContent>
        </w:sdt>
      </w:sdtContent>
    </w:sdt>
    <w:p w:rsidR="00167101" w:rsidRDefault="00167101">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167101" w:rsidRDefault="00B80B16">
          <w:pPr>
            <w:pStyle w:val="4"/>
            <w:numPr>
              <w:ilvl w:val="3"/>
              <w:numId w:val="75"/>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alias w:val="是否适用：向纳入合并财务报表范围的结构化主体提供的财务支持或其他支持[双击切换]"/>
            <w:tag w:val="_GBC_3ee0b326ed544ace8060843f29d4cd3a"/>
            <w:id w:val="779220872"/>
            <w:lock w:val="sdtContentLocked"/>
            <w:placeholder>
              <w:docPart w:val="GBC22222222222222222222222222222"/>
            </w:placeholder>
          </w:sdtPr>
          <w:sdtContent>
            <w:p w:rsidR="00167101" w:rsidRDefault="00F90A5B" w:rsidP="005F3BAF">
              <w:pPr>
                <w:rPr>
                  <w:rFonts w:cs="Arial"/>
                  <w:szCs w:val="21"/>
                </w:rPr>
              </w:pPr>
              <w:r>
                <w:fldChar w:fldCharType="begin"/>
              </w:r>
              <w:r w:rsidR="005F3BAF">
                <w:instrText xml:space="preserve"> MACROBUTTON  SnrToggleCheckbox □适用 </w:instrText>
              </w:r>
              <w:r>
                <w:fldChar w:fldCharType="end"/>
              </w:r>
              <w:r>
                <w:fldChar w:fldCharType="begin"/>
              </w:r>
              <w:r w:rsidR="005F3BAF">
                <w:instrText xml:space="preserve"> MACROBUTTON  SnrToggleCheckbox √不适用 </w:instrText>
              </w:r>
              <w:r>
                <w:fldChar w:fldCharType="end"/>
              </w:r>
            </w:p>
          </w:sdtContent>
        </w:sdt>
      </w:sdtContent>
    </w:sdt>
    <w:p w:rsidR="00167101" w:rsidRDefault="00167101">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167101" w:rsidRDefault="00B80B16">
          <w:pPr>
            <w:rPr>
              <w:szCs w:val="21"/>
            </w:rPr>
          </w:pPr>
          <w:r>
            <w:rPr>
              <w:rFonts w:hint="eastAsia"/>
              <w:szCs w:val="21"/>
            </w:rPr>
            <w:t>其他说明：</w:t>
          </w:r>
        </w:p>
        <w:sdt>
          <w:sdtPr>
            <w:rPr>
              <w:szCs w:val="21"/>
            </w:rPr>
            <w:alias w:val="是否适用：在子公司中的权益其他说明[双击切换]"/>
            <w:tag w:val="_GBC_e4c33fb40d7a42bc88681a9facbf5ba5"/>
            <w:id w:val="1638536168"/>
            <w:lock w:val="sdtContentLocked"/>
            <w:placeholder>
              <w:docPart w:val="GBC22222222222222222222222222222"/>
            </w:placeholder>
          </w:sdtPr>
          <w:sdtContent>
            <w:p w:rsidR="00167101" w:rsidRDefault="00F90A5B" w:rsidP="005F3BAF">
              <w:pPr>
                <w:rPr>
                  <w:szCs w:val="21"/>
                </w:rPr>
              </w:pPr>
              <w:r>
                <w:rPr>
                  <w:szCs w:val="21"/>
                </w:rPr>
                <w:fldChar w:fldCharType="begin"/>
              </w:r>
              <w:r w:rsidR="005F3BAF">
                <w:rPr>
                  <w:szCs w:val="21"/>
                </w:rPr>
                <w:instrText xml:space="preserve"> MACROBUTTON  SnrToggleCheckbox □适用 </w:instrText>
              </w:r>
              <w:r>
                <w:rPr>
                  <w:szCs w:val="21"/>
                </w:rPr>
                <w:fldChar w:fldCharType="end"/>
              </w:r>
              <w:r>
                <w:rPr>
                  <w:szCs w:val="21"/>
                </w:rPr>
                <w:fldChar w:fldCharType="begin"/>
              </w:r>
              <w:r w:rsidR="005F3BAF">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B80B16">
      <w:pPr>
        <w:pStyle w:val="3"/>
        <w:numPr>
          <w:ilvl w:val="2"/>
          <w:numId w:val="74"/>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51b903d8f50944dc91e91048eba723cd"/>
        <w:id w:val="-1348016544"/>
        <w:lock w:val="sdtContentLocked"/>
        <w:placeholder>
          <w:docPart w:val="GBC22222222222222222222222222222"/>
        </w:placeholder>
      </w:sdtPr>
      <w:sdtContent>
        <w:p w:rsidR="00A53F37" w:rsidRDefault="00F90A5B" w:rsidP="00A53F37">
          <w:pPr>
            <w:rPr>
              <w:szCs w:val="21"/>
            </w:rPr>
          </w:pPr>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p w:rsidR="00167101" w:rsidRDefault="00167101">
      <w:pPr>
        <w:rPr>
          <w:szCs w:val="21"/>
        </w:rPr>
      </w:pPr>
    </w:p>
    <w:p w:rsidR="00167101" w:rsidRDefault="00B80B16">
      <w:pPr>
        <w:pStyle w:val="3"/>
        <w:numPr>
          <w:ilvl w:val="2"/>
          <w:numId w:val="74"/>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31c0fe2068fd4a898e4269df4925aa76"/>
        <w:id w:val="-198712246"/>
        <w:lock w:val="sdtLocked"/>
        <w:placeholder>
          <w:docPart w:val="GBC22222222222222222222222222222"/>
        </w:placeholder>
      </w:sdtPr>
      <w:sdtContent>
        <w:p w:rsidR="00167101" w:rsidRDefault="00F90A5B">
          <w:r>
            <w:fldChar w:fldCharType="begin"/>
          </w:r>
          <w:r w:rsidR="00B80B16">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167101" w:rsidRDefault="00B80B16">
          <w:pPr>
            <w:pStyle w:val="4"/>
            <w:numPr>
              <w:ilvl w:val="3"/>
              <w:numId w:val="76"/>
            </w:numPr>
            <w:tabs>
              <w:tab w:val="left" w:pos="630"/>
            </w:tabs>
          </w:pPr>
          <w:r>
            <w:rPr>
              <w:rFonts w:hint="eastAsia"/>
            </w:rPr>
            <w:t>重要的合营企业或联营企业</w:t>
          </w:r>
        </w:p>
        <w:sdt>
          <w:sdtPr>
            <w:alias w:val="是否适用：重要的合营企业或联营企业[双击切换]"/>
            <w:tag w:val="_GBC_9973f58b324442d5879a5d16db0cd410"/>
            <w:id w:val="154573885"/>
            <w:lock w:val="sdtContentLocked"/>
            <w:placeholder>
              <w:docPart w:val="GBC22222222222222222222222222222"/>
            </w:placeholder>
          </w:sdtPr>
          <w:sdtContent>
            <w:p w:rsidR="005F031A" w:rsidRDefault="00F90A5B" w:rsidP="005F031A">
              <w:pPr>
                <w:rPr>
                  <w:rFonts w:cs="Arial"/>
                  <w:szCs w:val="21"/>
                </w:rPr>
              </w:pPr>
              <w:r>
                <w:fldChar w:fldCharType="begin"/>
              </w:r>
              <w:r w:rsidR="005F031A">
                <w:instrText xml:space="preserve"> MACROBUTTON  SnrToggleCheckbox □适用 </w:instrText>
              </w:r>
              <w:r>
                <w:fldChar w:fldCharType="end"/>
              </w:r>
              <w:r>
                <w:fldChar w:fldCharType="begin"/>
              </w:r>
              <w:r w:rsidR="005F031A">
                <w:instrText xml:space="preserve"> MACROBUTTON  SnrToggleCheckbox √不适用 </w:instrText>
              </w:r>
              <w:r>
                <w:fldChar w:fldCharType="end"/>
              </w:r>
            </w:p>
          </w:sdtContent>
        </w:sdt>
        <w:p w:rsidR="00167101" w:rsidRDefault="00167101">
          <w:pPr>
            <w:rPr>
              <w:rFonts w:cs="Arial"/>
              <w:szCs w:val="21"/>
            </w:rPr>
          </w:pPr>
        </w:p>
        <w:p w:rsidR="00167101" w:rsidRDefault="00F90A5B">
          <w:pPr>
            <w:rPr>
              <w:rFonts w:cstheme="minorBidi"/>
              <w:szCs w:val="21"/>
            </w:rPr>
          </w:pPr>
        </w:p>
      </w:sdtContent>
    </w:sdt>
    <w:p w:rsidR="00167101" w:rsidRDefault="00B80B16">
      <w:pPr>
        <w:pStyle w:val="4"/>
        <w:numPr>
          <w:ilvl w:val="3"/>
          <w:numId w:val="76"/>
        </w:numPr>
        <w:tabs>
          <w:tab w:val="left" w:pos="630"/>
        </w:tabs>
        <w:rPr>
          <w:rFonts w:ascii="宋体" w:hAnsi="宋体" w:cs="Arial"/>
          <w:szCs w:val="21"/>
        </w:rPr>
      </w:pPr>
      <w:r>
        <w:rPr>
          <w:rFonts w:ascii="宋体" w:hAnsi="宋体" w:cs="Arial" w:hint="eastAsia"/>
          <w:szCs w:val="21"/>
        </w:rPr>
        <w:t>重要合营企业的主要财务信息</w:t>
      </w:r>
    </w:p>
    <w:p w:rsidR="005F031A" w:rsidRDefault="00F90A5B" w:rsidP="005F031A">
      <w:pPr>
        <w:rPr>
          <w:rFonts w:cstheme="minorBidi"/>
          <w:szCs w:val="21"/>
        </w:rPr>
      </w:pPr>
      <w:sdt>
        <w:sdtPr>
          <w:rPr>
            <w:rFonts w:hint="eastAsia"/>
            <w:b/>
          </w:rPr>
          <w:alias w:val="是否适用：重要合营企业的主要财务信息[双击切换]"/>
          <w:tag w:val="_GBC_6241cde567c342139ae6186afeea9fb4"/>
          <w:id w:val="-551457772"/>
          <w:lock w:val="sdtContentLocked"/>
          <w:placeholder>
            <w:docPart w:val="GBC22222222222222222222222222222"/>
          </w:placeholder>
        </w:sdtPr>
        <w:sdtEndPr>
          <w:rPr>
            <w:b w:val="0"/>
          </w:rPr>
        </w:sdtEndPr>
        <w:sdtContent>
          <w:r>
            <w:fldChar w:fldCharType="begin"/>
          </w:r>
          <w:r w:rsidR="005F031A">
            <w:instrText>MACROBUTTON  SnrToggleCheckbox □适用</w:instrText>
          </w:r>
          <w:r>
            <w:fldChar w:fldCharType="end"/>
          </w:r>
          <w:r>
            <w:fldChar w:fldCharType="begin"/>
          </w:r>
          <w:r w:rsidR="005F031A">
            <w:instrText xml:space="preserve"> MACROBUTTON  SnrToggleCheckbox √不适用 </w:instrText>
          </w:r>
          <w:r>
            <w:fldChar w:fldCharType="end"/>
          </w:r>
        </w:sdtContent>
      </w:sdt>
    </w:p>
    <w:p w:rsidR="00167101" w:rsidRDefault="00167101">
      <w:pPr>
        <w:rPr>
          <w:rFonts w:cstheme="minorBidi"/>
          <w:szCs w:val="21"/>
        </w:rPr>
      </w:pPr>
    </w:p>
    <w:p w:rsidR="00167101" w:rsidRDefault="00B80B16">
      <w:pPr>
        <w:pStyle w:val="4"/>
        <w:numPr>
          <w:ilvl w:val="3"/>
          <w:numId w:val="76"/>
        </w:numPr>
        <w:tabs>
          <w:tab w:val="left" w:pos="630"/>
        </w:tabs>
        <w:rPr>
          <w:rFonts w:ascii="宋体" w:hAnsi="宋体" w:cs="Arial"/>
          <w:szCs w:val="21"/>
        </w:rPr>
      </w:pPr>
      <w:r>
        <w:rPr>
          <w:rFonts w:ascii="宋体" w:hAnsi="宋体" w:cs="Arial" w:hint="eastAsia"/>
          <w:szCs w:val="21"/>
        </w:rPr>
        <w:t>重要联营企业的主要财务信息</w:t>
      </w:r>
    </w:p>
    <w:p w:rsidR="00A53F37" w:rsidRDefault="00F90A5B" w:rsidP="00A53F37">
      <w:pPr>
        <w:rPr>
          <w:rFonts w:cs="Arial"/>
          <w:szCs w:val="21"/>
        </w:rPr>
      </w:pPr>
      <w:sdt>
        <w:sdtPr>
          <w:rPr>
            <w:rFonts w:hint="eastAsia"/>
            <w:b/>
          </w:rPr>
          <w:alias w:val="是否适用：重要联营企业的主要财务信息[双击切换]"/>
          <w:tag w:val="_GBC_e304b69adb6f449495c3916754024763"/>
          <w:id w:val="-1601178925"/>
          <w:lock w:val="sdtContentLocked"/>
          <w:placeholder>
            <w:docPart w:val="GBC22222222222222222222222222222"/>
          </w:placeholder>
        </w:sdtPr>
        <w:sdtEndPr>
          <w:rPr>
            <w:b w:val="0"/>
          </w:rPr>
        </w:sdtEndPr>
        <w:sdtContent>
          <w:r>
            <w:fldChar w:fldCharType="begin"/>
          </w:r>
          <w:r w:rsidR="00A53F37">
            <w:instrText>MACROBUTTON  SnrToggleCheckbox □适用</w:instrText>
          </w:r>
          <w:r>
            <w:fldChar w:fldCharType="end"/>
          </w:r>
          <w:r>
            <w:fldChar w:fldCharType="begin"/>
          </w:r>
          <w:r w:rsidR="00A53F37">
            <w:instrText xml:space="preserve"> MACROBUTTON  SnrToggleCheckbox √不适用 </w:instrText>
          </w:r>
          <w:r>
            <w:fldChar w:fldCharType="end"/>
          </w:r>
        </w:sdtContent>
      </w:sdt>
    </w:p>
    <w:p w:rsidR="00167101" w:rsidRDefault="00167101">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167101" w:rsidRDefault="00B80B16">
          <w:pPr>
            <w:pStyle w:val="4"/>
            <w:numPr>
              <w:ilvl w:val="3"/>
              <w:numId w:val="76"/>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alias w:val="是否适用：不重要的合营企业和联营企业的汇总财务信息[双击切换]"/>
            <w:tag w:val="_GBC_eb809f81680b42f794ba04df499e52dc"/>
            <w:id w:val="-1450471843"/>
            <w:lock w:val="sdtContentLocked"/>
            <w:placeholder>
              <w:docPart w:val="GBC22222222222222222222222222222"/>
            </w:placeholder>
          </w:sdtPr>
          <w:sdtContent>
            <w:p w:rsidR="00A53F37" w:rsidRDefault="00F90A5B" w:rsidP="00A53F37">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p w:rsidR="00167101" w:rsidRDefault="00F90A5B">
          <w:pPr>
            <w:rPr>
              <w:rFonts w:cs="Arial"/>
              <w:szCs w:val="21"/>
            </w:rPr>
          </w:pPr>
        </w:p>
      </w:sdtContent>
    </w:sdt>
    <w:p w:rsidR="00167101" w:rsidRDefault="00167101">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167101" w:rsidRDefault="00B80B16">
          <w:pPr>
            <w:pStyle w:val="4"/>
            <w:numPr>
              <w:ilvl w:val="3"/>
              <w:numId w:val="76"/>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alias w:val="是否适用：合营企业或联营企业向本公司转移资金的能力存在重大限制的说明[双击切换]"/>
            <w:tag w:val="_GBC_73dfba3df3e24fc2a5b5ede5fa8d6f09"/>
            <w:id w:val="684870408"/>
            <w:lock w:val="sdtContentLocked"/>
            <w:placeholder>
              <w:docPart w:val="GBC22222222222222222222222222222"/>
            </w:placeholder>
          </w:sdtPr>
          <w:sdtContent>
            <w:p w:rsidR="00167101" w:rsidRDefault="00F90A5B" w:rsidP="00A53F37">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p w:rsidR="00167101" w:rsidRDefault="00F90A5B">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167101" w:rsidRDefault="00B80B16">
          <w:pPr>
            <w:pStyle w:val="4"/>
            <w:numPr>
              <w:ilvl w:val="3"/>
              <w:numId w:val="76"/>
            </w:numPr>
            <w:tabs>
              <w:tab w:val="left" w:pos="630"/>
            </w:tabs>
            <w:rPr>
              <w:rFonts w:ascii="宋体" w:hAnsi="宋体" w:cs="Arial"/>
              <w:szCs w:val="21"/>
            </w:rPr>
          </w:pPr>
          <w:r>
            <w:rPr>
              <w:rFonts w:ascii="宋体" w:hAnsi="宋体" w:cs="Arial" w:hint="eastAsia"/>
              <w:szCs w:val="21"/>
            </w:rPr>
            <w:t>合营企业或联营企业发生的超额亏损</w:t>
          </w:r>
        </w:p>
        <w:sdt>
          <w:sdtPr>
            <w:alias w:val="是否适用：合营企业或联营企业发生的超额亏损[双击切换]"/>
            <w:tag w:val="_GBC_c30af0beca864d788c2fe12f47f13428"/>
            <w:id w:val="704145501"/>
            <w:lock w:val="sdtContentLocked"/>
            <w:placeholder>
              <w:docPart w:val="GBC22222222222222222222222222222"/>
            </w:placeholder>
          </w:sdtPr>
          <w:sdtContent>
            <w:p w:rsidR="00A53F37" w:rsidRDefault="00F90A5B" w:rsidP="00A53F37">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p w:rsidR="00167101" w:rsidRDefault="00F90A5B">
          <w:pPr>
            <w:rPr>
              <w:rFonts w:cs="Arial"/>
              <w:szCs w:val="21"/>
            </w:rPr>
          </w:pPr>
        </w:p>
      </w:sdtContent>
    </w:sdt>
    <w:p w:rsidR="00167101" w:rsidRDefault="00167101">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167101" w:rsidRDefault="00B80B16">
          <w:pPr>
            <w:pStyle w:val="4"/>
            <w:numPr>
              <w:ilvl w:val="3"/>
              <w:numId w:val="76"/>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alias w:val="是否适用：与合营企业投资相关的未确认承诺[双击切换]"/>
            <w:tag w:val="_GBC_9d014d8b476148b59476808a5cda81d8"/>
            <w:id w:val="-1943609466"/>
            <w:lock w:val="sdtContentLocked"/>
            <w:placeholder>
              <w:docPart w:val="GBC22222222222222222222222222222"/>
            </w:placeholder>
          </w:sdtPr>
          <w:sdtContent>
            <w:p w:rsidR="00167101" w:rsidRDefault="00F90A5B" w:rsidP="00A53F37">
              <w:pPr>
                <w:rPr>
                  <w:rFonts w:cs="Arial"/>
                  <w:szCs w:val="21"/>
                </w:rPr>
              </w:pPr>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sdtContent>
    </w:sdt>
    <w:p w:rsidR="00167101" w:rsidRDefault="00167101">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167101" w:rsidRDefault="00B80B16">
          <w:pPr>
            <w:pStyle w:val="4"/>
            <w:numPr>
              <w:ilvl w:val="3"/>
              <w:numId w:val="76"/>
            </w:numPr>
            <w:tabs>
              <w:tab w:val="left" w:pos="630"/>
            </w:tabs>
            <w:rPr>
              <w:rFonts w:cs="Arial"/>
              <w:szCs w:val="21"/>
            </w:rPr>
          </w:pPr>
          <w:r>
            <w:rPr>
              <w:rFonts w:cs="Arial" w:hint="eastAsia"/>
              <w:szCs w:val="21"/>
            </w:rPr>
            <w:t>与合营企业或联营企业投资相关的或有负债</w:t>
          </w:r>
        </w:p>
        <w:sdt>
          <w:sdtPr>
            <w:alias w:val="是否适用：与合营企业或联营企业投资相关的或有负债[双击切换]"/>
            <w:tag w:val="_GBC_caba618be81b4cb1acf89073549a456a"/>
            <w:id w:val="1667669050"/>
            <w:lock w:val="sdtContentLocked"/>
            <w:placeholder>
              <w:docPart w:val="GBC22222222222222222222222222222"/>
            </w:placeholder>
          </w:sdtPr>
          <w:sdtContent>
            <w:p w:rsidR="00167101" w:rsidRDefault="00F90A5B" w:rsidP="00EF457A">
              <w:pPr>
                <w:rPr>
                  <w:rFonts w:cs="Arial"/>
                  <w:szCs w:val="21"/>
                </w:rPr>
              </w:pPr>
              <w:r>
                <w:fldChar w:fldCharType="begin"/>
              </w:r>
              <w:r w:rsidR="00EF457A">
                <w:instrText xml:space="preserve"> MACROBUTTON  SnrToggleCheckbox □适用 </w:instrText>
              </w:r>
              <w:r>
                <w:fldChar w:fldCharType="end"/>
              </w:r>
              <w:r>
                <w:fldChar w:fldCharType="begin"/>
              </w:r>
              <w:r w:rsidR="00EF457A">
                <w:instrText xml:space="preserve"> MACROBUTTON  SnrToggleCheckbox √不适用 </w:instrText>
              </w:r>
              <w:r>
                <w:fldChar w:fldCharType="end"/>
              </w:r>
            </w:p>
          </w:sdtContent>
        </w:sdt>
      </w:sdtContent>
    </w:sdt>
    <w:p w:rsidR="00167101" w:rsidRDefault="00167101">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167101" w:rsidRDefault="00B80B16">
          <w:pPr>
            <w:pStyle w:val="3"/>
            <w:numPr>
              <w:ilvl w:val="2"/>
              <w:numId w:val="74"/>
            </w:numPr>
            <w:rPr>
              <w:rFonts w:ascii="宋体" w:hAnsi="宋体" w:cs="Arial"/>
              <w:szCs w:val="21"/>
            </w:rPr>
          </w:pPr>
          <w:r>
            <w:rPr>
              <w:rFonts w:ascii="宋体" w:hAnsi="宋体" w:cs="Arial" w:hint="eastAsia"/>
              <w:szCs w:val="21"/>
            </w:rPr>
            <w:t>重要的共同经营</w:t>
          </w:r>
        </w:p>
        <w:sdt>
          <w:sdtPr>
            <w:alias w:val="是否适用：重要的共同经营[双击切换]"/>
            <w:tag w:val="_GBC_7911b1c8195d4c20b2800b1c5ac94a93"/>
            <w:id w:val="-1669393679"/>
            <w:lock w:val="sdtContentLocked"/>
            <w:placeholder>
              <w:docPart w:val="GBC22222222222222222222222222222"/>
            </w:placeholder>
          </w:sdtPr>
          <w:sdtContent>
            <w:p w:rsidR="00A53F37" w:rsidRDefault="00F90A5B" w:rsidP="00A53F37">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p w:rsidR="00167101" w:rsidRDefault="00F90A5B">
          <w:pPr>
            <w:rPr>
              <w:rFonts w:cs="Arial"/>
              <w:szCs w:val="21"/>
            </w:rPr>
          </w:pPr>
        </w:p>
      </w:sdtContent>
    </w:sdt>
    <w:p w:rsidR="00167101" w:rsidRDefault="00167101">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167101" w:rsidRDefault="00B80B16">
          <w:pPr>
            <w:pStyle w:val="3"/>
            <w:numPr>
              <w:ilvl w:val="2"/>
              <w:numId w:val="74"/>
            </w:numPr>
            <w:rPr>
              <w:rFonts w:ascii="宋体" w:hAnsi="宋体" w:cs="Arial"/>
              <w:szCs w:val="21"/>
            </w:rPr>
          </w:pPr>
          <w:r>
            <w:rPr>
              <w:rFonts w:ascii="宋体" w:hAnsi="宋体" w:cs="Arial" w:hint="eastAsia"/>
              <w:szCs w:val="21"/>
            </w:rPr>
            <w:t>在未纳入合并财务报表范围的结构化主体中的权益</w:t>
          </w:r>
        </w:p>
        <w:p w:rsidR="00167101" w:rsidRDefault="00B80B16">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48eb6d215e5341c694f98d18f5889902"/>
            <w:id w:val="-1448235139"/>
            <w:lock w:val="sdtContentLocked"/>
            <w:placeholder>
              <w:docPart w:val="GBC22222222222222222222222222222"/>
            </w:placeholder>
          </w:sdtPr>
          <w:sdtContent>
            <w:p w:rsidR="00167101" w:rsidRDefault="00F90A5B" w:rsidP="00A53F37">
              <w:pPr>
                <w:rPr>
                  <w:rFonts w:cs="Arial"/>
                  <w:szCs w:val="21"/>
                </w:rPr>
              </w:pPr>
              <w:r>
                <w:rPr>
                  <w:rFonts w:cs="Arial"/>
                  <w:szCs w:val="21"/>
                </w:rPr>
                <w:fldChar w:fldCharType="begin"/>
              </w:r>
              <w:r w:rsidR="00A53F37">
                <w:rPr>
                  <w:rFonts w:cs="Arial"/>
                  <w:szCs w:val="21"/>
                </w:rPr>
                <w:instrText xml:space="preserve"> MACROBUTTON  SnrToggleCheckbox □适用 </w:instrText>
              </w:r>
              <w:r>
                <w:rPr>
                  <w:rFonts w:cs="Arial"/>
                  <w:szCs w:val="21"/>
                </w:rPr>
                <w:fldChar w:fldCharType="end"/>
              </w:r>
              <w:r>
                <w:rPr>
                  <w:rFonts w:cs="Arial"/>
                  <w:szCs w:val="21"/>
                </w:rPr>
                <w:fldChar w:fldCharType="begin"/>
              </w:r>
              <w:r w:rsidR="00A53F37">
                <w:rPr>
                  <w:rFonts w:cs="Arial"/>
                  <w:szCs w:val="21"/>
                </w:rPr>
                <w:instrText xml:space="preserve"> MACROBUTTON  SnrToggleCheckbox √不适用 </w:instrText>
              </w:r>
              <w:r>
                <w:rPr>
                  <w:rFonts w:cs="Arial"/>
                  <w:szCs w:val="21"/>
                </w:rPr>
                <w:fldChar w:fldCharType="end"/>
              </w:r>
            </w:p>
          </w:sdtContent>
        </w:sdt>
        <w:p w:rsidR="00167101" w:rsidRDefault="00F90A5B">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167101" w:rsidRDefault="00B80B16">
          <w:pPr>
            <w:pStyle w:val="3"/>
            <w:numPr>
              <w:ilvl w:val="2"/>
              <w:numId w:val="74"/>
            </w:numPr>
            <w:rPr>
              <w:rFonts w:ascii="宋体" w:hAnsi="宋体" w:cs="Arial"/>
              <w:szCs w:val="21"/>
            </w:rPr>
          </w:pPr>
          <w:r>
            <w:rPr>
              <w:rFonts w:ascii="宋体" w:hAnsi="宋体" w:cs="Arial" w:hint="eastAsia"/>
              <w:szCs w:val="21"/>
            </w:rPr>
            <w:t>其他</w:t>
          </w:r>
        </w:p>
        <w:sdt>
          <w:sdtPr>
            <w:alias w:val="是否适用：在其他主体中的权益其他需要说明的事项[双击切换]"/>
            <w:tag w:val="_GBC_ad8b7a7df0724efaa681a931c91befff"/>
            <w:id w:val="1908422305"/>
            <w:lock w:val="sdtContentLocked"/>
            <w:placeholder>
              <w:docPart w:val="GBC22222222222222222222222222222"/>
            </w:placeholder>
          </w:sdtPr>
          <w:sdtContent>
            <w:p w:rsidR="00167101" w:rsidRDefault="00F90A5B" w:rsidP="00A53F37">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sdtContent>
    </w:sdt>
    <w:p w:rsidR="00167101" w:rsidRDefault="00167101"/>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167101" w:rsidRDefault="00B80B16">
          <w:pPr>
            <w:pStyle w:val="2"/>
            <w:numPr>
              <w:ilvl w:val="0"/>
              <w:numId w:val="38"/>
            </w:numPr>
            <w:rPr>
              <w:rFonts w:ascii="宋体" w:hAnsi="宋体"/>
            </w:rPr>
          </w:pPr>
          <w:r>
            <w:rPr>
              <w:rFonts w:ascii="宋体" w:hAnsi="宋体" w:hint="eastAsia"/>
            </w:rPr>
            <w:t>与金融工具相关的风险</w:t>
          </w:r>
        </w:p>
        <w:sdt>
          <w:sdtPr>
            <w:alias w:val="是否适用：与金融工具相关的风险[双击切换]"/>
            <w:tag w:val="_GBC_c64d1e82474c4f20aebea3bef4cc2f0f"/>
            <w:id w:val="416671031"/>
            <w:lock w:val="sdtContentLocked"/>
            <w:placeholder>
              <w:docPart w:val="GBC22222222222222222222222222222"/>
            </w:placeholder>
          </w:sdtPr>
          <w:sdtContent>
            <w:p w:rsidR="00167101" w:rsidRDefault="00F90A5B">
              <w:r>
                <w:fldChar w:fldCharType="begin"/>
              </w:r>
              <w:r w:rsidR="00A53F37">
                <w:instrText xml:space="preserve"> MACROBUTTON  SnrToggleCheckbox √适用 </w:instrText>
              </w:r>
              <w:r>
                <w:fldChar w:fldCharType="end"/>
              </w:r>
              <w:r>
                <w:fldChar w:fldCharType="begin"/>
              </w:r>
              <w:r w:rsidR="00A53F37">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A53F37" w:rsidRDefault="00A53F37" w:rsidP="007B6E2D">
              <w:pPr>
                <w:autoSpaceDE w:val="0"/>
                <w:autoSpaceDN w:val="0"/>
                <w:adjustRightInd w:val="0"/>
                <w:spacing w:afterLines="50" w:line="360" w:lineRule="exact"/>
                <w:ind w:firstLineChars="200" w:firstLine="420"/>
                <w:rPr>
                  <w:b/>
                  <w:i/>
                  <w:color w:val="0000FF"/>
                </w:rPr>
              </w:pPr>
              <w:r>
                <w:rPr>
                  <w:rFonts w:hint="eastAsia"/>
                </w:rPr>
                <w:t>本公司的主要金融工具，包括银行借款、融资租赁、其他计息借款、货币资金等。这些金融工具的主要目的在于为本公司的运营融资。本公司具有多种因经营而直接产生的其他金融资产和负债，如应收账款和应付账款等。</w:t>
              </w:r>
            </w:p>
            <w:p w:rsidR="00A53F37" w:rsidRDefault="00A53F37" w:rsidP="007B6E2D">
              <w:pPr>
                <w:autoSpaceDE w:val="0"/>
                <w:autoSpaceDN w:val="0"/>
                <w:adjustRightInd w:val="0"/>
                <w:spacing w:afterLines="50" w:line="360" w:lineRule="exact"/>
                <w:ind w:firstLineChars="200" w:firstLine="420"/>
              </w:pPr>
              <w:r>
                <w:rPr>
                  <w:rFonts w:hint="eastAsia"/>
                </w:rPr>
                <w:t>本公司的金融工具导致的主要风险是信用风险、流动风险及市场风险。</w:t>
              </w:r>
            </w:p>
            <w:p w:rsidR="00A53F37" w:rsidRDefault="00A53F37" w:rsidP="007B6E2D">
              <w:pPr>
                <w:spacing w:afterLines="50" w:line="360" w:lineRule="exact"/>
                <w:ind w:firstLineChars="200" w:firstLine="420"/>
                <w:outlineLvl w:val="1"/>
                <w:rPr>
                  <w:rFonts w:asciiTheme="minorEastAsia" w:eastAsiaTheme="minorEastAsia" w:hAnsiTheme="minorEastAsia"/>
                  <w:b/>
                </w:rPr>
              </w:pPr>
              <w:r>
                <w:rPr>
                  <w:rFonts w:asciiTheme="minorEastAsia" w:eastAsiaTheme="minorEastAsia" w:hAnsiTheme="minorEastAsia" w:hint="eastAsia"/>
                </w:rPr>
                <w:t>1.金融工具分类</w:t>
              </w:r>
            </w:p>
            <w:p w:rsidR="00A53F37" w:rsidRDefault="00A53F37" w:rsidP="007B6E2D">
              <w:pPr>
                <w:autoSpaceDE w:val="0"/>
                <w:autoSpaceDN w:val="0"/>
                <w:adjustRightInd w:val="0"/>
                <w:spacing w:afterLines="50" w:line="360" w:lineRule="exact"/>
                <w:ind w:firstLineChars="200" w:firstLine="420"/>
              </w:pPr>
              <w:r>
                <w:rPr>
                  <w:rFonts w:hint="eastAsia"/>
                </w:rPr>
                <w:t>（1）资产负债表日的各类金融资产的账面价值如下：</w:t>
              </w:r>
            </w:p>
            <w:tbl>
              <w:tblPr>
                <w:tblW w:w="9534" w:type="dxa"/>
                <w:jc w:val="center"/>
                <w:tblLayout w:type="fixed"/>
                <w:tblCellMar>
                  <w:left w:w="0" w:type="dxa"/>
                  <w:right w:w="0" w:type="dxa"/>
                </w:tblCellMar>
                <w:tblLook w:val="04A0"/>
              </w:tblPr>
              <w:tblGrid>
                <w:gridCol w:w="1423"/>
                <w:gridCol w:w="373"/>
                <w:gridCol w:w="1872"/>
                <w:gridCol w:w="257"/>
                <w:gridCol w:w="850"/>
                <w:gridCol w:w="50"/>
                <w:gridCol w:w="1559"/>
                <w:gridCol w:w="662"/>
                <w:gridCol w:w="851"/>
                <w:gridCol w:w="1622"/>
                <w:gridCol w:w="15"/>
              </w:tblGrid>
              <w:tr w:rsidR="00A53F37" w:rsidTr="00B562CC">
                <w:trPr>
                  <w:gridAfter w:val="1"/>
                  <w:wAfter w:w="10" w:type="dxa"/>
                  <w:trHeight w:val="397"/>
                  <w:tblHeader/>
                  <w:jc w:val="center"/>
                </w:trPr>
                <w:tc>
                  <w:tcPr>
                    <w:tcW w:w="1798" w:type="dxa"/>
                    <w:gridSpan w:val="2"/>
                    <w:vMerge w:val="restart"/>
                    <w:vAlign w:val="center"/>
                  </w:tcPr>
                  <w:p w:rsidR="00A53F37" w:rsidRDefault="00A53F37" w:rsidP="00A53F37">
                    <w:pPr>
                      <w:spacing w:line="360" w:lineRule="exact"/>
                      <w:jc w:val="center"/>
                      <w:rPr>
                        <w:b/>
                        <w:sz w:val="18"/>
                        <w:szCs w:val="18"/>
                      </w:rPr>
                    </w:pPr>
                    <w:r>
                      <w:rPr>
                        <w:rFonts w:hint="eastAsia"/>
                        <w:b/>
                        <w:sz w:val="18"/>
                        <w:szCs w:val="18"/>
                      </w:rPr>
                      <w:t>金融资产项目</w:t>
                    </w:r>
                  </w:p>
                </w:tc>
                <w:tc>
                  <w:tcPr>
                    <w:tcW w:w="7726" w:type="dxa"/>
                    <w:gridSpan w:val="8"/>
                    <w:tcBorders>
                      <w:left w:val="nil"/>
                    </w:tcBorders>
                    <w:vAlign w:val="center"/>
                  </w:tcPr>
                  <w:p w:rsidR="00A53F37" w:rsidRDefault="00A53F37" w:rsidP="00A53F37">
                    <w:pPr>
                      <w:spacing w:line="360" w:lineRule="exact"/>
                      <w:jc w:val="center"/>
                      <w:rPr>
                        <w:b/>
                        <w:sz w:val="18"/>
                        <w:szCs w:val="18"/>
                      </w:rPr>
                    </w:pPr>
                    <w:r>
                      <w:rPr>
                        <w:rFonts w:hint="eastAsia"/>
                        <w:b/>
                        <w:sz w:val="18"/>
                        <w:szCs w:val="18"/>
                      </w:rPr>
                      <w:t>期末余额</w:t>
                    </w:r>
                  </w:p>
                </w:tc>
              </w:tr>
              <w:tr w:rsidR="00A53F37" w:rsidTr="00B562CC">
                <w:trPr>
                  <w:gridAfter w:val="1"/>
                  <w:wAfter w:w="10" w:type="dxa"/>
                  <w:trHeight w:val="397"/>
                  <w:tblHeader/>
                  <w:jc w:val="center"/>
                </w:trPr>
                <w:tc>
                  <w:tcPr>
                    <w:tcW w:w="1798" w:type="dxa"/>
                    <w:gridSpan w:val="2"/>
                    <w:vMerge/>
                    <w:tcBorders>
                      <w:bottom w:val="single" w:sz="4" w:space="0" w:color="000000"/>
                    </w:tcBorders>
                    <w:vAlign w:val="center"/>
                  </w:tcPr>
                  <w:p w:rsidR="00A53F37" w:rsidRDefault="00A53F37" w:rsidP="00A53F37">
                    <w:pPr>
                      <w:spacing w:line="360" w:lineRule="exact"/>
                      <w:jc w:val="center"/>
                      <w:rPr>
                        <w:b/>
                        <w:sz w:val="18"/>
                        <w:szCs w:val="18"/>
                      </w:rPr>
                    </w:pPr>
                  </w:p>
                </w:tc>
                <w:tc>
                  <w:tcPr>
                    <w:tcW w:w="2130" w:type="dxa"/>
                    <w:gridSpan w:val="2"/>
                    <w:tcBorders>
                      <w:left w:val="nil"/>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以公允价值计量且其变动计入当期损益的金融资产</w:t>
                    </w:r>
                  </w:p>
                </w:tc>
                <w:tc>
                  <w:tcPr>
                    <w:tcW w:w="850"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持有至到期投资</w:t>
                    </w:r>
                  </w:p>
                </w:tc>
                <w:tc>
                  <w:tcPr>
                    <w:tcW w:w="2272" w:type="dxa"/>
                    <w:gridSpan w:val="3"/>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贷款和应收款项</w:t>
                    </w:r>
                  </w:p>
                </w:tc>
                <w:tc>
                  <w:tcPr>
                    <w:tcW w:w="851"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可供出售金融资产</w:t>
                    </w:r>
                  </w:p>
                </w:tc>
                <w:tc>
                  <w:tcPr>
                    <w:tcW w:w="1623"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合计</w:t>
                    </w:r>
                  </w:p>
                </w:tc>
              </w:tr>
              <w:tr w:rsidR="00A53F37" w:rsidTr="00B562CC">
                <w:trPr>
                  <w:gridAfter w:val="1"/>
                  <w:wAfter w:w="10" w:type="dxa"/>
                  <w:trHeight w:val="397"/>
                  <w:jc w:val="center"/>
                </w:trPr>
                <w:tc>
                  <w:tcPr>
                    <w:tcW w:w="1798" w:type="dxa"/>
                    <w:gridSpan w:val="2"/>
                    <w:shd w:val="clear" w:color="auto" w:fill="auto"/>
                  </w:tcPr>
                  <w:p w:rsidR="00A53F37" w:rsidRDefault="00A53F37" w:rsidP="00A53F37">
                    <w:pPr>
                      <w:spacing w:line="360" w:lineRule="exact"/>
                      <w:rPr>
                        <w:sz w:val="18"/>
                        <w:szCs w:val="18"/>
                      </w:rPr>
                    </w:pPr>
                    <w:r>
                      <w:rPr>
                        <w:rFonts w:hint="eastAsia"/>
                        <w:sz w:val="18"/>
                        <w:szCs w:val="18"/>
                      </w:rPr>
                      <w:t>货币资金</w:t>
                    </w:r>
                  </w:p>
                </w:tc>
                <w:tc>
                  <w:tcPr>
                    <w:tcW w:w="2130" w:type="dxa"/>
                    <w:gridSpan w:val="2"/>
                    <w:tcBorders>
                      <w:left w:val="nil"/>
                    </w:tcBorders>
                  </w:tcPr>
                  <w:p w:rsidR="00A53F37" w:rsidRDefault="00A53F37" w:rsidP="00A53F37">
                    <w:pPr>
                      <w:spacing w:line="360" w:lineRule="exact"/>
                      <w:jc w:val="right"/>
                      <w:rPr>
                        <w:sz w:val="18"/>
                        <w:szCs w:val="18"/>
                      </w:rPr>
                    </w:pPr>
                  </w:p>
                </w:tc>
                <w:tc>
                  <w:tcPr>
                    <w:tcW w:w="850" w:type="dxa"/>
                  </w:tcPr>
                  <w:p w:rsidR="00A53F37" w:rsidRDefault="00A53F37" w:rsidP="00A53F37">
                    <w:pPr>
                      <w:spacing w:line="360" w:lineRule="exact"/>
                      <w:jc w:val="right"/>
                      <w:rPr>
                        <w:sz w:val="18"/>
                        <w:szCs w:val="18"/>
                      </w:rPr>
                    </w:pPr>
                  </w:p>
                </w:tc>
                <w:tc>
                  <w:tcPr>
                    <w:tcW w:w="2272" w:type="dxa"/>
                    <w:gridSpan w:val="3"/>
                    <w:vAlign w:val="center"/>
                  </w:tcPr>
                  <w:p w:rsidR="00A53F37" w:rsidRPr="00A53F37" w:rsidRDefault="00A53F37" w:rsidP="00A53F37">
                    <w:pPr>
                      <w:jc w:val="right"/>
                      <w:rPr>
                        <w:sz w:val="18"/>
                        <w:szCs w:val="18"/>
                      </w:rPr>
                    </w:pPr>
                    <w:r w:rsidRPr="00A53F37">
                      <w:rPr>
                        <w:rFonts w:hint="eastAsia"/>
                        <w:color w:val="000000"/>
                        <w:sz w:val="18"/>
                        <w:szCs w:val="18"/>
                      </w:rPr>
                      <w:t xml:space="preserve"> 872,962,689.09 </w:t>
                    </w:r>
                  </w:p>
                </w:tc>
                <w:tc>
                  <w:tcPr>
                    <w:tcW w:w="851" w:type="dxa"/>
                  </w:tcPr>
                  <w:p w:rsidR="00A53F37" w:rsidRPr="00A53F37" w:rsidRDefault="00A53F37" w:rsidP="00A53F37">
                    <w:pPr>
                      <w:spacing w:line="360" w:lineRule="exact"/>
                      <w:jc w:val="right"/>
                      <w:rPr>
                        <w:sz w:val="18"/>
                        <w:szCs w:val="18"/>
                      </w:rPr>
                    </w:pPr>
                  </w:p>
                </w:tc>
                <w:tc>
                  <w:tcPr>
                    <w:tcW w:w="1623" w:type="dxa"/>
                    <w:vAlign w:val="center"/>
                  </w:tcPr>
                  <w:p w:rsidR="00A53F37" w:rsidRPr="00A53F37" w:rsidRDefault="00A53F37" w:rsidP="00A53F37">
                    <w:pPr>
                      <w:jc w:val="right"/>
                      <w:rPr>
                        <w:sz w:val="18"/>
                        <w:szCs w:val="18"/>
                      </w:rPr>
                    </w:pPr>
                    <w:r w:rsidRPr="00A53F37">
                      <w:rPr>
                        <w:rFonts w:hint="eastAsia"/>
                        <w:color w:val="000000"/>
                        <w:sz w:val="18"/>
                        <w:szCs w:val="18"/>
                      </w:rPr>
                      <w:t xml:space="preserve"> 872,962,689.09 </w:t>
                    </w:r>
                  </w:p>
                </w:tc>
              </w:tr>
              <w:tr w:rsidR="00A53F37" w:rsidTr="00B562CC">
                <w:trPr>
                  <w:gridAfter w:val="1"/>
                  <w:wAfter w:w="10" w:type="dxa"/>
                  <w:trHeight w:val="397"/>
                  <w:jc w:val="center"/>
                </w:trPr>
                <w:tc>
                  <w:tcPr>
                    <w:tcW w:w="1798" w:type="dxa"/>
                    <w:gridSpan w:val="2"/>
                    <w:shd w:val="clear" w:color="auto" w:fill="auto"/>
                  </w:tcPr>
                  <w:p w:rsidR="00A53F37" w:rsidRDefault="00A53F37" w:rsidP="00A53F37">
                    <w:pPr>
                      <w:spacing w:line="360" w:lineRule="exact"/>
                      <w:rPr>
                        <w:sz w:val="18"/>
                        <w:szCs w:val="18"/>
                      </w:rPr>
                    </w:pPr>
                    <w:r>
                      <w:rPr>
                        <w:rFonts w:hint="eastAsia"/>
                        <w:sz w:val="18"/>
                        <w:szCs w:val="18"/>
                      </w:rPr>
                      <w:t>应收票据</w:t>
                    </w:r>
                  </w:p>
                </w:tc>
                <w:tc>
                  <w:tcPr>
                    <w:tcW w:w="2130" w:type="dxa"/>
                    <w:gridSpan w:val="2"/>
                    <w:tcBorders>
                      <w:left w:val="nil"/>
                    </w:tcBorders>
                  </w:tcPr>
                  <w:p w:rsidR="00A53F37" w:rsidRDefault="00A53F37" w:rsidP="00A53F37">
                    <w:pPr>
                      <w:spacing w:line="360" w:lineRule="exact"/>
                      <w:jc w:val="right"/>
                      <w:rPr>
                        <w:sz w:val="18"/>
                        <w:szCs w:val="18"/>
                      </w:rPr>
                    </w:pPr>
                  </w:p>
                </w:tc>
                <w:tc>
                  <w:tcPr>
                    <w:tcW w:w="850" w:type="dxa"/>
                  </w:tcPr>
                  <w:p w:rsidR="00A53F37" w:rsidRDefault="00A53F37" w:rsidP="00A53F37">
                    <w:pPr>
                      <w:spacing w:line="360" w:lineRule="exact"/>
                      <w:jc w:val="right"/>
                      <w:rPr>
                        <w:sz w:val="18"/>
                        <w:szCs w:val="18"/>
                      </w:rPr>
                    </w:pPr>
                  </w:p>
                </w:tc>
                <w:tc>
                  <w:tcPr>
                    <w:tcW w:w="2272" w:type="dxa"/>
                    <w:gridSpan w:val="3"/>
                    <w:vAlign w:val="center"/>
                  </w:tcPr>
                  <w:p w:rsidR="00A53F37" w:rsidRPr="00A53F37" w:rsidRDefault="00A53F37" w:rsidP="00A53F37">
                    <w:pPr>
                      <w:jc w:val="right"/>
                      <w:rPr>
                        <w:sz w:val="18"/>
                        <w:szCs w:val="18"/>
                      </w:rPr>
                    </w:pPr>
                    <w:r w:rsidRPr="00A53F37">
                      <w:rPr>
                        <w:rFonts w:hint="eastAsia"/>
                        <w:color w:val="000000"/>
                        <w:sz w:val="18"/>
                        <w:szCs w:val="18"/>
                      </w:rPr>
                      <w:t xml:space="preserve"> 245,134,533.60 </w:t>
                    </w:r>
                  </w:p>
                </w:tc>
                <w:tc>
                  <w:tcPr>
                    <w:tcW w:w="851" w:type="dxa"/>
                  </w:tcPr>
                  <w:p w:rsidR="00A53F37" w:rsidRPr="00A53F37" w:rsidRDefault="00A53F37" w:rsidP="00A53F37">
                    <w:pPr>
                      <w:spacing w:line="360" w:lineRule="exact"/>
                      <w:jc w:val="right"/>
                      <w:rPr>
                        <w:sz w:val="18"/>
                        <w:szCs w:val="18"/>
                      </w:rPr>
                    </w:pPr>
                  </w:p>
                </w:tc>
                <w:tc>
                  <w:tcPr>
                    <w:tcW w:w="1623" w:type="dxa"/>
                    <w:vAlign w:val="center"/>
                  </w:tcPr>
                  <w:p w:rsidR="00A53F37" w:rsidRPr="00A53F37" w:rsidRDefault="00A53F37" w:rsidP="00A53F37">
                    <w:pPr>
                      <w:jc w:val="right"/>
                      <w:rPr>
                        <w:sz w:val="18"/>
                        <w:szCs w:val="18"/>
                      </w:rPr>
                    </w:pPr>
                    <w:r w:rsidRPr="00A53F37">
                      <w:rPr>
                        <w:rFonts w:hint="eastAsia"/>
                        <w:color w:val="000000"/>
                        <w:sz w:val="18"/>
                        <w:szCs w:val="18"/>
                      </w:rPr>
                      <w:t xml:space="preserve"> 245,134,533.60 </w:t>
                    </w:r>
                  </w:p>
                </w:tc>
              </w:tr>
              <w:tr w:rsidR="00A53F37" w:rsidTr="00B562CC">
                <w:trPr>
                  <w:gridAfter w:val="1"/>
                  <w:wAfter w:w="10" w:type="dxa"/>
                  <w:trHeight w:val="397"/>
                  <w:jc w:val="center"/>
                </w:trPr>
                <w:tc>
                  <w:tcPr>
                    <w:tcW w:w="1798" w:type="dxa"/>
                    <w:gridSpan w:val="2"/>
                    <w:shd w:val="clear" w:color="auto" w:fill="auto"/>
                  </w:tcPr>
                  <w:p w:rsidR="00A53F37" w:rsidRDefault="00A53F37" w:rsidP="00A53F37">
                    <w:pPr>
                      <w:spacing w:line="360" w:lineRule="exact"/>
                      <w:rPr>
                        <w:sz w:val="18"/>
                        <w:szCs w:val="18"/>
                      </w:rPr>
                    </w:pPr>
                    <w:r>
                      <w:rPr>
                        <w:rFonts w:hint="eastAsia"/>
                        <w:sz w:val="18"/>
                        <w:szCs w:val="18"/>
                      </w:rPr>
                      <w:t>应收账款</w:t>
                    </w:r>
                  </w:p>
                </w:tc>
                <w:tc>
                  <w:tcPr>
                    <w:tcW w:w="2130" w:type="dxa"/>
                    <w:gridSpan w:val="2"/>
                    <w:tcBorders>
                      <w:left w:val="nil"/>
                    </w:tcBorders>
                  </w:tcPr>
                  <w:p w:rsidR="00A53F37" w:rsidRDefault="00A53F37" w:rsidP="00A53F37">
                    <w:pPr>
                      <w:spacing w:line="360" w:lineRule="exact"/>
                      <w:jc w:val="right"/>
                      <w:rPr>
                        <w:sz w:val="18"/>
                        <w:szCs w:val="18"/>
                      </w:rPr>
                    </w:pPr>
                  </w:p>
                </w:tc>
                <w:tc>
                  <w:tcPr>
                    <w:tcW w:w="850" w:type="dxa"/>
                  </w:tcPr>
                  <w:p w:rsidR="00A53F37" w:rsidRDefault="00A53F37" w:rsidP="00A53F37">
                    <w:pPr>
                      <w:spacing w:line="360" w:lineRule="exact"/>
                      <w:jc w:val="right"/>
                      <w:rPr>
                        <w:sz w:val="18"/>
                        <w:szCs w:val="18"/>
                      </w:rPr>
                    </w:pPr>
                  </w:p>
                </w:tc>
                <w:tc>
                  <w:tcPr>
                    <w:tcW w:w="2272" w:type="dxa"/>
                    <w:gridSpan w:val="3"/>
                    <w:vAlign w:val="center"/>
                  </w:tcPr>
                  <w:p w:rsidR="00A53F37" w:rsidRPr="00A53F37" w:rsidRDefault="00A53F37" w:rsidP="00A53F37">
                    <w:pPr>
                      <w:jc w:val="right"/>
                      <w:rPr>
                        <w:sz w:val="18"/>
                        <w:szCs w:val="18"/>
                      </w:rPr>
                    </w:pPr>
                    <w:r w:rsidRPr="00A53F37">
                      <w:rPr>
                        <w:rFonts w:hint="eastAsia"/>
                        <w:color w:val="000000"/>
                        <w:sz w:val="18"/>
                        <w:szCs w:val="18"/>
                      </w:rPr>
                      <w:t xml:space="preserve"> 3,076,998,682.21 </w:t>
                    </w:r>
                  </w:p>
                </w:tc>
                <w:tc>
                  <w:tcPr>
                    <w:tcW w:w="851" w:type="dxa"/>
                  </w:tcPr>
                  <w:p w:rsidR="00A53F37" w:rsidRPr="00A53F37" w:rsidRDefault="00A53F37" w:rsidP="00A53F37">
                    <w:pPr>
                      <w:spacing w:line="360" w:lineRule="exact"/>
                      <w:jc w:val="right"/>
                      <w:rPr>
                        <w:sz w:val="18"/>
                        <w:szCs w:val="18"/>
                      </w:rPr>
                    </w:pPr>
                  </w:p>
                </w:tc>
                <w:tc>
                  <w:tcPr>
                    <w:tcW w:w="1623" w:type="dxa"/>
                    <w:vAlign w:val="center"/>
                  </w:tcPr>
                  <w:p w:rsidR="00A53F37" w:rsidRPr="00A53F37" w:rsidRDefault="00A53F37" w:rsidP="00A53F37">
                    <w:pPr>
                      <w:jc w:val="right"/>
                      <w:rPr>
                        <w:sz w:val="18"/>
                        <w:szCs w:val="18"/>
                      </w:rPr>
                    </w:pPr>
                    <w:r w:rsidRPr="00A53F37">
                      <w:rPr>
                        <w:rFonts w:hint="eastAsia"/>
                        <w:color w:val="000000"/>
                        <w:sz w:val="18"/>
                        <w:szCs w:val="18"/>
                      </w:rPr>
                      <w:t xml:space="preserve"> 3,076,998,682.21 </w:t>
                    </w:r>
                  </w:p>
                </w:tc>
              </w:tr>
              <w:tr w:rsidR="00A53F37" w:rsidTr="00B562CC">
                <w:trPr>
                  <w:gridAfter w:val="1"/>
                  <w:wAfter w:w="10" w:type="dxa"/>
                  <w:trHeight w:val="397"/>
                  <w:jc w:val="center"/>
                </w:trPr>
                <w:tc>
                  <w:tcPr>
                    <w:tcW w:w="1798" w:type="dxa"/>
                    <w:gridSpan w:val="2"/>
                    <w:shd w:val="clear" w:color="auto" w:fill="auto"/>
                  </w:tcPr>
                  <w:p w:rsidR="00A53F37" w:rsidRDefault="00A53F37" w:rsidP="00A53F37">
                    <w:pPr>
                      <w:spacing w:line="360" w:lineRule="exact"/>
                      <w:rPr>
                        <w:sz w:val="18"/>
                        <w:szCs w:val="18"/>
                      </w:rPr>
                    </w:pPr>
                    <w:r>
                      <w:rPr>
                        <w:rFonts w:hint="eastAsia"/>
                        <w:sz w:val="18"/>
                        <w:szCs w:val="18"/>
                      </w:rPr>
                      <w:t>应收利息</w:t>
                    </w:r>
                  </w:p>
                </w:tc>
                <w:tc>
                  <w:tcPr>
                    <w:tcW w:w="2130" w:type="dxa"/>
                    <w:gridSpan w:val="2"/>
                    <w:tcBorders>
                      <w:left w:val="nil"/>
                    </w:tcBorders>
                  </w:tcPr>
                  <w:p w:rsidR="00A53F37" w:rsidRDefault="00A53F37" w:rsidP="00A53F37">
                    <w:pPr>
                      <w:spacing w:line="360" w:lineRule="exact"/>
                      <w:jc w:val="right"/>
                      <w:rPr>
                        <w:sz w:val="18"/>
                        <w:szCs w:val="18"/>
                      </w:rPr>
                    </w:pPr>
                  </w:p>
                </w:tc>
                <w:tc>
                  <w:tcPr>
                    <w:tcW w:w="850" w:type="dxa"/>
                  </w:tcPr>
                  <w:p w:rsidR="00A53F37" w:rsidRDefault="00A53F37" w:rsidP="00A53F37">
                    <w:pPr>
                      <w:spacing w:line="360" w:lineRule="exact"/>
                      <w:jc w:val="right"/>
                      <w:rPr>
                        <w:sz w:val="18"/>
                        <w:szCs w:val="18"/>
                      </w:rPr>
                    </w:pPr>
                  </w:p>
                </w:tc>
                <w:tc>
                  <w:tcPr>
                    <w:tcW w:w="2272" w:type="dxa"/>
                    <w:gridSpan w:val="3"/>
                  </w:tcPr>
                  <w:p w:rsidR="00A53F37" w:rsidRPr="00A53F37" w:rsidRDefault="00A53F37" w:rsidP="00A53F37">
                    <w:pPr>
                      <w:spacing w:line="360" w:lineRule="exact"/>
                      <w:jc w:val="right"/>
                      <w:rPr>
                        <w:sz w:val="18"/>
                        <w:szCs w:val="18"/>
                      </w:rPr>
                    </w:pPr>
                  </w:p>
                </w:tc>
                <w:tc>
                  <w:tcPr>
                    <w:tcW w:w="851" w:type="dxa"/>
                  </w:tcPr>
                  <w:p w:rsidR="00A53F37" w:rsidRPr="00A53F37" w:rsidRDefault="00A53F37" w:rsidP="00A53F37">
                    <w:pPr>
                      <w:spacing w:line="360" w:lineRule="exact"/>
                      <w:jc w:val="right"/>
                      <w:rPr>
                        <w:sz w:val="18"/>
                        <w:szCs w:val="18"/>
                      </w:rPr>
                    </w:pPr>
                  </w:p>
                </w:tc>
                <w:tc>
                  <w:tcPr>
                    <w:tcW w:w="1623" w:type="dxa"/>
                  </w:tcPr>
                  <w:p w:rsidR="00A53F37" w:rsidRPr="00A53F37" w:rsidRDefault="00A53F37" w:rsidP="00A53F37">
                    <w:pPr>
                      <w:spacing w:line="360" w:lineRule="exact"/>
                      <w:jc w:val="right"/>
                      <w:rPr>
                        <w:sz w:val="18"/>
                        <w:szCs w:val="18"/>
                      </w:rPr>
                    </w:pPr>
                  </w:p>
                </w:tc>
              </w:tr>
              <w:tr w:rsidR="00A53F37" w:rsidTr="00B562CC">
                <w:trPr>
                  <w:gridAfter w:val="1"/>
                  <w:wAfter w:w="10" w:type="dxa"/>
                  <w:trHeight w:val="397"/>
                  <w:jc w:val="center"/>
                </w:trPr>
                <w:tc>
                  <w:tcPr>
                    <w:tcW w:w="1798" w:type="dxa"/>
                    <w:gridSpan w:val="2"/>
                    <w:shd w:val="clear" w:color="auto" w:fill="auto"/>
                  </w:tcPr>
                  <w:p w:rsidR="00A53F37" w:rsidRDefault="00A53F37" w:rsidP="00A53F37">
                    <w:pPr>
                      <w:spacing w:line="360" w:lineRule="exact"/>
                      <w:rPr>
                        <w:sz w:val="18"/>
                        <w:szCs w:val="18"/>
                      </w:rPr>
                    </w:pPr>
                    <w:r>
                      <w:rPr>
                        <w:rFonts w:hint="eastAsia"/>
                        <w:sz w:val="18"/>
                        <w:szCs w:val="18"/>
                      </w:rPr>
                      <w:t>其他应收款</w:t>
                    </w:r>
                  </w:p>
                </w:tc>
                <w:tc>
                  <w:tcPr>
                    <w:tcW w:w="2130" w:type="dxa"/>
                    <w:gridSpan w:val="2"/>
                    <w:tcBorders>
                      <w:left w:val="nil"/>
                    </w:tcBorders>
                  </w:tcPr>
                  <w:p w:rsidR="00A53F37" w:rsidRDefault="00A53F37" w:rsidP="00A53F37">
                    <w:pPr>
                      <w:spacing w:line="360" w:lineRule="exact"/>
                      <w:jc w:val="right"/>
                      <w:rPr>
                        <w:sz w:val="18"/>
                        <w:szCs w:val="18"/>
                      </w:rPr>
                    </w:pPr>
                  </w:p>
                </w:tc>
                <w:tc>
                  <w:tcPr>
                    <w:tcW w:w="850" w:type="dxa"/>
                  </w:tcPr>
                  <w:p w:rsidR="00A53F37" w:rsidRDefault="00A53F37" w:rsidP="00A53F37">
                    <w:pPr>
                      <w:spacing w:line="360" w:lineRule="exact"/>
                      <w:jc w:val="right"/>
                      <w:rPr>
                        <w:sz w:val="18"/>
                        <w:szCs w:val="18"/>
                      </w:rPr>
                    </w:pPr>
                  </w:p>
                </w:tc>
                <w:tc>
                  <w:tcPr>
                    <w:tcW w:w="2272" w:type="dxa"/>
                    <w:gridSpan w:val="3"/>
                    <w:vAlign w:val="center"/>
                  </w:tcPr>
                  <w:p w:rsidR="00A53F37" w:rsidRPr="00A53F37" w:rsidRDefault="00A53F37" w:rsidP="00A53F37">
                    <w:pPr>
                      <w:jc w:val="right"/>
                      <w:rPr>
                        <w:sz w:val="18"/>
                        <w:szCs w:val="18"/>
                      </w:rPr>
                    </w:pPr>
                    <w:r w:rsidRPr="00A53F37">
                      <w:rPr>
                        <w:rFonts w:hint="eastAsia"/>
                        <w:color w:val="000000"/>
                        <w:sz w:val="18"/>
                        <w:szCs w:val="18"/>
                      </w:rPr>
                      <w:t xml:space="preserve"> 263,761,527.65 </w:t>
                    </w:r>
                  </w:p>
                </w:tc>
                <w:tc>
                  <w:tcPr>
                    <w:tcW w:w="851" w:type="dxa"/>
                  </w:tcPr>
                  <w:p w:rsidR="00A53F37" w:rsidRPr="00A53F37" w:rsidRDefault="00A53F37" w:rsidP="00A53F37">
                    <w:pPr>
                      <w:spacing w:line="360" w:lineRule="exact"/>
                      <w:jc w:val="right"/>
                      <w:rPr>
                        <w:sz w:val="18"/>
                        <w:szCs w:val="18"/>
                      </w:rPr>
                    </w:pPr>
                  </w:p>
                </w:tc>
                <w:tc>
                  <w:tcPr>
                    <w:tcW w:w="1623" w:type="dxa"/>
                    <w:vAlign w:val="center"/>
                  </w:tcPr>
                  <w:p w:rsidR="00A53F37" w:rsidRPr="00A53F37" w:rsidRDefault="00A53F37" w:rsidP="00A53F37">
                    <w:pPr>
                      <w:jc w:val="right"/>
                      <w:rPr>
                        <w:sz w:val="18"/>
                        <w:szCs w:val="18"/>
                      </w:rPr>
                    </w:pPr>
                    <w:r w:rsidRPr="00A53F37">
                      <w:rPr>
                        <w:rFonts w:hint="eastAsia"/>
                        <w:color w:val="000000"/>
                        <w:sz w:val="18"/>
                        <w:szCs w:val="18"/>
                      </w:rPr>
                      <w:t xml:space="preserve"> 263,761,527.65 </w:t>
                    </w:r>
                  </w:p>
                </w:tc>
              </w:tr>
              <w:tr w:rsidR="00A53F37" w:rsidTr="00B562CC">
                <w:trPr>
                  <w:gridAfter w:val="1"/>
                  <w:wAfter w:w="10" w:type="dxa"/>
                  <w:trHeight w:val="397"/>
                  <w:jc w:val="center"/>
                </w:trPr>
                <w:tc>
                  <w:tcPr>
                    <w:tcW w:w="1798" w:type="dxa"/>
                    <w:gridSpan w:val="2"/>
                  </w:tcPr>
                  <w:p w:rsidR="00A53F37" w:rsidRDefault="00A53F37" w:rsidP="00A53F37">
                    <w:pPr>
                      <w:spacing w:line="360" w:lineRule="exact"/>
                      <w:jc w:val="center"/>
                      <w:rPr>
                        <w:sz w:val="18"/>
                        <w:szCs w:val="18"/>
                        <w:u w:val="double"/>
                      </w:rPr>
                    </w:pPr>
                    <w:r>
                      <w:rPr>
                        <w:rFonts w:hint="eastAsia"/>
                        <w:sz w:val="18"/>
                        <w:szCs w:val="18"/>
                        <w:u w:val="double"/>
                      </w:rPr>
                      <w:t>合计</w:t>
                    </w:r>
                  </w:p>
                </w:tc>
                <w:tc>
                  <w:tcPr>
                    <w:tcW w:w="2130" w:type="dxa"/>
                    <w:gridSpan w:val="2"/>
                    <w:tcBorders>
                      <w:left w:val="nil"/>
                    </w:tcBorders>
                  </w:tcPr>
                  <w:p w:rsidR="00A53F37" w:rsidRDefault="00A53F37" w:rsidP="00A53F37">
                    <w:pPr>
                      <w:spacing w:line="360" w:lineRule="exact"/>
                      <w:rPr>
                        <w:sz w:val="18"/>
                        <w:szCs w:val="18"/>
                      </w:rPr>
                    </w:pPr>
                  </w:p>
                </w:tc>
                <w:tc>
                  <w:tcPr>
                    <w:tcW w:w="850" w:type="dxa"/>
                  </w:tcPr>
                  <w:p w:rsidR="00A53F37" w:rsidRDefault="00A53F37" w:rsidP="00A53F37">
                    <w:pPr>
                      <w:spacing w:line="360" w:lineRule="exact"/>
                      <w:rPr>
                        <w:sz w:val="18"/>
                        <w:szCs w:val="18"/>
                      </w:rPr>
                    </w:pPr>
                  </w:p>
                </w:tc>
                <w:tc>
                  <w:tcPr>
                    <w:tcW w:w="2272" w:type="dxa"/>
                    <w:gridSpan w:val="3"/>
                    <w:vAlign w:val="center"/>
                  </w:tcPr>
                  <w:p w:rsidR="00A53F37" w:rsidRPr="00A53F37" w:rsidRDefault="00A53F37" w:rsidP="00A53F37">
                    <w:pPr>
                      <w:jc w:val="right"/>
                      <w:rPr>
                        <w:sz w:val="18"/>
                        <w:szCs w:val="18"/>
                        <w:u w:val="double"/>
                      </w:rPr>
                    </w:pPr>
                    <w:r w:rsidRPr="00A53F37">
                      <w:rPr>
                        <w:rFonts w:hint="eastAsia"/>
                        <w:color w:val="000000"/>
                        <w:sz w:val="18"/>
                        <w:szCs w:val="18"/>
                        <w:u w:val="double"/>
                      </w:rPr>
                      <w:t>4,458,857,432.55</w:t>
                    </w:r>
                  </w:p>
                </w:tc>
                <w:tc>
                  <w:tcPr>
                    <w:tcW w:w="851" w:type="dxa"/>
                  </w:tcPr>
                  <w:p w:rsidR="00A53F37" w:rsidRPr="00A53F37" w:rsidRDefault="00A53F37" w:rsidP="00A53F37">
                    <w:pPr>
                      <w:spacing w:line="360" w:lineRule="exact"/>
                      <w:rPr>
                        <w:sz w:val="18"/>
                        <w:szCs w:val="18"/>
                      </w:rPr>
                    </w:pPr>
                  </w:p>
                </w:tc>
                <w:tc>
                  <w:tcPr>
                    <w:tcW w:w="1623" w:type="dxa"/>
                    <w:vAlign w:val="center"/>
                  </w:tcPr>
                  <w:p w:rsidR="00A53F37" w:rsidRPr="00A53F37" w:rsidRDefault="00A53F37" w:rsidP="00A53F37">
                    <w:pPr>
                      <w:jc w:val="right"/>
                      <w:rPr>
                        <w:sz w:val="18"/>
                        <w:szCs w:val="18"/>
                        <w:u w:val="double"/>
                      </w:rPr>
                    </w:pPr>
                    <w:r w:rsidRPr="00A53F37">
                      <w:rPr>
                        <w:rFonts w:hint="eastAsia"/>
                        <w:color w:val="000000"/>
                        <w:sz w:val="18"/>
                        <w:szCs w:val="18"/>
                        <w:u w:val="double"/>
                      </w:rPr>
                      <w:t>4,458,857,432.55</w:t>
                    </w:r>
                  </w:p>
                </w:tc>
              </w:tr>
              <w:tr w:rsidR="00A53F37" w:rsidTr="00B562CC">
                <w:trPr>
                  <w:trHeight w:val="397"/>
                  <w:tblHeader/>
                  <w:jc w:val="center"/>
                </w:trPr>
                <w:tc>
                  <w:tcPr>
                    <w:tcW w:w="1425" w:type="dxa"/>
                    <w:vMerge w:val="restart"/>
                    <w:vAlign w:val="center"/>
                  </w:tcPr>
                  <w:p w:rsidR="00A53F37" w:rsidRDefault="00A53F37" w:rsidP="00A53F37">
                    <w:pPr>
                      <w:spacing w:line="360" w:lineRule="exact"/>
                      <w:jc w:val="center"/>
                      <w:rPr>
                        <w:rFonts w:asciiTheme="minorEastAsia" w:eastAsiaTheme="minorEastAsia" w:hAnsiTheme="minorEastAsia"/>
                        <w:b/>
                        <w:sz w:val="18"/>
                        <w:szCs w:val="18"/>
                      </w:rPr>
                    </w:pPr>
                    <w:bookmarkStart w:id="67" w:name="OLE_LINK29"/>
                    <w:r>
                      <w:rPr>
                        <w:rFonts w:asciiTheme="minorEastAsia" w:eastAsiaTheme="minorEastAsia" w:hAnsiTheme="minorEastAsia" w:hint="eastAsia"/>
                        <w:b/>
                        <w:sz w:val="18"/>
                        <w:szCs w:val="18"/>
                      </w:rPr>
                      <w:t>金融资产项目</w:t>
                    </w:r>
                  </w:p>
                </w:tc>
                <w:tc>
                  <w:tcPr>
                    <w:tcW w:w="8109" w:type="dxa"/>
                    <w:gridSpan w:val="10"/>
                    <w:tcBorders>
                      <w:left w:val="nil"/>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期初余额</w:t>
                    </w:r>
                  </w:p>
                </w:tc>
              </w:tr>
              <w:tr w:rsidR="00A53F37" w:rsidTr="00B562CC">
                <w:trPr>
                  <w:trHeight w:val="397"/>
                  <w:tblHeader/>
                  <w:jc w:val="center"/>
                </w:trPr>
                <w:tc>
                  <w:tcPr>
                    <w:tcW w:w="1425" w:type="dxa"/>
                    <w:vMerge/>
                    <w:tcBorders>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p>
                </w:tc>
                <w:tc>
                  <w:tcPr>
                    <w:tcW w:w="2246" w:type="dxa"/>
                    <w:gridSpan w:val="2"/>
                    <w:tcBorders>
                      <w:left w:val="nil"/>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以公允价值计量且其变动计入当期损益的金融资产</w:t>
                    </w:r>
                  </w:p>
                </w:tc>
                <w:tc>
                  <w:tcPr>
                    <w:tcW w:w="1157" w:type="dxa"/>
                    <w:gridSpan w:val="3"/>
                    <w:tcBorders>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持有至</w:t>
                    </w:r>
                  </w:p>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到期投资</w:t>
                    </w:r>
                  </w:p>
                </w:tc>
                <w:tc>
                  <w:tcPr>
                    <w:tcW w:w="1560" w:type="dxa"/>
                    <w:tcBorders>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贷款和应收款项</w:t>
                    </w:r>
                  </w:p>
                </w:tc>
                <w:tc>
                  <w:tcPr>
                    <w:tcW w:w="1508" w:type="dxa"/>
                    <w:gridSpan w:val="2"/>
                    <w:tcBorders>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可供出售金融资产</w:t>
                    </w:r>
                  </w:p>
                </w:tc>
                <w:tc>
                  <w:tcPr>
                    <w:tcW w:w="1638" w:type="dxa"/>
                    <w:gridSpan w:val="2"/>
                    <w:tcBorders>
                      <w:bottom w:val="single" w:sz="4" w:space="0" w:color="000000"/>
                    </w:tcBorders>
                    <w:vAlign w:val="center"/>
                  </w:tcPr>
                  <w:p w:rsidR="00A53F37" w:rsidRDefault="00A53F37" w:rsidP="00A53F37">
                    <w:pPr>
                      <w:spacing w:line="3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合计</w:t>
                    </w:r>
                  </w:p>
                </w:tc>
              </w:tr>
              <w:tr w:rsidR="00A53F37" w:rsidTr="00B562CC">
                <w:trPr>
                  <w:trHeight w:val="397"/>
                  <w:jc w:val="center"/>
                </w:trPr>
                <w:tc>
                  <w:tcPr>
                    <w:tcW w:w="1425" w:type="dxa"/>
                  </w:tcPr>
                  <w:p w:rsidR="00A53F37" w:rsidRDefault="00A53F37" w:rsidP="00A53F37">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货币资金</w:t>
                    </w:r>
                  </w:p>
                </w:tc>
                <w:tc>
                  <w:tcPr>
                    <w:tcW w:w="2246" w:type="dxa"/>
                    <w:gridSpan w:val="2"/>
                    <w:tcBorders>
                      <w:left w:val="nil"/>
                    </w:tcBorders>
                  </w:tcPr>
                  <w:p w:rsidR="00A53F37" w:rsidRDefault="00A53F37" w:rsidP="00A53F37">
                    <w:pPr>
                      <w:spacing w:line="360" w:lineRule="exact"/>
                      <w:jc w:val="righ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jc w:val="right"/>
                      <w:rPr>
                        <w:rFonts w:asciiTheme="minorEastAsia" w:eastAsiaTheme="minorEastAsia" w:hAnsiTheme="minorEastAsia"/>
                        <w:sz w:val="18"/>
                        <w:szCs w:val="18"/>
                      </w:rPr>
                    </w:pPr>
                  </w:p>
                </w:tc>
                <w:tc>
                  <w:tcPr>
                    <w:tcW w:w="1560" w:type="dxa"/>
                    <w:tcBorders>
                      <w:top w:val="single" w:sz="4" w:space="0" w:color="000000"/>
                    </w:tcBorders>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rFonts w:hint="eastAsia"/>
                        <w:sz w:val="18"/>
                        <w:szCs w:val="18"/>
                      </w:rPr>
                      <w:t>1,227,041,415.69</w:t>
                    </w:r>
                  </w:p>
                </w:tc>
                <w:tc>
                  <w:tcPr>
                    <w:tcW w:w="1508" w:type="dxa"/>
                    <w:gridSpan w:val="2"/>
                    <w:tcBorders>
                      <w:top w:val="single" w:sz="4" w:space="0" w:color="000000"/>
                    </w:tcBorders>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638" w:type="dxa"/>
                    <w:gridSpan w:val="2"/>
                    <w:tcBorders>
                      <w:top w:val="single" w:sz="4" w:space="0" w:color="000000"/>
                    </w:tcBorders>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rFonts w:hint="eastAsia"/>
                        <w:sz w:val="18"/>
                        <w:szCs w:val="18"/>
                      </w:rPr>
                      <w:t>1,227,041,415.69</w:t>
                    </w:r>
                  </w:p>
                </w:tc>
              </w:tr>
              <w:tr w:rsidR="00A53F37" w:rsidTr="00B562CC">
                <w:trPr>
                  <w:trHeight w:val="397"/>
                  <w:jc w:val="center"/>
                </w:trPr>
                <w:tc>
                  <w:tcPr>
                    <w:tcW w:w="1425" w:type="dxa"/>
                  </w:tcPr>
                  <w:p w:rsidR="00A53F37" w:rsidRDefault="00A53F37" w:rsidP="00A53F37">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应收票据</w:t>
                    </w:r>
                  </w:p>
                </w:tc>
                <w:tc>
                  <w:tcPr>
                    <w:tcW w:w="2246" w:type="dxa"/>
                    <w:gridSpan w:val="2"/>
                    <w:tcBorders>
                      <w:left w:val="nil"/>
                    </w:tcBorders>
                  </w:tcPr>
                  <w:p w:rsidR="00A53F37" w:rsidRDefault="00A53F37" w:rsidP="00A53F37">
                    <w:pPr>
                      <w:spacing w:line="360" w:lineRule="exact"/>
                      <w:jc w:val="righ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jc w:val="right"/>
                      <w:rPr>
                        <w:rFonts w:asciiTheme="minorEastAsia" w:eastAsiaTheme="minorEastAsia" w:hAnsiTheme="minorEastAsia"/>
                        <w:sz w:val="18"/>
                        <w:szCs w:val="18"/>
                      </w:rPr>
                    </w:pPr>
                  </w:p>
                </w:tc>
                <w:tc>
                  <w:tcPr>
                    <w:tcW w:w="1560" w:type="dxa"/>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rFonts w:hint="eastAsia"/>
                        <w:sz w:val="18"/>
                        <w:szCs w:val="18"/>
                      </w:rPr>
                      <w:t>553,671,177.97</w:t>
                    </w:r>
                  </w:p>
                </w:tc>
                <w:tc>
                  <w:tcPr>
                    <w:tcW w:w="150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63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rFonts w:hint="eastAsia"/>
                        <w:sz w:val="18"/>
                        <w:szCs w:val="18"/>
                      </w:rPr>
                      <w:t>553,671,177.97</w:t>
                    </w:r>
                  </w:p>
                </w:tc>
              </w:tr>
              <w:tr w:rsidR="00A53F37" w:rsidTr="00B562CC">
                <w:trPr>
                  <w:trHeight w:val="397"/>
                  <w:jc w:val="center"/>
                </w:trPr>
                <w:tc>
                  <w:tcPr>
                    <w:tcW w:w="1425" w:type="dxa"/>
                  </w:tcPr>
                  <w:p w:rsidR="00A53F37" w:rsidRDefault="00A53F37" w:rsidP="00A53F37">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应收账款</w:t>
                    </w:r>
                  </w:p>
                </w:tc>
                <w:tc>
                  <w:tcPr>
                    <w:tcW w:w="2246" w:type="dxa"/>
                    <w:gridSpan w:val="2"/>
                    <w:tcBorders>
                      <w:left w:val="nil"/>
                    </w:tcBorders>
                  </w:tcPr>
                  <w:p w:rsidR="00A53F37" w:rsidRDefault="00A53F37" w:rsidP="00A53F37">
                    <w:pPr>
                      <w:spacing w:line="360" w:lineRule="exact"/>
                      <w:jc w:val="righ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jc w:val="right"/>
                      <w:rPr>
                        <w:rFonts w:asciiTheme="minorEastAsia" w:eastAsiaTheme="minorEastAsia" w:hAnsiTheme="minorEastAsia"/>
                        <w:sz w:val="18"/>
                        <w:szCs w:val="18"/>
                      </w:rPr>
                    </w:pPr>
                  </w:p>
                </w:tc>
                <w:tc>
                  <w:tcPr>
                    <w:tcW w:w="1560" w:type="dxa"/>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sz w:val="18"/>
                        <w:szCs w:val="18"/>
                      </w:rPr>
                      <w:t>2,265,336,998.2</w:t>
                    </w:r>
                    <w:r>
                      <w:rPr>
                        <w:rFonts w:hint="eastAsia"/>
                        <w:sz w:val="18"/>
                        <w:szCs w:val="18"/>
                      </w:rPr>
                      <w:t>5</w:t>
                    </w:r>
                  </w:p>
                </w:tc>
                <w:tc>
                  <w:tcPr>
                    <w:tcW w:w="150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63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sz w:val="18"/>
                        <w:szCs w:val="18"/>
                      </w:rPr>
                      <w:t>2,265,336,998.2</w:t>
                    </w:r>
                    <w:r>
                      <w:rPr>
                        <w:rFonts w:hint="eastAsia"/>
                        <w:sz w:val="18"/>
                        <w:szCs w:val="18"/>
                      </w:rPr>
                      <w:t>5</w:t>
                    </w:r>
                  </w:p>
                </w:tc>
              </w:tr>
              <w:tr w:rsidR="00A53F37" w:rsidTr="00B562CC">
                <w:trPr>
                  <w:trHeight w:val="397"/>
                  <w:jc w:val="center"/>
                </w:trPr>
                <w:tc>
                  <w:tcPr>
                    <w:tcW w:w="1425" w:type="dxa"/>
                  </w:tcPr>
                  <w:p w:rsidR="00A53F37" w:rsidRDefault="00A53F37" w:rsidP="00A53F37">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应收利息</w:t>
                    </w:r>
                  </w:p>
                </w:tc>
                <w:tc>
                  <w:tcPr>
                    <w:tcW w:w="2246" w:type="dxa"/>
                    <w:gridSpan w:val="2"/>
                    <w:tcBorders>
                      <w:left w:val="nil"/>
                    </w:tcBorders>
                  </w:tcPr>
                  <w:p w:rsidR="00A53F37" w:rsidRDefault="00A53F37" w:rsidP="00A53F37">
                    <w:pPr>
                      <w:spacing w:line="360" w:lineRule="exact"/>
                      <w:jc w:val="righ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jc w:val="right"/>
                      <w:rPr>
                        <w:rFonts w:asciiTheme="minorEastAsia" w:eastAsiaTheme="minorEastAsia" w:hAnsiTheme="minorEastAsia"/>
                        <w:sz w:val="18"/>
                        <w:szCs w:val="18"/>
                      </w:rPr>
                    </w:pPr>
                  </w:p>
                </w:tc>
                <w:tc>
                  <w:tcPr>
                    <w:tcW w:w="1560" w:type="dxa"/>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50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63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r>
              <w:tr w:rsidR="00A53F37" w:rsidTr="00B562CC">
                <w:trPr>
                  <w:trHeight w:val="397"/>
                  <w:jc w:val="center"/>
                </w:trPr>
                <w:tc>
                  <w:tcPr>
                    <w:tcW w:w="1425" w:type="dxa"/>
                  </w:tcPr>
                  <w:p w:rsidR="00A53F37" w:rsidRDefault="00A53F37" w:rsidP="00A53F37">
                    <w:pPr>
                      <w:spacing w:line="36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其他应收款</w:t>
                    </w:r>
                  </w:p>
                </w:tc>
                <w:tc>
                  <w:tcPr>
                    <w:tcW w:w="2246" w:type="dxa"/>
                    <w:gridSpan w:val="2"/>
                    <w:tcBorders>
                      <w:left w:val="nil"/>
                    </w:tcBorders>
                  </w:tcPr>
                  <w:p w:rsidR="00A53F37" w:rsidRDefault="00A53F37" w:rsidP="00A53F37">
                    <w:pPr>
                      <w:spacing w:line="360" w:lineRule="exact"/>
                      <w:jc w:val="righ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jc w:val="right"/>
                      <w:rPr>
                        <w:rFonts w:asciiTheme="minorEastAsia" w:eastAsiaTheme="minorEastAsia" w:hAnsiTheme="minorEastAsia"/>
                        <w:sz w:val="18"/>
                        <w:szCs w:val="18"/>
                      </w:rPr>
                    </w:pPr>
                  </w:p>
                </w:tc>
                <w:tc>
                  <w:tcPr>
                    <w:tcW w:w="1560" w:type="dxa"/>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sz w:val="18"/>
                        <w:szCs w:val="18"/>
                      </w:rPr>
                      <w:t>234,140,266.2</w:t>
                    </w:r>
                    <w:r>
                      <w:rPr>
                        <w:rFonts w:hint="eastAsia"/>
                        <w:sz w:val="18"/>
                        <w:szCs w:val="18"/>
                      </w:rPr>
                      <w:t>5</w:t>
                    </w:r>
                  </w:p>
                </w:tc>
                <w:tc>
                  <w:tcPr>
                    <w:tcW w:w="150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p>
                </w:tc>
                <w:tc>
                  <w:tcPr>
                    <w:tcW w:w="163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rPr>
                    </w:pPr>
                    <w:r>
                      <w:rPr>
                        <w:sz w:val="18"/>
                        <w:szCs w:val="18"/>
                      </w:rPr>
                      <w:t>234,140,266.2</w:t>
                    </w:r>
                    <w:r>
                      <w:rPr>
                        <w:rFonts w:hint="eastAsia"/>
                        <w:sz w:val="18"/>
                        <w:szCs w:val="18"/>
                      </w:rPr>
                      <w:t>5</w:t>
                    </w:r>
                  </w:p>
                </w:tc>
              </w:tr>
              <w:tr w:rsidR="00A53F37" w:rsidTr="00B562CC">
                <w:trPr>
                  <w:trHeight w:val="397"/>
                  <w:jc w:val="center"/>
                </w:trPr>
                <w:tc>
                  <w:tcPr>
                    <w:tcW w:w="1425" w:type="dxa"/>
                  </w:tcPr>
                  <w:p w:rsidR="00A53F37" w:rsidRDefault="00A53F37" w:rsidP="00A53F37">
                    <w:pPr>
                      <w:spacing w:line="360" w:lineRule="exact"/>
                      <w:ind w:firstLineChars="250" w:firstLine="450"/>
                      <w:rPr>
                        <w:rFonts w:asciiTheme="minorEastAsia" w:eastAsiaTheme="minorEastAsia" w:hAnsiTheme="minorEastAsia"/>
                        <w:sz w:val="18"/>
                        <w:szCs w:val="18"/>
                        <w:u w:val="double"/>
                      </w:rPr>
                    </w:pPr>
                    <w:r>
                      <w:rPr>
                        <w:rFonts w:asciiTheme="minorEastAsia" w:eastAsiaTheme="minorEastAsia" w:hAnsiTheme="minorEastAsia" w:hint="eastAsia"/>
                        <w:sz w:val="18"/>
                        <w:szCs w:val="18"/>
                        <w:u w:val="double"/>
                      </w:rPr>
                      <w:t>合计</w:t>
                    </w:r>
                  </w:p>
                </w:tc>
                <w:tc>
                  <w:tcPr>
                    <w:tcW w:w="2246" w:type="dxa"/>
                    <w:gridSpan w:val="2"/>
                    <w:tcBorders>
                      <w:left w:val="nil"/>
                    </w:tcBorders>
                  </w:tcPr>
                  <w:p w:rsidR="00A53F37" w:rsidRDefault="00A53F37" w:rsidP="00A53F37">
                    <w:pPr>
                      <w:spacing w:line="360" w:lineRule="exact"/>
                      <w:rPr>
                        <w:rFonts w:asciiTheme="minorEastAsia" w:eastAsiaTheme="minorEastAsia" w:hAnsiTheme="minorEastAsia"/>
                        <w:sz w:val="18"/>
                        <w:szCs w:val="18"/>
                      </w:rPr>
                    </w:pPr>
                  </w:p>
                </w:tc>
                <w:tc>
                  <w:tcPr>
                    <w:tcW w:w="1157" w:type="dxa"/>
                    <w:gridSpan w:val="3"/>
                  </w:tcPr>
                  <w:p w:rsidR="00A53F37" w:rsidRDefault="00A53F37" w:rsidP="00A53F37">
                    <w:pPr>
                      <w:spacing w:line="360" w:lineRule="exact"/>
                      <w:rPr>
                        <w:rFonts w:asciiTheme="minorEastAsia" w:eastAsiaTheme="minorEastAsia" w:hAnsiTheme="minorEastAsia"/>
                        <w:sz w:val="18"/>
                        <w:szCs w:val="18"/>
                      </w:rPr>
                    </w:pPr>
                  </w:p>
                </w:tc>
                <w:tc>
                  <w:tcPr>
                    <w:tcW w:w="1560" w:type="dxa"/>
                    <w:shd w:val="clear" w:color="auto" w:fill="auto"/>
                  </w:tcPr>
                  <w:p w:rsidR="00A53F37" w:rsidRDefault="00A53F37" w:rsidP="00A53F37">
                    <w:pPr>
                      <w:spacing w:line="360" w:lineRule="exact"/>
                      <w:jc w:val="right"/>
                      <w:rPr>
                        <w:rFonts w:asciiTheme="minorEastAsia" w:eastAsiaTheme="minorEastAsia" w:hAnsiTheme="minorEastAsia"/>
                        <w:sz w:val="18"/>
                        <w:szCs w:val="18"/>
                        <w:u w:val="double"/>
                      </w:rPr>
                    </w:pPr>
                    <w:r>
                      <w:rPr>
                        <w:sz w:val="18"/>
                        <w:szCs w:val="18"/>
                        <w:u w:val="double"/>
                      </w:rPr>
                      <w:t>4,280,189,858.16</w:t>
                    </w:r>
                  </w:p>
                </w:tc>
                <w:tc>
                  <w:tcPr>
                    <w:tcW w:w="1508" w:type="dxa"/>
                    <w:gridSpan w:val="2"/>
                    <w:shd w:val="clear" w:color="auto" w:fill="auto"/>
                  </w:tcPr>
                  <w:p w:rsidR="00A53F37" w:rsidRDefault="00A53F37" w:rsidP="00A53F37">
                    <w:pPr>
                      <w:spacing w:line="360" w:lineRule="exact"/>
                      <w:rPr>
                        <w:rFonts w:asciiTheme="minorEastAsia" w:eastAsiaTheme="minorEastAsia" w:hAnsiTheme="minorEastAsia"/>
                        <w:sz w:val="18"/>
                        <w:szCs w:val="18"/>
                      </w:rPr>
                    </w:pPr>
                  </w:p>
                </w:tc>
                <w:tc>
                  <w:tcPr>
                    <w:tcW w:w="1638" w:type="dxa"/>
                    <w:gridSpan w:val="2"/>
                    <w:shd w:val="clear" w:color="auto" w:fill="auto"/>
                  </w:tcPr>
                  <w:p w:rsidR="00A53F37" w:rsidRDefault="00A53F37" w:rsidP="00A53F37">
                    <w:pPr>
                      <w:spacing w:line="360" w:lineRule="exact"/>
                      <w:jc w:val="right"/>
                      <w:rPr>
                        <w:rFonts w:asciiTheme="minorEastAsia" w:eastAsiaTheme="minorEastAsia" w:hAnsiTheme="minorEastAsia"/>
                        <w:sz w:val="18"/>
                        <w:szCs w:val="18"/>
                        <w:u w:val="double"/>
                      </w:rPr>
                    </w:pPr>
                    <w:r>
                      <w:rPr>
                        <w:sz w:val="18"/>
                        <w:szCs w:val="18"/>
                        <w:u w:val="double"/>
                      </w:rPr>
                      <w:t>4,280,189,858.16</w:t>
                    </w:r>
                  </w:p>
                </w:tc>
              </w:tr>
              <w:bookmarkEnd w:id="67"/>
            </w:tbl>
            <w:p w:rsidR="00A53F37" w:rsidRDefault="00A53F37" w:rsidP="007B6E2D">
              <w:pPr>
                <w:autoSpaceDE w:val="0"/>
                <w:autoSpaceDN w:val="0"/>
                <w:adjustRightInd w:val="0"/>
                <w:spacing w:afterLines="50" w:line="360" w:lineRule="exact"/>
              </w:pPr>
            </w:p>
            <w:p w:rsidR="00A53F37" w:rsidRDefault="00A53F37" w:rsidP="007B6E2D">
              <w:pPr>
                <w:autoSpaceDE w:val="0"/>
                <w:autoSpaceDN w:val="0"/>
                <w:adjustRightInd w:val="0"/>
                <w:spacing w:afterLines="50" w:line="360" w:lineRule="exact"/>
                <w:ind w:firstLineChars="200" w:firstLine="420"/>
              </w:pPr>
              <w:r>
                <w:rPr>
                  <w:rFonts w:hint="eastAsia"/>
                </w:rPr>
                <w:t>（2）资产负债表日的各类金融负债的账面价值如下：</w:t>
              </w:r>
            </w:p>
            <w:tbl>
              <w:tblPr>
                <w:tblW w:w="8752" w:type="dxa"/>
                <w:jc w:val="center"/>
                <w:tblLayout w:type="fixed"/>
                <w:tblCellMar>
                  <w:left w:w="0" w:type="dxa"/>
                  <w:right w:w="0" w:type="dxa"/>
                </w:tblCellMar>
                <w:tblLook w:val="04A0"/>
              </w:tblPr>
              <w:tblGrid>
                <w:gridCol w:w="2975"/>
                <w:gridCol w:w="2269"/>
                <w:gridCol w:w="1703"/>
                <w:gridCol w:w="1805"/>
              </w:tblGrid>
              <w:tr w:rsidR="00A53F37" w:rsidTr="00A53F37">
                <w:trPr>
                  <w:trHeight w:val="397"/>
                  <w:tblHeader/>
                  <w:jc w:val="center"/>
                </w:trPr>
                <w:tc>
                  <w:tcPr>
                    <w:tcW w:w="2975" w:type="dxa"/>
                    <w:vMerge w:val="restart"/>
                    <w:vAlign w:val="center"/>
                  </w:tcPr>
                  <w:p w:rsidR="00A53F37" w:rsidRDefault="00A53F37" w:rsidP="00A53F37">
                    <w:pPr>
                      <w:spacing w:line="360" w:lineRule="exact"/>
                      <w:jc w:val="center"/>
                      <w:rPr>
                        <w:b/>
                        <w:sz w:val="18"/>
                        <w:szCs w:val="18"/>
                      </w:rPr>
                    </w:pPr>
                    <w:r>
                      <w:rPr>
                        <w:rFonts w:hint="eastAsia"/>
                        <w:b/>
                        <w:sz w:val="18"/>
                        <w:szCs w:val="18"/>
                      </w:rPr>
                      <w:t>金融负债项目</w:t>
                    </w:r>
                  </w:p>
                </w:tc>
                <w:tc>
                  <w:tcPr>
                    <w:tcW w:w="3972" w:type="dxa"/>
                    <w:gridSpan w:val="2"/>
                    <w:tcBorders>
                      <w:left w:val="nil"/>
                    </w:tcBorders>
                    <w:vAlign w:val="center"/>
                  </w:tcPr>
                  <w:p w:rsidR="00A53F37" w:rsidRDefault="00A53F37" w:rsidP="00A53F37">
                    <w:pPr>
                      <w:spacing w:line="360" w:lineRule="exact"/>
                      <w:jc w:val="center"/>
                      <w:rPr>
                        <w:b/>
                        <w:sz w:val="18"/>
                        <w:szCs w:val="18"/>
                      </w:rPr>
                    </w:pPr>
                    <w:r>
                      <w:rPr>
                        <w:rFonts w:hint="eastAsia"/>
                        <w:b/>
                        <w:sz w:val="18"/>
                        <w:szCs w:val="18"/>
                      </w:rPr>
                      <w:t>期末余额</w:t>
                    </w:r>
                  </w:p>
                </w:tc>
                <w:tc>
                  <w:tcPr>
                    <w:tcW w:w="1805" w:type="dxa"/>
                    <w:tcBorders>
                      <w:left w:val="nil"/>
                    </w:tcBorders>
                    <w:vAlign w:val="center"/>
                  </w:tcPr>
                  <w:p w:rsidR="00A53F37" w:rsidRDefault="00A53F37" w:rsidP="00A53F37">
                    <w:pPr>
                      <w:spacing w:line="360" w:lineRule="exact"/>
                      <w:jc w:val="center"/>
                      <w:rPr>
                        <w:b/>
                        <w:sz w:val="18"/>
                        <w:szCs w:val="18"/>
                      </w:rPr>
                    </w:pPr>
                  </w:p>
                </w:tc>
              </w:tr>
              <w:tr w:rsidR="00A53F37" w:rsidTr="00A53F37">
                <w:trPr>
                  <w:trHeight w:val="397"/>
                  <w:tblHeader/>
                  <w:jc w:val="center"/>
                </w:trPr>
                <w:tc>
                  <w:tcPr>
                    <w:tcW w:w="2975" w:type="dxa"/>
                    <w:vMerge/>
                    <w:tcBorders>
                      <w:bottom w:val="single" w:sz="4" w:space="0" w:color="000000"/>
                    </w:tcBorders>
                    <w:vAlign w:val="center"/>
                  </w:tcPr>
                  <w:p w:rsidR="00A53F37" w:rsidRDefault="00A53F37" w:rsidP="00A53F37">
                    <w:pPr>
                      <w:spacing w:line="360" w:lineRule="exact"/>
                      <w:jc w:val="center"/>
                      <w:rPr>
                        <w:b/>
                        <w:sz w:val="18"/>
                        <w:szCs w:val="18"/>
                      </w:rPr>
                    </w:pPr>
                  </w:p>
                </w:tc>
                <w:tc>
                  <w:tcPr>
                    <w:tcW w:w="2269" w:type="dxa"/>
                    <w:tcBorders>
                      <w:left w:val="nil"/>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以公允价值计量且其变动</w:t>
                    </w:r>
                  </w:p>
                  <w:p w:rsidR="00A53F37" w:rsidRDefault="00A53F37" w:rsidP="00A53F37">
                    <w:pPr>
                      <w:spacing w:line="360" w:lineRule="exact"/>
                      <w:jc w:val="center"/>
                      <w:rPr>
                        <w:b/>
                        <w:sz w:val="18"/>
                        <w:szCs w:val="18"/>
                      </w:rPr>
                    </w:pPr>
                    <w:r>
                      <w:rPr>
                        <w:rFonts w:hint="eastAsia"/>
                        <w:b/>
                        <w:sz w:val="18"/>
                        <w:szCs w:val="18"/>
                      </w:rPr>
                      <w:t>计入当期损益的金融负债</w:t>
                    </w:r>
                  </w:p>
                </w:tc>
                <w:tc>
                  <w:tcPr>
                    <w:tcW w:w="1703"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其他金融负债</w:t>
                    </w:r>
                  </w:p>
                </w:tc>
                <w:tc>
                  <w:tcPr>
                    <w:tcW w:w="1805"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合计</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短期借款</w:t>
                    </w:r>
                  </w:p>
                </w:tc>
                <w:tc>
                  <w:tcPr>
                    <w:tcW w:w="2269" w:type="dxa"/>
                    <w:tcBorders>
                      <w:left w:val="nil"/>
                    </w:tcBorders>
                  </w:tcPr>
                  <w:p w:rsidR="00A53F37" w:rsidRDefault="00A53F37" w:rsidP="00A53F37">
                    <w:pPr>
                      <w:spacing w:line="360" w:lineRule="exact"/>
                      <w:jc w:val="right"/>
                      <w:rPr>
                        <w:sz w:val="18"/>
                        <w:szCs w:val="18"/>
                      </w:rPr>
                    </w:pPr>
                  </w:p>
                </w:tc>
                <w:tc>
                  <w:tcPr>
                    <w:tcW w:w="1703" w:type="dxa"/>
                    <w:tcBorders>
                      <w:top w:val="single" w:sz="4" w:space="0" w:color="000000"/>
                    </w:tcBorders>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2,991,116,428.04</w:t>
                    </w:r>
                  </w:p>
                </w:tc>
                <w:tc>
                  <w:tcPr>
                    <w:tcW w:w="1805" w:type="dxa"/>
                    <w:tcBorders>
                      <w:top w:val="single" w:sz="4" w:space="0" w:color="000000"/>
                    </w:tcBorders>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2,991,116,428.04</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一年内到期的非流动负债</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140,752,618.92</w:t>
                    </w:r>
                  </w:p>
                </w:tc>
                <w:tc>
                  <w:tcPr>
                    <w:tcW w:w="1805" w:type="dxa"/>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140,752,618.92</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应付票据</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654,134,114.37 </w:t>
                    </w:r>
                  </w:p>
                </w:tc>
                <w:tc>
                  <w:tcPr>
                    <w:tcW w:w="1805"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654,134,114.37 </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应付账款</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2,896,758,108.82 </w:t>
                    </w:r>
                  </w:p>
                </w:tc>
                <w:tc>
                  <w:tcPr>
                    <w:tcW w:w="1805"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2,896,758,108.82 </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应付利息</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jc w:val="center"/>
                      <w:rPr>
                        <w:sz w:val="18"/>
                        <w:szCs w:val="18"/>
                      </w:rPr>
                    </w:pPr>
                    <w:r w:rsidRPr="00A53F37">
                      <w:rPr>
                        <w:rFonts w:hint="eastAsia"/>
                        <w:color w:val="000000"/>
                        <w:sz w:val="18"/>
                        <w:szCs w:val="18"/>
                      </w:rPr>
                      <w:t xml:space="preserve">9,211,356.73 </w:t>
                    </w:r>
                  </w:p>
                </w:tc>
                <w:tc>
                  <w:tcPr>
                    <w:tcW w:w="1805" w:type="dxa"/>
                    <w:shd w:val="clear" w:color="auto" w:fill="auto"/>
                  </w:tcPr>
                  <w:p w:rsidR="00A53F37" w:rsidRPr="00A53F37" w:rsidRDefault="00A53F37" w:rsidP="00A53F37">
                    <w:pPr>
                      <w:jc w:val="center"/>
                      <w:rPr>
                        <w:sz w:val="18"/>
                        <w:szCs w:val="18"/>
                      </w:rPr>
                    </w:pPr>
                    <w:r w:rsidRPr="00A53F37">
                      <w:rPr>
                        <w:rFonts w:hint="eastAsia"/>
                        <w:color w:val="000000"/>
                        <w:sz w:val="18"/>
                        <w:szCs w:val="18"/>
                      </w:rPr>
                      <w:t xml:space="preserve">9,211,356.73 </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长期借款</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451,210,000.00</w:t>
                    </w:r>
                  </w:p>
                </w:tc>
                <w:tc>
                  <w:tcPr>
                    <w:tcW w:w="1805" w:type="dxa"/>
                    <w:shd w:val="clear" w:color="auto" w:fill="auto"/>
                  </w:tcPr>
                  <w:p w:rsidR="00A53F37" w:rsidRPr="00A53F37" w:rsidRDefault="00A53F37" w:rsidP="00A53F37">
                    <w:pPr>
                      <w:spacing w:line="360" w:lineRule="exact"/>
                      <w:ind w:rightChars="20" w:right="42"/>
                      <w:jc w:val="right"/>
                      <w:rPr>
                        <w:sz w:val="18"/>
                        <w:szCs w:val="18"/>
                      </w:rPr>
                    </w:pPr>
                    <w:r w:rsidRPr="00A53F37">
                      <w:rPr>
                        <w:rFonts w:hint="eastAsia"/>
                        <w:sz w:val="18"/>
                        <w:szCs w:val="18"/>
                      </w:rPr>
                      <w:t>451,210,000.00</w:t>
                    </w:r>
                  </w:p>
                </w:tc>
              </w:tr>
              <w:tr w:rsidR="00A53F37" w:rsidTr="00A53F37">
                <w:trPr>
                  <w:trHeight w:val="397"/>
                  <w:jc w:val="center"/>
                </w:trPr>
                <w:tc>
                  <w:tcPr>
                    <w:tcW w:w="2975" w:type="dxa"/>
                  </w:tcPr>
                  <w:p w:rsidR="00A53F37" w:rsidRDefault="00A53F37" w:rsidP="00A53F37">
                    <w:pPr>
                      <w:spacing w:line="360" w:lineRule="exact"/>
                      <w:rPr>
                        <w:sz w:val="18"/>
                        <w:szCs w:val="18"/>
                      </w:rPr>
                    </w:pPr>
                    <w:r>
                      <w:rPr>
                        <w:rFonts w:hint="eastAsia"/>
                        <w:sz w:val="18"/>
                        <w:szCs w:val="18"/>
                      </w:rPr>
                      <w:t>长期应付款</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503,824,372.01 </w:t>
                    </w:r>
                  </w:p>
                </w:tc>
                <w:tc>
                  <w:tcPr>
                    <w:tcW w:w="1805" w:type="dxa"/>
                    <w:shd w:val="clear" w:color="auto" w:fill="auto"/>
                  </w:tcPr>
                  <w:p w:rsidR="00A53F37" w:rsidRPr="00A53F37" w:rsidRDefault="00A53F37" w:rsidP="00A53F37">
                    <w:pPr>
                      <w:jc w:val="right"/>
                      <w:rPr>
                        <w:sz w:val="18"/>
                        <w:szCs w:val="18"/>
                      </w:rPr>
                    </w:pPr>
                    <w:r w:rsidRPr="00A53F37">
                      <w:rPr>
                        <w:rFonts w:hint="eastAsia"/>
                        <w:color w:val="000000"/>
                        <w:sz w:val="18"/>
                        <w:szCs w:val="18"/>
                      </w:rPr>
                      <w:t xml:space="preserve">503,824,372.01 </w:t>
                    </w:r>
                  </w:p>
                </w:tc>
              </w:tr>
              <w:tr w:rsidR="00A53F37" w:rsidTr="00A53F37">
                <w:trPr>
                  <w:trHeight w:val="397"/>
                  <w:jc w:val="center"/>
                </w:trPr>
                <w:tc>
                  <w:tcPr>
                    <w:tcW w:w="2975" w:type="dxa"/>
                  </w:tcPr>
                  <w:p w:rsidR="00A53F37" w:rsidRDefault="00A53F37" w:rsidP="00A53F37">
                    <w:pPr>
                      <w:spacing w:line="360" w:lineRule="exact"/>
                      <w:ind w:firstLineChars="750" w:firstLine="1350"/>
                      <w:rPr>
                        <w:sz w:val="18"/>
                        <w:szCs w:val="18"/>
                        <w:u w:val="double"/>
                      </w:rPr>
                    </w:pPr>
                    <w:r>
                      <w:rPr>
                        <w:rFonts w:hint="eastAsia"/>
                        <w:sz w:val="18"/>
                        <w:szCs w:val="18"/>
                        <w:u w:val="double"/>
                      </w:rPr>
                      <w:t>合计</w:t>
                    </w:r>
                  </w:p>
                </w:tc>
                <w:tc>
                  <w:tcPr>
                    <w:tcW w:w="2269" w:type="dxa"/>
                    <w:tcBorders>
                      <w:left w:val="nil"/>
                    </w:tcBorders>
                  </w:tcPr>
                  <w:p w:rsidR="00A53F37" w:rsidRDefault="00A53F37" w:rsidP="00A53F37">
                    <w:pPr>
                      <w:spacing w:line="360" w:lineRule="exact"/>
                      <w:jc w:val="right"/>
                      <w:rPr>
                        <w:sz w:val="18"/>
                        <w:szCs w:val="18"/>
                      </w:rPr>
                    </w:pPr>
                  </w:p>
                </w:tc>
                <w:tc>
                  <w:tcPr>
                    <w:tcW w:w="1703" w:type="dxa"/>
                    <w:shd w:val="clear" w:color="auto" w:fill="auto"/>
                  </w:tcPr>
                  <w:p w:rsidR="00A53F37" w:rsidRPr="00A53F37" w:rsidRDefault="00A53F37" w:rsidP="00A53F37">
                    <w:pPr>
                      <w:jc w:val="right"/>
                      <w:rPr>
                        <w:sz w:val="18"/>
                        <w:szCs w:val="18"/>
                        <w:u w:val="double"/>
                      </w:rPr>
                    </w:pPr>
                    <w:r w:rsidRPr="00A53F37">
                      <w:rPr>
                        <w:rFonts w:hint="eastAsia"/>
                        <w:color w:val="000000"/>
                        <w:sz w:val="18"/>
                        <w:szCs w:val="18"/>
                        <w:u w:val="double"/>
                      </w:rPr>
                      <w:t>7,647,006,998.89</w:t>
                    </w:r>
                  </w:p>
                </w:tc>
                <w:tc>
                  <w:tcPr>
                    <w:tcW w:w="1805" w:type="dxa"/>
                    <w:shd w:val="clear" w:color="auto" w:fill="auto"/>
                  </w:tcPr>
                  <w:p w:rsidR="00A53F37" w:rsidRPr="00A53F37" w:rsidRDefault="00A53F37" w:rsidP="00A53F37">
                    <w:pPr>
                      <w:jc w:val="right"/>
                      <w:rPr>
                        <w:sz w:val="18"/>
                        <w:szCs w:val="18"/>
                        <w:u w:val="double"/>
                      </w:rPr>
                    </w:pPr>
                    <w:r w:rsidRPr="00A53F37">
                      <w:rPr>
                        <w:rFonts w:hint="eastAsia"/>
                        <w:color w:val="000000"/>
                        <w:sz w:val="18"/>
                        <w:szCs w:val="18"/>
                        <w:u w:val="double"/>
                      </w:rPr>
                      <w:t>7,647,006,998.89</w:t>
                    </w:r>
                  </w:p>
                </w:tc>
              </w:tr>
            </w:tbl>
            <w:p w:rsidR="00A53F37" w:rsidRDefault="00A53F37" w:rsidP="007B6E2D">
              <w:pPr>
                <w:autoSpaceDE w:val="0"/>
                <w:autoSpaceDN w:val="0"/>
                <w:adjustRightInd w:val="0"/>
                <w:spacing w:afterLines="50" w:line="360" w:lineRule="exact"/>
              </w:pPr>
            </w:p>
            <w:tbl>
              <w:tblPr>
                <w:tblW w:w="8736" w:type="dxa"/>
                <w:jc w:val="center"/>
                <w:tblLayout w:type="fixed"/>
                <w:tblCellMar>
                  <w:left w:w="0" w:type="dxa"/>
                  <w:right w:w="0" w:type="dxa"/>
                </w:tblCellMar>
                <w:tblLook w:val="04A0"/>
              </w:tblPr>
              <w:tblGrid>
                <w:gridCol w:w="2959"/>
                <w:gridCol w:w="2270"/>
                <w:gridCol w:w="1704"/>
                <w:gridCol w:w="1803"/>
              </w:tblGrid>
              <w:tr w:rsidR="00A53F37" w:rsidTr="00A53F37">
                <w:trPr>
                  <w:trHeight w:val="397"/>
                  <w:tblHeader/>
                  <w:jc w:val="center"/>
                </w:trPr>
                <w:tc>
                  <w:tcPr>
                    <w:tcW w:w="2959" w:type="dxa"/>
                    <w:vMerge w:val="restart"/>
                    <w:vAlign w:val="center"/>
                  </w:tcPr>
                  <w:p w:rsidR="00A53F37" w:rsidRDefault="00A53F37" w:rsidP="00A53F37">
                    <w:pPr>
                      <w:spacing w:line="360" w:lineRule="exact"/>
                      <w:jc w:val="center"/>
                      <w:rPr>
                        <w:b/>
                        <w:sz w:val="18"/>
                        <w:szCs w:val="18"/>
                      </w:rPr>
                    </w:pPr>
                    <w:r>
                      <w:rPr>
                        <w:rFonts w:hint="eastAsia"/>
                        <w:b/>
                        <w:sz w:val="18"/>
                        <w:szCs w:val="18"/>
                      </w:rPr>
                      <w:t>金融负债项目</w:t>
                    </w:r>
                  </w:p>
                </w:tc>
                <w:tc>
                  <w:tcPr>
                    <w:tcW w:w="3974" w:type="dxa"/>
                    <w:gridSpan w:val="2"/>
                    <w:tcBorders>
                      <w:left w:val="nil"/>
                    </w:tcBorders>
                    <w:vAlign w:val="center"/>
                  </w:tcPr>
                  <w:p w:rsidR="00A53F37" w:rsidRDefault="00A53F37" w:rsidP="00A53F37">
                    <w:pPr>
                      <w:spacing w:line="360" w:lineRule="exact"/>
                      <w:jc w:val="center"/>
                      <w:rPr>
                        <w:b/>
                        <w:sz w:val="18"/>
                        <w:szCs w:val="18"/>
                      </w:rPr>
                    </w:pPr>
                    <w:r>
                      <w:rPr>
                        <w:rFonts w:hint="eastAsia"/>
                        <w:b/>
                        <w:sz w:val="18"/>
                        <w:szCs w:val="18"/>
                      </w:rPr>
                      <w:t>期初余额</w:t>
                    </w:r>
                  </w:p>
                </w:tc>
                <w:tc>
                  <w:tcPr>
                    <w:tcW w:w="1803" w:type="dxa"/>
                    <w:tcBorders>
                      <w:left w:val="nil"/>
                    </w:tcBorders>
                    <w:vAlign w:val="center"/>
                  </w:tcPr>
                  <w:p w:rsidR="00A53F37" w:rsidRDefault="00A53F37" w:rsidP="00A53F37">
                    <w:pPr>
                      <w:spacing w:line="360" w:lineRule="exact"/>
                      <w:jc w:val="center"/>
                      <w:rPr>
                        <w:b/>
                        <w:sz w:val="18"/>
                        <w:szCs w:val="18"/>
                      </w:rPr>
                    </w:pPr>
                  </w:p>
                </w:tc>
              </w:tr>
              <w:tr w:rsidR="00A53F37" w:rsidTr="00A53F37">
                <w:trPr>
                  <w:trHeight w:val="397"/>
                  <w:tblHeader/>
                  <w:jc w:val="center"/>
                </w:trPr>
                <w:tc>
                  <w:tcPr>
                    <w:tcW w:w="2959" w:type="dxa"/>
                    <w:vMerge/>
                    <w:tcBorders>
                      <w:bottom w:val="single" w:sz="4" w:space="0" w:color="000000"/>
                    </w:tcBorders>
                    <w:vAlign w:val="center"/>
                  </w:tcPr>
                  <w:p w:rsidR="00A53F37" w:rsidRDefault="00A53F37" w:rsidP="00A53F37">
                    <w:pPr>
                      <w:spacing w:line="360" w:lineRule="exact"/>
                      <w:jc w:val="center"/>
                      <w:rPr>
                        <w:b/>
                        <w:sz w:val="18"/>
                        <w:szCs w:val="18"/>
                      </w:rPr>
                    </w:pPr>
                  </w:p>
                </w:tc>
                <w:tc>
                  <w:tcPr>
                    <w:tcW w:w="2270" w:type="dxa"/>
                    <w:tcBorders>
                      <w:left w:val="nil"/>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以公允价值计量且其变动</w:t>
                    </w:r>
                  </w:p>
                  <w:p w:rsidR="00A53F37" w:rsidRDefault="00A53F37" w:rsidP="00A53F37">
                    <w:pPr>
                      <w:spacing w:line="360" w:lineRule="exact"/>
                      <w:jc w:val="center"/>
                      <w:rPr>
                        <w:b/>
                        <w:sz w:val="18"/>
                        <w:szCs w:val="18"/>
                      </w:rPr>
                    </w:pPr>
                    <w:r>
                      <w:rPr>
                        <w:rFonts w:hint="eastAsia"/>
                        <w:b/>
                        <w:sz w:val="18"/>
                        <w:szCs w:val="18"/>
                      </w:rPr>
                      <w:t>计入当期损益的金融负债</w:t>
                    </w:r>
                  </w:p>
                </w:tc>
                <w:tc>
                  <w:tcPr>
                    <w:tcW w:w="1704"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其他金融负债</w:t>
                    </w:r>
                  </w:p>
                </w:tc>
                <w:tc>
                  <w:tcPr>
                    <w:tcW w:w="1803"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合计</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短期借款</w:t>
                    </w:r>
                  </w:p>
                </w:tc>
                <w:tc>
                  <w:tcPr>
                    <w:tcW w:w="2270" w:type="dxa"/>
                    <w:tcBorders>
                      <w:left w:val="nil"/>
                    </w:tcBorders>
                  </w:tcPr>
                  <w:p w:rsidR="00A53F37" w:rsidRDefault="00A53F37" w:rsidP="00A53F37">
                    <w:pPr>
                      <w:spacing w:line="360" w:lineRule="exact"/>
                      <w:rPr>
                        <w:sz w:val="18"/>
                        <w:szCs w:val="18"/>
                      </w:rPr>
                    </w:pPr>
                  </w:p>
                </w:tc>
                <w:tc>
                  <w:tcPr>
                    <w:tcW w:w="1704" w:type="dxa"/>
                    <w:tcBorders>
                      <w:top w:val="single" w:sz="4" w:space="0" w:color="000000"/>
                    </w:tcBorders>
                    <w:shd w:val="clear" w:color="auto" w:fill="auto"/>
                  </w:tcPr>
                  <w:p w:rsidR="00A53F37" w:rsidRDefault="00A53F37" w:rsidP="00A53F37">
                    <w:pPr>
                      <w:spacing w:line="360" w:lineRule="exact"/>
                      <w:ind w:rightChars="20" w:right="42"/>
                      <w:jc w:val="right"/>
                      <w:rPr>
                        <w:sz w:val="18"/>
                        <w:szCs w:val="18"/>
                      </w:rPr>
                    </w:pPr>
                    <w:r>
                      <w:rPr>
                        <w:sz w:val="18"/>
                        <w:szCs w:val="18"/>
                      </w:rPr>
                      <w:t>2</w:t>
                    </w:r>
                    <w:r>
                      <w:rPr>
                        <w:rFonts w:hint="eastAsia"/>
                        <w:sz w:val="18"/>
                        <w:szCs w:val="18"/>
                      </w:rPr>
                      <w:t>,</w:t>
                    </w:r>
                    <w:r>
                      <w:rPr>
                        <w:sz w:val="18"/>
                        <w:szCs w:val="18"/>
                      </w:rPr>
                      <w:t>853</w:t>
                    </w:r>
                    <w:r>
                      <w:rPr>
                        <w:rFonts w:hint="eastAsia"/>
                        <w:sz w:val="18"/>
                        <w:szCs w:val="18"/>
                      </w:rPr>
                      <w:t>,</w:t>
                    </w:r>
                    <w:r>
                      <w:rPr>
                        <w:sz w:val="18"/>
                        <w:szCs w:val="18"/>
                      </w:rPr>
                      <w:t>390</w:t>
                    </w:r>
                    <w:r>
                      <w:rPr>
                        <w:rFonts w:hint="eastAsia"/>
                        <w:sz w:val="18"/>
                        <w:szCs w:val="18"/>
                      </w:rPr>
                      <w:t>,</w:t>
                    </w:r>
                    <w:r>
                      <w:rPr>
                        <w:sz w:val="18"/>
                        <w:szCs w:val="18"/>
                      </w:rPr>
                      <w:t>000</w:t>
                    </w:r>
                    <w:r>
                      <w:rPr>
                        <w:rFonts w:hint="eastAsia"/>
                        <w:sz w:val="18"/>
                        <w:szCs w:val="18"/>
                      </w:rPr>
                      <w:t>.00</w:t>
                    </w:r>
                  </w:p>
                </w:tc>
                <w:tc>
                  <w:tcPr>
                    <w:tcW w:w="1803" w:type="dxa"/>
                    <w:tcBorders>
                      <w:top w:val="single" w:sz="4" w:space="0" w:color="000000"/>
                    </w:tcBorders>
                    <w:shd w:val="clear" w:color="auto" w:fill="auto"/>
                  </w:tcPr>
                  <w:p w:rsidR="00A53F37" w:rsidRDefault="00A53F37" w:rsidP="00A53F37">
                    <w:pPr>
                      <w:spacing w:line="360" w:lineRule="exact"/>
                      <w:ind w:rightChars="20" w:right="42"/>
                      <w:jc w:val="right"/>
                      <w:rPr>
                        <w:sz w:val="18"/>
                        <w:szCs w:val="18"/>
                      </w:rPr>
                    </w:pPr>
                    <w:r>
                      <w:rPr>
                        <w:sz w:val="18"/>
                        <w:szCs w:val="18"/>
                      </w:rPr>
                      <w:t>2</w:t>
                    </w:r>
                    <w:r>
                      <w:rPr>
                        <w:rFonts w:hint="eastAsia"/>
                        <w:sz w:val="18"/>
                        <w:szCs w:val="18"/>
                      </w:rPr>
                      <w:t>,</w:t>
                    </w:r>
                    <w:r>
                      <w:rPr>
                        <w:sz w:val="18"/>
                        <w:szCs w:val="18"/>
                      </w:rPr>
                      <w:t>853</w:t>
                    </w:r>
                    <w:r>
                      <w:rPr>
                        <w:rFonts w:hint="eastAsia"/>
                        <w:sz w:val="18"/>
                        <w:szCs w:val="18"/>
                      </w:rPr>
                      <w:t>,</w:t>
                    </w:r>
                    <w:r>
                      <w:rPr>
                        <w:sz w:val="18"/>
                        <w:szCs w:val="18"/>
                      </w:rPr>
                      <w:t>390</w:t>
                    </w:r>
                    <w:r>
                      <w:rPr>
                        <w:rFonts w:hint="eastAsia"/>
                        <w:sz w:val="18"/>
                        <w:szCs w:val="18"/>
                      </w:rPr>
                      <w:t>,</w:t>
                    </w:r>
                    <w:r>
                      <w:rPr>
                        <w:sz w:val="18"/>
                        <w:szCs w:val="18"/>
                      </w:rPr>
                      <w:t>000</w:t>
                    </w:r>
                    <w:r>
                      <w:rPr>
                        <w:rFonts w:hint="eastAsia"/>
                        <w:sz w:val="18"/>
                        <w:szCs w:val="18"/>
                      </w:rPr>
                      <w:t>.00</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一年内到期的非流动负债</w:t>
                    </w:r>
                  </w:p>
                </w:tc>
                <w:tc>
                  <w:tcPr>
                    <w:tcW w:w="2270" w:type="dxa"/>
                    <w:tcBorders>
                      <w:left w:val="nil"/>
                    </w:tcBorders>
                  </w:tcPr>
                  <w:p w:rsidR="00A53F37" w:rsidRDefault="00A53F37" w:rsidP="00A53F37">
                    <w:pPr>
                      <w:spacing w:line="360" w:lineRule="exact"/>
                      <w:rPr>
                        <w:sz w:val="18"/>
                        <w:szCs w:val="18"/>
                      </w:rPr>
                    </w:pPr>
                  </w:p>
                </w:tc>
                <w:tc>
                  <w:tcPr>
                    <w:tcW w:w="1704" w:type="dxa"/>
                    <w:shd w:val="clear" w:color="auto" w:fill="auto"/>
                  </w:tcPr>
                  <w:p w:rsidR="00A53F37" w:rsidRDefault="00A53F37" w:rsidP="00A53F37">
                    <w:pPr>
                      <w:spacing w:line="360" w:lineRule="exact"/>
                      <w:ind w:rightChars="20" w:right="42"/>
                      <w:jc w:val="right"/>
                      <w:rPr>
                        <w:sz w:val="18"/>
                        <w:szCs w:val="18"/>
                      </w:rPr>
                    </w:pPr>
                    <w:r>
                      <w:rPr>
                        <w:sz w:val="18"/>
                        <w:szCs w:val="18"/>
                      </w:rPr>
                      <w:t>1</w:t>
                    </w:r>
                    <w:r>
                      <w:rPr>
                        <w:rFonts w:hint="eastAsia"/>
                        <w:sz w:val="18"/>
                        <w:szCs w:val="18"/>
                      </w:rPr>
                      <w:t>7</w:t>
                    </w:r>
                    <w:r>
                      <w:rPr>
                        <w:sz w:val="18"/>
                        <w:szCs w:val="18"/>
                      </w:rPr>
                      <w:t>8</w:t>
                    </w:r>
                    <w:r>
                      <w:rPr>
                        <w:rFonts w:hint="eastAsia"/>
                        <w:sz w:val="18"/>
                        <w:szCs w:val="18"/>
                      </w:rPr>
                      <w:t>,</w:t>
                    </w:r>
                    <w:r>
                      <w:rPr>
                        <w:sz w:val="18"/>
                        <w:szCs w:val="18"/>
                      </w:rPr>
                      <w:t>521</w:t>
                    </w:r>
                    <w:r>
                      <w:rPr>
                        <w:rFonts w:hint="eastAsia"/>
                        <w:sz w:val="18"/>
                        <w:szCs w:val="18"/>
                      </w:rPr>
                      <w:t>,</w:t>
                    </w:r>
                    <w:r>
                      <w:rPr>
                        <w:sz w:val="18"/>
                        <w:szCs w:val="18"/>
                      </w:rPr>
                      <w:t>793.85</w:t>
                    </w:r>
                  </w:p>
                </w:tc>
                <w:tc>
                  <w:tcPr>
                    <w:tcW w:w="1803" w:type="dxa"/>
                    <w:shd w:val="clear" w:color="auto" w:fill="auto"/>
                  </w:tcPr>
                  <w:p w:rsidR="00A53F37" w:rsidRDefault="00A53F37" w:rsidP="00A53F37">
                    <w:pPr>
                      <w:spacing w:line="360" w:lineRule="exact"/>
                      <w:ind w:rightChars="20" w:right="42"/>
                      <w:jc w:val="right"/>
                      <w:rPr>
                        <w:sz w:val="18"/>
                        <w:szCs w:val="18"/>
                      </w:rPr>
                    </w:pPr>
                    <w:r>
                      <w:rPr>
                        <w:sz w:val="18"/>
                        <w:szCs w:val="18"/>
                      </w:rPr>
                      <w:t>1</w:t>
                    </w:r>
                    <w:r>
                      <w:rPr>
                        <w:rFonts w:hint="eastAsia"/>
                        <w:sz w:val="18"/>
                        <w:szCs w:val="18"/>
                      </w:rPr>
                      <w:t>7</w:t>
                    </w:r>
                    <w:r>
                      <w:rPr>
                        <w:sz w:val="18"/>
                        <w:szCs w:val="18"/>
                      </w:rPr>
                      <w:t>8</w:t>
                    </w:r>
                    <w:r>
                      <w:rPr>
                        <w:rFonts w:hint="eastAsia"/>
                        <w:sz w:val="18"/>
                        <w:szCs w:val="18"/>
                      </w:rPr>
                      <w:t>,</w:t>
                    </w:r>
                    <w:r>
                      <w:rPr>
                        <w:sz w:val="18"/>
                        <w:szCs w:val="18"/>
                      </w:rPr>
                      <w:t>521</w:t>
                    </w:r>
                    <w:r>
                      <w:rPr>
                        <w:rFonts w:hint="eastAsia"/>
                        <w:sz w:val="18"/>
                        <w:szCs w:val="18"/>
                      </w:rPr>
                      <w:t>,</w:t>
                    </w:r>
                    <w:r>
                      <w:rPr>
                        <w:sz w:val="18"/>
                        <w:szCs w:val="18"/>
                      </w:rPr>
                      <w:t>793.85</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应付票据</w:t>
                    </w:r>
                  </w:p>
                </w:tc>
                <w:tc>
                  <w:tcPr>
                    <w:tcW w:w="2270" w:type="dxa"/>
                    <w:tcBorders>
                      <w:left w:val="nil"/>
                    </w:tcBorders>
                  </w:tcPr>
                  <w:p w:rsidR="00A53F37" w:rsidRDefault="00A53F37" w:rsidP="00A53F37">
                    <w:pPr>
                      <w:spacing w:line="360" w:lineRule="exact"/>
                      <w:rPr>
                        <w:sz w:val="18"/>
                        <w:szCs w:val="18"/>
                      </w:rPr>
                    </w:pPr>
                  </w:p>
                </w:tc>
                <w:tc>
                  <w:tcPr>
                    <w:tcW w:w="1704" w:type="dxa"/>
                    <w:shd w:val="clear" w:color="auto" w:fill="auto"/>
                  </w:tcPr>
                  <w:p w:rsidR="00A53F37" w:rsidRDefault="00A53F37" w:rsidP="00A53F37">
                    <w:pPr>
                      <w:spacing w:line="360" w:lineRule="exact"/>
                      <w:ind w:rightChars="20" w:right="42"/>
                      <w:jc w:val="right"/>
                      <w:rPr>
                        <w:sz w:val="18"/>
                        <w:szCs w:val="18"/>
                      </w:rPr>
                    </w:pPr>
                    <w:r>
                      <w:rPr>
                        <w:sz w:val="18"/>
                        <w:szCs w:val="18"/>
                      </w:rPr>
                      <w:t>1</w:t>
                    </w:r>
                    <w:r>
                      <w:rPr>
                        <w:rFonts w:hint="eastAsia"/>
                        <w:sz w:val="18"/>
                        <w:szCs w:val="18"/>
                      </w:rPr>
                      <w:t>,</w:t>
                    </w:r>
                    <w:r>
                      <w:rPr>
                        <w:sz w:val="18"/>
                        <w:szCs w:val="18"/>
                      </w:rPr>
                      <w:t>097</w:t>
                    </w:r>
                    <w:r>
                      <w:rPr>
                        <w:rFonts w:hint="eastAsia"/>
                        <w:sz w:val="18"/>
                        <w:szCs w:val="18"/>
                      </w:rPr>
                      <w:t>,</w:t>
                    </w:r>
                    <w:r>
                      <w:rPr>
                        <w:sz w:val="18"/>
                        <w:szCs w:val="18"/>
                      </w:rPr>
                      <w:t>153</w:t>
                    </w:r>
                    <w:r>
                      <w:rPr>
                        <w:rFonts w:hint="eastAsia"/>
                        <w:sz w:val="18"/>
                        <w:szCs w:val="18"/>
                      </w:rPr>
                      <w:t>,</w:t>
                    </w:r>
                    <w:r>
                      <w:rPr>
                        <w:sz w:val="18"/>
                        <w:szCs w:val="18"/>
                      </w:rPr>
                      <w:t>541.51</w:t>
                    </w:r>
                  </w:p>
                </w:tc>
                <w:tc>
                  <w:tcPr>
                    <w:tcW w:w="1803" w:type="dxa"/>
                    <w:shd w:val="clear" w:color="auto" w:fill="auto"/>
                  </w:tcPr>
                  <w:p w:rsidR="00A53F37" w:rsidRDefault="00A53F37" w:rsidP="00A53F37">
                    <w:pPr>
                      <w:spacing w:line="360" w:lineRule="exact"/>
                      <w:ind w:rightChars="20" w:right="42"/>
                      <w:jc w:val="right"/>
                      <w:rPr>
                        <w:sz w:val="18"/>
                        <w:szCs w:val="18"/>
                      </w:rPr>
                    </w:pPr>
                    <w:r>
                      <w:rPr>
                        <w:sz w:val="18"/>
                        <w:szCs w:val="18"/>
                      </w:rPr>
                      <w:t>1</w:t>
                    </w:r>
                    <w:r>
                      <w:rPr>
                        <w:rFonts w:hint="eastAsia"/>
                        <w:sz w:val="18"/>
                        <w:szCs w:val="18"/>
                      </w:rPr>
                      <w:t>,</w:t>
                    </w:r>
                    <w:r>
                      <w:rPr>
                        <w:sz w:val="18"/>
                        <w:szCs w:val="18"/>
                      </w:rPr>
                      <w:t>097</w:t>
                    </w:r>
                    <w:r>
                      <w:rPr>
                        <w:rFonts w:hint="eastAsia"/>
                        <w:sz w:val="18"/>
                        <w:szCs w:val="18"/>
                      </w:rPr>
                      <w:t>,</w:t>
                    </w:r>
                    <w:r>
                      <w:rPr>
                        <w:sz w:val="18"/>
                        <w:szCs w:val="18"/>
                      </w:rPr>
                      <w:t>153</w:t>
                    </w:r>
                    <w:r>
                      <w:rPr>
                        <w:rFonts w:hint="eastAsia"/>
                        <w:sz w:val="18"/>
                        <w:szCs w:val="18"/>
                      </w:rPr>
                      <w:t>,</w:t>
                    </w:r>
                    <w:r>
                      <w:rPr>
                        <w:sz w:val="18"/>
                        <w:szCs w:val="18"/>
                      </w:rPr>
                      <w:t>541.51</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应付账款</w:t>
                    </w:r>
                  </w:p>
                </w:tc>
                <w:tc>
                  <w:tcPr>
                    <w:tcW w:w="2270" w:type="dxa"/>
                    <w:tcBorders>
                      <w:left w:val="nil"/>
                    </w:tcBorders>
                  </w:tcPr>
                  <w:p w:rsidR="00A53F37" w:rsidRDefault="00A53F37" w:rsidP="00A53F37">
                    <w:pPr>
                      <w:spacing w:line="360" w:lineRule="exact"/>
                      <w:rPr>
                        <w:sz w:val="18"/>
                        <w:szCs w:val="18"/>
                      </w:rPr>
                    </w:pPr>
                  </w:p>
                </w:tc>
                <w:tc>
                  <w:tcPr>
                    <w:tcW w:w="1704" w:type="dxa"/>
                    <w:shd w:val="clear" w:color="auto" w:fill="auto"/>
                  </w:tcPr>
                  <w:p w:rsidR="00A53F37" w:rsidRDefault="00A53F37" w:rsidP="00A53F37">
                    <w:pPr>
                      <w:spacing w:line="360" w:lineRule="exact"/>
                      <w:ind w:rightChars="20" w:right="42"/>
                      <w:jc w:val="right"/>
                      <w:rPr>
                        <w:sz w:val="18"/>
                        <w:szCs w:val="18"/>
                      </w:rPr>
                    </w:pPr>
                    <w:r>
                      <w:rPr>
                        <w:sz w:val="18"/>
                        <w:szCs w:val="18"/>
                      </w:rPr>
                      <w:t>2,710,496,351.91</w:t>
                    </w:r>
                  </w:p>
                </w:tc>
                <w:tc>
                  <w:tcPr>
                    <w:tcW w:w="1803" w:type="dxa"/>
                    <w:shd w:val="clear" w:color="auto" w:fill="auto"/>
                  </w:tcPr>
                  <w:p w:rsidR="00A53F37" w:rsidRDefault="00A53F37" w:rsidP="00A53F37">
                    <w:pPr>
                      <w:spacing w:line="360" w:lineRule="exact"/>
                      <w:ind w:rightChars="20" w:right="42"/>
                      <w:jc w:val="right"/>
                      <w:rPr>
                        <w:sz w:val="18"/>
                        <w:szCs w:val="18"/>
                      </w:rPr>
                    </w:pPr>
                    <w:r>
                      <w:rPr>
                        <w:sz w:val="18"/>
                        <w:szCs w:val="18"/>
                      </w:rPr>
                      <w:t>2,710,496,351.91</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应付利息</w:t>
                    </w:r>
                  </w:p>
                </w:tc>
                <w:tc>
                  <w:tcPr>
                    <w:tcW w:w="2270" w:type="dxa"/>
                    <w:tcBorders>
                      <w:left w:val="nil"/>
                    </w:tcBorders>
                  </w:tcPr>
                  <w:p w:rsidR="00A53F37" w:rsidRDefault="00A53F37" w:rsidP="00A53F37">
                    <w:pPr>
                      <w:spacing w:line="360" w:lineRule="exact"/>
                      <w:rPr>
                        <w:sz w:val="18"/>
                        <w:szCs w:val="18"/>
                      </w:rPr>
                    </w:pPr>
                  </w:p>
                </w:tc>
                <w:tc>
                  <w:tcPr>
                    <w:tcW w:w="1704" w:type="dxa"/>
                    <w:shd w:val="clear" w:color="auto" w:fill="auto"/>
                  </w:tcPr>
                  <w:p w:rsidR="00A53F37" w:rsidRDefault="00A53F37" w:rsidP="00A53F37">
                    <w:pPr>
                      <w:spacing w:line="360" w:lineRule="exact"/>
                      <w:ind w:rightChars="20" w:right="42"/>
                      <w:jc w:val="right"/>
                      <w:rPr>
                        <w:sz w:val="18"/>
                        <w:szCs w:val="18"/>
                      </w:rPr>
                    </w:pPr>
                    <w:r>
                      <w:rPr>
                        <w:sz w:val="18"/>
                        <w:szCs w:val="18"/>
                      </w:rPr>
                      <w:t>13</w:t>
                    </w:r>
                    <w:r>
                      <w:rPr>
                        <w:rFonts w:hint="eastAsia"/>
                        <w:sz w:val="18"/>
                        <w:szCs w:val="18"/>
                      </w:rPr>
                      <w:t>,</w:t>
                    </w:r>
                    <w:r>
                      <w:rPr>
                        <w:sz w:val="18"/>
                        <w:szCs w:val="18"/>
                      </w:rPr>
                      <w:t>044</w:t>
                    </w:r>
                    <w:r>
                      <w:rPr>
                        <w:rFonts w:hint="eastAsia"/>
                        <w:sz w:val="18"/>
                        <w:szCs w:val="18"/>
                      </w:rPr>
                      <w:t>,</w:t>
                    </w:r>
                    <w:r>
                      <w:rPr>
                        <w:sz w:val="18"/>
                        <w:szCs w:val="18"/>
                      </w:rPr>
                      <w:t>548.65</w:t>
                    </w:r>
                  </w:p>
                </w:tc>
                <w:tc>
                  <w:tcPr>
                    <w:tcW w:w="1803" w:type="dxa"/>
                    <w:shd w:val="clear" w:color="auto" w:fill="auto"/>
                  </w:tcPr>
                  <w:p w:rsidR="00A53F37" w:rsidRDefault="00A53F37" w:rsidP="00A53F37">
                    <w:pPr>
                      <w:spacing w:line="360" w:lineRule="exact"/>
                      <w:ind w:rightChars="20" w:right="42"/>
                      <w:jc w:val="right"/>
                      <w:rPr>
                        <w:sz w:val="18"/>
                        <w:szCs w:val="18"/>
                      </w:rPr>
                    </w:pPr>
                    <w:r>
                      <w:rPr>
                        <w:sz w:val="18"/>
                        <w:szCs w:val="18"/>
                      </w:rPr>
                      <w:t>13</w:t>
                    </w:r>
                    <w:r>
                      <w:rPr>
                        <w:rFonts w:hint="eastAsia"/>
                        <w:sz w:val="18"/>
                        <w:szCs w:val="18"/>
                      </w:rPr>
                      <w:t>,</w:t>
                    </w:r>
                    <w:r>
                      <w:rPr>
                        <w:sz w:val="18"/>
                        <w:szCs w:val="18"/>
                      </w:rPr>
                      <w:t>044</w:t>
                    </w:r>
                    <w:r>
                      <w:rPr>
                        <w:rFonts w:hint="eastAsia"/>
                        <w:sz w:val="18"/>
                        <w:szCs w:val="18"/>
                      </w:rPr>
                      <w:t>,</w:t>
                    </w:r>
                    <w:r>
                      <w:rPr>
                        <w:sz w:val="18"/>
                        <w:szCs w:val="18"/>
                      </w:rPr>
                      <w:t>548.65</w:t>
                    </w:r>
                  </w:p>
                </w:tc>
              </w:tr>
              <w:tr w:rsidR="00A53F37" w:rsidTr="00A53F37">
                <w:trPr>
                  <w:trHeight w:val="397"/>
                  <w:jc w:val="center"/>
                </w:trPr>
                <w:tc>
                  <w:tcPr>
                    <w:tcW w:w="2959" w:type="dxa"/>
                  </w:tcPr>
                  <w:p w:rsidR="00A53F37" w:rsidRDefault="00A53F37" w:rsidP="00A53F37">
                    <w:pPr>
                      <w:spacing w:line="360" w:lineRule="exact"/>
                      <w:rPr>
                        <w:sz w:val="18"/>
                        <w:szCs w:val="18"/>
                      </w:rPr>
                    </w:pPr>
                    <w:r>
                      <w:rPr>
                        <w:rFonts w:hint="eastAsia"/>
                        <w:sz w:val="18"/>
                        <w:szCs w:val="18"/>
                      </w:rPr>
                      <w:t>长期借款</w:t>
                    </w:r>
                  </w:p>
                </w:tc>
                <w:tc>
                  <w:tcPr>
                    <w:tcW w:w="2270" w:type="dxa"/>
                    <w:tcBorders>
                      <w:left w:val="nil"/>
                    </w:tcBorders>
                  </w:tcPr>
                  <w:p w:rsidR="00A53F37" w:rsidRDefault="00A53F37" w:rsidP="00A53F37">
                    <w:pPr>
                      <w:spacing w:line="360" w:lineRule="exact"/>
                      <w:rPr>
                        <w:sz w:val="18"/>
                        <w:szCs w:val="18"/>
                      </w:rPr>
                    </w:pPr>
                  </w:p>
                </w:tc>
                <w:tc>
                  <w:tcPr>
                    <w:tcW w:w="1704" w:type="dxa"/>
                    <w:shd w:val="clear" w:color="auto" w:fill="auto"/>
                  </w:tcPr>
                  <w:p w:rsidR="00A53F37" w:rsidRDefault="00A53F37" w:rsidP="00A53F37">
                    <w:pPr>
                      <w:spacing w:line="360" w:lineRule="exact"/>
                      <w:ind w:rightChars="20" w:right="42"/>
                      <w:jc w:val="right"/>
                      <w:rPr>
                        <w:sz w:val="18"/>
                        <w:szCs w:val="18"/>
                      </w:rPr>
                    </w:pPr>
                    <w:r>
                      <w:rPr>
                        <w:sz w:val="18"/>
                        <w:szCs w:val="18"/>
                      </w:rPr>
                      <w:t>2</w:t>
                    </w:r>
                    <w:r>
                      <w:rPr>
                        <w:rFonts w:hint="eastAsia"/>
                        <w:sz w:val="18"/>
                        <w:szCs w:val="18"/>
                      </w:rPr>
                      <w:t>5</w:t>
                    </w:r>
                    <w:r>
                      <w:rPr>
                        <w:sz w:val="18"/>
                        <w:szCs w:val="18"/>
                      </w:rPr>
                      <w:t>0</w:t>
                    </w:r>
                    <w:r>
                      <w:rPr>
                        <w:rFonts w:hint="eastAsia"/>
                        <w:sz w:val="18"/>
                        <w:szCs w:val="18"/>
                      </w:rPr>
                      <w:t>,</w:t>
                    </w:r>
                    <w:r>
                      <w:rPr>
                        <w:sz w:val="18"/>
                        <w:szCs w:val="18"/>
                      </w:rPr>
                      <w:t>000</w:t>
                    </w:r>
                    <w:r>
                      <w:rPr>
                        <w:rFonts w:hint="eastAsia"/>
                        <w:sz w:val="18"/>
                        <w:szCs w:val="18"/>
                      </w:rPr>
                      <w:t>,</w:t>
                    </w:r>
                    <w:r>
                      <w:rPr>
                        <w:sz w:val="18"/>
                        <w:szCs w:val="18"/>
                      </w:rPr>
                      <w:t>000</w:t>
                    </w:r>
                    <w:r>
                      <w:rPr>
                        <w:rFonts w:hint="eastAsia"/>
                        <w:sz w:val="18"/>
                        <w:szCs w:val="18"/>
                      </w:rPr>
                      <w:t>.00</w:t>
                    </w:r>
                  </w:p>
                </w:tc>
                <w:tc>
                  <w:tcPr>
                    <w:tcW w:w="1803" w:type="dxa"/>
                    <w:shd w:val="clear" w:color="auto" w:fill="auto"/>
                  </w:tcPr>
                  <w:p w:rsidR="00A53F37" w:rsidRDefault="00A53F37" w:rsidP="00A53F37">
                    <w:pPr>
                      <w:spacing w:line="360" w:lineRule="exact"/>
                      <w:ind w:rightChars="20" w:right="42"/>
                      <w:jc w:val="right"/>
                      <w:rPr>
                        <w:sz w:val="18"/>
                        <w:szCs w:val="18"/>
                      </w:rPr>
                    </w:pPr>
                    <w:r>
                      <w:rPr>
                        <w:sz w:val="18"/>
                        <w:szCs w:val="18"/>
                      </w:rPr>
                      <w:t>2</w:t>
                    </w:r>
                    <w:r>
                      <w:rPr>
                        <w:rFonts w:hint="eastAsia"/>
                        <w:sz w:val="18"/>
                        <w:szCs w:val="18"/>
                      </w:rPr>
                      <w:t>5</w:t>
                    </w:r>
                    <w:r>
                      <w:rPr>
                        <w:sz w:val="18"/>
                        <w:szCs w:val="18"/>
                      </w:rPr>
                      <w:t>0</w:t>
                    </w:r>
                    <w:r>
                      <w:rPr>
                        <w:rFonts w:hint="eastAsia"/>
                        <w:sz w:val="18"/>
                        <w:szCs w:val="18"/>
                      </w:rPr>
                      <w:t>,</w:t>
                    </w:r>
                    <w:r>
                      <w:rPr>
                        <w:sz w:val="18"/>
                        <w:szCs w:val="18"/>
                      </w:rPr>
                      <w:t>000</w:t>
                    </w:r>
                    <w:r>
                      <w:rPr>
                        <w:rFonts w:hint="eastAsia"/>
                        <w:sz w:val="18"/>
                        <w:szCs w:val="18"/>
                      </w:rPr>
                      <w:t>,</w:t>
                    </w:r>
                    <w:r>
                      <w:rPr>
                        <w:sz w:val="18"/>
                        <w:szCs w:val="18"/>
                      </w:rPr>
                      <w:t>000</w:t>
                    </w:r>
                    <w:r>
                      <w:rPr>
                        <w:rFonts w:hint="eastAsia"/>
                        <w:sz w:val="18"/>
                        <w:szCs w:val="18"/>
                      </w:rPr>
                      <w:t>.00</w:t>
                    </w:r>
                  </w:p>
                </w:tc>
              </w:tr>
              <w:tr w:rsidR="00A53F37" w:rsidTr="00A53F37">
                <w:trPr>
                  <w:trHeight w:val="397"/>
                  <w:jc w:val="center"/>
                </w:trPr>
                <w:tc>
                  <w:tcPr>
                    <w:tcW w:w="2959" w:type="dxa"/>
                  </w:tcPr>
                  <w:p w:rsidR="00A53F37" w:rsidRDefault="00A53F37" w:rsidP="00A53F37">
                    <w:pPr>
                      <w:spacing w:line="360" w:lineRule="exact"/>
                      <w:ind w:firstLineChars="700" w:firstLine="1260"/>
                      <w:rPr>
                        <w:sz w:val="18"/>
                        <w:szCs w:val="18"/>
                        <w:u w:val="double"/>
                      </w:rPr>
                    </w:pPr>
                    <w:r>
                      <w:rPr>
                        <w:rFonts w:asciiTheme="minorEastAsia" w:eastAsiaTheme="minorEastAsia" w:hAnsiTheme="minorEastAsia" w:hint="eastAsia"/>
                        <w:sz w:val="18"/>
                        <w:szCs w:val="18"/>
                        <w:u w:val="double"/>
                      </w:rPr>
                      <w:t>合计</w:t>
                    </w:r>
                  </w:p>
                </w:tc>
                <w:tc>
                  <w:tcPr>
                    <w:tcW w:w="2270" w:type="dxa"/>
                    <w:tcBorders>
                      <w:left w:val="nil"/>
                    </w:tcBorders>
                    <w:shd w:val="clear" w:color="auto" w:fill="auto"/>
                  </w:tcPr>
                  <w:p w:rsidR="00A53F37" w:rsidRDefault="00A53F37" w:rsidP="00A53F37">
                    <w:pPr>
                      <w:spacing w:line="360" w:lineRule="exact"/>
                      <w:rPr>
                        <w:sz w:val="18"/>
                        <w:szCs w:val="18"/>
                      </w:rPr>
                    </w:pPr>
                  </w:p>
                </w:tc>
                <w:tc>
                  <w:tcPr>
                    <w:tcW w:w="1704" w:type="dxa"/>
                    <w:shd w:val="clear" w:color="auto" w:fill="auto"/>
                    <w:vAlign w:val="center"/>
                  </w:tcPr>
                  <w:p w:rsidR="00A53F37" w:rsidRDefault="00A53F37" w:rsidP="00A53F37">
                    <w:pPr>
                      <w:textAlignment w:val="center"/>
                      <w:rPr>
                        <w:sz w:val="18"/>
                        <w:szCs w:val="18"/>
                        <w:u w:val="double"/>
                      </w:rPr>
                    </w:pPr>
                    <w:r>
                      <w:rPr>
                        <w:rFonts w:hint="eastAsia"/>
                        <w:color w:val="000000"/>
                        <w:sz w:val="18"/>
                        <w:szCs w:val="18"/>
                        <w:u w:val="double"/>
                      </w:rPr>
                      <w:t>7,102,606,235.92</w:t>
                    </w:r>
                  </w:p>
                </w:tc>
                <w:tc>
                  <w:tcPr>
                    <w:tcW w:w="1803" w:type="dxa"/>
                    <w:shd w:val="clear" w:color="auto" w:fill="auto"/>
                    <w:vAlign w:val="center"/>
                  </w:tcPr>
                  <w:p w:rsidR="00A53F37" w:rsidRDefault="00A53F37" w:rsidP="00A53F37">
                    <w:pPr>
                      <w:textAlignment w:val="center"/>
                      <w:rPr>
                        <w:sz w:val="18"/>
                        <w:szCs w:val="18"/>
                        <w:u w:val="double"/>
                      </w:rPr>
                    </w:pPr>
                    <w:r>
                      <w:rPr>
                        <w:rFonts w:hint="eastAsia"/>
                        <w:color w:val="000000"/>
                        <w:sz w:val="18"/>
                        <w:szCs w:val="18"/>
                        <w:u w:val="double"/>
                      </w:rPr>
                      <w:t>7,102,606,235.92</w:t>
                    </w:r>
                  </w:p>
                </w:tc>
              </w:tr>
            </w:tbl>
            <w:p w:rsidR="00A53F37" w:rsidRDefault="00A53F37" w:rsidP="007B6E2D">
              <w:pPr>
                <w:spacing w:afterLines="50" w:line="360" w:lineRule="exact"/>
                <w:ind w:firstLineChars="200" w:firstLine="420"/>
                <w:rPr>
                  <w:rFonts w:asciiTheme="minorEastAsia" w:eastAsiaTheme="minorEastAsia" w:hAnsiTheme="minorEastAsia"/>
                </w:rPr>
              </w:pPr>
            </w:p>
            <w:p w:rsidR="00A53F37" w:rsidRDefault="00A53F37" w:rsidP="007B6E2D">
              <w:pPr>
                <w:spacing w:afterLines="5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t>2.信用风险</w:t>
              </w:r>
            </w:p>
            <w:p w:rsidR="00A53F37" w:rsidRDefault="00A53F37" w:rsidP="007B6E2D">
              <w:pPr>
                <w:autoSpaceDE w:val="0"/>
                <w:autoSpaceDN w:val="0"/>
                <w:adjustRightInd w:val="0"/>
                <w:spacing w:afterLines="50" w:line="360" w:lineRule="exact"/>
                <w:ind w:firstLineChars="200" w:firstLine="420"/>
              </w:pPr>
              <w:r>
                <w:rPr>
                  <w:rFonts w:hint="eastAsia"/>
                </w:rPr>
                <w:t>本公司仅与经认可的、信誉良好的第三方进行交易。按照本公司的政策，需对所有要求采用信用方式进行交易的客户进行信用审核。另外，本公司对应收账款余额进行持续监控，以确保本公司不致面临重大坏账风险。对于未采用相关经营单位的记账本位币结算的交易，除非本公司信用控制部门特别批准，否则本公司不提供信用交易条件。</w:t>
              </w:r>
            </w:p>
            <w:p w:rsidR="00A53F37" w:rsidRDefault="00A53F37" w:rsidP="007B6E2D">
              <w:pPr>
                <w:autoSpaceDE w:val="0"/>
                <w:autoSpaceDN w:val="0"/>
                <w:adjustRightInd w:val="0"/>
                <w:spacing w:afterLines="50" w:line="360" w:lineRule="exact"/>
                <w:ind w:firstLineChars="200" w:firstLine="420"/>
              </w:pPr>
              <w:r>
                <w:rPr>
                  <w:rFonts w:hint="eastAsia"/>
                </w:rPr>
                <w:t>本公司其他金融资产包括货币资金、可供出售的金融资产、其他应收款，这些金融资产的信用风险源自交易对手违约，最大风险敞口等于这些工具的账面金额。本公司还因提供财务担保而面临信用风险，详见附注“十一、2.（2）对外提供担保形成的或有负债”中披露。</w:t>
              </w:r>
            </w:p>
            <w:p w:rsidR="00A53F37" w:rsidRDefault="00A53F37" w:rsidP="007B6E2D">
              <w:pPr>
                <w:autoSpaceDE w:val="0"/>
                <w:autoSpaceDN w:val="0"/>
                <w:adjustRightInd w:val="0"/>
                <w:spacing w:afterLines="50" w:line="360" w:lineRule="exact"/>
                <w:ind w:firstLineChars="200" w:firstLine="420"/>
              </w:pPr>
              <w:r>
                <w:rPr>
                  <w:rFonts w:hint="eastAsia"/>
                </w:rPr>
                <w:t>由于本公司仅与经认可且信誉良好的第三方进行交易，所以无需担保物。信用风险集中按照客户、地理区域和行业进行管理。由于本公司的应收账款客户群广泛地分散于不同的部门和行业中，因此在本公司内部不存在重大信用风险集中，本公司对应收账款余额未持有任何担保物或其他信用增级。</w:t>
              </w:r>
            </w:p>
            <w:p w:rsidR="00A53F37" w:rsidRDefault="00A53F37" w:rsidP="007B6E2D">
              <w:pPr>
                <w:autoSpaceDE w:val="0"/>
                <w:autoSpaceDN w:val="0"/>
                <w:adjustRightInd w:val="0"/>
                <w:spacing w:afterLines="50" w:line="360" w:lineRule="exact"/>
                <w:ind w:firstLineChars="200" w:firstLine="420"/>
                <w:rPr>
                  <w:b/>
                  <w:i/>
                  <w:color w:val="0000FF"/>
                </w:rPr>
              </w:pPr>
              <w:r>
                <w:rPr>
                  <w:rFonts w:hint="eastAsia"/>
                </w:rPr>
                <w:lastRenderedPageBreak/>
                <w:t>本公司没有发生减值的金融资产的期限分析如下：</w:t>
              </w:r>
            </w:p>
            <w:p w:rsidR="00A53F37" w:rsidRDefault="00A53F37" w:rsidP="007B6E2D">
              <w:pPr>
                <w:autoSpaceDE w:val="0"/>
                <w:autoSpaceDN w:val="0"/>
                <w:adjustRightInd w:val="0"/>
                <w:spacing w:afterLines="50" w:line="360" w:lineRule="exact"/>
                <w:ind w:firstLineChars="200" w:firstLine="420"/>
              </w:pPr>
              <w:r>
                <w:rPr>
                  <w:rFonts w:hint="eastAsia"/>
                </w:rPr>
                <w:t>本公司认为没有发生减值的金融资产的期限分析如下：</w:t>
              </w:r>
            </w:p>
            <w:tbl>
              <w:tblPr>
                <w:tblW w:w="8504" w:type="dxa"/>
                <w:jc w:val="center"/>
                <w:tblLayout w:type="fixed"/>
                <w:tblCellMar>
                  <w:left w:w="0" w:type="dxa"/>
                  <w:right w:w="0" w:type="dxa"/>
                </w:tblCellMar>
                <w:tblLook w:val="04A0"/>
              </w:tblPr>
              <w:tblGrid>
                <w:gridCol w:w="1167"/>
                <w:gridCol w:w="1442"/>
                <w:gridCol w:w="1737"/>
                <w:gridCol w:w="1214"/>
                <w:gridCol w:w="1236"/>
                <w:gridCol w:w="1708"/>
              </w:tblGrid>
              <w:tr w:rsidR="00A53F37" w:rsidTr="00A53F37">
                <w:trPr>
                  <w:trHeight w:val="397"/>
                  <w:tblHeader/>
                  <w:jc w:val="center"/>
                </w:trPr>
                <w:tc>
                  <w:tcPr>
                    <w:tcW w:w="1167" w:type="dxa"/>
                    <w:vMerge w:val="restart"/>
                    <w:vAlign w:val="center"/>
                  </w:tcPr>
                  <w:p w:rsidR="00A53F37" w:rsidRDefault="00A53F37" w:rsidP="00A53F37">
                    <w:pPr>
                      <w:spacing w:line="360" w:lineRule="exact"/>
                      <w:jc w:val="center"/>
                      <w:rPr>
                        <w:b/>
                        <w:sz w:val="18"/>
                        <w:szCs w:val="18"/>
                      </w:rPr>
                    </w:pPr>
                    <w:r>
                      <w:rPr>
                        <w:rFonts w:hint="eastAsia"/>
                        <w:b/>
                        <w:sz w:val="18"/>
                        <w:szCs w:val="18"/>
                      </w:rPr>
                      <w:t>项目</w:t>
                    </w:r>
                  </w:p>
                </w:tc>
                <w:tc>
                  <w:tcPr>
                    <w:tcW w:w="7337" w:type="dxa"/>
                    <w:gridSpan w:val="5"/>
                    <w:tcBorders>
                      <w:left w:val="nil"/>
                    </w:tcBorders>
                    <w:vAlign w:val="center"/>
                  </w:tcPr>
                  <w:p w:rsidR="00A53F37" w:rsidRDefault="00A53F37" w:rsidP="00A53F37">
                    <w:pPr>
                      <w:spacing w:line="360" w:lineRule="exact"/>
                      <w:jc w:val="center"/>
                      <w:rPr>
                        <w:b/>
                        <w:sz w:val="18"/>
                        <w:szCs w:val="18"/>
                      </w:rPr>
                    </w:pPr>
                    <w:r>
                      <w:rPr>
                        <w:rFonts w:hint="eastAsia"/>
                        <w:b/>
                        <w:sz w:val="18"/>
                        <w:szCs w:val="18"/>
                      </w:rPr>
                      <w:t>期末余额</w:t>
                    </w:r>
                  </w:p>
                </w:tc>
              </w:tr>
              <w:tr w:rsidR="00A53F37" w:rsidTr="00A53F37">
                <w:trPr>
                  <w:trHeight w:val="397"/>
                  <w:tblHeader/>
                  <w:jc w:val="center"/>
                </w:trPr>
                <w:tc>
                  <w:tcPr>
                    <w:tcW w:w="1167" w:type="dxa"/>
                    <w:vMerge/>
                    <w:vAlign w:val="center"/>
                  </w:tcPr>
                  <w:p w:rsidR="00A53F37" w:rsidRDefault="00A53F37" w:rsidP="00A53F37">
                    <w:pPr>
                      <w:spacing w:line="360" w:lineRule="exact"/>
                      <w:jc w:val="center"/>
                      <w:rPr>
                        <w:b/>
                        <w:sz w:val="18"/>
                        <w:szCs w:val="18"/>
                      </w:rPr>
                    </w:pPr>
                  </w:p>
                </w:tc>
                <w:tc>
                  <w:tcPr>
                    <w:tcW w:w="1442" w:type="dxa"/>
                    <w:vMerge w:val="restart"/>
                    <w:tcBorders>
                      <w:left w:val="nil"/>
                    </w:tcBorders>
                    <w:vAlign w:val="center"/>
                  </w:tcPr>
                  <w:p w:rsidR="00A53F37" w:rsidRDefault="00A53F37" w:rsidP="00A53F37">
                    <w:pPr>
                      <w:spacing w:line="360" w:lineRule="exact"/>
                      <w:jc w:val="center"/>
                      <w:rPr>
                        <w:b/>
                        <w:sz w:val="18"/>
                        <w:szCs w:val="18"/>
                      </w:rPr>
                    </w:pPr>
                    <w:r>
                      <w:rPr>
                        <w:rFonts w:hint="eastAsia"/>
                        <w:b/>
                        <w:sz w:val="18"/>
                        <w:szCs w:val="18"/>
                      </w:rPr>
                      <w:t>合计</w:t>
                    </w:r>
                  </w:p>
                </w:tc>
                <w:tc>
                  <w:tcPr>
                    <w:tcW w:w="1737" w:type="dxa"/>
                    <w:vMerge w:val="restart"/>
                    <w:vAlign w:val="center"/>
                  </w:tcPr>
                  <w:p w:rsidR="00A53F37" w:rsidRDefault="00A53F37" w:rsidP="00A53F37">
                    <w:pPr>
                      <w:spacing w:line="360" w:lineRule="exact"/>
                      <w:jc w:val="center"/>
                      <w:rPr>
                        <w:b/>
                        <w:sz w:val="18"/>
                        <w:szCs w:val="18"/>
                      </w:rPr>
                    </w:pPr>
                    <w:r>
                      <w:rPr>
                        <w:rFonts w:hint="eastAsia"/>
                        <w:b/>
                        <w:sz w:val="18"/>
                        <w:szCs w:val="18"/>
                      </w:rPr>
                      <w:t>未逾期且未减值</w:t>
                    </w:r>
                  </w:p>
                </w:tc>
                <w:tc>
                  <w:tcPr>
                    <w:tcW w:w="4158" w:type="dxa"/>
                    <w:gridSpan w:val="3"/>
                    <w:vAlign w:val="center"/>
                  </w:tcPr>
                  <w:p w:rsidR="00A53F37" w:rsidRDefault="00A53F37" w:rsidP="00A53F37">
                    <w:pPr>
                      <w:spacing w:line="360" w:lineRule="exact"/>
                      <w:jc w:val="center"/>
                      <w:rPr>
                        <w:b/>
                        <w:sz w:val="18"/>
                        <w:szCs w:val="18"/>
                      </w:rPr>
                    </w:pPr>
                    <w:r>
                      <w:rPr>
                        <w:rFonts w:hint="eastAsia"/>
                        <w:b/>
                        <w:sz w:val="18"/>
                        <w:szCs w:val="18"/>
                      </w:rPr>
                      <w:t>逾期</w:t>
                    </w:r>
                  </w:p>
                </w:tc>
              </w:tr>
              <w:tr w:rsidR="00A53F37" w:rsidTr="00A53F37">
                <w:trPr>
                  <w:trHeight w:val="397"/>
                  <w:tblHeader/>
                  <w:jc w:val="center"/>
                </w:trPr>
                <w:tc>
                  <w:tcPr>
                    <w:tcW w:w="1167" w:type="dxa"/>
                    <w:vMerge/>
                    <w:tcBorders>
                      <w:bottom w:val="single" w:sz="4" w:space="0" w:color="000000"/>
                    </w:tcBorders>
                    <w:vAlign w:val="center"/>
                  </w:tcPr>
                  <w:p w:rsidR="00A53F37" w:rsidRDefault="00A53F37" w:rsidP="00A53F37">
                    <w:pPr>
                      <w:spacing w:line="360" w:lineRule="exact"/>
                      <w:jc w:val="center"/>
                      <w:rPr>
                        <w:b/>
                        <w:sz w:val="18"/>
                        <w:szCs w:val="18"/>
                      </w:rPr>
                    </w:pPr>
                  </w:p>
                </w:tc>
                <w:tc>
                  <w:tcPr>
                    <w:tcW w:w="1442" w:type="dxa"/>
                    <w:vMerge/>
                    <w:tcBorders>
                      <w:left w:val="nil"/>
                      <w:bottom w:val="single" w:sz="4" w:space="0" w:color="000000"/>
                    </w:tcBorders>
                    <w:vAlign w:val="center"/>
                  </w:tcPr>
                  <w:p w:rsidR="00A53F37" w:rsidRDefault="00A53F37" w:rsidP="00A53F37">
                    <w:pPr>
                      <w:spacing w:line="360" w:lineRule="exact"/>
                      <w:jc w:val="center"/>
                      <w:rPr>
                        <w:b/>
                        <w:sz w:val="18"/>
                        <w:szCs w:val="18"/>
                      </w:rPr>
                    </w:pPr>
                  </w:p>
                </w:tc>
                <w:tc>
                  <w:tcPr>
                    <w:tcW w:w="1737" w:type="dxa"/>
                    <w:vMerge/>
                    <w:tcBorders>
                      <w:bottom w:val="single" w:sz="4" w:space="0" w:color="000000"/>
                    </w:tcBorders>
                    <w:vAlign w:val="center"/>
                  </w:tcPr>
                  <w:p w:rsidR="00A53F37" w:rsidRDefault="00A53F37" w:rsidP="00A53F37">
                    <w:pPr>
                      <w:spacing w:line="360" w:lineRule="exact"/>
                      <w:jc w:val="center"/>
                      <w:rPr>
                        <w:b/>
                        <w:sz w:val="18"/>
                        <w:szCs w:val="18"/>
                      </w:rPr>
                    </w:pPr>
                  </w:p>
                </w:tc>
                <w:tc>
                  <w:tcPr>
                    <w:tcW w:w="1214"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1个月以内</w:t>
                    </w:r>
                  </w:p>
                </w:tc>
                <w:tc>
                  <w:tcPr>
                    <w:tcW w:w="1236"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1至3个月</w:t>
                    </w:r>
                  </w:p>
                </w:tc>
                <w:tc>
                  <w:tcPr>
                    <w:tcW w:w="1708" w:type="dxa"/>
                    <w:tcBorders>
                      <w:bottom w:val="single" w:sz="4" w:space="0" w:color="000000"/>
                    </w:tcBorders>
                    <w:vAlign w:val="center"/>
                  </w:tcPr>
                  <w:p w:rsidR="00A53F37" w:rsidRDefault="00A53F37" w:rsidP="00A53F37">
                    <w:pPr>
                      <w:spacing w:line="360" w:lineRule="exact"/>
                      <w:jc w:val="center"/>
                      <w:rPr>
                        <w:b/>
                        <w:sz w:val="18"/>
                        <w:szCs w:val="18"/>
                      </w:rPr>
                    </w:pPr>
                    <w:r>
                      <w:rPr>
                        <w:rFonts w:hint="eastAsia"/>
                        <w:b/>
                        <w:sz w:val="18"/>
                        <w:szCs w:val="18"/>
                      </w:rPr>
                      <w:t>或其他适当时间段</w:t>
                    </w:r>
                  </w:p>
                </w:tc>
              </w:tr>
              <w:tr w:rsidR="00A53F37" w:rsidRPr="00A53F37" w:rsidTr="00A53F37">
                <w:trPr>
                  <w:trHeight w:val="397"/>
                  <w:jc w:val="center"/>
                </w:trPr>
                <w:tc>
                  <w:tcPr>
                    <w:tcW w:w="1167" w:type="dxa"/>
                    <w:vAlign w:val="center"/>
                  </w:tcPr>
                  <w:p w:rsidR="00A53F37" w:rsidRPr="00A53F37" w:rsidRDefault="00A53F37" w:rsidP="00A53F37">
                    <w:pPr>
                      <w:spacing w:line="360" w:lineRule="exact"/>
                      <w:jc w:val="center"/>
                      <w:rPr>
                        <w:i/>
                        <w:color w:val="0000FF"/>
                        <w:sz w:val="18"/>
                        <w:szCs w:val="18"/>
                      </w:rPr>
                    </w:pPr>
                    <w:r w:rsidRPr="00A53F37">
                      <w:rPr>
                        <w:rFonts w:hint="eastAsia"/>
                        <w:sz w:val="18"/>
                        <w:szCs w:val="18"/>
                      </w:rPr>
                      <w:t>应收票据</w:t>
                    </w:r>
                  </w:p>
                </w:tc>
                <w:tc>
                  <w:tcPr>
                    <w:tcW w:w="1442" w:type="dxa"/>
                    <w:tcBorders>
                      <w:left w:val="nil"/>
                    </w:tcBorders>
                    <w:vAlign w:val="center"/>
                  </w:tcPr>
                  <w:p w:rsidR="00A53F37" w:rsidRPr="00A53F37" w:rsidRDefault="00A53F37" w:rsidP="00A53F37">
                    <w:pPr>
                      <w:jc w:val="center"/>
                      <w:rPr>
                        <w:sz w:val="18"/>
                        <w:szCs w:val="18"/>
                      </w:rPr>
                    </w:pPr>
                    <w:r w:rsidRPr="00A53F37">
                      <w:rPr>
                        <w:rFonts w:hint="eastAsia"/>
                        <w:color w:val="000000"/>
                        <w:sz w:val="18"/>
                        <w:szCs w:val="18"/>
                      </w:rPr>
                      <w:t xml:space="preserve">245,134,533.60 </w:t>
                    </w:r>
                  </w:p>
                </w:tc>
                <w:tc>
                  <w:tcPr>
                    <w:tcW w:w="1737" w:type="dxa"/>
                    <w:vAlign w:val="center"/>
                  </w:tcPr>
                  <w:p w:rsidR="00A53F37" w:rsidRPr="00A53F37" w:rsidRDefault="00A53F37" w:rsidP="00A53F37">
                    <w:pPr>
                      <w:jc w:val="center"/>
                      <w:rPr>
                        <w:sz w:val="18"/>
                        <w:szCs w:val="18"/>
                      </w:rPr>
                    </w:pPr>
                    <w:r w:rsidRPr="00A53F37">
                      <w:rPr>
                        <w:rFonts w:hint="eastAsia"/>
                        <w:color w:val="000000"/>
                        <w:sz w:val="18"/>
                        <w:szCs w:val="18"/>
                      </w:rPr>
                      <w:t xml:space="preserve">245,134,533.60 </w:t>
                    </w:r>
                  </w:p>
                </w:tc>
                <w:tc>
                  <w:tcPr>
                    <w:tcW w:w="1214" w:type="dxa"/>
                    <w:vAlign w:val="center"/>
                  </w:tcPr>
                  <w:p w:rsidR="00A53F37" w:rsidRPr="00A53F37" w:rsidRDefault="00A53F37" w:rsidP="00A53F37">
                    <w:pPr>
                      <w:spacing w:line="360" w:lineRule="exact"/>
                      <w:jc w:val="center"/>
                      <w:rPr>
                        <w:sz w:val="18"/>
                        <w:szCs w:val="18"/>
                      </w:rPr>
                    </w:pPr>
                  </w:p>
                </w:tc>
                <w:tc>
                  <w:tcPr>
                    <w:tcW w:w="1236" w:type="dxa"/>
                    <w:vAlign w:val="center"/>
                  </w:tcPr>
                  <w:p w:rsidR="00A53F37" w:rsidRPr="00A53F37" w:rsidRDefault="00A53F37" w:rsidP="00A53F37">
                    <w:pPr>
                      <w:spacing w:line="360" w:lineRule="exact"/>
                      <w:jc w:val="center"/>
                      <w:rPr>
                        <w:sz w:val="18"/>
                        <w:szCs w:val="18"/>
                      </w:rPr>
                    </w:pPr>
                  </w:p>
                </w:tc>
                <w:tc>
                  <w:tcPr>
                    <w:tcW w:w="1708" w:type="dxa"/>
                    <w:vAlign w:val="center"/>
                  </w:tcPr>
                  <w:p w:rsidR="00A53F37" w:rsidRPr="00A53F37" w:rsidRDefault="00A53F37" w:rsidP="00A53F37">
                    <w:pPr>
                      <w:spacing w:line="360" w:lineRule="exact"/>
                      <w:jc w:val="center"/>
                      <w:rPr>
                        <w:sz w:val="18"/>
                        <w:szCs w:val="18"/>
                      </w:rPr>
                    </w:pPr>
                  </w:p>
                </w:tc>
              </w:tr>
              <w:tr w:rsidR="00A53F37" w:rsidRPr="00A53F37" w:rsidTr="00A53F37">
                <w:trPr>
                  <w:trHeight w:val="397"/>
                  <w:jc w:val="center"/>
                </w:trPr>
                <w:tc>
                  <w:tcPr>
                    <w:tcW w:w="1167" w:type="dxa"/>
                    <w:vAlign w:val="center"/>
                  </w:tcPr>
                  <w:p w:rsidR="00A53F37" w:rsidRPr="00A53F37" w:rsidRDefault="00A53F37" w:rsidP="00A53F37">
                    <w:pPr>
                      <w:spacing w:line="360" w:lineRule="exact"/>
                      <w:jc w:val="center"/>
                      <w:rPr>
                        <w:sz w:val="18"/>
                        <w:szCs w:val="18"/>
                        <w:u w:val="double"/>
                      </w:rPr>
                    </w:pPr>
                    <w:r w:rsidRPr="00A53F37">
                      <w:rPr>
                        <w:rFonts w:hint="eastAsia"/>
                        <w:sz w:val="18"/>
                        <w:u w:val="double"/>
                      </w:rPr>
                      <w:t>合计</w:t>
                    </w:r>
                  </w:p>
                </w:tc>
                <w:tc>
                  <w:tcPr>
                    <w:tcW w:w="1442" w:type="dxa"/>
                    <w:tcBorders>
                      <w:left w:val="nil"/>
                    </w:tcBorders>
                    <w:vAlign w:val="center"/>
                  </w:tcPr>
                  <w:p w:rsidR="00A53F37" w:rsidRPr="00A53F37" w:rsidRDefault="00A53F37" w:rsidP="00A53F37">
                    <w:pPr>
                      <w:jc w:val="center"/>
                      <w:rPr>
                        <w:sz w:val="18"/>
                        <w:szCs w:val="18"/>
                        <w:u w:val="double"/>
                      </w:rPr>
                    </w:pPr>
                    <w:r w:rsidRPr="00A53F37">
                      <w:rPr>
                        <w:rFonts w:hint="eastAsia"/>
                        <w:color w:val="000000"/>
                        <w:sz w:val="18"/>
                        <w:szCs w:val="18"/>
                        <w:u w:val="double"/>
                      </w:rPr>
                      <w:t xml:space="preserve">245,134,533.60 </w:t>
                    </w:r>
                  </w:p>
                </w:tc>
                <w:tc>
                  <w:tcPr>
                    <w:tcW w:w="1737" w:type="dxa"/>
                    <w:vAlign w:val="center"/>
                  </w:tcPr>
                  <w:p w:rsidR="00A53F37" w:rsidRPr="00A53F37" w:rsidRDefault="00A53F37" w:rsidP="00A53F37">
                    <w:pPr>
                      <w:jc w:val="center"/>
                      <w:rPr>
                        <w:sz w:val="18"/>
                        <w:szCs w:val="18"/>
                        <w:u w:val="double"/>
                      </w:rPr>
                    </w:pPr>
                    <w:r w:rsidRPr="00A53F37">
                      <w:rPr>
                        <w:rFonts w:hint="eastAsia"/>
                        <w:color w:val="000000"/>
                        <w:sz w:val="18"/>
                        <w:szCs w:val="18"/>
                        <w:u w:val="double"/>
                      </w:rPr>
                      <w:t xml:space="preserve">245,134,533.60 </w:t>
                    </w:r>
                  </w:p>
                </w:tc>
                <w:tc>
                  <w:tcPr>
                    <w:tcW w:w="1214" w:type="dxa"/>
                    <w:vAlign w:val="center"/>
                  </w:tcPr>
                  <w:p w:rsidR="00A53F37" w:rsidRPr="00A53F37" w:rsidRDefault="00A53F37" w:rsidP="00A53F37">
                    <w:pPr>
                      <w:spacing w:line="360" w:lineRule="exact"/>
                      <w:jc w:val="center"/>
                      <w:rPr>
                        <w:sz w:val="18"/>
                        <w:szCs w:val="18"/>
                      </w:rPr>
                    </w:pPr>
                  </w:p>
                </w:tc>
                <w:tc>
                  <w:tcPr>
                    <w:tcW w:w="1236" w:type="dxa"/>
                    <w:vAlign w:val="center"/>
                  </w:tcPr>
                  <w:p w:rsidR="00A53F37" w:rsidRPr="00A53F37" w:rsidRDefault="00A53F37" w:rsidP="00A53F37">
                    <w:pPr>
                      <w:spacing w:line="360" w:lineRule="exact"/>
                      <w:jc w:val="center"/>
                      <w:rPr>
                        <w:sz w:val="18"/>
                        <w:szCs w:val="18"/>
                      </w:rPr>
                    </w:pPr>
                  </w:p>
                </w:tc>
                <w:tc>
                  <w:tcPr>
                    <w:tcW w:w="1708" w:type="dxa"/>
                    <w:vAlign w:val="center"/>
                  </w:tcPr>
                  <w:p w:rsidR="00A53F37" w:rsidRPr="00A53F37" w:rsidRDefault="00A53F37" w:rsidP="00A53F37">
                    <w:pPr>
                      <w:spacing w:line="360" w:lineRule="exact"/>
                      <w:jc w:val="center"/>
                      <w:rPr>
                        <w:sz w:val="18"/>
                        <w:szCs w:val="18"/>
                      </w:rPr>
                    </w:pPr>
                  </w:p>
                </w:tc>
              </w:tr>
            </w:tbl>
            <w:p w:rsidR="00A53F37" w:rsidRPr="00A53F37" w:rsidRDefault="00A53F37" w:rsidP="007B6E2D">
              <w:pPr>
                <w:autoSpaceDE w:val="0"/>
                <w:autoSpaceDN w:val="0"/>
                <w:adjustRightInd w:val="0"/>
                <w:spacing w:afterLines="50" w:line="360" w:lineRule="exact"/>
                <w:rPr>
                  <w:sz w:val="18"/>
                  <w:szCs w:val="18"/>
                </w:rPr>
              </w:pPr>
            </w:p>
            <w:p w:rsidR="00A53F37" w:rsidRPr="00A53F37" w:rsidRDefault="00A53F37" w:rsidP="007B6E2D">
              <w:pPr>
                <w:autoSpaceDE w:val="0"/>
                <w:autoSpaceDN w:val="0"/>
                <w:adjustRightInd w:val="0"/>
                <w:spacing w:afterLines="50" w:line="360" w:lineRule="exact"/>
              </w:pPr>
            </w:p>
            <w:tbl>
              <w:tblPr>
                <w:tblW w:w="8504" w:type="dxa"/>
                <w:jc w:val="center"/>
                <w:tblLayout w:type="fixed"/>
                <w:tblCellMar>
                  <w:left w:w="0" w:type="dxa"/>
                  <w:right w:w="0" w:type="dxa"/>
                </w:tblCellMar>
                <w:tblLook w:val="04A0"/>
              </w:tblPr>
              <w:tblGrid>
                <w:gridCol w:w="1545"/>
                <w:gridCol w:w="1461"/>
                <w:gridCol w:w="1339"/>
                <w:gridCol w:w="1214"/>
                <w:gridCol w:w="1350"/>
                <w:gridCol w:w="1595"/>
              </w:tblGrid>
              <w:tr w:rsidR="00A53F37" w:rsidRPr="00A53F37" w:rsidTr="00A53F37">
                <w:trPr>
                  <w:trHeight w:val="397"/>
                  <w:tblHeader/>
                  <w:jc w:val="center"/>
                </w:trPr>
                <w:tc>
                  <w:tcPr>
                    <w:tcW w:w="1545" w:type="dxa"/>
                    <w:vMerge w:val="restart"/>
                    <w:vAlign w:val="center"/>
                  </w:tcPr>
                  <w:p w:rsidR="00A53F37" w:rsidRPr="00A53F37" w:rsidRDefault="00A53F37" w:rsidP="00A53F37">
                    <w:pPr>
                      <w:spacing w:line="360" w:lineRule="exact"/>
                      <w:jc w:val="center"/>
                      <w:rPr>
                        <w:b/>
                        <w:sz w:val="18"/>
                        <w:szCs w:val="18"/>
                      </w:rPr>
                    </w:pPr>
                    <w:r w:rsidRPr="00A53F37">
                      <w:rPr>
                        <w:rFonts w:hint="eastAsia"/>
                        <w:b/>
                        <w:sz w:val="18"/>
                        <w:szCs w:val="18"/>
                      </w:rPr>
                      <w:t>项目</w:t>
                    </w:r>
                  </w:p>
                </w:tc>
                <w:tc>
                  <w:tcPr>
                    <w:tcW w:w="6959" w:type="dxa"/>
                    <w:gridSpan w:val="5"/>
                    <w:tcBorders>
                      <w:left w:val="nil"/>
                    </w:tcBorders>
                    <w:vAlign w:val="center"/>
                  </w:tcPr>
                  <w:p w:rsidR="00A53F37" w:rsidRPr="00A53F37" w:rsidRDefault="00A53F37" w:rsidP="00A53F37">
                    <w:pPr>
                      <w:spacing w:line="360" w:lineRule="exact"/>
                      <w:jc w:val="center"/>
                      <w:rPr>
                        <w:b/>
                        <w:sz w:val="18"/>
                        <w:szCs w:val="18"/>
                      </w:rPr>
                    </w:pPr>
                    <w:r w:rsidRPr="00A53F37">
                      <w:rPr>
                        <w:rFonts w:hint="eastAsia"/>
                        <w:b/>
                        <w:sz w:val="18"/>
                        <w:szCs w:val="18"/>
                      </w:rPr>
                      <w:t>期初余额</w:t>
                    </w:r>
                  </w:p>
                </w:tc>
              </w:tr>
              <w:tr w:rsidR="00A53F37" w:rsidRPr="00A53F37" w:rsidTr="00A53F37">
                <w:trPr>
                  <w:trHeight w:val="397"/>
                  <w:tblHeader/>
                  <w:jc w:val="center"/>
                </w:trPr>
                <w:tc>
                  <w:tcPr>
                    <w:tcW w:w="1545" w:type="dxa"/>
                    <w:vMerge/>
                    <w:vAlign w:val="center"/>
                  </w:tcPr>
                  <w:p w:rsidR="00A53F37" w:rsidRPr="00A53F37" w:rsidRDefault="00A53F37" w:rsidP="00A53F37">
                    <w:pPr>
                      <w:spacing w:line="360" w:lineRule="exact"/>
                      <w:jc w:val="center"/>
                      <w:rPr>
                        <w:b/>
                        <w:sz w:val="18"/>
                        <w:szCs w:val="18"/>
                      </w:rPr>
                    </w:pPr>
                  </w:p>
                </w:tc>
                <w:tc>
                  <w:tcPr>
                    <w:tcW w:w="1461" w:type="dxa"/>
                    <w:vMerge w:val="restart"/>
                    <w:tcBorders>
                      <w:left w:val="nil"/>
                    </w:tcBorders>
                    <w:vAlign w:val="center"/>
                  </w:tcPr>
                  <w:p w:rsidR="00A53F37" w:rsidRPr="00A53F37" w:rsidRDefault="00A53F37" w:rsidP="00A53F37">
                    <w:pPr>
                      <w:spacing w:line="360" w:lineRule="exact"/>
                      <w:jc w:val="center"/>
                      <w:rPr>
                        <w:b/>
                        <w:sz w:val="18"/>
                        <w:szCs w:val="18"/>
                      </w:rPr>
                    </w:pPr>
                    <w:r w:rsidRPr="00A53F37">
                      <w:rPr>
                        <w:rFonts w:hint="eastAsia"/>
                        <w:b/>
                        <w:sz w:val="18"/>
                        <w:szCs w:val="18"/>
                      </w:rPr>
                      <w:t>合计</w:t>
                    </w:r>
                  </w:p>
                </w:tc>
                <w:tc>
                  <w:tcPr>
                    <w:tcW w:w="1339" w:type="dxa"/>
                    <w:vMerge w:val="restart"/>
                    <w:vAlign w:val="center"/>
                  </w:tcPr>
                  <w:p w:rsidR="00A53F37" w:rsidRPr="00A53F37" w:rsidRDefault="00A53F37" w:rsidP="00A53F37">
                    <w:pPr>
                      <w:spacing w:line="360" w:lineRule="exact"/>
                      <w:jc w:val="center"/>
                      <w:rPr>
                        <w:b/>
                        <w:sz w:val="18"/>
                        <w:szCs w:val="18"/>
                      </w:rPr>
                    </w:pPr>
                    <w:r w:rsidRPr="00A53F37">
                      <w:rPr>
                        <w:rFonts w:hint="eastAsia"/>
                        <w:b/>
                        <w:sz w:val="18"/>
                        <w:szCs w:val="18"/>
                      </w:rPr>
                      <w:t>未逾期且未减值</w:t>
                    </w:r>
                  </w:p>
                </w:tc>
                <w:tc>
                  <w:tcPr>
                    <w:tcW w:w="4159" w:type="dxa"/>
                    <w:gridSpan w:val="3"/>
                    <w:vAlign w:val="center"/>
                  </w:tcPr>
                  <w:p w:rsidR="00A53F37" w:rsidRPr="00A53F37" w:rsidRDefault="00A53F37" w:rsidP="00A53F37">
                    <w:pPr>
                      <w:spacing w:line="360" w:lineRule="exact"/>
                      <w:jc w:val="center"/>
                      <w:rPr>
                        <w:b/>
                        <w:sz w:val="18"/>
                        <w:szCs w:val="18"/>
                      </w:rPr>
                    </w:pPr>
                    <w:r w:rsidRPr="00A53F37">
                      <w:rPr>
                        <w:rFonts w:hint="eastAsia"/>
                        <w:b/>
                        <w:sz w:val="18"/>
                        <w:szCs w:val="18"/>
                      </w:rPr>
                      <w:t>逾期</w:t>
                    </w:r>
                  </w:p>
                </w:tc>
              </w:tr>
              <w:tr w:rsidR="00A53F37" w:rsidRPr="00A53F37" w:rsidTr="00A53F37">
                <w:trPr>
                  <w:trHeight w:val="397"/>
                  <w:tblHeader/>
                  <w:jc w:val="center"/>
                </w:trPr>
                <w:tc>
                  <w:tcPr>
                    <w:tcW w:w="1545" w:type="dxa"/>
                    <w:vMerge/>
                    <w:tcBorders>
                      <w:bottom w:val="single" w:sz="4" w:space="0" w:color="000000"/>
                    </w:tcBorders>
                    <w:vAlign w:val="center"/>
                  </w:tcPr>
                  <w:p w:rsidR="00A53F37" w:rsidRPr="00A53F37" w:rsidRDefault="00A53F37" w:rsidP="00A53F37">
                    <w:pPr>
                      <w:spacing w:line="360" w:lineRule="exact"/>
                      <w:jc w:val="center"/>
                      <w:rPr>
                        <w:b/>
                        <w:sz w:val="18"/>
                        <w:szCs w:val="18"/>
                      </w:rPr>
                    </w:pPr>
                  </w:p>
                </w:tc>
                <w:tc>
                  <w:tcPr>
                    <w:tcW w:w="1461" w:type="dxa"/>
                    <w:vMerge/>
                    <w:tcBorders>
                      <w:left w:val="nil"/>
                      <w:bottom w:val="single" w:sz="4" w:space="0" w:color="000000"/>
                    </w:tcBorders>
                    <w:vAlign w:val="center"/>
                  </w:tcPr>
                  <w:p w:rsidR="00A53F37" w:rsidRPr="00A53F37" w:rsidRDefault="00A53F37" w:rsidP="00A53F37">
                    <w:pPr>
                      <w:spacing w:line="360" w:lineRule="exact"/>
                      <w:jc w:val="center"/>
                      <w:rPr>
                        <w:b/>
                        <w:sz w:val="18"/>
                        <w:szCs w:val="18"/>
                      </w:rPr>
                    </w:pPr>
                  </w:p>
                </w:tc>
                <w:tc>
                  <w:tcPr>
                    <w:tcW w:w="1339" w:type="dxa"/>
                    <w:vMerge/>
                    <w:tcBorders>
                      <w:bottom w:val="single" w:sz="4" w:space="0" w:color="000000"/>
                    </w:tcBorders>
                    <w:vAlign w:val="center"/>
                  </w:tcPr>
                  <w:p w:rsidR="00A53F37" w:rsidRPr="00A53F37" w:rsidRDefault="00A53F37" w:rsidP="00A53F37">
                    <w:pPr>
                      <w:spacing w:line="360" w:lineRule="exact"/>
                      <w:jc w:val="center"/>
                      <w:rPr>
                        <w:b/>
                        <w:sz w:val="18"/>
                        <w:szCs w:val="18"/>
                      </w:rPr>
                    </w:pPr>
                  </w:p>
                </w:tc>
                <w:tc>
                  <w:tcPr>
                    <w:tcW w:w="1214" w:type="dxa"/>
                    <w:tcBorders>
                      <w:bottom w:val="single" w:sz="4" w:space="0" w:color="000000"/>
                    </w:tcBorders>
                    <w:vAlign w:val="center"/>
                  </w:tcPr>
                  <w:p w:rsidR="00A53F37" w:rsidRPr="00A53F37" w:rsidRDefault="00A53F37" w:rsidP="00A53F37">
                    <w:pPr>
                      <w:spacing w:line="360" w:lineRule="exact"/>
                      <w:jc w:val="center"/>
                      <w:rPr>
                        <w:b/>
                        <w:sz w:val="18"/>
                        <w:szCs w:val="18"/>
                      </w:rPr>
                    </w:pPr>
                    <w:r w:rsidRPr="00A53F37">
                      <w:rPr>
                        <w:rFonts w:hint="eastAsia"/>
                        <w:b/>
                        <w:sz w:val="18"/>
                        <w:szCs w:val="18"/>
                      </w:rPr>
                      <w:t>1个月以内</w:t>
                    </w:r>
                  </w:p>
                </w:tc>
                <w:tc>
                  <w:tcPr>
                    <w:tcW w:w="1350" w:type="dxa"/>
                    <w:tcBorders>
                      <w:bottom w:val="single" w:sz="4" w:space="0" w:color="000000"/>
                    </w:tcBorders>
                    <w:vAlign w:val="center"/>
                  </w:tcPr>
                  <w:p w:rsidR="00A53F37" w:rsidRPr="00A53F37" w:rsidRDefault="00A53F37" w:rsidP="00A53F37">
                    <w:pPr>
                      <w:spacing w:line="360" w:lineRule="exact"/>
                      <w:jc w:val="center"/>
                      <w:rPr>
                        <w:b/>
                        <w:sz w:val="18"/>
                        <w:szCs w:val="18"/>
                      </w:rPr>
                    </w:pPr>
                    <w:r w:rsidRPr="00A53F37">
                      <w:rPr>
                        <w:rFonts w:hint="eastAsia"/>
                        <w:b/>
                        <w:sz w:val="18"/>
                        <w:szCs w:val="18"/>
                      </w:rPr>
                      <w:t>1至3个月</w:t>
                    </w:r>
                  </w:p>
                </w:tc>
                <w:tc>
                  <w:tcPr>
                    <w:tcW w:w="1595" w:type="dxa"/>
                    <w:tcBorders>
                      <w:bottom w:val="single" w:sz="4" w:space="0" w:color="000000"/>
                    </w:tcBorders>
                    <w:vAlign w:val="center"/>
                  </w:tcPr>
                  <w:p w:rsidR="00A53F37" w:rsidRPr="00A53F37" w:rsidRDefault="00A53F37" w:rsidP="00A53F37">
                    <w:pPr>
                      <w:spacing w:line="360" w:lineRule="exact"/>
                      <w:jc w:val="center"/>
                      <w:rPr>
                        <w:b/>
                        <w:sz w:val="18"/>
                        <w:szCs w:val="18"/>
                      </w:rPr>
                    </w:pPr>
                    <w:r w:rsidRPr="00A53F37">
                      <w:rPr>
                        <w:rFonts w:hint="eastAsia"/>
                        <w:b/>
                        <w:sz w:val="18"/>
                        <w:szCs w:val="18"/>
                      </w:rPr>
                      <w:t>或其他适当时间段</w:t>
                    </w:r>
                  </w:p>
                </w:tc>
              </w:tr>
              <w:tr w:rsidR="00A53F37" w:rsidRPr="00A53F37" w:rsidTr="00A53F37">
                <w:trPr>
                  <w:trHeight w:val="397"/>
                  <w:jc w:val="center"/>
                </w:trPr>
                <w:tc>
                  <w:tcPr>
                    <w:tcW w:w="1545" w:type="dxa"/>
                    <w:tcBorders>
                      <w:top w:val="single" w:sz="4" w:space="0" w:color="000000"/>
                    </w:tcBorders>
                    <w:shd w:val="clear" w:color="auto" w:fill="auto"/>
                    <w:vAlign w:val="center"/>
                  </w:tcPr>
                  <w:p w:rsidR="00A53F37" w:rsidRPr="00A53F37" w:rsidRDefault="00A53F37" w:rsidP="00A53F37">
                    <w:pPr>
                      <w:spacing w:line="360" w:lineRule="exact"/>
                      <w:jc w:val="center"/>
                      <w:rPr>
                        <w:i/>
                        <w:color w:val="0000FF"/>
                        <w:sz w:val="18"/>
                        <w:szCs w:val="18"/>
                      </w:rPr>
                    </w:pPr>
                    <w:r w:rsidRPr="00A53F37">
                      <w:rPr>
                        <w:rFonts w:hint="eastAsia"/>
                        <w:sz w:val="18"/>
                      </w:rPr>
                      <w:t>应收票据</w:t>
                    </w:r>
                  </w:p>
                </w:tc>
                <w:tc>
                  <w:tcPr>
                    <w:tcW w:w="1461" w:type="dxa"/>
                    <w:tcBorders>
                      <w:top w:val="single" w:sz="4" w:space="0" w:color="000000"/>
                      <w:left w:val="nil"/>
                    </w:tcBorders>
                    <w:shd w:val="clear" w:color="auto" w:fill="auto"/>
                    <w:vAlign w:val="center"/>
                  </w:tcPr>
                  <w:p w:rsidR="00A53F37" w:rsidRPr="00A53F37" w:rsidRDefault="00A53F37" w:rsidP="00A53F37">
                    <w:pPr>
                      <w:spacing w:line="360" w:lineRule="exact"/>
                      <w:jc w:val="center"/>
                      <w:rPr>
                        <w:sz w:val="18"/>
                        <w:szCs w:val="18"/>
                      </w:rPr>
                    </w:pPr>
                    <w:r w:rsidRPr="00A53F37">
                      <w:rPr>
                        <w:rFonts w:hint="eastAsia"/>
                        <w:sz w:val="18"/>
                        <w:szCs w:val="18"/>
                      </w:rPr>
                      <w:t>553,671,177.97</w:t>
                    </w:r>
                  </w:p>
                </w:tc>
                <w:tc>
                  <w:tcPr>
                    <w:tcW w:w="1339" w:type="dxa"/>
                    <w:tcBorders>
                      <w:top w:val="single" w:sz="4" w:space="0" w:color="000000"/>
                    </w:tcBorders>
                    <w:shd w:val="clear" w:color="auto" w:fill="auto"/>
                    <w:vAlign w:val="center"/>
                  </w:tcPr>
                  <w:p w:rsidR="00A53F37" w:rsidRPr="00A53F37" w:rsidRDefault="00A53F37" w:rsidP="00A53F37">
                    <w:pPr>
                      <w:spacing w:line="360" w:lineRule="exact"/>
                      <w:jc w:val="center"/>
                      <w:rPr>
                        <w:sz w:val="18"/>
                        <w:szCs w:val="18"/>
                      </w:rPr>
                    </w:pPr>
                    <w:r w:rsidRPr="00A53F37">
                      <w:rPr>
                        <w:rFonts w:hint="eastAsia"/>
                        <w:sz w:val="18"/>
                        <w:szCs w:val="18"/>
                      </w:rPr>
                      <w:t>553,671,177.97</w:t>
                    </w:r>
                  </w:p>
                </w:tc>
                <w:tc>
                  <w:tcPr>
                    <w:tcW w:w="1214" w:type="dxa"/>
                    <w:vAlign w:val="center"/>
                  </w:tcPr>
                  <w:p w:rsidR="00A53F37" w:rsidRPr="00A53F37" w:rsidRDefault="00A53F37" w:rsidP="00A53F37">
                    <w:pPr>
                      <w:spacing w:line="360" w:lineRule="exact"/>
                      <w:jc w:val="center"/>
                      <w:rPr>
                        <w:sz w:val="18"/>
                        <w:szCs w:val="18"/>
                      </w:rPr>
                    </w:pPr>
                  </w:p>
                </w:tc>
                <w:tc>
                  <w:tcPr>
                    <w:tcW w:w="1350" w:type="dxa"/>
                    <w:vAlign w:val="center"/>
                  </w:tcPr>
                  <w:p w:rsidR="00A53F37" w:rsidRPr="00A53F37" w:rsidRDefault="00A53F37" w:rsidP="00A53F37">
                    <w:pPr>
                      <w:spacing w:line="360" w:lineRule="exact"/>
                      <w:jc w:val="center"/>
                      <w:rPr>
                        <w:sz w:val="18"/>
                        <w:szCs w:val="18"/>
                      </w:rPr>
                    </w:pPr>
                  </w:p>
                </w:tc>
                <w:tc>
                  <w:tcPr>
                    <w:tcW w:w="1595" w:type="dxa"/>
                    <w:vAlign w:val="center"/>
                  </w:tcPr>
                  <w:p w:rsidR="00A53F37" w:rsidRPr="00A53F37" w:rsidRDefault="00A53F37" w:rsidP="00A53F37">
                    <w:pPr>
                      <w:spacing w:line="360" w:lineRule="exact"/>
                      <w:jc w:val="center"/>
                      <w:rPr>
                        <w:sz w:val="18"/>
                        <w:szCs w:val="18"/>
                      </w:rPr>
                    </w:pPr>
                  </w:p>
                </w:tc>
              </w:tr>
              <w:tr w:rsidR="00A53F37" w:rsidTr="00A53F37">
                <w:trPr>
                  <w:trHeight w:val="397"/>
                  <w:jc w:val="center"/>
                </w:trPr>
                <w:tc>
                  <w:tcPr>
                    <w:tcW w:w="1545" w:type="dxa"/>
                    <w:shd w:val="clear" w:color="auto" w:fill="auto"/>
                    <w:vAlign w:val="center"/>
                  </w:tcPr>
                  <w:p w:rsidR="00A53F37" w:rsidRPr="00A53F37" w:rsidRDefault="00A53F37" w:rsidP="00A53F37">
                    <w:pPr>
                      <w:spacing w:line="360" w:lineRule="exact"/>
                      <w:jc w:val="center"/>
                      <w:rPr>
                        <w:i/>
                        <w:color w:val="0000FF"/>
                        <w:sz w:val="18"/>
                        <w:szCs w:val="18"/>
                        <w:u w:val="double"/>
                      </w:rPr>
                    </w:pPr>
                    <w:r w:rsidRPr="00A53F37">
                      <w:rPr>
                        <w:rFonts w:hint="eastAsia"/>
                        <w:sz w:val="18"/>
                        <w:u w:val="double"/>
                      </w:rPr>
                      <w:t>合计</w:t>
                    </w:r>
                  </w:p>
                </w:tc>
                <w:tc>
                  <w:tcPr>
                    <w:tcW w:w="1461" w:type="dxa"/>
                    <w:tcBorders>
                      <w:left w:val="nil"/>
                    </w:tcBorders>
                    <w:shd w:val="clear" w:color="auto" w:fill="auto"/>
                    <w:vAlign w:val="center"/>
                  </w:tcPr>
                  <w:p w:rsidR="00A53F37" w:rsidRPr="00A53F37" w:rsidRDefault="00A53F37" w:rsidP="00A53F37">
                    <w:pPr>
                      <w:spacing w:line="360" w:lineRule="exact"/>
                      <w:jc w:val="center"/>
                      <w:rPr>
                        <w:sz w:val="18"/>
                        <w:szCs w:val="18"/>
                        <w:u w:val="double"/>
                      </w:rPr>
                    </w:pPr>
                    <w:r w:rsidRPr="00A53F37">
                      <w:rPr>
                        <w:rFonts w:hint="eastAsia"/>
                        <w:sz w:val="18"/>
                        <w:szCs w:val="18"/>
                        <w:u w:val="double"/>
                      </w:rPr>
                      <w:t>553,671,177.97</w:t>
                    </w:r>
                  </w:p>
                </w:tc>
                <w:tc>
                  <w:tcPr>
                    <w:tcW w:w="1339" w:type="dxa"/>
                    <w:shd w:val="clear" w:color="auto" w:fill="auto"/>
                    <w:vAlign w:val="center"/>
                  </w:tcPr>
                  <w:p w:rsidR="00A53F37" w:rsidRDefault="00A53F37" w:rsidP="00A53F37">
                    <w:pPr>
                      <w:spacing w:line="360" w:lineRule="exact"/>
                      <w:jc w:val="center"/>
                      <w:rPr>
                        <w:sz w:val="18"/>
                        <w:szCs w:val="18"/>
                        <w:u w:val="double"/>
                      </w:rPr>
                    </w:pPr>
                    <w:r w:rsidRPr="00A53F37">
                      <w:rPr>
                        <w:rFonts w:hint="eastAsia"/>
                        <w:sz w:val="18"/>
                        <w:szCs w:val="18"/>
                        <w:u w:val="double"/>
                      </w:rPr>
                      <w:t>553,671,177.97</w:t>
                    </w:r>
                  </w:p>
                </w:tc>
                <w:tc>
                  <w:tcPr>
                    <w:tcW w:w="1214" w:type="dxa"/>
                    <w:vAlign w:val="center"/>
                  </w:tcPr>
                  <w:p w:rsidR="00A53F37" w:rsidRDefault="00A53F37" w:rsidP="00A53F37">
                    <w:pPr>
                      <w:spacing w:line="360" w:lineRule="exact"/>
                      <w:jc w:val="center"/>
                      <w:rPr>
                        <w:sz w:val="18"/>
                        <w:szCs w:val="18"/>
                      </w:rPr>
                    </w:pPr>
                  </w:p>
                </w:tc>
                <w:tc>
                  <w:tcPr>
                    <w:tcW w:w="1350" w:type="dxa"/>
                    <w:vAlign w:val="center"/>
                  </w:tcPr>
                  <w:p w:rsidR="00A53F37" w:rsidRDefault="00A53F37" w:rsidP="00A53F37">
                    <w:pPr>
                      <w:spacing w:line="360" w:lineRule="exact"/>
                      <w:jc w:val="center"/>
                      <w:rPr>
                        <w:sz w:val="18"/>
                        <w:szCs w:val="18"/>
                      </w:rPr>
                    </w:pPr>
                  </w:p>
                </w:tc>
                <w:tc>
                  <w:tcPr>
                    <w:tcW w:w="1595" w:type="dxa"/>
                    <w:vAlign w:val="center"/>
                  </w:tcPr>
                  <w:p w:rsidR="00A53F37" w:rsidRDefault="00A53F37" w:rsidP="00A53F37">
                    <w:pPr>
                      <w:spacing w:line="360" w:lineRule="exact"/>
                      <w:jc w:val="center"/>
                      <w:rPr>
                        <w:sz w:val="18"/>
                        <w:szCs w:val="18"/>
                      </w:rPr>
                    </w:pPr>
                  </w:p>
                </w:tc>
              </w:tr>
            </w:tbl>
            <w:p w:rsidR="00A53F37" w:rsidRDefault="00A53F37" w:rsidP="007B6E2D">
              <w:pPr>
                <w:autoSpaceDE w:val="0"/>
                <w:autoSpaceDN w:val="0"/>
                <w:adjustRightInd w:val="0"/>
                <w:spacing w:afterLines="50" w:line="360" w:lineRule="exact"/>
                <w:rPr>
                  <w:b/>
                  <w:i/>
                  <w:color w:val="0000FF"/>
                </w:rPr>
              </w:pPr>
            </w:p>
            <w:p w:rsidR="00A53F37" w:rsidRDefault="00A53F37" w:rsidP="007B6E2D">
              <w:pPr>
                <w:spacing w:afterLines="5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t>3.流动风险</w:t>
              </w:r>
            </w:p>
            <w:p w:rsidR="00A53F37" w:rsidRDefault="00A53F37" w:rsidP="007B6E2D">
              <w:pPr>
                <w:autoSpaceDE w:val="0"/>
                <w:autoSpaceDN w:val="0"/>
                <w:adjustRightInd w:val="0"/>
                <w:spacing w:afterLines="50" w:line="360" w:lineRule="exact"/>
                <w:ind w:firstLineChars="200" w:firstLine="420"/>
              </w:pPr>
              <w:r>
                <w:rPr>
                  <w:rFonts w:hint="eastAsia"/>
                </w:rPr>
                <w:t>流动性风险，是指本公司在履行以交付现金或其他金融资产的方式结算的义务时发生资金短缺的风险。</w:t>
              </w:r>
            </w:p>
            <w:p w:rsidR="00A53F37" w:rsidRDefault="00A53F37" w:rsidP="007B6E2D">
              <w:pPr>
                <w:autoSpaceDE w:val="0"/>
                <w:autoSpaceDN w:val="0"/>
                <w:adjustRightInd w:val="0"/>
                <w:spacing w:afterLines="50" w:line="360" w:lineRule="exact"/>
                <w:ind w:firstLineChars="200" w:firstLine="420"/>
              </w:pPr>
              <w:r>
                <w:rPr>
                  <w:rFonts w:hint="eastAsia"/>
                </w:rPr>
                <w:t>本公司采用循环流动性计划工具管理资金短缺风险。该工具既考虑其金融工具的到期日，也考虑本公司运营产生的预计现金流量。</w:t>
              </w:r>
            </w:p>
            <w:p w:rsidR="00A53F37" w:rsidRDefault="00A53F37" w:rsidP="007B6E2D">
              <w:pPr>
                <w:spacing w:afterLines="50" w:line="360" w:lineRule="exact"/>
                <w:ind w:firstLineChars="200" w:firstLine="420"/>
                <w:rPr>
                  <w:rFonts w:asciiTheme="minorEastAsia" w:eastAsiaTheme="minorEastAsia" w:hAnsiTheme="minorEastAsia"/>
                  <w:b/>
                </w:rPr>
              </w:pPr>
              <w:r>
                <w:rPr>
                  <w:rFonts w:hint="eastAsia"/>
                </w:rPr>
                <w:t>本公司的目标是运用银行借款、融资租赁和其他计息借款等多种融资手段以保持融资的持续性与灵活性的平衡。管理流动风险时，本公司保持管理层认为充分的现金及现金等价物并对其进行监控，以满足日常经营需要，并降低现金流量波动的影响。本公司管理层对银行借款的使用情况进行监控并确保遵守借款协议。同时从主要金融机构获得提供足够备用资金的承诺，以满足短期和长期的资金需求。</w:t>
              </w:r>
            </w:p>
            <w:p w:rsidR="00A53F37" w:rsidRDefault="00A53F37" w:rsidP="007B6E2D">
              <w:pPr>
                <w:autoSpaceDE w:val="0"/>
                <w:autoSpaceDN w:val="0"/>
                <w:adjustRightInd w:val="0"/>
                <w:spacing w:afterLines="50" w:line="360" w:lineRule="exact"/>
                <w:ind w:firstLineChars="200" w:firstLine="420"/>
              </w:pPr>
              <w:r w:rsidRPr="00A53F37">
                <w:rPr>
                  <w:rFonts w:hint="eastAsia"/>
                </w:rPr>
                <w:t>于</w:t>
              </w:r>
              <w:r w:rsidRPr="00A53F37">
                <w:t>201</w:t>
              </w:r>
              <w:r w:rsidRPr="00A53F37">
                <w:rPr>
                  <w:rFonts w:hint="eastAsia"/>
                </w:rPr>
                <w:t>7年6月</w:t>
              </w:r>
              <w:r w:rsidRPr="00A53F37">
                <w:t>3</w:t>
              </w:r>
              <w:r w:rsidRPr="00A53F37">
                <w:rPr>
                  <w:rFonts w:hint="eastAsia"/>
                </w:rPr>
                <w:t>0日，本公司</w:t>
              </w:r>
              <w:r w:rsidR="00CC4C03">
                <w:rPr>
                  <w:rFonts w:hint="eastAsia"/>
                </w:rPr>
                <w:t>9</w:t>
              </w:r>
              <w:r w:rsidR="00E677C9">
                <w:rPr>
                  <w:rFonts w:hint="eastAsia"/>
                </w:rPr>
                <w:t>0</w:t>
              </w:r>
              <w:r w:rsidRPr="00A53F37">
                <w:t>%</w:t>
              </w:r>
              <w:r w:rsidRPr="00A53F37">
                <w:rPr>
                  <w:rFonts w:hint="eastAsia"/>
                </w:rPr>
                <w:t>的债务在不足</w:t>
              </w:r>
              <w:r w:rsidRPr="00A53F37">
                <w:t>1</w:t>
              </w:r>
              <w:r w:rsidRPr="00A53F37">
                <w:rPr>
                  <w:rFonts w:hint="eastAsia"/>
                </w:rPr>
                <w:t>年内到期。</w:t>
              </w:r>
            </w:p>
            <w:p w:rsidR="00A53F37" w:rsidRDefault="00A53F37" w:rsidP="007B6E2D">
              <w:pPr>
                <w:autoSpaceDE w:val="0"/>
                <w:autoSpaceDN w:val="0"/>
                <w:adjustRightInd w:val="0"/>
                <w:spacing w:afterLines="50" w:line="360" w:lineRule="exact"/>
                <w:ind w:firstLineChars="200" w:firstLine="420"/>
              </w:pPr>
              <w:r>
                <w:rPr>
                  <w:rFonts w:hint="eastAsia"/>
                </w:rPr>
                <w:t>金融负债按未折现的合同现金流量所作的到期期限分析：</w:t>
              </w:r>
            </w:p>
            <w:tbl>
              <w:tblPr>
                <w:tblW w:w="11204" w:type="dxa"/>
                <w:jc w:val="center"/>
                <w:tblLayout w:type="fixed"/>
                <w:tblCellMar>
                  <w:left w:w="0" w:type="dxa"/>
                  <w:right w:w="0" w:type="dxa"/>
                </w:tblCellMar>
                <w:tblLook w:val="04A0"/>
              </w:tblPr>
              <w:tblGrid>
                <w:gridCol w:w="1985"/>
                <w:gridCol w:w="1699"/>
                <w:gridCol w:w="1417"/>
                <w:gridCol w:w="1703"/>
                <w:gridCol w:w="1313"/>
                <w:gridCol w:w="1670"/>
                <w:gridCol w:w="1417"/>
              </w:tblGrid>
              <w:tr w:rsidR="00CC4C03" w:rsidRPr="00D411ED" w:rsidTr="00CC4C03">
                <w:trPr>
                  <w:gridAfter w:val="1"/>
                  <w:wAfter w:w="1417" w:type="dxa"/>
                  <w:trHeight w:val="397"/>
                  <w:tblHeader/>
                  <w:jc w:val="center"/>
                </w:trPr>
                <w:tc>
                  <w:tcPr>
                    <w:tcW w:w="1985" w:type="dxa"/>
                    <w:vMerge w:val="restart"/>
                    <w:vAlign w:val="center"/>
                  </w:tcPr>
                  <w:p w:rsidR="00CC4C03" w:rsidRPr="00D411ED" w:rsidRDefault="00CC4C03" w:rsidP="00CC4C03">
                    <w:pPr>
                      <w:spacing w:line="360" w:lineRule="exact"/>
                      <w:jc w:val="center"/>
                      <w:rPr>
                        <w:b/>
                        <w:sz w:val="18"/>
                        <w:szCs w:val="18"/>
                      </w:rPr>
                    </w:pPr>
                    <w:r w:rsidRPr="00D411ED">
                      <w:rPr>
                        <w:rFonts w:hint="eastAsia"/>
                        <w:b/>
                        <w:sz w:val="18"/>
                        <w:szCs w:val="18"/>
                      </w:rPr>
                      <w:t>项目</w:t>
                    </w:r>
                  </w:p>
                </w:tc>
                <w:tc>
                  <w:tcPr>
                    <w:tcW w:w="7802" w:type="dxa"/>
                    <w:gridSpan w:val="5"/>
                    <w:tcBorders>
                      <w:left w:val="nil"/>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期末余额</w:t>
                    </w:r>
                  </w:p>
                </w:tc>
              </w:tr>
              <w:tr w:rsidR="00CC4C03" w:rsidRPr="00D411ED" w:rsidTr="00CC4C03">
                <w:trPr>
                  <w:gridAfter w:val="1"/>
                  <w:wAfter w:w="1417" w:type="dxa"/>
                  <w:trHeight w:val="397"/>
                  <w:tblHeader/>
                  <w:jc w:val="center"/>
                </w:trPr>
                <w:tc>
                  <w:tcPr>
                    <w:tcW w:w="1985" w:type="dxa"/>
                    <w:vMerge/>
                    <w:tcBorders>
                      <w:bottom w:val="single" w:sz="4" w:space="0" w:color="000000"/>
                    </w:tcBorders>
                    <w:vAlign w:val="center"/>
                  </w:tcPr>
                  <w:p w:rsidR="00CC4C03" w:rsidRPr="00D411ED" w:rsidRDefault="00CC4C03" w:rsidP="00CC4C03">
                    <w:pPr>
                      <w:spacing w:line="360" w:lineRule="exact"/>
                      <w:jc w:val="center"/>
                      <w:rPr>
                        <w:b/>
                        <w:sz w:val="18"/>
                        <w:szCs w:val="18"/>
                      </w:rPr>
                    </w:pPr>
                  </w:p>
                </w:tc>
                <w:tc>
                  <w:tcPr>
                    <w:tcW w:w="1699" w:type="dxa"/>
                    <w:tcBorders>
                      <w:left w:val="nil"/>
                      <w:bottom w:val="single" w:sz="4" w:space="0" w:color="000000"/>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1年以内</w:t>
                    </w:r>
                  </w:p>
                </w:tc>
                <w:tc>
                  <w:tcPr>
                    <w:tcW w:w="1417" w:type="dxa"/>
                    <w:tcBorders>
                      <w:bottom w:val="single" w:sz="4" w:space="0" w:color="000000"/>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 xml:space="preserve"> 1至2年(含2年)</w:t>
                    </w:r>
                  </w:p>
                </w:tc>
                <w:tc>
                  <w:tcPr>
                    <w:tcW w:w="1703" w:type="dxa"/>
                    <w:tcBorders>
                      <w:bottom w:val="single" w:sz="4" w:space="0" w:color="000000"/>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 xml:space="preserve"> 2-5年（含5年）</w:t>
                    </w:r>
                  </w:p>
                </w:tc>
                <w:tc>
                  <w:tcPr>
                    <w:tcW w:w="1313" w:type="dxa"/>
                    <w:tcBorders>
                      <w:bottom w:val="single" w:sz="4" w:space="0" w:color="000000"/>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5年以上</w:t>
                    </w:r>
                  </w:p>
                </w:tc>
                <w:tc>
                  <w:tcPr>
                    <w:tcW w:w="1670" w:type="dxa"/>
                    <w:tcBorders>
                      <w:left w:val="nil"/>
                      <w:bottom w:val="single" w:sz="4" w:space="0" w:color="000000"/>
                    </w:tcBorders>
                    <w:vAlign w:val="center"/>
                  </w:tcPr>
                  <w:p w:rsidR="00CC4C03" w:rsidRPr="00D411ED" w:rsidRDefault="00CC4C03" w:rsidP="00CC4C03">
                    <w:pPr>
                      <w:spacing w:line="360" w:lineRule="exact"/>
                      <w:jc w:val="center"/>
                      <w:rPr>
                        <w:b/>
                        <w:sz w:val="18"/>
                        <w:szCs w:val="18"/>
                      </w:rPr>
                    </w:pPr>
                    <w:r w:rsidRPr="00D411ED">
                      <w:rPr>
                        <w:rFonts w:hint="eastAsia"/>
                        <w:b/>
                        <w:sz w:val="18"/>
                        <w:szCs w:val="18"/>
                      </w:rPr>
                      <w:t>合计</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短期借款</w:t>
                    </w:r>
                  </w:p>
                </w:tc>
                <w:tc>
                  <w:tcPr>
                    <w:tcW w:w="1699" w:type="dxa"/>
                    <w:tcBorders>
                      <w:left w:val="nil"/>
                    </w:tcBorders>
                  </w:tcPr>
                  <w:p w:rsidR="00CC4C03" w:rsidRPr="00D411ED" w:rsidRDefault="00CC4C03" w:rsidP="00CC4C03">
                    <w:pPr>
                      <w:spacing w:line="360" w:lineRule="exact"/>
                      <w:jc w:val="right"/>
                      <w:rPr>
                        <w:sz w:val="18"/>
                        <w:szCs w:val="18"/>
                      </w:rPr>
                    </w:pPr>
                    <w:r w:rsidRPr="00D411ED">
                      <w:rPr>
                        <w:rFonts w:hint="eastAsia"/>
                        <w:sz w:val="18"/>
                        <w:szCs w:val="18"/>
                      </w:rPr>
                      <w:t>2,991,116,428.04</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hint="eastAsia"/>
                        <w:sz w:val="18"/>
                        <w:szCs w:val="18"/>
                      </w:rPr>
                      <w:t>2,991,116,428.04</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应付票据</w:t>
                    </w:r>
                  </w:p>
                </w:tc>
                <w:tc>
                  <w:tcPr>
                    <w:tcW w:w="1699" w:type="dxa"/>
                    <w:tcBorders>
                      <w:left w:val="nil"/>
                    </w:tcBorders>
                  </w:tcPr>
                  <w:p w:rsidR="00CC4C03" w:rsidRPr="00D411ED" w:rsidRDefault="00CC4C03" w:rsidP="00CC4C03">
                    <w:pPr>
                      <w:spacing w:line="360" w:lineRule="exact"/>
                      <w:jc w:val="center"/>
                      <w:rPr>
                        <w:sz w:val="18"/>
                        <w:szCs w:val="18"/>
                      </w:rPr>
                    </w:pPr>
                    <w:r w:rsidRPr="00D411ED">
                      <w:rPr>
                        <w:rFonts w:hint="eastAsia"/>
                        <w:sz w:val="18"/>
                        <w:szCs w:val="18"/>
                      </w:rPr>
                      <w:t xml:space="preserve">    </w:t>
                    </w:r>
                    <w:r w:rsidRPr="00D411ED">
                      <w:rPr>
                        <w:sz w:val="18"/>
                        <w:szCs w:val="18"/>
                      </w:rPr>
                      <w:t xml:space="preserve">654,134,114.37 </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sz w:val="18"/>
                        <w:szCs w:val="18"/>
                      </w:rPr>
                      <w:t xml:space="preserve">654,134,114.37 </w:t>
                    </w:r>
                  </w:p>
                </w:tc>
              </w:tr>
              <w:tr w:rsidR="00CC4C03" w:rsidRPr="00D411ED" w:rsidTr="00CC4C03">
                <w:trPr>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应付账款</w:t>
                    </w:r>
                  </w:p>
                </w:tc>
                <w:tc>
                  <w:tcPr>
                    <w:tcW w:w="1699" w:type="dxa"/>
                    <w:tcBorders>
                      <w:left w:val="nil"/>
                    </w:tcBorders>
                    <w:shd w:val="clear" w:color="auto" w:fill="FFFFFF"/>
                    <w:vAlign w:val="center"/>
                  </w:tcPr>
                  <w:p w:rsidR="00CC4C03" w:rsidRPr="00D411ED" w:rsidRDefault="00CC4C03" w:rsidP="00CC4C03">
                    <w:pPr>
                      <w:jc w:val="right"/>
                      <w:textAlignment w:val="center"/>
                      <w:rPr>
                        <w:sz w:val="18"/>
                        <w:szCs w:val="18"/>
                      </w:rPr>
                    </w:pPr>
                    <w:r w:rsidRPr="00D411ED">
                      <w:rPr>
                        <w:rFonts w:hint="eastAsia"/>
                        <w:color w:val="000000"/>
                        <w:sz w:val="18"/>
                        <w:szCs w:val="18"/>
                      </w:rPr>
                      <w:t>2,896,758,108.82</w:t>
                    </w:r>
                  </w:p>
                </w:tc>
                <w:tc>
                  <w:tcPr>
                    <w:tcW w:w="1417" w:type="dxa"/>
                    <w:vAlign w:val="center"/>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vAlign w:val="center"/>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vAlign w:val="center"/>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vAlign w:val="center"/>
                  </w:tcPr>
                  <w:p w:rsidR="00CC4C03" w:rsidRPr="00D411ED" w:rsidRDefault="00CC4C03" w:rsidP="00CC4C03">
                    <w:pPr>
                      <w:jc w:val="right"/>
                      <w:textAlignment w:val="center"/>
                      <w:rPr>
                        <w:sz w:val="18"/>
                        <w:szCs w:val="18"/>
                      </w:rPr>
                    </w:pPr>
                    <w:r w:rsidRPr="00D411ED">
                      <w:rPr>
                        <w:rFonts w:hint="eastAsia"/>
                        <w:color w:val="000000"/>
                        <w:sz w:val="18"/>
                        <w:szCs w:val="18"/>
                      </w:rPr>
                      <w:t>2,896,758,108.82</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应付利息</w:t>
                    </w:r>
                  </w:p>
                </w:tc>
                <w:tc>
                  <w:tcPr>
                    <w:tcW w:w="1699" w:type="dxa"/>
                    <w:tcBorders>
                      <w:left w:val="nil"/>
                    </w:tcBorders>
                  </w:tcPr>
                  <w:p w:rsidR="00CC4C03" w:rsidRPr="00D411ED" w:rsidRDefault="00CC4C03" w:rsidP="00CC4C03">
                    <w:pPr>
                      <w:spacing w:line="360" w:lineRule="exact"/>
                      <w:jc w:val="right"/>
                      <w:rPr>
                        <w:sz w:val="18"/>
                        <w:szCs w:val="18"/>
                      </w:rPr>
                    </w:pPr>
                    <w:r w:rsidRPr="00D411ED">
                      <w:rPr>
                        <w:rFonts w:hint="eastAsia"/>
                        <w:sz w:val="18"/>
                        <w:szCs w:val="18"/>
                      </w:rPr>
                      <w:t>9,211,356.73</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sz w:val="18"/>
                        <w:szCs w:val="18"/>
                      </w:rPr>
                      <w:t>9,211,356.73</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lastRenderedPageBreak/>
                      <w:t>应付股利</w:t>
                    </w:r>
                  </w:p>
                </w:tc>
                <w:tc>
                  <w:tcPr>
                    <w:tcW w:w="1699" w:type="dxa"/>
                    <w:tcBorders>
                      <w:left w:val="nil"/>
                    </w:tcBorders>
                  </w:tcPr>
                  <w:p w:rsidR="00CC4C03" w:rsidRPr="00D411ED" w:rsidRDefault="00CC4C03" w:rsidP="00CC4C03">
                    <w:pPr>
                      <w:spacing w:line="360" w:lineRule="exact"/>
                      <w:jc w:val="right"/>
                      <w:rPr>
                        <w:sz w:val="18"/>
                        <w:szCs w:val="18"/>
                      </w:rPr>
                    </w:pPr>
                    <w:r w:rsidRPr="00D411ED">
                      <w:rPr>
                        <w:rFonts w:hint="eastAsia"/>
                        <w:sz w:val="18"/>
                        <w:szCs w:val="18"/>
                      </w:rPr>
                      <w:t xml:space="preserve"> 168,069,569.96</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sz w:val="18"/>
                        <w:szCs w:val="18"/>
                      </w:rPr>
                      <w:t xml:space="preserve"> 168,069,569.96</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其他应付款</w:t>
                    </w:r>
                  </w:p>
                </w:tc>
                <w:tc>
                  <w:tcPr>
                    <w:tcW w:w="1699" w:type="dxa"/>
                    <w:tcBorders>
                      <w:left w:val="nil"/>
                    </w:tcBorders>
                  </w:tcPr>
                  <w:p w:rsidR="00CC4C03" w:rsidRPr="00D411ED" w:rsidRDefault="00CC4C03" w:rsidP="00CC4C03">
                    <w:pPr>
                      <w:spacing w:line="360" w:lineRule="exact"/>
                      <w:jc w:val="right"/>
                      <w:rPr>
                        <w:sz w:val="18"/>
                        <w:szCs w:val="18"/>
                      </w:rPr>
                    </w:pPr>
                    <w:r w:rsidRPr="00D411ED">
                      <w:rPr>
                        <w:rFonts w:hint="eastAsia"/>
                        <w:color w:val="000000"/>
                        <w:sz w:val="18"/>
                        <w:szCs w:val="18"/>
                      </w:rPr>
                      <w:t xml:space="preserve"> 463,170,813.55 </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hint="eastAsia"/>
                        <w:color w:val="000000"/>
                        <w:sz w:val="18"/>
                        <w:szCs w:val="18"/>
                      </w:rPr>
                      <w:t>463,170,813.55</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一年内到期的非流动负债</w:t>
                    </w:r>
                  </w:p>
                </w:tc>
                <w:tc>
                  <w:tcPr>
                    <w:tcW w:w="1699" w:type="dxa"/>
                    <w:tcBorders>
                      <w:left w:val="nil"/>
                    </w:tcBorders>
                  </w:tcPr>
                  <w:p w:rsidR="00CC4C03" w:rsidRPr="00D411ED" w:rsidRDefault="00CC4C03" w:rsidP="00CC4C03">
                    <w:pPr>
                      <w:spacing w:line="360" w:lineRule="exact"/>
                      <w:jc w:val="right"/>
                      <w:rPr>
                        <w:sz w:val="18"/>
                        <w:szCs w:val="18"/>
                      </w:rPr>
                    </w:pPr>
                    <w:r w:rsidRPr="00D411ED">
                      <w:rPr>
                        <w:rFonts w:hint="eastAsia"/>
                        <w:sz w:val="18"/>
                        <w:szCs w:val="18"/>
                      </w:rPr>
                      <w:t>140,752,618.92</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hint="eastAsia"/>
                        <w:sz w:val="18"/>
                        <w:szCs w:val="18"/>
                      </w:rPr>
                      <w:t>140,752,618.92</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长期借款</w:t>
                    </w:r>
                  </w:p>
                </w:tc>
                <w:tc>
                  <w:tcPr>
                    <w:tcW w:w="1699" w:type="dxa"/>
                    <w:tcBorders>
                      <w:left w:val="nil"/>
                    </w:tcBorders>
                  </w:tcPr>
                  <w:p w:rsidR="00CC4C03" w:rsidRPr="00D411ED" w:rsidRDefault="00CC4C03" w:rsidP="00CC4C03">
                    <w:pPr>
                      <w:spacing w:line="360" w:lineRule="exact"/>
                      <w:jc w:val="right"/>
                      <w:rPr>
                        <w:sz w:val="18"/>
                        <w:szCs w:val="18"/>
                      </w:rPr>
                    </w:pP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191,210,000.00</w:t>
                    </w: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260,000,000.00</w:t>
                    </w: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r w:rsidRPr="00D411ED">
                      <w:rPr>
                        <w:rFonts w:hint="eastAsia"/>
                        <w:sz w:val="18"/>
                        <w:szCs w:val="18"/>
                      </w:rPr>
                      <w:t>451,210,000.002</w:t>
                    </w:r>
                  </w:p>
                </w:tc>
              </w:tr>
              <w:tr w:rsidR="00CC4C03" w:rsidRPr="00D411ED" w:rsidTr="00CC4C03">
                <w:trPr>
                  <w:gridAfter w:val="1"/>
                  <w:wAfter w:w="1417" w:type="dxa"/>
                  <w:trHeight w:val="397"/>
                  <w:jc w:val="center"/>
                </w:trPr>
                <w:tc>
                  <w:tcPr>
                    <w:tcW w:w="1985" w:type="dxa"/>
                  </w:tcPr>
                  <w:p w:rsidR="00CC4C03" w:rsidRPr="00D411ED" w:rsidRDefault="00CC4C03" w:rsidP="00CC4C03">
                    <w:pPr>
                      <w:spacing w:line="360" w:lineRule="exact"/>
                      <w:rPr>
                        <w:rFonts w:asciiTheme="minorEastAsia" w:eastAsiaTheme="minorEastAsia" w:hAnsiTheme="minorEastAsia"/>
                        <w:sz w:val="18"/>
                        <w:szCs w:val="18"/>
                      </w:rPr>
                    </w:pPr>
                    <w:r w:rsidRPr="00D411ED">
                      <w:rPr>
                        <w:rFonts w:asciiTheme="minorEastAsia" w:eastAsiaTheme="minorEastAsia" w:hAnsiTheme="minorEastAsia" w:hint="eastAsia"/>
                        <w:sz w:val="18"/>
                        <w:szCs w:val="18"/>
                      </w:rPr>
                      <w:t>长期应付款</w:t>
                    </w:r>
                  </w:p>
                </w:tc>
                <w:tc>
                  <w:tcPr>
                    <w:tcW w:w="1699" w:type="dxa"/>
                    <w:tcBorders>
                      <w:left w:val="nil"/>
                    </w:tcBorders>
                    <w:shd w:val="clear" w:color="auto" w:fill="FFFFFF"/>
                    <w:vAlign w:val="center"/>
                  </w:tcPr>
                  <w:p w:rsidR="00CC4C03" w:rsidRPr="00D411ED" w:rsidRDefault="00CC4C03" w:rsidP="00CC4C03">
                    <w:pPr>
                      <w:jc w:val="right"/>
                      <w:textAlignment w:val="center"/>
                      <w:rPr>
                        <w:sz w:val="18"/>
                        <w:szCs w:val="18"/>
                      </w:rPr>
                    </w:pP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rPr>
                    </w:pPr>
                  </w:p>
                </w:tc>
                <w:tc>
                  <w:tcPr>
                    <w:tcW w:w="1670" w:type="dxa"/>
                    <w:tcBorders>
                      <w:left w:val="nil"/>
                    </w:tcBorders>
                  </w:tcPr>
                  <w:p w:rsidR="00CC4C03" w:rsidRPr="00D411ED" w:rsidRDefault="00CC4C03" w:rsidP="00CC4C03">
                    <w:pPr>
                      <w:spacing w:line="360" w:lineRule="exact"/>
                      <w:jc w:val="right"/>
                      <w:rPr>
                        <w:rFonts w:asciiTheme="minorEastAsia" w:eastAsiaTheme="minorEastAsia" w:hAnsiTheme="minorEastAsia"/>
                        <w:sz w:val="18"/>
                        <w:szCs w:val="18"/>
                      </w:rPr>
                    </w:pPr>
                  </w:p>
                </w:tc>
              </w:tr>
              <w:tr w:rsidR="00CC4C03" w:rsidRPr="00656F0D" w:rsidTr="00CC4C03">
                <w:trPr>
                  <w:gridAfter w:val="1"/>
                  <w:wAfter w:w="1417" w:type="dxa"/>
                  <w:trHeight w:val="397"/>
                  <w:jc w:val="center"/>
                </w:trPr>
                <w:tc>
                  <w:tcPr>
                    <w:tcW w:w="1985" w:type="dxa"/>
                  </w:tcPr>
                  <w:p w:rsidR="00CC4C03" w:rsidRPr="00D411ED" w:rsidRDefault="00CC4C03" w:rsidP="00CC4C03">
                    <w:pPr>
                      <w:spacing w:line="360" w:lineRule="exact"/>
                      <w:ind w:firstLineChars="450" w:firstLine="810"/>
                      <w:rPr>
                        <w:rFonts w:asciiTheme="minorEastAsia" w:eastAsiaTheme="minorEastAsia" w:hAnsiTheme="minorEastAsia"/>
                        <w:sz w:val="18"/>
                        <w:szCs w:val="18"/>
                        <w:u w:val="double"/>
                      </w:rPr>
                    </w:pPr>
                    <w:r w:rsidRPr="00D411ED">
                      <w:rPr>
                        <w:rFonts w:asciiTheme="minorEastAsia" w:eastAsiaTheme="minorEastAsia" w:hAnsiTheme="minorEastAsia" w:hint="eastAsia"/>
                        <w:sz w:val="18"/>
                        <w:szCs w:val="18"/>
                        <w:u w:val="double"/>
                      </w:rPr>
                      <w:t>合计</w:t>
                    </w:r>
                  </w:p>
                </w:tc>
                <w:tc>
                  <w:tcPr>
                    <w:tcW w:w="1699" w:type="dxa"/>
                    <w:tcBorders>
                      <w:left w:val="nil"/>
                    </w:tcBorders>
                    <w:vAlign w:val="center"/>
                  </w:tcPr>
                  <w:p w:rsidR="00CC4C03" w:rsidRPr="00D411ED" w:rsidRDefault="00CC4C03" w:rsidP="00CC4C03">
                    <w:pPr>
                      <w:textAlignment w:val="center"/>
                      <w:rPr>
                        <w:rFonts w:asciiTheme="minorEastAsia" w:eastAsiaTheme="minorEastAsia" w:hAnsiTheme="minorEastAsia"/>
                        <w:sz w:val="18"/>
                        <w:szCs w:val="18"/>
                        <w:u w:val="double"/>
                      </w:rPr>
                    </w:pPr>
                    <w:r w:rsidRPr="00D411ED">
                      <w:rPr>
                        <w:rFonts w:hint="eastAsia"/>
                        <w:color w:val="000000"/>
                        <w:sz w:val="18"/>
                        <w:szCs w:val="18"/>
                        <w:u w:val="double"/>
                      </w:rPr>
                      <w:t xml:space="preserve"> 7,323,213,010.39 </w:t>
                    </w:r>
                  </w:p>
                </w:tc>
                <w:tc>
                  <w:tcPr>
                    <w:tcW w:w="1417" w:type="dxa"/>
                  </w:tcPr>
                  <w:p w:rsidR="00CC4C03" w:rsidRPr="00D411ED" w:rsidRDefault="00CC4C03" w:rsidP="00CC4C03">
                    <w:pPr>
                      <w:spacing w:line="360" w:lineRule="exact"/>
                      <w:jc w:val="right"/>
                      <w:rPr>
                        <w:rFonts w:asciiTheme="minorEastAsia" w:eastAsiaTheme="minorEastAsia" w:hAnsiTheme="minorEastAsia"/>
                        <w:sz w:val="18"/>
                        <w:szCs w:val="18"/>
                        <w:u w:val="double"/>
                      </w:rPr>
                    </w:pPr>
                    <w:r w:rsidRPr="00D411ED">
                      <w:rPr>
                        <w:rFonts w:asciiTheme="minorEastAsia" w:eastAsiaTheme="minorEastAsia" w:hAnsiTheme="minorEastAsia" w:hint="eastAsia"/>
                        <w:sz w:val="18"/>
                        <w:szCs w:val="18"/>
                        <w:u w:val="double"/>
                      </w:rPr>
                      <w:t>191,210,000.00</w:t>
                    </w:r>
                  </w:p>
                </w:tc>
                <w:tc>
                  <w:tcPr>
                    <w:tcW w:w="1703" w:type="dxa"/>
                  </w:tcPr>
                  <w:p w:rsidR="00CC4C03" w:rsidRPr="00D411ED" w:rsidRDefault="00CC4C03" w:rsidP="00CC4C03">
                    <w:pPr>
                      <w:spacing w:line="360" w:lineRule="exact"/>
                      <w:jc w:val="right"/>
                      <w:rPr>
                        <w:rFonts w:asciiTheme="minorEastAsia" w:eastAsiaTheme="minorEastAsia" w:hAnsiTheme="minorEastAsia"/>
                        <w:sz w:val="18"/>
                        <w:szCs w:val="18"/>
                        <w:u w:val="double"/>
                      </w:rPr>
                    </w:pPr>
                    <w:r w:rsidRPr="00D411ED">
                      <w:rPr>
                        <w:rFonts w:asciiTheme="minorEastAsia" w:eastAsiaTheme="minorEastAsia" w:hAnsiTheme="minorEastAsia" w:hint="eastAsia"/>
                        <w:sz w:val="18"/>
                        <w:szCs w:val="18"/>
                        <w:u w:val="double"/>
                      </w:rPr>
                      <w:t>260,000,000.00</w:t>
                    </w:r>
                  </w:p>
                </w:tc>
                <w:tc>
                  <w:tcPr>
                    <w:tcW w:w="1313" w:type="dxa"/>
                  </w:tcPr>
                  <w:p w:rsidR="00CC4C03" w:rsidRPr="00D411ED" w:rsidRDefault="00CC4C03" w:rsidP="00CC4C03">
                    <w:pPr>
                      <w:spacing w:line="360" w:lineRule="exact"/>
                      <w:jc w:val="right"/>
                      <w:rPr>
                        <w:rFonts w:asciiTheme="minorEastAsia" w:eastAsiaTheme="minorEastAsia" w:hAnsiTheme="minorEastAsia"/>
                        <w:sz w:val="18"/>
                        <w:szCs w:val="18"/>
                        <w:u w:val="double"/>
                      </w:rPr>
                    </w:pPr>
                  </w:p>
                </w:tc>
                <w:tc>
                  <w:tcPr>
                    <w:tcW w:w="1670" w:type="dxa"/>
                    <w:tcBorders>
                      <w:left w:val="nil"/>
                    </w:tcBorders>
                    <w:vAlign w:val="center"/>
                  </w:tcPr>
                  <w:p w:rsidR="00CC4C03" w:rsidRPr="00D411ED" w:rsidRDefault="00CC4C03" w:rsidP="00CC4C03">
                    <w:pPr>
                      <w:jc w:val="right"/>
                      <w:rPr>
                        <w:rFonts w:asciiTheme="minorEastAsia" w:eastAsiaTheme="minorEastAsia" w:hAnsiTheme="minorEastAsia"/>
                        <w:sz w:val="18"/>
                        <w:szCs w:val="18"/>
                        <w:u w:val="double"/>
                      </w:rPr>
                    </w:pPr>
                    <w:r w:rsidRPr="00D411ED">
                      <w:rPr>
                        <w:rFonts w:asciiTheme="minorEastAsia" w:eastAsiaTheme="minorEastAsia" w:hAnsiTheme="minorEastAsia" w:hint="eastAsia"/>
                        <w:sz w:val="18"/>
                        <w:szCs w:val="18"/>
                        <w:u w:val="double"/>
                      </w:rPr>
                      <w:t>7,774,423,010.39</w:t>
                    </w:r>
                  </w:p>
                </w:tc>
              </w:tr>
            </w:tbl>
            <w:p w:rsidR="00CC4C03" w:rsidRDefault="00CC4C03" w:rsidP="007B6E2D">
              <w:pPr>
                <w:autoSpaceDE w:val="0"/>
                <w:autoSpaceDN w:val="0"/>
                <w:adjustRightInd w:val="0"/>
                <w:spacing w:afterLines="50" w:line="360" w:lineRule="exact"/>
                <w:ind w:firstLineChars="200" w:firstLine="420"/>
              </w:pPr>
            </w:p>
            <w:tbl>
              <w:tblPr>
                <w:tblW w:w="9787" w:type="dxa"/>
                <w:jc w:val="center"/>
                <w:tblLayout w:type="fixed"/>
                <w:tblCellMar>
                  <w:left w:w="0" w:type="dxa"/>
                  <w:right w:w="0" w:type="dxa"/>
                </w:tblCellMar>
                <w:tblLook w:val="04A0"/>
              </w:tblPr>
              <w:tblGrid>
                <w:gridCol w:w="2268"/>
                <w:gridCol w:w="1625"/>
                <w:gridCol w:w="1622"/>
                <w:gridCol w:w="1736"/>
                <w:gridCol w:w="914"/>
                <w:gridCol w:w="1622"/>
              </w:tblGrid>
              <w:tr w:rsidR="00CC4C03" w:rsidTr="00CC4C03">
                <w:trPr>
                  <w:trHeight w:val="397"/>
                  <w:tblHeader/>
                  <w:jc w:val="center"/>
                </w:trPr>
                <w:tc>
                  <w:tcPr>
                    <w:tcW w:w="2180" w:type="dxa"/>
                    <w:vMerge w:val="restart"/>
                    <w:vAlign w:val="center"/>
                  </w:tcPr>
                  <w:p w:rsidR="00CC4C03" w:rsidRDefault="00CC4C03" w:rsidP="00CC4C03">
                    <w:pPr>
                      <w:spacing w:line="360" w:lineRule="exact"/>
                      <w:jc w:val="center"/>
                      <w:rPr>
                        <w:b/>
                        <w:sz w:val="18"/>
                        <w:szCs w:val="18"/>
                      </w:rPr>
                    </w:pPr>
                    <w:r>
                      <w:rPr>
                        <w:rFonts w:hint="eastAsia"/>
                        <w:b/>
                        <w:sz w:val="18"/>
                        <w:szCs w:val="18"/>
                      </w:rPr>
                      <w:t>项目</w:t>
                    </w:r>
                  </w:p>
                </w:tc>
                <w:tc>
                  <w:tcPr>
                    <w:tcW w:w="7230" w:type="dxa"/>
                    <w:gridSpan w:val="5"/>
                    <w:tcBorders>
                      <w:left w:val="nil"/>
                    </w:tcBorders>
                    <w:vAlign w:val="center"/>
                  </w:tcPr>
                  <w:p w:rsidR="00CC4C03" w:rsidRDefault="00CC4C03" w:rsidP="00CC4C03">
                    <w:pPr>
                      <w:spacing w:line="360" w:lineRule="exact"/>
                      <w:jc w:val="center"/>
                      <w:rPr>
                        <w:b/>
                        <w:sz w:val="18"/>
                        <w:szCs w:val="18"/>
                      </w:rPr>
                    </w:pPr>
                    <w:r>
                      <w:rPr>
                        <w:rFonts w:hint="eastAsia"/>
                        <w:b/>
                        <w:sz w:val="18"/>
                        <w:szCs w:val="18"/>
                      </w:rPr>
                      <w:t>期初余额</w:t>
                    </w:r>
                  </w:p>
                </w:tc>
              </w:tr>
              <w:tr w:rsidR="00CC4C03" w:rsidTr="00CC4C03">
                <w:trPr>
                  <w:trHeight w:val="397"/>
                  <w:tblHeader/>
                  <w:jc w:val="center"/>
                </w:trPr>
                <w:tc>
                  <w:tcPr>
                    <w:tcW w:w="2180" w:type="dxa"/>
                    <w:vMerge/>
                    <w:tcBorders>
                      <w:bottom w:val="single" w:sz="4" w:space="0" w:color="000000"/>
                    </w:tcBorders>
                    <w:vAlign w:val="center"/>
                  </w:tcPr>
                  <w:p w:rsidR="00CC4C03" w:rsidRDefault="00CC4C03" w:rsidP="00CC4C03">
                    <w:pPr>
                      <w:spacing w:line="360" w:lineRule="exact"/>
                      <w:jc w:val="center"/>
                      <w:rPr>
                        <w:b/>
                        <w:sz w:val="18"/>
                        <w:szCs w:val="18"/>
                      </w:rPr>
                    </w:pPr>
                  </w:p>
                </w:tc>
                <w:tc>
                  <w:tcPr>
                    <w:tcW w:w="1562" w:type="dxa"/>
                    <w:tcBorders>
                      <w:left w:val="nil"/>
                      <w:bottom w:val="single" w:sz="4" w:space="0" w:color="000000"/>
                    </w:tcBorders>
                    <w:vAlign w:val="center"/>
                  </w:tcPr>
                  <w:p w:rsidR="00CC4C03" w:rsidRDefault="00CC4C03" w:rsidP="00CC4C03">
                    <w:pPr>
                      <w:spacing w:line="360" w:lineRule="exact"/>
                      <w:jc w:val="center"/>
                      <w:rPr>
                        <w:b/>
                        <w:sz w:val="18"/>
                        <w:szCs w:val="18"/>
                      </w:rPr>
                    </w:pPr>
                    <w:r>
                      <w:rPr>
                        <w:rFonts w:hint="eastAsia"/>
                        <w:b/>
                        <w:sz w:val="18"/>
                        <w:szCs w:val="18"/>
                      </w:rPr>
                      <w:t>1年以内</w:t>
                    </w:r>
                  </w:p>
                </w:tc>
                <w:tc>
                  <w:tcPr>
                    <w:tcW w:w="1560" w:type="dxa"/>
                    <w:tcBorders>
                      <w:bottom w:val="single" w:sz="4" w:space="0" w:color="000000"/>
                    </w:tcBorders>
                    <w:vAlign w:val="center"/>
                  </w:tcPr>
                  <w:p w:rsidR="00CC4C03" w:rsidRDefault="00CC4C03" w:rsidP="00CC4C03">
                    <w:pPr>
                      <w:spacing w:line="360" w:lineRule="exact"/>
                      <w:jc w:val="center"/>
                      <w:rPr>
                        <w:b/>
                        <w:sz w:val="18"/>
                        <w:szCs w:val="18"/>
                      </w:rPr>
                    </w:pPr>
                    <w:r>
                      <w:rPr>
                        <w:rFonts w:hint="eastAsia"/>
                        <w:b/>
                        <w:sz w:val="18"/>
                        <w:szCs w:val="18"/>
                      </w:rPr>
                      <w:t xml:space="preserve"> 1至2年(含2年)</w:t>
                    </w:r>
                  </w:p>
                </w:tc>
                <w:tc>
                  <w:tcPr>
                    <w:tcW w:w="1669" w:type="dxa"/>
                    <w:tcBorders>
                      <w:bottom w:val="single" w:sz="4" w:space="0" w:color="000000"/>
                    </w:tcBorders>
                    <w:vAlign w:val="center"/>
                  </w:tcPr>
                  <w:p w:rsidR="00CC4C03" w:rsidRDefault="00CC4C03" w:rsidP="00CC4C03">
                    <w:pPr>
                      <w:spacing w:line="360" w:lineRule="exact"/>
                      <w:jc w:val="center"/>
                      <w:rPr>
                        <w:b/>
                        <w:sz w:val="18"/>
                        <w:szCs w:val="18"/>
                      </w:rPr>
                    </w:pPr>
                    <w:r>
                      <w:rPr>
                        <w:rFonts w:hint="eastAsia"/>
                        <w:b/>
                        <w:sz w:val="18"/>
                        <w:szCs w:val="18"/>
                      </w:rPr>
                      <w:t xml:space="preserve"> 2-5年（含5年）</w:t>
                    </w:r>
                  </w:p>
                </w:tc>
                <w:tc>
                  <w:tcPr>
                    <w:tcW w:w="879" w:type="dxa"/>
                    <w:tcBorders>
                      <w:bottom w:val="single" w:sz="4" w:space="0" w:color="000000"/>
                    </w:tcBorders>
                    <w:vAlign w:val="center"/>
                  </w:tcPr>
                  <w:p w:rsidR="00CC4C03" w:rsidRDefault="00CC4C03" w:rsidP="00CC4C03">
                    <w:pPr>
                      <w:spacing w:line="360" w:lineRule="exact"/>
                      <w:jc w:val="center"/>
                      <w:rPr>
                        <w:b/>
                        <w:sz w:val="18"/>
                        <w:szCs w:val="18"/>
                      </w:rPr>
                    </w:pPr>
                    <w:r>
                      <w:rPr>
                        <w:rFonts w:hint="eastAsia"/>
                        <w:b/>
                        <w:sz w:val="18"/>
                        <w:szCs w:val="18"/>
                      </w:rPr>
                      <w:t>5年以上</w:t>
                    </w:r>
                  </w:p>
                </w:tc>
                <w:tc>
                  <w:tcPr>
                    <w:tcW w:w="1560" w:type="dxa"/>
                    <w:tcBorders>
                      <w:left w:val="nil"/>
                      <w:bottom w:val="single" w:sz="4" w:space="0" w:color="000000"/>
                    </w:tcBorders>
                    <w:vAlign w:val="center"/>
                  </w:tcPr>
                  <w:p w:rsidR="00CC4C03" w:rsidRDefault="00CC4C03" w:rsidP="00CC4C03">
                    <w:pPr>
                      <w:spacing w:line="360" w:lineRule="exact"/>
                      <w:jc w:val="center"/>
                      <w:rPr>
                        <w:b/>
                        <w:sz w:val="18"/>
                        <w:szCs w:val="18"/>
                      </w:rPr>
                    </w:pPr>
                    <w:r>
                      <w:rPr>
                        <w:rFonts w:hint="eastAsia"/>
                        <w:b/>
                        <w:sz w:val="18"/>
                        <w:szCs w:val="18"/>
                      </w:rPr>
                      <w:t>合计</w:t>
                    </w:r>
                  </w:p>
                </w:tc>
              </w:tr>
              <w:tr w:rsidR="00CC4C03"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短期借款</w:t>
                    </w:r>
                  </w:p>
                </w:tc>
                <w:tc>
                  <w:tcPr>
                    <w:tcW w:w="1562" w:type="dxa"/>
                    <w:tcBorders>
                      <w:top w:val="single" w:sz="4" w:space="0" w:color="000000"/>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2</w:t>
                    </w:r>
                    <w:r>
                      <w:rPr>
                        <w:rFonts w:asciiTheme="minorEastAsia" w:hAnsiTheme="minorEastAsia" w:hint="eastAsia"/>
                        <w:sz w:val="18"/>
                        <w:szCs w:val="18"/>
                      </w:rPr>
                      <w:t>,</w:t>
                    </w:r>
                    <w:r>
                      <w:rPr>
                        <w:rFonts w:asciiTheme="minorEastAsia" w:hAnsiTheme="minorEastAsia"/>
                        <w:sz w:val="18"/>
                        <w:szCs w:val="18"/>
                      </w:rPr>
                      <w:t>853</w:t>
                    </w:r>
                    <w:r>
                      <w:rPr>
                        <w:rFonts w:asciiTheme="minorEastAsia" w:hAnsiTheme="minorEastAsia" w:hint="eastAsia"/>
                        <w:sz w:val="18"/>
                        <w:szCs w:val="18"/>
                      </w:rPr>
                      <w:t>,</w:t>
                    </w:r>
                    <w:r>
                      <w:rPr>
                        <w:rFonts w:asciiTheme="minorEastAsia" w:hAnsiTheme="minorEastAsia"/>
                        <w:sz w:val="18"/>
                        <w:szCs w:val="18"/>
                      </w:rPr>
                      <w:t>390</w:t>
                    </w:r>
                    <w:r>
                      <w:rPr>
                        <w:rFonts w:asciiTheme="minorEastAsia" w:hAnsiTheme="minorEastAsia" w:hint="eastAsia"/>
                        <w:sz w:val="18"/>
                        <w:szCs w:val="18"/>
                      </w:rPr>
                      <w:t>,</w:t>
                    </w:r>
                    <w:r>
                      <w:rPr>
                        <w:rFonts w:asciiTheme="minorEastAsia" w:hAnsiTheme="minorEastAsia"/>
                        <w:sz w:val="18"/>
                        <w:szCs w:val="18"/>
                      </w:rPr>
                      <w:t>000</w:t>
                    </w:r>
                    <w:r>
                      <w:rPr>
                        <w:rFonts w:asciiTheme="minorEastAsia" w:hAnsiTheme="minorEastAsia" w:hint="eastAsia"/>
                        <w:sz w:val="18"/>
                        <w:szCs w:val="18"/>
                      </w:rPr>
                      <w:t>.00</w:t>
                    </w:r>
                  </w:p>
                </w:tc>
                <w:tc>
                  <w:tcPr>
                    <w:tcW w:w="1560" w:type="dxa"/>
                    <w:tcBorders>
                      <w:top w:val="single" w:sz="4" w:space="0" w:color="000000"/>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669" w:type="dxa"/>
                    <w:tcBorders>
                      <w:top w:val="single" w:sz="4" w:space="0" w:color="000000"/>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879" w:type="dxa"/>
                    <w:tcBorders>
                      <w:top w:val="single" w:sz="4" w:space="0" w:color="000000"/>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560" w:type="dxa"/>
                    <w:tcBorders>
                      <w:top w:val="single" w:sz="4" w:space="0" w:color="000000"/>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2</w:t>
                    </w:r>
                    <w:r>
                      <w:rPr>
                        <w:rFonts w:asciiTheme="minorEastAsia" w:hAnsiTheme="minorEastAsia" w:hint="eastAsia"/>
                        <w:sz w:val="18"/>
                        <w:szCs w:val="18"/>
                      </w:rPr>
                      <w:t>,</w:t>
                    </w:r>
                    <w:r>
                      <w:rPr>
                        <w:rFonts w:asciiTheme="minorEastAsia" w:hAnsiTheme="minorEastAsia"/>
                        <w:sz w:val="18"/>
                        <w:szCs w:val="18"/>
                      </w:rPr>
                      <w:t>853</w:t>
                    </w:r>
                    <w:r>
                      <w:rPr>
                        <w:rFonts w:asciiTheme="minorEastAsia" w:hAnsiTheme="minorEastAsia" w:hint="eastAsia"/>
                        <w:sz w:val="18"/>
                        <w:szCs w:val="18"/>
                      </w:rPr>
                      <w:t>,</w:t>
                    </w:r>
                    <w:r>
                      <w:rPr>
                        <w:rFonts w:asciiTheme="minorEastAsia" w:hAnsiTheme="minorEastAsia"/>
                        <w:sz w:val="18"/>
                        <w:szCs w:val="18"/>
                      </w:rPr>
                      <w:t>390</w:t>
                    </w:r>
                    <w:r>
                      <w:rPr>
                        <w:rFonts w:asciiTheme="minorEastAsia" w:hAnsiTheme="minorEastAsia" w:hint="eastAsia"/>
                        <w:sz w:val="18"/>
                        <w:szCs w:val="18"/>
                      </w:rPr>
                      <w:t>,</w:t>
                    </w:r>
                    <w:r>
                      <w:rPr>
                        <w:rFonts w:asciiTheme="minorEastAsia" w:hAnsiTheme="minorEastAsia"/>
                        <w:sz w:val="18"/>
                        <w:szCs w:val="18"/>
                      </w:rPr>
                      <w:t>000</w:t>
                    </w:r>
                    <w:r>
                      <w:rPr>
                        <w:rFonts w:asciiTheme="minorEastAsia" w:hAnsiTheme="minorEastAsia" w:hint="eastAsia"/>
                        <w:sz w:val="18"/>
                        <w:szCs w:val="18"/>
                      </w:rPr>
                      <w:t>.00</w:t>
                    </w:r>
                  </w:p>
                </w:tc>
              </w:tr>
              <w:tr w:rsidR="00CC4C03"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应付票据</w:t>
                    </w:r>
                  </w:p>
                </w:tc>
                <w:tc>
                  <w:tcPr>
                    <w:tcW w:w="1562"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w:t>
                    </w:r>
                    <w:r>
                      <w:rPr>
                        <w:rFonts w:asciiTheme="minorEastAsia" w:hAnsiTheme="minorEastAsia"/>
                        <w:sz w:val="18"/>
                        <w:szCs w:val="18"/>
                      </w:rPr>
                      <w:t>097</w:t>
                    </w:r>
                    <w:r>
                      <w:rPr>
                        <w:rFonts w:asciiTheme="minorEastAsia" w:hAnsiTheme="minorEastAsia" w:hint="eastAsia"/>
                        <w:sz w:val="18"/>
                        <w:szCs w:val="18"/>
                      </w:rPr>
                      <w:t>,</w:t>
                    </w:r>
                    <w:r>
                      <w:rPr>
                        <w:rFonts w:asciiTheme="minorEastAsia" w:hAnsiTheme="minorEastAsia"/>
                        <w:sz w:val="18"/>
                        <w:szCs w:val="18"/>
                      </w:rPr>
                      <w:t>153</w:t>
                    </w:r>
                    <w:r>
                      <w:rPr>
                        <w:rFonts w:asciiTheme="minorEastAsia" w:hAnsiTheme="minorEastAsia" w:hint="eastAsia"/>
                        <w:sz w:val="18"/>
                        <w:szCs w:val="18"/>
                      </w:rPr>
                      <w:t>,</w:t>
                    </w:r>
                    <w:r>
                      <w:rPr>
                        <w:rFonts w:asciiTheme="minorEastAsia" w:hAnsiTheme="minorEastAsia"/>
                        <w:sz w:val="18"/>
                        <w:szCs w:val="18"/>
                      </w:rPr>
                      <w:t>541.51</w:t>
                    </w:r>
                  </w:p>
                </w:tc>
                <w:tc>
                  <w:tcPr>
                    <w:tcW w:w="1560"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66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87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560"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1</w:t>
                    </w:r>
                    <w:r>
                      <w:rPr>
                        <w:rFonts w:asciiTheme="minorEastAsia" w:hAnsiTheme="minorEastAsia" w:hint="eastAsia"/>
                        <w:sz w:val="18"/>
                        <w:szCs w:val="18"/>
                      </w:rPr>
                      <w:t>,</w:t>
                    </w:r>
                    <w:r>
                      <w:rPr>
                        <w:rFonts w:asciiTheme="minorEastAsia" w:hAnsiTheme="minorEastAsia"/>
                        <w:sz w:val="18"/>
                        <w:szCs w:val="18"/>
                      </w:rPr>
                      <w:t>097</w:t>
                    </w:r>
                    <w:r>
                      <w:rPr>
                        <w:rFonts w:asciiTheme="minorEastAsia" w:hAnsiTheme="minorEastAsia" w:hint="eastAsia"/>
                        <w:sz w:val="18"/>
                        <w:szCs w:val="18"/>
                      </w:rPr>
                      <w:t>,</w:t>
                    </w:r>
                    <w:r>
                      <w:rPr>
                        <w:rFonts w:asciiTheme="minorEastAsia" w:hAnsiTheme="minorEastAsia"/>
                        <w:sz w:val="18"/>
                        <w:szCs w:val="18"/>
                      </w:rPr>
                      <w:t>153</w:t>
                    </w:r>
                    <w:r>
                      <w:rPr>
                        <w:rFonts w:asciiTheme="minorEastAsia" w:hAnsiTheme="minorEastAsia" w:hint="eastAsia"/>
                        <w:sz w:val="18"/>
                        <w:szCs w:val="18"/>
                      </w:rPr>
                      <w:t>,</w:t>
                    </w:r>
                    <w:r>
                      <w:rPr>
                        <w:rFonts w:asciiTheme="minorEastAsia" w:hAnsiTheme="minorEastAsia"/>
                        <w:sz w:val="18"/>
                        <w:szCs w:val="18"/>
                      </w:rPr>
                      <w:t>541.51</w:t>
                    </w:r>
                  </w:p>
                </w:tc>
              </w:tr>
              <w:tr w:rsidR="00CC4C03"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应付账款</w:t>
                    </w:r>
                  </w:p>
                </w:tc>
                <w:tc>
                  <w:tcPr>
                    <w:tcW w:w="1562"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2,710,496,351.91</w:t>
                    </w:r>
                  </w:p>
                </w:tc>
                <w:tc>
                  <w:tcPr>
                    <w:tcW w:w="1560"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66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87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560"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2,710,496,351.91</w:t>
                    </w:r>
                  </w:p>
                </w:tc>
              </w:tr>
              <w:tr w:rsidR="00CC4C03"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应付利息</w:t>
                    </w:r>
                  </w:p>
                </w:tc>
                <w:tc>
                  <w:tcPr>
                    <w:tcW w:w="1562"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13</w:t>
                    </w:r>
                    <w:r>
                      <w:rPr>
                        <w:rFonts w:asciiTheme="minorEastAsia" w:hAnsiTheme="minorEastAsia" w:hint="eastAsia"/>
                        <w:sz w:val="18"/>
                        <w:szCs w:val="18"/>
                      </w:rPr>
                      <w:t>,</w:t>
                    </w:r>
                    <w:r>
                      <w:rPr>
                        <w:rFonts w:asciiTheme="minorEastAsia" w:hAnsiTheme="minorEastAsia"/>
                        <w:sz w:val="18"/>
                        <w:szCs w:val="18"/>
                      </w:rPr>
                      <w:t>044</w:t>
                    </w:r>
                    <w:r>
                      <w:rPr>
                        <w:rFonts w:asciiTheme="minorEastAsia" w:hAnsiTheme="minorEastAsia" w:hint="eastAsia"/>
                        <w:sz w:val="18"/>
                        <w:szCs w:val="18"/>
                      </w:rPr>
                      <w:t>,</w:t>
                    </w:r>
                    <w:r>
                      <w:rPr>
                        <w:rFonts w:asciiTheme="minorEastAsia" w:hAnsiTheme="minorEastAsia"/>
                        <w:sz w:val="18"/>
                        <w:szCs w:val="18"/>
                      </w:rPr>
                      <w:t>548.65</w:t>
                    </w:r>
                  </w:p>
                </w:tc>
                <w:tc>
                  <w:tcPr>
                    <w:tcW w:w="1560"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66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879" w:type="dxa"/>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hint="eastAsia"/>
                        <w:sz w:val="18"/>
                        <w:szCs w:val="18"/>
                      </w:rPr>
                      <w:t>0.00</w:t>
                    </w:r>
                  </w:p>
                </w:tc>
                <w:tc>
                  <w:tcPr>
                    <w:tcW w:w="1560" w:type="dxa"/>
                    <w:tcBorders>
                      <w:left w:val="nil"/>
                    </w:tcBorders>
                    <w:shd w:val="clear" w:color="auto" w:fill="auto"/>
                  </w:tcPr>
                  <w:p w:rsidR="00CC4C03" w:rsidRDefault="00CC4C03" w:rsidP="00CC4C03">
                    <w:pPr>
                      <w:spacing w:line="360" w:lineRule="exact"/>
                      <w:jc w:val="right"/>
                      <w:rPr>
                        <w:rFonts w:asciiTheme="minorEastAsia" w:hAnsiTheme="minorEastAsia"/>
                        <w:sz w:val="18"/>
                        <w:szCs w:val="18"/>
                      </w:rPr>
                    </w:pPr>
                    <w:r>
                      <w:rPr>
                        <w:rFonts w:asciiTheme="minorEastAsia" w:hAnsiTheme="minorEastAsia"/>
                        <w:sz w:val="18"/>
                        <w:szCs w:val="18"/>
                      </w:rPr>
                      <w:t>13</w:t>
                    </w:r>
                    <w:r>
                      <w:rPr>
                        <w:rFonts w:asciiTheme="minorEastAsia" w:hAnsiTheme="minorEastAsia" w:hint="eastAsia"/>
                        <w:sz w:val="18"/>
                        <w:szCs w:val="18"/>
                      </w:rPr>
                      <w:t>,</w:t>
                    </w:r>
                    <w:r>
                      <w:rPr>
                        <w:rFonts w:asciiTheme="minorEastAsia" w:hAnsiTheme="minorEastAsia"/>
                        <w:sz w:val="18"/>
                        <w:szCs w:val="18"/>
                      </w:rPr>
                      <w:t>044</w:t>
                    </w:r>
                    <w:r>
                      <w:rPr>
                        <w:rFonts w:asciiTheme="minorEastAsia" w:hAnsiTheme="minorEastAsia" w:hint="eastAsia"/>
                        <w:sz w:val="18"/>
                        <w:szCs w:val="18"/>
                      </w:rPr>
                      <w:t>,</w:t>
                    </w:r>
                    <w:r>
                      <w:rPr>
                        <w:rFonts w:asciiTheme="minorEastAsia" w:hAnsiTheme="minorEastAsia"/>
                        <w:sz w:val="18"/>
                        <w:szCs w:val="18"/>
                      </w:rPr>
                      <w:t>548.65</w:t>
                    </w:r>
                  </w:p>
                </w:tc>
              </w:tr>
              <w:tr w:rsidR="00CC4C03" w:rsidRPr="00A53F37"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应付股利</w:t>
                    </w:r>
                  </w:p>
                </w:tc>
                <w:tc>
                  <w:tcPr>
                    <w:tcW w:w="1562"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161</w:t>
                    </w:r>
                    <w:r w:rsidRPr="00A53F37">
                      <w:rPr>
                        <w:rFonts w:asciiTheme="minorEastAsia" w:hAnsiTheme="minorEastAsia" w:hint="eastAsia"/>
                        <w:sz w:val="18"/>
                        <w:szCs w:val="18"/>
                      </w:rPr>
                      <w:t>,</w:t>
                    </w:r>
                    <w:r w:rsidRPr="00A53F37">
                      <w:rPr>
                        <w:rFonts w:asciiTheme="minorEastAsia" w:hAnsiTheme="minorEastAsia"/>
                        <w:sz w:val="18"/>
                        <w:szCs w:val="18"/>
                      </w:rPr>
                      <w:t>659</w:t>
                    </w:r>
                    <w:r w:rsidRPr="00A53F37">
                      <w:rPr>
                        <w:rFonts w:asciiTheme="minorEastAsia" w:hAnsiTheme="minorEastAsia" w:hint="eastAsia"/>
                        <w:sz w:val="18"/>
                        <w:szCs w:val="18"/>
                      </w:rPr>
                      <w:t>,</w:t>
                    </w:r>
                    <w:r w:rsidRPr="00A53F37">
                      <w:rPr>
                        <w:rFonts w:asciiTheme="minorEastAsia" w:hAnsiTheme="minorEastAsia"/>
                        <w:sz w:val="18"/>
                        <w:szCs w:val="18"/>
                      </w:rPr>
                      <w:t>316.32</w:t>
                    </w:r>
                  </w:p>
                </w:tc>
                <w:tc>
                  <w:tcPr>
                    <w:tcW w:w="1560"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66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87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560"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161</w:t>
                    </w:r>
                    <w:r w:rsidRPr="00A53F37">
                      <w:rPr>
                        <w:rFonts w:asciiTheme="minorEastAsia" w:hAnsiTheme="minorEastAsia" w:hint="eastAsia"/>
                        <w:sz w:val="18"/>
                        <w:szCs w:val="18"/>
                      </w:rPr>
                      <w:t>,</w:t>
                    </w:r>
                    <w:r w:rsidRPr="00A53F37">
                      <w:rPr>
                        <w:rFonts w:asciiTheme="minorEastAsia" w:hAnsiTheme="minorEastAsia"/>
                        <w:sz w:val="18"/>
                        <w:szCs w:val="18"/>
                      </w:rPr>
                      <w:t>659</w:t>
                    </w:r>
                    <w:r w:rsidRPr="00A53F37">
                      <w:rPr>
                        <w:rFonts w:asciiTheme="minorEastAsia" w:hAnsiTheme="minorEastAsia" w:hint="eastAsia"/>
                        <w:sz w:val="18"/>
                        <w:szCs w:val="18"/>
                      </w:rPr>
                      <w:t>,</w:t>
                    </w:r>
                    <w:r w:rsidRPr="00A53F37">
                      <w:rPr>
                        <w:rFonts w:asciiTheme="minorEastAsia" w:hAnsiTheme="minorEastAsia"/>
                        <w:sz w:val="18"/>
                        <w:szCs w:val="18"/>
                      </w:rPr>
                      <w:t>316.32</w:t>
                    </w:r>
                  </w:p>
                </w:tc>
              </w:tr>
              <w:tr w:rsidR="00CC4C03" w:rsidRPr="00A53F37"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其他应付款</w:t>
                    </w:r>
                  </w:p>
                </w:tc>
                <w:tc>
                  <w:tcPr>
                    <w:tcW w:w="1562"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393,010,117.93</w:t>
                    </w:r>
                  </w:p>
                </w:tc>
                <w:tc>
                  <w:tcPr>
                    <w:tcW w:w="1560"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66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87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560"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393,010,117.93</w:t>
                    </w:r>
                  </w:p>
                </w:tc>
              </w:tr>
              <w:tr w:rsidR="00CC4C03" w:rsidRPr="00A53F37"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一年内到期的非流动负债</w:t>
                    </w:r>
                  </w:p>
                </w:tc>
                <w:tc>
                  <w:tcPr>
                    <w:tcW w:w="1562"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1</w:t>
                    </w:r>
                    <w:r w:rsidRPr="00A53F37">
                      <w:rPr>
                        <w:rFonts w:asciiTheme="minorEastAsia" w:hAnsiTheme="minorEastAsia" w:hint="eastAsia"/>
                        <w:sz w:val="18"/>
                        <w:szCs w:val="18"/>
                      </w:rPr>
                      <w:t>7</w:t>
                    </w:r>
                    <w:r w:rsidRPr="00A53F37">
                      <w:rPr>
                        <w:rFonts w:asciiTheme="minorEastAsia" w:hAnsiTheme="minorEastAsia"/>
                        <w:sz w:val="18"/>
                        <w:szCs w:val="18"/>
                      </w:rPr>
                      <w:t>8</w:t>
                    </w:r>
                    <w:r w:rsidRPr="00A53F37">
                      <w:rPr>
                        <w:rFonts w:asciiTheme="minorEastAsia" w:hAnsiTheme="minorEastAsia" w:hint="eastAsia"/>
                        <w:sz w:val="18"/>
                        <w:szCs w:val="18"/>
                      </w:rPr>
                      <w:t>,</w:t>
                    </w:r>
                    <w:r w:rsidRPr="00A53F37">
                      <w:rPr>
                        <w:rFonts w:asciiTheme="minorEastAsia" w:hAnsiTheme="minorEastAsia"/>
                        <w:sz w:val="18"/>
                        <w:szCs w:val="18"/>
                      </w:rPr>
                      <w:t>521</w:t>
                    </w:r>
                    <w:r w:rsidRPr="00A53F37">
                      <w:rPr>
                        <w:rFonts w:asciiTheme="minorEastAsia" w:hAnsiTheme="minorEastAsia" w:hint="eastAsia"/>
                        <w:sz w:val="18"/>
                        <w:szCs w:val="18"/>
                      </w:rPr>
                      <w:t>,</w:t>
                    </w:r>
                    <w:r w:rsidRPr="00A53F37">
                      <w:rPr>
                        <w:rFonts w:asciiTheme="minorEastAsia" w:hAnsiTheme="minorEastAsia"/>
                        <w:sz w:val="18"/>
                        <w:szCs w:val="18"/>
                      </w:rPr>
                      <w:t>793.85</w:t>
                    </w:r>
                  </w:p>
                </w:tc>
                <w:tc>
                  <w:tcPr>
                    <w:tcW w:w="1560"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66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87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560"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sz w:val="18"/>
                        <w:szCs w:val="18"/>
                      </w:rPr>
                      <w:t>1</w:t>
                    </w:r>
                    <w:r w:rsidRPr="00A53F37">
                      <w:rPr>
                        <w:rFonts w:asciiTheme="minorEastAsia" w:hAnsiTheme="minorEastAsia" w:hint="eastAsia"/>
                        <w:sz w:val="18"/>
                        <w:szCs w:val="18"/>
                      </w:rPr>
                      <w:t>7</w:t>
                    </w:r>
                    <w:r w:rsidRPr="00A53F37">
                      <w:rPr>
                        <w:rFonts w:asciiTheme="minorEastAsia" w:hAnsiTheme="minorEastAsia"/>
                        <w:sz w:val="18"/>
                        <w:szCs w:val="18"/>
                      </w:rPr>
                      <w:t>8</w:t>
                    </w:r>
                    <w:r w:rsidRPr="00A53F37">
                      <w:rPr>
                        <w:rFonts w:asciiTheme="minorEastAsia" w:hAnsiTheme="minorEastAsia" w:hint="eastAsia"/>
                        <w:sz w:val="18"/>
                        <w:szCs w:val="18"/>
                      </w:rPr>
                      <w:t>,</w:t>
                    </w:r>
                    <w:r w:rsidRPr="00A53F37">
                      <w:rPr>
                        <w:rFonts w:asciiTheme="minorEastAsia" w:hAnsiTheme="minorEastAsia"/>
                        <w:sz w:val="18"/>
                        <w:szCs w:val="18"/>
                      </w:rPr>
                      <w:t>521</w:t>
                    </w:r>
                    <w:r w:rsidRPr="00A53F37">
                      <w:rPr>
                        <w:rFonts w:asciiTheme="minorEastAsia" w:hAnsiTheme="minorEastAsia" w:hint="eastAsia"/>
                        <w:sz w:val="18"/>
                        <w:szCs w:val="18"/>
                      </w:rPr>
                      <w:t>,</w:t>
                    </w:r>
                    <w:r w:rsidRPr="00A53F37">
                      <w:rPr>
                        <w:rFonts w:asciiTheme="minorEastAsia" w:hAnsiTheme="minorEastAsia"/>
                        <w:sz w:val="18"/>
                        <w:szCs w:val="18"/>
                      </w:rPr>
                      <w:t>793.85</w:t>
                    </w:r>
                  </w:p>
                </w:tc>
              </w:tr>
              <w:tr w:rsidR="00CC4C03" w:rsidRPr="00A53F37" w:rsidTr="00CC4C03">
                <w:trPr>
                  <w:trHeight w:val="397"/>
                  <w:jc w:val="center"/>
                </w:trPr>
                <w:tc>
                  <w:tcPr>
                    <w:tcW w:w="2180" w:type="dxa"/>
                  </w:tcPr>
                  <w:p w:rsidR="00CC4C03" w:rsidRDefault="00CC4C03" w:rsidP="00CC4C03">
                    <w:pPr>
                      <w:spacing w:line="360" w:lineRule="exact"/>
                      <w:rPr>
                        <w:rFonts w:asciiTheme="minorEastAsia" w:hAnsiTheme="minorEastAsia"/>
                        <w:sz w:val="18"/>
                        <w:szCs w:val="18"/>
                      </w:rPr>
                    </w:pPr>
                    <w:r>
                      <w:rPr>
                        <w:rFonts w:asciiTheme="minorEastAsia" w:hAnsiTheme="minorEastAsia" w:hint="eastAsia"/>
                        <w:sz w:val="18"/>
                        <w:szCs w:val="18"/>
                      </w:rPr>
                      <w:t>长期借款</w:t>
                    </w:r>
                  </w:p>
                </w:tc>
                <w:tc>
                  <w:tcPr>
                    <w:tcW w:w="1562"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560"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20,000,000.00</w:t>
                    </w:r>
                  </w:p>
                </w:tc>
                <w:tc>
                  <w:tcPr>
                    <w:tcW w:w="166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230,000,000.00</w:t>
                    </w:r>
                  </w:p>
                </w:tc>
                <w:tc>
                  <w:tcPr>
                    <w:tcW w:w="879" w:type="dxa"/>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0.00</w:t>
                    </w:r>
                  </w:p>
                </w:tc>
                <w:tc>
                  <w:tcPr>
                    <w:tcW w:w="1560" w:type="dxa"/>
                    <w:tcBorders>
                      <w:left w:val="nil"/>
                    </w:tcBorders>
                    <w:shd w:val="clear" w:color="auto" w:fill="auto"/>
                  </w:tcPr>
                  <w:p w:rsidR="00CC4C03" w:rsidRPr="00A53F37" w:rsidRDefault="00CC4C03" w:rsidP="00CC4C03">
                    <w:pPr>
                      <w:spacing w:line="360" w:lineRule="exact"/>
                      <w:jc w:val="right"/>
                      <w:rPr>
                        <w:rFonts w:asciiTheme="minorEastAsia" w:hAnsiTheme="minorEastAsia"/>
                        <w:sz w:val="18"/>
                        <w:szCs w:val="18"/>
                      </w:rPr>
                    </w:pPr>
                    <w:r w:rsidRPr="00A53F37">
                      <w:rPr>
                        <w:rFonts w:asciiTheme="minorEastAsia" w:hAnsiTheme="minorEastAsia" w:hint="eastAsia"/>
                        <w:sz w:val="18"/>
                        <w:szCs w:val="18"/>
                      </w:rPr>
                      <w:t>250,000,000.00</w:t>
                    </w:r>
                  </w:p>
                </w:tc>
              </w:tr>
              <w:tr w:rsidR="00CC4C03" w:rsidRPr="00A53F37" w:rsidTr="00CC4C03">
                <w:trPr>
                  <w:trHeight w:val="397"/>
                  <w:jc w:val="center"/>
                </w:trPr>
                <w:tc>
                  <w:tcPr>
                    <w:tcW w:w="2180" w:type="dxa"/>
                  </w:tcPr>
                  <w:p w:rsidR="00CC4C03" w:rsidRDefault="00CC4C03" w:rsidP="00CC4C03">
                    <w:pPr>
                      <w:spacing w:line="360" w:lineRule="exact"/>
                      <w:ind w:firstLineChars="350" w:firstLine="630"/>
                      <w:rPr>
                        <w:rFonts w:asciiTheme="minorEastAsia" w:hAnsiTheme="minorEastAsia"/>
                        <w:i/>
                        <w:color w:val="0000FF"/>
                        <w:sz w:val="18"/>
                        <w:szCs w:val="18"/>
                        <w:u w:val="double"/>
                      </w:rPr>
                    </w:pPr>
                    <w:r>
                      <w:rPr>
                        <w:rFonts w:asciiTheme="minorEastAsia" w:hAnsiTheme="minorEastAsia" w:hint="eastAsia"/>
                        <w:sz w:val="18"/>
                        <w:szCs w:val="18"/>
                        <w:u w:val="double"/>
                      </w:rPr>
                      <w:t>合计</w:t>
                    </w:r>
                  </w:p>
                </w:tc>
                <w:tc>
                  <w:tcPr>
                    <w:tcW w:w="1562" w:type="dxa"/>
                    <w:tcBorders>
                      <w:left w:val="nil"/>
                    </w:tcBorders>
                    <w:shd w:val="clear" w:color="auto" w:fill="auto"/>
                  </w:tcPr>
                  <w:p w:rsidR="00CC4C03" w:rsidRPr="00A53F37" w:rsidRDefault="00CC4C03" w:rsidP="00CC4C03">
                    <w:pPr>
                      <w:spacing w:line="360" w:lineRule="exact"/>
                      <w:jc w:val="right"/>
                      <w:rPr>
                        <w:sz w:val="18"/>
                        <w:szCs w:val="18"/>
                        <w:u w:val="double"/>
                      </w:rPr>
                    </w:pPr>
                    <w:r w:rsidRPr="00A53F37">
                      <w:rPr>
                        <w:rFonts w:hint="eastAsia"/>
                        <w:sz w:val="18"/>
                        <w:szCs w:val="18"/>
                        <w:u w:val="double"/>
                      </w:rPr>
                      <w:t>7,407,275,670.17</w:t>
                    </w:r>
                  </w:p>
                </w:tc>
                <w:tc>
                  <w:tcPr>
                    <w:tcW w:w="1560" w:type="dxa"/>
                    <w:shd w:val="clear" w:color="auto" w:fill="auto"/>
                  </w:tcPr>
                  <w:p w:rsidR="00CC4C03" w:rsidRPr="00A53F37" w:rsidRDefault="00CC4C03" w:rsidP="00CC4C03">
                    <w:pPr>
                      <w:spacing w:line="360" w:lineRule="exact"/>
                      <w:jc w:val="right"/>
                      <w:rPr>
                        <w:sz w:val="18"/>
                        <w:szCs w:val="18"/>
                        <w:u w:val="double"/>
                      </w:rPr>
                    </w:pPr>
                    <w:r w:rsidRPr="00A53F37">
                      <w:rPr>
                        <w:rFonts w:hint="eastAsia"/>
                        <w:sz w:val="18"/>
                        <w:szCs w:val="18"/>
                        <w:u w:val="double"/>
                      </w:rPr>
                      <w:t>20,000,000.00</w:t>
                    </w:r>
                  </w:p>
                </w:tc>
                <w:tc>
                  <w:tcPr>
                    <w:tcW w:w="1669" w:type="dxa"/>
                    <w:shd w:val="clear" w:color="auto" w:fill="auto"/>
                  </w:tcPr>
                  <w:p w:rsidR="00CC4C03" w:rsidRPr="00A53F37" w:rsidRDefault="00CC4C03" w:rsidP="00CC4C03">
                    <w:pPr>
                      <w:spacing w:line="360" w:lineRule="exact"/>
                      <w:jc w:val="right"/>
                      <w:rPr>
                        <w:sz w:val="18"/>
                        <w:szCs w:val="18"/>
                        <w:u w:val="double"/>
                      </w:rPr>
                    </w:pPr>
                    <w:r w:rsidRPr="00A53F37">
                      <w:rPr>
                        <w:rFonts w:hint="eastAsia"/>
                        <w:sz w:val="18"/>
                        <w:szCs w:val="18"/>
                        <w:u w:val="double"/>
                      </w:rPr>
                      <w:t>230,000,000.00</w:t>
                    </w:r>
                  </w:p>
                </w:tc>
                <w:tc>
                  <w:tcPr>
                    <w:tcW w:w="879" w:type="dxa"/>
                    <w:shd w:val="clear" w:color="auto" w:fill="auto"/>
                  </w:tcPr>
                  <w:p w:rsidR="00CC4C03" w:rsidRPr="00A53F37" w:rsidRDefault="00CC4C03" w:rsidP="00CC4C03">
                    <w:pPr>
                      <w:spacing w:line="360" w:lineRule="exact"/>
                      <w:jc w:val="right"/>
                      <w:rPr>
                        <w:sz w:val="18"/>
                        <w:szCs w:val="18"/>
                        <w:u w:val="double"/>
                      </w:rPr>
                    </w:pPr>
                  </w:p>
                </w:tc>
                <w:tc>
                  <w:tcPr>
                    <w:tcW w:w="1560" w:type="dxa"/>
                    <w:tcBorders>
                      <w:left w:val="nil"/>
                    </w:tcBorders>
                    <w:shd w:val="clear" w:color="auto" w:fill="auto"/>
                    <w:vAlign w:val="center"/>
                  </w:tcPr>
                  <w:p w:rsidR="00CC4C03" w:rsidRPr="00A53F37" w:rsidRDefault="00CC4C03" w:rsidP="00CC4C03">
                    <w:pPr>
                      <w:textAlignment w:val="center"/>
                      <w:rPr>
                        <w:sz w:val="18"/>
                        <w:szCs w:val="18"/>
                        <w:u w:val="double"/>
                      </w:rPr>
                    </w:pPr>
                    <w:r w:rsidRPr="00A53F37">
                      <w:rPr>
                        <w:rFonts w:hint="eastAsia"/>
                        <w:color w:val="000000"/>
                        <w:sz w:val="18"/>
                        <w:szCs w:val="18"/>
                        <w:u w:val="double"/>
                      </w:rPr>
                      <w:t xml:space="preserve"> 7,657,275,670.17 </w:t>
                    </w:r>
                  </w:p>
                </w:tc>
              </w:tr>
            </w:tbl>
            <w:p w:rsidR="00CC4C03" w:rsidRDefault="00CC4C03"/>
            <w:p w:rsidR="00A53F37" w:rsidRDefault="00A53F37" w:rsidP="007B6E2D">
              <w:pPr>
                <w:spacing w:afterLines="5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t>4.市场风险</w:t>
              </w:r>
            </w:p>
            <w:p w:rsidR="00A53F37" w:rsidRDefault="00A53F37" w:rsidP="007B6E2D">
              <w:pPr>
                <w:autoSpaceDE w:val="0"/>
                <w:autoSpaceDN w:val="0"/>
                <w:adjustRightInd w:val="0"/>
                <w:spacing w:afterLines="50" w:line="360" w:lineRule="exact"/>
                <w:ind w:firstLineChars="200" w:firstLine="420"/>
              </w:pPr>
              <w:r>
                <w:rPr>
                  <w:rFonts w:hint="eastAsia"/>
                </w:rPr>
                <w:t>市场风险，是指金融工具的公允价值或未来现金流量因市场价格变动而发生波动的风险。市场风险主要包括利率风险、外汇风险和其他价格风险，如权益工具投资价格风险。</w:t>
              </w:r>
            </w:p>
            <w:p w:rsidR="00A53F37" w:rsidRDefault="00A53F37" w:rsidP="007B6E2D">
              <w:pPr>
                <w:autoSpaceDE w:val="0"/>
                <w:autoSpaceDN w:val="0"/>
                <w:adjustRightInd w:val="0"/>
                <w:spacing w:afterLines="50" w:line="360" w:lineRule="exact"/>
                <w:ind w:firstLineChars="200" w:firstLine="420"/>
              </w:pPr>
              <w:r>
                <w:rPr>
                  <w:rFonts w:hint="eastAsia"/>
                </w:rPr>
                <w:t>（1）利率风险</w:t>
              </w:r>
            </w:p>
            <w:p w:rsidR="00A53F37" w:rsidRDefault="00A53F37" w:rsidP="007B6E2D">
              <w:pPr>
                <w:autoSpaceDE w:val="0"/>
                <w:autoSpaceDN w:val="0"/>
                <w:adjustRightInd w:val="0"/>
                <w:spacing w:afterLines="50" w:line="360" w:lineRule="exact"/>
                <w:ind w:firstLineChars="200" w:firstLine="420"/>
              </w:pPr>
              <w:r>
                <w:rPr>
                  <w:rFonts w:hint="eastAsia"/>
                </w:rPr>
                <w:t>本公司面临的市场利率变动的风险主要与本公司以浮动利率计息的银行借款有关。</w:t>
              </w:r>
            </w:p>
            <w:p w:rsidR="00A53F37" w:rsidRDefault="00A53F37" w:rsidP="007B6E2D">
              <w:pPr>
                <w:autoSpaceDE w:val="0"/>
                <w:autoSpaceDN w:val="0"/>
                <w:adjustRightInd w:val="0"/>
                <w:spacing w:afterLines="50" w:line="360" w:lineRule="exact"/>
                <w:ind w:firstLineChars="200" w:firstLine="420"/>
                <w:rPr>
                  <w:color w:val="0000FF"/>
                </w:rPr>
              </w:pPr>
              <w:r>
                <w:rPr>
                  <w:rFonts w:hint="eastAsia"/>
                </w:rPr>
                <w:t>本公司密切关注利率变动对利率风险的影响。本公司目前并未采取利率对冲政策，但管理层负责监控利率风险，并将于需要时考虑对冲重大利率风险。</w:t>
              </w:r>
            </w:p>
            <w:p w:rsidR="00A53F37" w:rsidRDefault="00A53F37" w:rsidP="007B6E2D">
              <w:pPr>
                <w:autoSpaceDE w:val="0"/>
                <w:autoSpaceDN w:val="0"/>
                <w:adjustRightInd w:val="0"/>
                <w:spacing w:afterLines="50" w:line="360" w:lineRule="exact"/>
                <w:ind w:firstLineChars="200" w:firstLine="420"/>
              </w:pPr>
              <w:r>
                <w:rPr>
                  <w:rFonts w:hint="eastAsia"/>
                </w:rPr>
                <w:t>（2）汇率风险</w:t>
              </w:r>
            </w:p>
            <w:p w:rsidR="00A53F37" w:rsidRDefault="00A53F37" w:rsidP="007B6E2D">
              <w:pPr>
                <w:autoSpaceDE w:val="0"/>
                <w:autoSpaceDN w:val="0"/>
                <w:adjustRightInd w:val="0"/>
                <w:spacing w:afterLines="50" w:line="360" w:lineRule="exact"/>
                <w:ind w:firstLineChars="200" w:firstLine="420"/>
              </w:pPr>
              <w:r>
                <w:rPr>
                  <w:rFonts w:hint="eastAsia"/>
                </w:rPr>
                <w:t>本公司面临的外汇变动风险主要与本公司的经营活动有关。</w:t>
              </w:r>
            </w:p>
            <w:p w:rsidR="00A53F37" w:rsidRDefault="00A53F37" w:rsidP="007B6E2D">
              <w:pPr>
                <w:autoSpaceDE w:val="0"/>
                <w:autoSpaceDN w:val="0"/>
                <w:adjustRightInd w:val="0"/>
                <w:spacing w:afterLines="50" w:line="360" w:lineRule="exact"/>
                <w:ind w:firstLineChars="200" w:firstLine="420"/>
              </w:pPr>
              <w:r>
                <w:rPr>
                  <w:rFonts w:hint="eastAsia"/>
                </w:rPr>
                <w:t>本公司面临交易性的汇率风险。此类风险由于经营单位以其记账本位币以外的货币进行的销售所致。本公司已发生销售的经营单位的记账本位币以外的货币计价的，且预计合同款项收取是在本公司作出销售行为的</w:t>
              </w:r>
              <w:r>
                <w:t>1</w:t>
              </w:r>
              <w:r>
                <w:rPr>
                  <w:rFonts w:hint="eastAsia"/>
                </w:rPr>
                <w:t>个月之内，因此汇率风险较小。</w:t>
              </w:r>
            </w:p>
            <w:p w:rsidR="00A53F37" w:rsidRDefault="00A53F37" w:rsidP="007B6E2D">
              <w:pPr>
                <w:spacing w:afterLines="50" w:line="360" w:lineRule="exact"/>
                <w:ind w:firstLineChars="200" w:firstLine="420"/>
                <w:outlineLvl w:val="1"/>
                <w:rPr>
                  <w:rFonts w:asciiTheme="minorEastAsia" w:eastAsiaTheme="minorEastAsia" w:hAnsiTheme="minorEastAsia"/>
                </w:rPr>
              </w:pPr>
              <w:r>
                <w:rPr>
                  <w:rFonts w:asciiTheme="minorEastAsia" w:eastAsiaTheme="minorEastAsia" w:hAnsiTheme="minorEastAsia" w:hint="eastAsia"/>
                </w:rPr>
                <w:lastRenderedPageBreak/>
                <w:t>5.资本管理</w:t>
              </w:r>
            </w:p>
            <w:p w:rsidR="00A53F37" w:rsidRDefault="00A53F37" w:rsidP="007B6E2D">
              <w:pPr>
                <w:autoSpaceDE w:val="0"/>
                <w:autoSpaceDN w:val="0"/>
                <w:adjustRightInd w:val="0"/>
                <w:spacing w:afterLines="50" w:line="360" w:lineRule="exact"/>
                <w:ind w:firstLineChars="200" w:firstLine="420"/>
              </w:pPr>
              <w:r>
                <w:rPr>
                  <w:rFonts w:hint="eastAsia"/>
                </w:rPr>
                <w:t>本公司资本管理的主要目标是确保本公司持续经营的能力，并保持健康的资本比率，以支持业务发展并使股东价值最大化。</w:t>
              </w:r>
            </w:p>
            <w:p w:rsidR="00A53F37" w:rsidRDefault="00A53F37" w:rsidP="00A53F37">
              <w:pPr>
                <w:autoSpaceDE w:val="0"/>
                <w:autoSpaceDN w:val="0"/>
                <w:adjustRightInd w:val="0"/>
                <w:spacing w:line="360" w:lineRule="exact"/>
                <w:ind w:firstLineChars="200" w:firstLine="420"/>
                <w:rPr>
                  <w:color w:val="0000FF"/>
                </w:rPr>
              </w:pPr>
              <w:r>
                <w:rPr>
                  <w:rFonts w:hint="eastAsia"/>
                </w:rPr>
                <w:t>本公司管理资本结构并根据经济形势以及相关资产的风险特征的变化对其进行调整。为维持或调整资本结构，本公司可以调整对股东的利润分配、向股东归还资本或发行新股。本公司不受外部强制性资本要求约束。2017年度和2016年度，资本管理目标、政策或程序未发生变化。</w:t>
              </w:r>
            </w:p>
            <w:p w:rsidR="00167101" w:rsidRDefault="00F90A5B">
              <w:pPr>
                <w:rPr>
                  <w:b/>
                  <w:szCs w:val="21"/>
                </w:rPr>
              </w:pPr>
            </w:p>
          </w:sdtContent>
        </w:sdt>
        <w:p w:rsidR="00167101" w:rsidRDefault="00F90A5B">
          <w:pPr>
            <w:rPr>
              <w:color w:val="808080"/>
              <w:szCs w:val="21"/>
            </w:rPr>
          </w:pPr>
        </w:p>
      </w:sdtContent>
    </w:sdt>
    <w:p w:rsidR="00167101" w:rsidRDefault="00B80B16">
      <w:pPr>
        <w:pStyle w:val="2"/>
        <w:numPr>
          <w:ilvl w:val="0"/>
          <w:numId w:val="38"/>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167101" w:rsidRDefault="00B80B16">
          <w:pPr>
            <w:pStyle w:val="3"/>
            <w:numPr>
              <w:ilvl w:val="0"/>
              <w:numId w:val="78"/>
            </w:numPr>
          </w:pPr>
          <w:r>
            <w:rPr>
              <w:rFonts w:hint="eastAsia"/>
            </w:rPr>
            <w:t>以公允价值计量的资产和负债的期末公允价值</w:t>
          </w:r>
        </w:p>
        <w:sdt>
          <w:sdtPr>
            <w:alias w:val="是否适用：以公允价值计量的资产和负债的期末公允价值[双击切换]"/>
            <w:tag w:val="_GBC_291486261b6a4e8092eea55d961b7664"/>
            <w:id w:val="786391676"/>
            <w:lock w:val="sdtContentLocked"/>
            <w:placeholder>
              <w:docPart w:val="GBC22222222222222222222222222222"/>
            </w:placeholder>
          </w:sdtPr>
          <w:sdtContent>
            <w:p w:rsidR="00167101" w:rsidRDefault="00F90A5B" w:rsidP="00B562CC">
              <w:pPr>
                <w:rPr>
                  <w:rFonts w:cs="Cambria"/>
                  <w:b/>
                  <w:szCs w:val="21"/>
                </w:rPr>
              </w:pPr>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167101" w:rsidRDefault="00B80B16">
          <w:pPr>
            <w:pStyle w:val="3"/>
            <w:numPr>
              <w:ilvl w:val="0"/>
              <w:numId w:val="78"/>
            </w:numPr>
            <w:rPr>
              <w:rFonts w:ascii="宋体" w:hAnsi="宋体" w:cs="Arial"/>
              <w:szCs w:val="21"/>
            </w:rPr>
          </w:pPr>
          <w:r>
            <w:rPr>
              <w:rFonts w:ascii="宋体" w:hAnsi="宋体" w:cs="Arial" w:hint="eastAsia"/>
              <w:szCs w:val="21"/>
            </w:rPr>
            <w:t>持续和非持续第一层次公允价值计量项目市价的确定依据</w:t>
          </w:r>
        </w:p>
        <w:sdt>
          <w:sdtPr>
            <w:alias w:val="是否适用：持续和非持续第一层次公允价值计量项目市价的确定依据[双击切换]"/>
            <w:tag w:val="_GBC_699178e78c6743f697df07ed34d59216"/>
            <w:id w:val="523601108"/>
            <w:lock w:val="sdtContentLocked"/>
            <w:placeholder>
              <w:docPart w:val="GBC22222222222222222222222222222"/>
            </w:placeholder>
          </w:sdtPr>
          <w:sdtContent>
            <w:p w:rsidR="00167101" w:rsidRDefault="00F90A5B" w:rsidP="00B562CC">
              <w:pPr>
                <w:rPr>
                  <w:rFonts w:cs="Arial"/>
                  <w:szCs w:val="21"/>
                </w:rPr>
              </w:pPr>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F90A5B">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167101" w:rsidRDefault="00B80B16">
          <w:pPr>
            <w:pStyle w:val="3"/>
            <w:numPr>
              <w:ilvl w:val="0"/>
              <w:numId w:val="78"/>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8bee9b1c9bf241d5ae1f2c4578fc3b6c"/>
            <w:id w:val="923842811"/>
            <w:lock w:val="sdtContentLocked"/>
            <w:placeholder>
              <w:docPart w:val="GBC22222222222222222222222222222"/>
            </w:placeholder>
          </w:sdtPr>
          <w:sdtContent>
            <w:p w:rsidR="00167101" w:rsidRDefault="00F90A5B" w:rsidP="00B562CC">
              <w:pPr>
                <w:tabs>
                  <w:tab w:val="left" w:pos="1134"/>
                </w:tabs>
                <w:rPr>
                  <w:rFonts w:cs="Cambria"/>
                  <w:szCs w:val="21"/>
                </w:rPr>
              </w:pPr>
              <w:r>
                <w:rPr>
                  <w:rFonts w:cs="Cambria"/>
                  <w:szCs w:val="21"/>
                </w:rPr>
                <w:fldChar w:fldCharType="begin"/>
              </w:r>
              <w:r w:rsidR="00B562CC">
                <w:rPr>
                  <w:rFonts w:cs="Cambria"/>
                  <w:szCs w:val="21"/>
                </w:rPr>
                <w:instrText>MACROBUTTON  SnrToggleCheckbox □适用</w:instrText>
              </w:r>
              <w:r>
                <w:rPr>
                  <w:rFonts w:cs="Cambria"/>
                  <w:szCs w:val="21"/>
                </w:rPr>
                <w:fldChar w:fldCharType="end"/>
              </w:r>
              <w:r>
                <w:rPr>
                  <w:rFonts w:cs="Cambria"/>
                  <w:szCs w:val="21"/>
                </w:rPr>
                <w:fldChar w:fldCharType="begin"/>
              </w:r>
              <w:r w:rsidR="00B562CC">
                <w:rPr>
                  <w:rFonts w:cs="Cambria"/>
                  <w:szCs w:val="21"/>
                </w:rPr>
                <w:instrText xml:space="preserve"> MACROBUTTON  SnrToggleCheckbox √不适用 </w:instrText>
              </w:r>
              <w:r>
                <w:rPr>
                  <w:rFonts w:cs="Cambria"/>
                  <w:szCs w:val="21"/>
                </w:rPr>
                <w:fldChar w:fldCharType="end"/>
              </w:r>
            </w:p>
          </w:sdtContent>
        </w:sdt>
      </w:sdtContent>
    </w:sdt>
    <w:p w:rsidR="00167101" w:rsidRDefault="00167101">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rPr>
      </w:sdtEndPr>
      <w:sdtContent>
        <w:p w:rsidR="00167101" w:rsidRDefault="00B80B16">
          <w:pPr>
            <w:pStyle w:val="3"/>
            <w:numPr>
              <w:ilvl w:val="0"/>
              <w:numId w:val="78"/>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4feedb18bf344f2ebff0035f82f30e3c"/>
            <w:id w:val="555900472"/>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MACROBUTTON  SnrToggleCheckbox □适用</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szCs w:val="21"/>
        </w:rPr>
      </w:sdtEndPr>
      <w:sdtContent>
        <w:p w:rsidR="00167101" w:rsidRDefault="00B80B16">
          <w:pPr>
            <w:pStyle w:val="3"/>
            <w:numPr>
              <w:ilvl w:val="0"/>
              <w:numId w:val="78"/>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fbb80659fa8c4cbba85b32b2b514495c"/>
            <w:id w:val="943809968"/>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MACROBUTTON  SnrToggleCheckbox □适用</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167101" w:rsidRDefault="00B80B16">
          <w:pPr>
            <w:pStyle w:val="3"/>
            <w:numPr>
              <w:ilvl w:val="0"/>
              <w:numId w:val="78"/>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3d16a79a58242bc9c7be1f3a6f00898"/>
            <w:id w:val="-5059134"/>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MACROBUTTON  SnrToggleCheckbox □适用</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167101" w:rsidRDefault="00B80B16">
          <w:pPr>
            <w:pStyle w:val="3"/>
            <w:numPr>
              <w:ilvl w:val="0"/>
              <w:numId w:val="78"/>
            </w:numPr>
          </w:pPr>
          <w:r>
            <w:rPr>
              <w:rFonts w:hint="eastAsia"/>
            </w:rPr>
            <w:t>本期内发生的估值技术变更及变更原因</w:t>
          </w:r>
        </w:p>
        <w:sdt>
          <w:sdtPr>
            <w:alias w:val="是否适用：本期内发生的估值技术变更及变更原因[双击切换]"/>
            <w:tag w:val="_GBC_b070160060a9485c87417fe5a8b5e02f"/>
            <w:id w:val="-567576909"/>
            <w:lock w:val="sdtContentLocked"/>
            <w:placeholder>
              <w:docPart w:val="GBC22222222222222222222222222222"/>
            </w:placeholder>
          </w:sdtPr>
          <w:sdtContent>
            <w:p w:rsidR="00167101" w:rsidRDefault="00F90A5B" w:rsidP="00B562CC">
              <w:pPr>
                <w:rPr>
                  <w:szCs w:val="21"/>
                </w:rPr>
              </w:pPr>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F90A5B">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167101" w:rsidRDefault="00B80B16">
          <w:pPr>
            <w:pStyle w:val="3"/>
            <w:numPr>
              <w:ilvl w:val="0"/>
              <w:numId w:val="78"/>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848a058035fb408c922e66294e86defb"/>
            <w:id w:val="607387022"/>
            <w:lock w:val="sdtContentLocked"/>
            <w:placeholder>
              <w:docPart w:val="GBC22222222222222222222222222222"/>
            </w:placeholder>
          </w:sdtPr>
          <w:sdtContent>
            <w:p w:rsidR="00167101" w:rsidRDefault="00F90A5B" w:rsidP="00B562CC">
              <w:pPr>
                <w:rPr>
                  <w:rFonts w:cstheme="minorBidi"/>
                  <w:szCs w:val="21"/>
                </w:rPr>
              </w:pPr>
              <w:r>
                <w:rPr>
                  <w:rFonts w:cstheme="minorBidi"/>
                  <w:szCs w:val="21"/>
                </w:rPr>
                <w:fldChar w:fldCharType="begin"/>
              </w:r>
              <w:r w:rsidR="00B562CC">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B562CC">
                <w:rPr>
                  <w:rFonts w:cstheme="minorBidi"/>
                  <w:szCs w:val="21"/>
                </w:rPr>
                <w:instrText xml:space="preserve"> MACROBUTTON  SnrToggleCheckbox √不适用 </w:instrText>
              </w:r>
              <w:r>
                <w:rPr>
                  <w:rFonts w:cstheme="minorBidi"/>
                  <w:szCs w:val="21"/>
                </w:rPr>
                <w:fldChar w:fldCharType="end"/>
              </w:r>
            </w:p>
          </w:sdtContent>
        </w:sdt>
      </w:sdtContent>
    </w:sdt>
    <w:p w:rsidR="00167101" w:rsidRDefault="00167101">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167101" w:rsidRDefault="00B80B16">
          <w:pPr>
            <w:pStyle w:val="3"/>
            <w:numPr>
              <w:ilvl w:val="0"/>
              <w:numId w:val="78"/>
            </w:numPr>
            <w:rPr>
              <w:szCs w:val="21"/>
            </w:rPr>
          </w:pPr>
          <w:r>
            <w:rPr>
              <w:rFonts w:hint="eastAsia"/>
              <w:szCs w:val="21"/>
            </w:rPr>
            <w:t>其他</w:t>
          </w:r>
        </w:p>
        <w:sdt>
          <w:sdtPr>
            <w:rPr>
              <w:rFonts w:hint="eastAsia"/>
              <w:szCs w:val="21"/>
            </w:rPr>
            <w:alias w:val="是否适用：公允价值其他需要披露的事项[双击切换]"/>
            <w:tag w:val="_GBC_9174a0e7dec04e80924ee384dabe783a"/>
            <w:id w:val="-407382603"/>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MACROBUTTON  SnrToggleCheckbox □适用</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B80B16">
      <w:pPr>
        <w:pStyle w:val="2"/>
        <w:numPr>
          <w:ilvl w:val="0"/>
          <w:numId w:val="38"/>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167101" w:rsidRDefault="00B80B16">
          <w:pPr>
            <w:pStyle w:val="3"/>
            <w:numPr>
              <w:ilvl w:val="0"/>
              <w:numId w:val="79"/>
            </w:numPr>
          </w:pPr>
          <w:r>
            <w:rPr>
              <w:rFonts w:hint="eastAsia"/>
            </w:rPr>
            <w:t>本企业的母公司情况</w:t>
          </w:r>
        </w:p>
        <w:sdt>
          <w:sdtPr>
            <w:alias w:val="是否适用：本企业的母公司情况[双击切换]"/>
            <w:tag w:val="_GBC_ead7e4ec9cc847adb62aa8efd8005802"/>
            <w:id w:val="-999655027"/>
            <w:lock w:val="sdtContentLocked"/>
            <w:placeholder>
              <w:docPart w:val="GBC22222222222222222222222222222"/>
            </w:placeholder>
          </w:sdtPr>
          <w:sdtContent>
            <w:p w:rsidR="00167101" w:rsidRDefault="00F90A5B">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本企业的母公司情况"/>
              <w:tag w:val="_GBC_6deea75122314a599b3383585a0f5cfe"/>
              <w:id w:val="-88841599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本企业的母公司情况"/>
              <w:tag w:val="_GBC_3d5eae3a190749288b0c0bc9b1b1a3a3"/>
              <w:id w:val="17831488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B562CC" w:rsidTr="00B36844">
            <w:trPr>
              <w:trHeight w:val="842"/>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lastRenderedPageBreak/>
                  <w:t>母公司名称</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注册地</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业务性质</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注册资本</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母公司对本企业的持股比例</w:t>
                </w:r>
                <w:r>
                  <w:rPr>
                    <w:rFonts w:cs="Cambria"/>
                    <w:szCs w:val="21"/>
                  </w:rPr>
                  <w:t>(%)</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母公司对本企业的表决权比例</w:t>
                </w:r>
                <w:r>
                  <w:rPr>
                    <w:rFonts w:cs="Cambria"/>
                    <w:szCs w:val="21"/>
                  </w:rPr>
                  <w:t>(%)</w:t>
                </w:r>
              </w:p>
            </w:tc>
          </w:tr>
          <w:sdt>
            <w:sdtPr>
              <w:rPr>
                <w:rFonts w:cs="Cambria"/>
                <w:szCs w:val="21"/>
              </w:rPr>
              <w:alias w:val="本企业的母公司情况明细"/>
              <w:tag w:val="_GBC_e3a0ec4880544cc4ad472a056e28a2a2"/>
              <w:id w:val="1583794"/>
              <w:lock w:val="sdtLocked"/>
            </w:sdtPr>
            <w:sdtContent>
              <w:tr w:rsidR="00B562CC" w:rsidTr="00B36844">
                <w:trPr>
                  <w:trHeight w:val="255"/>
                </w:trPr>
                <w:sdt>
                  <w:sdtPr>
                    <w:rPr>
                      <w:rFonts w:cs="Cambria"/>
                      <w:szCs w:val="21"/>
                    </w:rPr>
                    <w:alias w:val="本企业的母公司情况明细－母公司名称"/>
                    <w:tag w:val="_GBC_ff01e9d3a09d465ba9ebd350c5a85d11"/>
                    <w:id w:val="1583788"/>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rPr>
                            <w:rFonts w:cs="Cambria"/>
                            <w:szCs w:val="21"/>
                          </w:rPr>
                        </w:pPr>
                        <w:r>
                          <w:rPr>
                            <w:rFonts w:cs="Cambria" w:hint="eastAsia"/>
                            <w:szCs w:val="21"/>
                          </w:rPr>
                          <w:t>中国航天科工集团公司</w:t>
                        </w:r>
                      </w:p>
                    </w:tc>
                  </w:sdtContent>
                </w:sdt>
                <w:sdt>
                  <w:sdtPr>
                    <w:rPr>
                      <w:rFonts w:cs="Cambria"/>
                      <w:szCs w:val="21"/>
                    </w:rPr>
                    <w:alias w:val="本企业的母公司情况明细－注册地"/>
                    <w:tag w:val="_GBC_ef7c1fb8363d4da3914f4e1bd7dfac51"/>
                    <w:id w:val="1583789"/>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szCs w:val="21"/>
                          </w:rPr>
                        </w:pPr>
                        <w:r>
                          <w:rPr>
                            <w:rFonts w:cs="Cambria" w:hint="eastAsia"/>
                            <w:szCs w:val="21"/>
                          </w:rPr>
                          <w:t>北京</w:t>
                        </w:r>
                      </w:p>
                    </w:tc>
                  </w:sdtContent>
                </w:sdt>
                <w:sdt>
                  <w:sdtPr>
                    <w:rPr>
                      <w:rFonts w:cs="Cambria"/>
                      <w:szCs w:val="21"/>
                    </w:rPr>
                    <w:alias w:val="本企业的母公司情况明细－业务性质"/>
                    <w:tag w:val="_GBC_12d20a71038a4dcd8c75fb5c37ef3a6b"/>
                    <w:id w:val="1583790"/>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szCs w:val="21"/>
                          </w:rPr>
                        </w:pPr>
                        <w:r>
                          <w:rPr>
                            <w:rFonts w:cs="Cambria"/>
                            <w:szCs w:val="21"/>
                          </w:rPr>
                          <w:t>航天防务、信息技术装备制造</w:t>
                        </w:r>
                      </w:p>
                    </w:tc>
                  </w:sdtContent>
                </w:sdt>
                <w:sdt>
                  <w:sdtPr>
                    <w:rPr>
                      <w:rFonts w:cs="Cambria"/>
                      <w:szCs w:val="21"/>
                    </w:rPr>
                    <w:alias w:val="本企业的母公司情况明细－注册资本"/>
                    <w:tag w:val="_GBC_58531a5f2fb54d41a49166c50c3b7feb"/>
                    <w:id w:val="1583791"/>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562CC">
                        <w:pPr>
                          <w:jc w:val="right"/>
                          <w:rPr>
                            <w:rFonts w:cs="Cambria"/>
                            <w:szCs w:val="21"/>
                          </w:rPr>
                        </w:pPr>
                        <w:r>
                          <w:rPr>
                            <w:rFonts w:cs="Cambria"/>
                            <w:szCs w:val="21"/>
                          </w:rPr>
                          <w:t>720,326.00</w:t>
                        </w:r>
                      </w:p>
                    </w:tc>
                  </w:sdtContent>
                </w:sdt>
                <w:sdt>
                  <w:sdtPr>
                    <w:rPr>
                      <w:rFonts w:cs="Cambria"/>
                      <w:szCs w:val="21"/>
                    </w:rPr>
                    <w:alias w:val="本企业的母公司情况明细－母公司对本企业的持股比例"/>
                    <w:tag w:val="_GBC_96508be0c0954d5ba8d9189897f018e7"/>
                    <w:id w:val="1583792"/>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szCs w:val="21"/>
                          </w:rPr>
                        </w:pPr>
                        <w:r>
                          <w:rPr>
                            <w:rFonts w:cs="Cambria" w:hint="eastAsia"/>
                            <w:szCs w:val="21"/>
                          </w:rPr>
                          <w:t>19.2</w:t>
                        </w:r>
                      </w:p>
                    </w:tc>
                  </w:sdtContent>
                </w:sdt>
                <w:sdt>
                  <w:sdtPr>
                    <w:rPr>
                      <w:rFonts w:cs="Cambria"/>
                      <w:szCs w:val="21"/>
                    </w:rPr>
                    <w:alias w:val="本企业的母公司情况明细－母公司对本企业的表决权比例"/>
                    <w:tag w:val="_GBC_3687dfa048c7443badaa9e67fc8ed6b8"/>
                    <w:id w:val="1583793"/>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szCs w:val="21"/>
                          </w:rPr>
                        </w:pPr>
                        <w:r>
                          <w:rPr>
                            <w:rFonts w:cs="Cambria" w:hint="eastAsia"/>
                            <w:szCs w:val="21"/>
                          </w:rPr>
                          <w:t>19.2</w:t>
                        </w:r>
                      </w:p>
                    </w:tc>
                  </w:sdtContent>
                </w:sdt>
              </w:tr>
            </w:sdtContent>
          </w:sdt>
          <w:sdt>
            <w:sdtPr>
              <w:rPr>
                <w:rFonts w:cs="Cambria"/>
                <w:szCs w:val="21"/>
              </w:rPr>
              <w:alias w:val="本企业的母公司情况明细"/>
              <w:tag w:val="_GBC_e3a0ec4880544cc4ad472a056e28a2a2"/>
              <w:id w:val="1583801"/>
              <w:lock w:val="sdtLocked"/>
            </w:sdtPr>
            <w:sdtContent>
              <w:tr w:rsidR="00B562CC" w:rsidTr="00B36844">
                <w:trPr>
                  <w:trHeight w:val="255"/>
                </w:trPr>
                <w:sdt>
                  <w:sdtPr>
                    <w:rPr>
                      <w:rFonts w:cs="Cambria"/>
                      <w:szCs w:val="21"/>
                    </w:rPr>
                    <w:alias w:val="本企业的母公司情况明细－母公司名称"/>
                    <w:tag w:val="_GBC_ff01e9d3a09d465ba9ebd350c5a85d11"/>
                    <w:id w:val="1583795"/>
                    <w:lock w:val="sdtLocked"/>
                    <w:showingPlcHdr/>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rPr>
                            <w:rFonts w:cs="Cambria"/>
                            <w:szCs w:val="21"/>
                          </w:rPr>
                        </w:pPr>
                        <w:r>
                          <w:rPr>
                            <w:rFonts w:hint="eastAsia"/>
                            <w:color w:val="333399"/>
                            <w:szCs w:val="21"/>
                          </w:rPr>
                          <w:t xml:space="preserve">　</w:t>
                        </w:r>
                      </w:p>
                    </w:tc>
                  </w:sdtContent>
                </w:sdt>
                <w:sdt>
                  <w:sdtPr>
                    <w:rPr>
                      <w:rFonts w:cs="Cambria"/>
                      <w:szCs w:val="21"/>
                    </w:rPr>
                    <w:alias w:val="本企业的母公司情况明细－注册地"/>
                    <w:tag w:val="_GBC_ef7c1fb8363d4da3914f4e1bd7dfac51"/>
                    <w:id w:val="1583796"/>
                    <w:lock w:val="sdtLocked"/>
                    <w:showingPlcHdr/>
                  </w:sdt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szCs w:val="21"/>
                          </w:rPr>
                        </w:pPr>
                        <w:r>
                          <w:rPr>
                            <w:rFonts w:hint="eastAsia"/>
                            <w:color w:val="333399"/>
                            <w:szCs w:val="21"/>
                          </w:rPr>
                          <w:t xml:space="preserve">　</w:t>
                        </w:r>
                      </w:p>
                    </w:tc>
                  </w:sdtContent>
                </w:sdt>
                <w:sdt>
                  <w:sdtPr>
                    <w:rPr>
                      <w:rFonts w:cs="Cambria"/>
                      <w:szCs w:val="21"/>
                    </w:rPr>
                    <w:alias w:val="本企业的母公司情况明细－业务性质"/>
                    <w:tag w:val="_GBC_12d20a71038a4dcd8c75fb5c37ef3a6b"/>
                    <w:id w:val="1583797"/>
                    <w:lock w:val="sdtLocked"/>
                    <w:showingPlcHdr/>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szCs w:val="21"/>
                          </w:rPr>
                        </w:pPr>
                        <w:r>
                          <w:rPr>
                            <w:rFonts w:hint="eastAsia"/>
                            <w:color w:val="333399"/>
                            <w:szCs w:val="21"/>
                          </w:rPr>
                          <w:t xml:space="preserve">　</w:t>
                        </w:r>
                      </w:p>
                    </w:tc>
                  </w:sdtContent>
                </w:sdt>
                <w:sdt>
                  <w:sdtPr>
                    <w:rPr>
                      <w:rFonts w:cs="Cambria"/>
                      <w:szCs w:val="21"/>
                    </w:rPr>
                    <w:alias w:val="本企业的母公司情况明细－注册资本"/>
                    <w:tag w:val="_GBC_58531a5f2fb54d41a49166c50c3b7feb"/>
                    <w:id w:val="1583798"/>
                    <w:lock w:val="sdtLocked"/>
                    <w:showingPlcHdr/>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持股比例"/>
                    <w:tag w:val="_GBC_96508be0c0954d5ba8d9189897f018e7"/>
                    <w:id w:val="1583799"/>
                    <w:lock w:val="sdtLocked"/>
                    <w:showingPlcHdr/>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表决权比例"/>
                    <w:tag w:val="_GBC_3687dfa048c7443badaa9e67fc8ed6b8"/>
                    <w:id w:val="1583800"/>
                    <w:lock w:val="sdtLocked"/>
                    <w:showingPlcHdr/>
                  </w:sdt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szCs w:val="21"/>
                          </w:rPr>
                        </w:pPr>
                        <w:r>
                          <w:rPr>
                            <w:rFonts w:hint="eastAsia"/>
                            <w:color w:val="333399"/>
                            <w:szCs w:val="21"/>
                          </w:rPr>
                          <w:t xml:space="preserve">　</w:t>
                        </w:r>
                      </w:p>
                    </w:tc>
                  </w:sdtContent>
                </w:sdt>
              </w:tr>
            </w:sdtContent>
          </w:sdt>
        </w:tbl>
        <w:p w:rsidR="00B562CC" w:rsidRDefault="00B562CC"/>
        <w:p w:rsidR="00167101" w:rsidRDefault="00B80B16">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167101" w:rsidRDefault="00B562CC">
              <w:pPr>
                <w:tabs>
                  <w:tab w:val="left" w:pos="1134"/>
                </w:tabs>
                <w:rPr>
                  <w:rFonts w:cs="Cambria"/>
                  <w:szCs w:val="21"/>
                </w:rPr>
              </w:pPr>
              <w:r>
                <w:rPr>
                  <w:rFonts w:cs="Cambria" w:hint="eastAsia"/>
                  <w:szCs w:val="21"/>
                </w:rPr>
                <w:t>无。</w:t>
              </w:r>
            </w:p>
          </w:sdtContent>
        </w:sdt>
        <w:p w:rsidR="00167101" w:rsidRDefault="00B80B16">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B562CC">
                <w:rPr>
                  <w:rFonts w:hint="eastAsia"/>
                  <w:szCs w:val="21"/>
                </w:rPr>
                <w:t>国务院国有资产监督管理委员会</w:t>
              </w:r>
            </w:sdtContent>
          </w:sdt>
        </w:p>
        <w:p w:rsidR="00167101" w:rsidRDefault="00B80B16">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167101" w:rsidRDefault="00B562CC">
              <w:pPr>
                <w:rPr>
                  <w:szCs w:val="21"/>
                </w:rPr>
              </w:pPr>
              <w:r>
                <w:rPr>
                  <w:rFonts w:hint="eastAsia"/>
                  <w:szCs w:val="21"/>
                </w:rPr>
                <w:t>无。</w:t>
              </w:r>
            </w:p>
          </w:sdtContent>
        </w:sdt>
        <w:p w:rsidR="00167101" w:rsidRDefault="00F90A5B">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167101" w:rsidRDefault="00B80B16">
          <w:pPr>
            <w:pStyle w:val="3"/>
            <w:numPr>
              <w:ilvl w:val="0"/>
              <w:numId w:val="79"/>
            </w:numPr>
            <w:rPr>
              <w:rFonts w:ascii="宋体" w:hAnsi="宋体" w:cs="Arial"/>
              <w:szCs w:val="21"/>
            </w:rPr>
          </w:pPr>
          <w:r>
            <w:rPr>
              <w:rFonts w:ascii="宋体" w:hAnsi="宋体" w:cs="Arial" w:hint="eastAsia"/>
              <w:szCs w:val="21"/>
            </w:rPr>
            <w:t>本企业的子公司情况</w:t>
          </w:r>
        </w:p>
        <w:p w:rsidR="00167101" w:rsidRDefault="00B80B16">
          <w:pPr>
            <w:rPr>
              <w:szCs w:val="21"/>
            </w:rPr>
          </w:pPr>
          <w:r>
            <w:rPr>
              <w:rFonts w:hint="eastAsia"/>
              <w:szCs w:val="21"/>
            </w:rPr>
            <w:t>本企业子公司的情况详见附注</w:t>
          </w:r>
        </w:p>
        <w:sdt>
          <w:sdtPr>
            <w:rPr>
              <w:szCs w:val="21"/>
            </w:rPr>
            <w:alias w:val="是否适用：本公司的子公司情况详见附注[双击切换]"/>
            <w:tag w:val="_GBC_a8d551b9f62149d3bf9322adae2c671f"/>
            <w:id w:val="1545025869"/>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 xml:space="preserve"> MACROBUTTON  SnrToggleCheckbox □适用 </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167101" w:rsidRDefault="00B80B16">
          <w:pPr>
            <w:pStyle w:val="3"/>
            <w:numPr>
              <w:ilvl w:val="0"/>
              <w:numId w:val="79"/>
            </w:numPr>
          </w:pPr>
          <w:r>
            <w:rPr>
              <w:rFonts w:hint="eastAsia"/>
            </w:rPr>
            <w:t>本企业合营和联营企业情况</w:t>
          </w:r>
        </w:p>
        <w:p w:rsidR="00167101" w:rsidRDefault="00B80B16">
          <w:r>
            <w:rPr>
              <w:rFonts w:hint="eastAsia"/>
            </w:rPr>
            <w:t>本企业重要的合营或联营企业详见附注</w:t>
          </w:r>
        </w:p>
        <w:sdt>
          <w:sdtPr>
            <w:alias w:val="是否适用：本企业重要的合营或联营企业详见附注[双击切换]"/>
            <w:tag w:val="_GBC_2a369d3377e94598b2a744dfe59973e2"/>
            <w:id w:val="-871382951"/>
            <w:lock w:val="sdtContentLocked"/>
            <w:placeholder>
              <w:docPart w:val="GBC22222222222222222222222222222"/>
            </w:placeholder>
          </w:sdtPr>
          <w:sdtContent>
            <w:p w:rsidR="00167101" w:rsidRDefault="00F90A5B" w:rsidP="00B562CC">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167101"/>
        <w:p w:rsidR="00167101" w:rsidRDefault="00B80B16">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cab97913a7cc4573b25c34077eadbc4c"/>
            <w:id w:val="-395742942"/>
            <w:lock w:val="sdtContentLocked"/>
            <w:placeholder>
              <w:docPart w:val="GBC22222222222222222222222222222"/>
            </w:placeholder>
          </w:sdtPr>
          <w:sdtContent>
            <w:p w:rsidR="00B562CC" w:rsidRDefault="00F90A5B" w:rsidP="00B562CC">
              <w:pPr>
                <w:rPr>
                  <w:rFonts w:cs="Cambria"/>
                  <w:szCs w:val="21"/>
                </w:rPr>
              </w:pPr>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167101">
          <w:pPr>
            <w:tabs>
              <w:tab w:val="left" w:pos="1134"/>
            </w:tabs>
            <w:rPr>
              <w:rFonts w:cs="Cambria"/>
              <w:szCs w:val="21"/>
            </w:rPr>
          </w:pPr>
        </w:p>
        <w:p w:rsidR="00167101" w:rsidRDefault="00F90A5B">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GBC_047a0ce3dc594d779db6d4cbc1623727"/>
        <w:id w:val="720168677"/>
        <w:lock w:val="sdtLocked"/>
        <w:placeholder>
          <w:docPart w:val="GBC22222222222222222222222222222"/>
        </w:placeholder>
      </w:sdtPr>
      <w:sdtEndPr>
        <w:rPr>
          <w:rFonts w:cs="Cambria"/>
          <w:szCs w:val="21"/>
        </w:rPr>
      </w:sdtEndPr>
      <w:sdtContent>
        <w:p w:rsidR="00167101" w:rsidRDefault="00B80B16">
          <w:pPr>
            <w:pStyle w:val="3"/>
            <w:numPr>
              <w:ilvl w:val="0"/>
              <w:numId w:val="79"/>
            </w:numPr>
          </w:pPr>
          <w:r>
            <w:rPr>
              <w:rFonts w:hint="eastAsia"/>
            </w:rPr>
            <w:t>其他关联方情况</w:t>
          </w:r>
        </w:p>
        <w:sdt>
          <w:sdtPr>
            <w:alias w:val="是否适用：其他关联方情况[双击切换]"/>
            <w:tag w:val="_GBC_f9c029ef57734babb6375a74af1e3736"/>
            <w:id w:val="-669868457"/>
            <w:lock w:val="sdtContentLocked"/>
            <w:placeholder>
              <w:docPart w:val="GBC22222222222222222222222222222"/>
            </w:placeholder>
          </w:sdtPr>
          <w:sdtContent>
            <w:p w:rsidR="00167101" w:rsidRDefault="00F90A5B">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B562CC" w:rsidTr="00B36844">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GBC_2ec4adf7a1ce48faaeba9536b2bf6d81"/>
              <w:id w:val="1584030"/>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28"/>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中国航天科工集团公司及其下属子公司</w:t>
                        </w:r>
                      </w:p>
                    </w:tc>
                  </w:sdtContent>
                </w:sdt>
                <w:sdt>
                  <w:sdtPr>
                    <w:rPr>
                      <w:rFonts w:cs="Cambria"/>
                      <w:szCs w:val="21"/>
                    </w:rPr>
                    <w:alias w:val="本企业的其他关联方情况明细－其他关联方与本公司关系"/>
                    <w:tag w:val="_GBC_2205fb8ea5f648b5a0c9e8e3f8499f9f"/>
                    <w:id w:val="158402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集团兄弟公司</w:t>
                        </w:r>
                      </w:p>
                    </w:tc>
                  </w:sdtContent>
                </w:sdt>
              </w:tr>
            </w:sdtContent>
          </w:sdt>
          <w:sdt>
            <w:sdtPr>
              <w:rPr>
                <w:rFonts w:cs="Cambria"/>
                <w:szCs w:val="21"/>
              </w:rPr>
              <w:alias w:val="本企业的其他关联方情况明细"/>
              <w:tag w:val="_GBC_2ec4adf7a1ce48faaeba9536b2bf6d81"/>
              <w:id w:val="1584033"/>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31"/>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邹永杭</w:t>
                        </w:r>
                      </w:p>
                    </w:tc>
                  </w:sdtContent>
                </w:sdt>
                <w:sdt>
                  <w:sdtPr>
                    <w:rPr>
                      <w:rFonts w:cs="Cambria"/>
                      <w:szCs w:val="21"/>
                    </w:rPr>
                    <w:alias w:val="本企业的其他关联方情况明细－其他关联方与本公司关系"/>
                    <w:tag w:val="_GBC_2205fb8ea5f648b5a0c9e8e3f8499f9f"/>
                    <w:id w:val="158403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参股股东</w:t>
                        </w:r>
                      </w:p>
                    </w:tc>
                  </w:sdtContent>
                </w:sdt>
              </w:tr>
            </w:sdtContent>
          </w:sdt>
          <w:sdt>
            <w:sdtPr>
              <w:rPr>
                <w:rFonts w:cs="Cambria"/>
                <w:szCs w:val="21"/>
              </w:rPr>
              <w:alias w:val="本企业的其他关联方情况明细"/>
              <w:tag w:val="_GBC_2ec4adf7a1ce48faaeba9536b2bf6d81"/>
              <w:id w:val="1584036"/>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34"/>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朱汉坤</w:t>
                        </w:r>
                      </w:p>
                    </w:tc>
                  </w:sdtContent>
                </w:sdt>
                <w:sdt>
                  <w:sdtPr>
                    <w:rPr>
                      <w:rFonts w:cs="Cambria"/>
                      <w:szCs w:val="21"/>
                    </w:rPr>
                    <w:alias w:val="本企业的其他关联方情况明细－其他关联方与本公司关系"/>
                    <w:tag w:val="_GBC_2205fb8ea5f648b5a0c9e8e3f8499f9f"/>
                    <w:id w:val="158403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参股股东</w:t>
                        </w:r>
                      </w:p>
                    </w:tc>
                  </w:sdtContent>
                </w:sdt>
              </w:tr>
            </w:sdtContent>
          </w:sdt>
          <w:sdt>
            <w:sdtPr>
              <w:rPr>
                <w:rFonts w:cs="Cambria"/>
                <w:szCs w:val="21"/>
              </w:rPr>
              <w:alias w:val="本企业的其他关联方情况明细"/>
              <w:tag w:val="_GBC_2ec4adf7a1ce48faaeba9536b2bf6d81"/>
              <w:id w:val="1584039"/>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3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杭州万和电子有限公司</w:t>
                        </w:r>
                      </w:p>
                    </w:tc>
                  </w:sdtContent>
                </w:sdt>
                <w:sdt>
                  <w:sdtPr>
                    <w:rPr>
                      <w:rFonts w:cs="Cambria"/>
                      <w:szCs w:val="21"/>
                    </w:rPr>
                    <w:alias w:val="本企业的其他关联方情况明细－其他关联方与本公司关系"/>
                    <w:tag w:val="_GBC_2205fb8ea5f648b5a0c9e8e3f8499f9f"/>
                    <w:id w:val="158403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1584042"/>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40"/>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香港卓辉贸易有限公司</w:t>
                        </w:r>
                      </w:p>
                    </w:tc>
                  </w:sdtContent>
                </w:sdt>
                <w:sdt>
                  <w:sdtPr>
                    <w:rPr>
                      <w:rFonts w:cs="Cambria"/>
                      <w:szCs w:val="21"/>
                    </w:rPr>
                    <w:alias w:val="本企业的其他关联方情况明细－其他关联方与本公司关系"/>
                    <w:tag w:val="_GBC_2205fb8ea5f648b5a0c9e8e3f8499f9f"/>
                    <w:id w:val="158404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其他</w:t>
                        </w:r>
                      </w:p>
                    </w:tc>
                  </w:sdtContent>
                </w:sdt>
              </w:tr>
            </w:sdtContent>
          </w:sdt>
          <w:sdt>
            <w:sdtPr>
              <w:rPr>
                <w:rFonts w:cs="Cambria"/>
                <w:szCs w:val="21"/>
              </w:rPr>
              <w:alias w:val="本企业的其他关联方情况明细"/>
              <w:tag w:val="_GBC_2ec4adf7a1ce48faaeba9536b2bf6d81"/>
              <w:id w:val="1584045"/>
              <w:lock w:val="sdtLocked"/>
            </w:sdtPr>
            <w:sdtContent>
              <w:tr w:rsidR="00B562CC" w:rsidTr="00B36844">
                <w:trPr>
                  <w:trHeight w:val="267"/>
                </w:trPr>
                <w:sdt>
                  <w:sdtPr>
                    <w:rPr>
                      <w:rFonts w:cs="Cambria"/>
                      <w:szCs w:val="21"/>
                    </w:rPr>
                    <w:alias w:val="本企业的其他关联方情况明细－其他关联方名称"/>
                    <w:tag w:val="_GBC_82d7a1b281b64889ba8c7ea32e982256"/>
                    <w:id w:val="1584043"/>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562CC" w:rsidRDefault="00B562CC" w:rsidP="00B36844">
                        <w:pPr>
                          <w:rPr>
                            <w:rFonts w:cs="Cambria"/>
                            <w:szCs w:val="21"/>
                          </w:rPr>
                        </w:pPr>
                        <w:r>
                          <w:rPr>
                            <w:rFonts w:cs="Cambria"/>
                            <w:szCs w:val="21"/>
                          </w:rPr>
                          <w:t>富宝科技有限公司</w:t>
                        </w:r>
                      </w:p>
                    </w:tc>
                  </w:sdtContent>
                </w:sdt>
                <w:sdt>
                  <w:sdtPr>
                    <w:rPr>
                      <w:rFonts w:cs="Cambria"/>
                      <w:szCs w:val="21"/>
                    </w:rPr>
                    <w:alias w:val="本企业的其他关联方情况明细－其他关联方与本公司关系"/>
                    <w:tag w:val="_GBC_2205fb8ea5f648b5a0c9e8e3f8499f9f"/>
                    <w:id w:val="158404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562CC" w:rsidRDefault="00B562CC" w:rsidP="00B36844">
                        <w:pPr>
                          <w:rPr>
                            <w:rFonts w:cs="Cambria"/>
                            <w:szCs w:val="21"/>
                          </w:rPr>
                        </w:pPr>
                        <w:r>
                          <w:rPr>
                            <w:rFonts w:cs="Cambria"/>
                            <w:szCs w:val="21"/>
                          </w:rPr>
                          <w:t>其他</w:t>
                        </w:r>
                      </w:p>
                    </w:tc>
                  </w:sdtContent>
                </w:sdt>
              </w:tr>
            </w:sdtContent>
          </w:sdt>
        </w:tbl>
        <w:p w:rsidR="00B562CC" w:rsidRDefault="00B562CC"/>
        <w:p w:rsidR="00167101" w:rsidRDefault="00F90A5B">
          <w:pPr>
            <w:tabs>
              <w:tab w:val="left" w:pos="1134"/>
            </w:tabs>
            <w:rPr>
              <w:rFonts w:cs="Cambria"/>
              <w:b/>
              <w:szCs w:val="21"/>
            </w:rPr>
          </w:pPr>
        </w:p>
      </w:sdtContent>
    </w:sdt>
    <w:p w:rsidR="00167101" w:rsidRDefault="00B80B16">
      <w:pPr>
        <w:pStyle w:val="3"/>
        <w:numPr>
          <w:ilvl w:val="0"/>
          <w:numId w:val="79"/>
        </w:numPr>
      </w:pPr>
      <w:r>
        <w:rPr>
          <w:rFonts w:hint="eastAsia"/>
        </w:rPr>
        <w:t>关联交易情况</w:t>
      </w:r>
    </w:p>
    <w:p w:rsidR="00167101" w:rsidRDefault="00B80B16">
      <w:pPr>
        <w:pStyle w:val="4"/>
        <w:numPr>
          <w:ilvl w:val="0"/>
          <w:numId w:val="80"/>
        </w:numPr>
        <w:tabs>
          <w:tab w:val="left" w:pos="616"/>
        </w:tabs>
      </w:pPr>
      <w:r>
        <w:rPr>
          <w:rFonts w:hint="eastAsia"/>
        </w:rPr>
        <w:t>购销商品、提供和接受劳务的关联交易</w:t>
      </w:r>
    </w:p>
    <w:sdt>
      <w:sdtPr>
        <w:rPr>
          <w:rFonts w:hint="eastAsia"/>
        </w:rPr>
        <w:alias w:val="模块:采购商品/接受劳务情况表"/>
        <w:tag w:val="_GBC_dbf08b5679414647a0fbf4c088d641de"/>
        <w:id w:val="-2085758075"/>
        <w:lock w:val="sdtLocked"/>
        <w:placeholder>
          <w:docPart w:val="GBC22222222222222222222222222222"/>
        </w:placeholder>
      </w:sdtPr>
      <w:sdtEndPr>
        <w:rPr>
          <w:rFonts w:hint="default"/>
        </w:rPr>
      </w:sdtEndPr>
      <w:sdtContent>
        <w:p w:rsidR="00167101" w:rsidRDefault="00B80B16">
          <w:r>
            <w:rPr>
              <w:rFonts w:hint="eastAsia"/>
            </w:rPr>
            <w:t>采购商品/接受劳务情况表</w:t>
          </w:r>
        </w:p>
        <w:sdt>
          <w:sdtPr>
            <w:alias w:val="是否适用：采购商品或接受劳务情况表[双击切换]"/>
            <w:tag w:val="_GBC_ba304c7536f34a3f9d88448fb11ca349"/>
            <w:id w:val="126901248"/>
            <w:lock w:val="sdtContentLocked"/>
            <w:placeholder>
              <w:docPart w:val="GBC22222222222222222222222222222"/>
            </w:placeholder>
          </w:sdtPr>
          <w:sdtContent>
            <w:p w:rsidR="00167101" w:rsidRDefault="00F90A5B">
              <w:r>
                <w:fldChar w:fldCharType="begin"/>
              </w:r>
              <w:r w:rsidR="00B562CC">
                <w:instrText xml:space="preserve"> MACROBUTTON  SnrToggleCheckbox √适用 </w:instrText>
              </w:r>
              <w:r>
                <w:fldChar w:fldCharType="end"/>
              </w:r>
              <w:r>
                <w:fldChar w:fldCharType="begin"/>
              </w:r>
              <w:r w:rsidR="00B562CC">
                <w:instrText xml:space="preserve"> MACROBUTTON  SnrToggleCheckbox □不适用 </w:instrText>
              </w:r>
              <w:r>
                <w:fldChar w:fldCharType="end"/>
              </w:r>
            </w:p>
          </w:sdtContent>
        </w:sdt>
        <w:p w:rsidR="00167101" w:rsidRDefault="00B80B16">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B562CC" w:rsidTr="00B36844">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B562CC" w:rsidRDefault="00B562CC" w:rsidP="00B36844">
                <w:pPr>
                  <w:jc w:val="center"/>
                  <w:rPr>
                    <w:rFonts w:cs="Cambria"/>
                    <w:szCs w:val="21"/>
                  </w:rPr>
                </w:pPr>
                <w:r>
                  <w:rPr>
                    <w:rFonts w:cs="Cambria" w:hint="eastAsia"/>
                    <w:szCs w:val="21"/>
                  </w:rPr>
                  <w:t>上期发生额</w:t>
                </w:r>
              </w:p>
            </w:tc>
          </w:tr>
          <w:sdt>
            <w:sdtPr>
              <w:rPr>
                <w:szCs w:val="21"/>
              </w:rPr>
              <w:alias w:val="采购商品接受劳务情况明细"/>
              <w:tag w:val="_GBC_0c9767805cb8416eaba14f759181aa29"/>
              <w:id w:val="1584082"/>
              <w:lock w:val="sdtLocked"/>
            </w:sdtPr>
            <w:sdtContent>
              <w:tr w:rsidR="00B562CC" w:rsidTr="00B36844">
                <w:trPr>
                  <w:cantSplit/>
                </w:trPr>
                <w:sdt>
                  <w:sdtPr>
                    <w:rPr>
                      <w:szCs w:val="21"/>
                    </w:rPr>
                    <w:alias w:val="采购商品接受劳务情况明细-关联方"/>
                    <w:tag w:val="_GBC_bc4eb4a455cb4683982b52fd68baedbf"/>
                    <w:id w:val="1584078"/>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szCs w:val="21"/>
                          </w:rPr>
                        </w:pPr>
                        <w:r>
                          <w:rPr>
                            <w:szCs w:val="21"/>
                          </w:rPr>
                          <w:t>中国航天科工集团公司下属公司</w:t>
                        </w:r>
                      </w:p>
                    </w:tc>
                  </w:sdtContent>
                </w:sdt>
                <w:sdt>
                  <w:sdtPr>
                    <w:rPr>
                      <w:szCs w:val="21"/>
                    </w:rPr>
                    <w:alias w:val="采购商品接受劳务情况明细-关联交易内容"/>
                    <w:tag w:val="_GBC_42addd9ef16845b68e716a5b498cd013"/>
                    <w:id w:val="1584079"/>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szCs w:val="21"/>
                          </w:rPr>
                        </w:pPr>
                        <w:r>
                          <w:rPr>
                            <w:szCs w:val="21"/>
                          </w:rPr>
                          <w:t>采购原材料</w:t>
                        </w:r>
                      </w:p>
                    </w:tc>
                  </w:sdtContent>
                </w:sdt>
                <w:sdt>
                  <w:sdtPr>
                    <w:rPr>
                      <w:szCs w:val="21"/>
                    </w:rPr>
                    <w:alias w:val="采购商品接受劳务情况明细-发生额"/>
                    <w:tag w:val="_GBC_51d916455e984678b83e9f0ec4cb14bd"/>
                    <w:id w:val="1584080"/>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szCs w:val="21"/>
                          </w:rPr>
                        </w:pPr>
                        <w:r>
                          <w:rPr>
                            <w:szCs w:val="21"/>
                          </w:rPr>
                          <w:t>100,977,732.30</w:t>
                        </w:r>
                      </w:p>
                    </w:tc>
                  </w:sdtContent>
                </w:sdt>
                <w:sdt>
                  <w:sdtPr>
                    <w:rPr>
                      <w:szCs w:val="21"/>
                    </w:rPr>
                    <w:alias w:val="采购商品接受劳务情况明细-发生额"/>
                    <w:tag w:val="_GBC_2c42b1852c684e87aee4f148431ec7d8"/>
                    <w:id w:val="1584081"/>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szCs w:val="21"/>
                          </w:rPr>
                        </w:pPr>
                        <w:r>
                          <w:rPr>
                            <w:szCs w:val="21"/>
                          </w:rPr>
                          <w:t>139,981,310.00</w:t>
                        </w:r>
                      </w:p>
                    </w:tc>
                  </w:sdtContent>
                </w:sdt>
              </w:tr>
            </w:sdtContent>
          </w:sdt>
          <w:sdt>
            <w:sdtPr>
              <w:rPr>
                <w:szCs w:val="21"/>
              </w:rPr>
              <w:alias w:val="采购商品接受劳务情况明细"/>
              <w:tag w:val="_GBC_0c9767805cb8416eaba14f759181aa29"/>
              <w:id w:val="1584087"/>
              <w:lock w:val="sdtLocked"/>
            </w:sdtPr>
            <w:sdtContent>
              <w:tr w:rsidR="00B562CC" w:rsidTr="00B36844">
                <w:trPr>
                  <w:cantSplit/>
                </w:trPr>
                <w:sdt>
                  <w:sdtPr>
                    <w:rPr>
                      <w:szCs w:val="21"/>
                    </w:rPr>
                    <w:alias w:val="采购商品接受劳务情况明细-关联方"/>
                    <w:tag w:val="_GBC_bc4eb4a455cb4683982b52fd68baedbf"/>
                    <w:id w:val="1584083"/>
                    <w:lock w:val="sdtLocked"/>
                    <w:showingPlcHdr/>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szCs w:val="21"/>
                          </w:rPr>
                        </w:pPr>
                        <w:r>
                          <w:rPr>
                            <w:rFonts w:hint="eastAsia"/>
                            <w:color w:val="333399"/>
                            <w:szCs w:val="21"/>
                          </w:rPr>
                          <w:t xml:space="preserve">　</w:t>
                        </w:r>
                      </w:p>
                    </w:tc>
                  </w:sdtContent>
                </w:sdt>
                <w:sdt>
                  <w:sdtPr>
                    <w:rPr>
                      <w:szCs w:val="21"/>
                    </w:rPr>
                    <w:alias w:val="采购商品接受劳务情况明细-关联交易内容"/>
                    <w:tag w:val="_GBC_42addd9ef16845b68e716a5b498cd013"/>
                    <w:id w:val="1584084"/>
                    <w:lock w:val="sdtLocked"/>
                    <w:showingPlcHdr/>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szCs w:val="21"/>
                          </w:rPr>
                        </w:pPr>
                        <w:r>
                          <w:rPr>
                            <w:rFonts w:hint="eastAsia"/>
                            <w:color w:val="333399"/>
                            <w:szCs w:val="21"/>
                          </w:rPr>
                          <w:t xml:space="preserve">　</w:t>
                        </w:r>
                      </w:p>
                    </w:tc>
                  </w:sdtContent>
                </w:sdt>
                <w:sdt>
                  <w:sdtPr>
                    <w:rPr>
                      <w:szCs w:val="21"/>
                    </w:rPr>
                    <w:alias w:val="采购商品接受劳务情况明细-发生额"/>
                    <w:tag w:val="_GBC_51d916455e984678b83e9f0ec4cb14bd"/>
                    <w:id w:val="1584085"/>
                    <w:lock w:val="sdtLocked"/>
                    <w:showingPlcHdr/>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szCs w:val="21"/>
                          </w:rPr>
                        </w:pPr>
                        <w:r>
                          <w:rPr>
                            <w:rFonts w:hint="eastAsia"/>
                            <w:color w:val="333399"/>
                          </w:rPr>
                          <w:t xml:space="preserve">　</w:t>
                        </w:r>
                      </w:p>
                    </w:tc>
                  </w:sdtContent>
                </w:sdt>
                <w:sdt>
                  <w:sdtPr>
                    <w:rPr>
                      <w:szCs w:val="21"/>
                    </w:rPr>
                    <w:alias w:val="采购商品接受劳务情况明细-发生额"/>
                    <w:tag w:val="_GBC_2c42b1852c684e87aee4f148431ec7d8"/>
                    <w:id w:val="1584086"/>
                    <w:lock w:val="sdtLocked"/>
                    <w:showingPlcHdr/>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szCs w:val="21"/>
                          </w:rPr>
                        </w:pPr>
                        <w:r>
                          <w:rPr>
                            <w:rFonts w:hint="eastAsia"/>
                            <w:color w:val="333399"/>
                          </w:rPr>
                          <w:t xml:space="preserve">　</w:t>
                        </w:r>
                      </w:p>
                    </w:tc>
                  </w:sdtContent>
                </w:sdt>
              </w:tr>
            </w:sdtContent>
          </w:sdt>
        </w:tbl>
        <w:p w:rsidR="00B562CC" w:rsidRDefault="00B562CC"/>
        <w:p w:rsidR="00167101" w:rsidRDefault="00F90A5B"/>
      </w:sdtContent>
    </w:sdt>
    <w:sdt>
      <w:sdtPr>
        <w:rPr>
          <w:rFonts w:hint="eastAsia"/>
          <w:szCs w:val="21"/>
        </w:rPr>
        <w:alias w:val="模块:出售商品/提供劳务情况"/>
        <w:tag w:val="_GBC_a4e1c0efe9f741ecbb648a33c9afb8fd"/>
        <w:id w:val="-2015915295"/>
        <w:lock w:val="sdtLocked"/>
        <w:placeholder>
          <w:docPart w:val="GBC22222222222222222222222222222"/>
        </w:placeholder>
      </w:sdtPr>
      <w:sdtEndPr>
        <w:rPr>
          <w:rFonts w:cs="Cambria"/>
        </w:rPr>
      </w:sdtEndPr>
      <w:sdtContent>
        <w:p w:rsidR="00167101" w:rsidRDefault="00B80B16">
          <w:pPr>
            <w:ind w:rightChars="-369" w:right="-775"/>
            <w:rPr>
              <w:szCs w:val="21"/>
            </w:rPr>
          </w:pPr>
          <w:r>
            <w:rPr>
              <w:rFonts w:hint="eastAsia"/>
              <w:szCs w:val="21"/>
            </w:rPr>
            <w:t>出售商品/提供劳务情况表</w:t>
          </w:r>
        </w:p>
        <w:sdt>
          <w:sdtPr>
            <w:rPr>
              <w:szCs w:val="21"/>
            </w:rPr>
            <w:alias w:val="是否适用：出售商品或提供劳务情况表[双击切换]"/>
            <w:tag w:val="_GBC_18ae630e2f3641959d3a9fc1a3f3ccf3"/>
            <w:id w:val="-1529877384"/>
            <w:lock w:val="sdtContentLocked"/>
            <w:placeholder>
              <w:docPart w:val="GBC22222222222222222222222222222"/>
            </w:placeholder>
          </w:sdtPr>
          <w:sdtContent>
            <w:p w:rsidR="00167101" w:rsidRDefault="00F90A5B">
              <w:pPr>
                <w:ind w:rightChars="-369" w:right="-775"/>
                <w:rPr>
                  <w:szCs w:val="21"/>
                </w:rPr>
              </w:pPr>
              <w:r>
                <w:rPr>
                  <w:szCs w:val="21"/>
                </w:rPr>
                <w:fldChar w:fldCharType="begin"/>
              </w:r>
              <w:r w:rsidR="00B562CC">
                <w:rPr>
                  <w:szCs w:val="21"/>
                </w:rPr>
                <w:instrText xml:space="preserve"> MACROBUTTON  SnrToggleCheckbox √适用 </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B80B16">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d53494f853ed4767a511f9c2c780c566"/>
              <w:id w:val="-13896503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sdt>
            <w:sdtPr>
              <w:rPr>
                <w:szCs w:val="21"/>
              </w:rPr>
              <w:alias w:val="币种：出售商品提供劳务情况表"/>
              <w:tag w:val="_GBC_d298f57687684d2eafef1d8c13d51722"/>
              <w:id w:val="-823842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1B1BD7" w:rsidTr="007A3719">
            <w:trPr>
              <w:cantSplit/>
              <w:trHeight w:val="273"/>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1B1BD7" w:rsidRDefault="001B1BD7" w:rsidP="007A3719">
                <w:pPr>
                  <w:jc w:val="center"/>
                  <w:rPr>
                    <w:rFonts w:cs="Cambria"/>
                    <w:szCs w:val="21"/>
                  </w:rPr>
                </w:pPr>
                <w:r>
                  <w:rPr>
                    <w:rFonts w:cs="Cambria" w:hint="eastAsia"/>
                    <w:szCs w:val="21"/>
                  </w:rPr>
                  <w:t>关联方</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1B1BD7" w:rsidRDefault="001B1BD7" w:rsidP="007A3719">
                <w:pPr>
                  <w:jc w:val="center"/>
                  <w:rPr>
                    <w:rFonts w:cs="Cambria"/>
                    <w:szCs w:val="21"/>
                  </w:rPr>
                </w:pPr>
                <w:r>
                  <w:rPr>
                    <w:rFonts w:cs="Cambria" w:hint="eastAsia"/>
                    <w:szCs w:val="21"/>
                  </w:rPr>
                  <w:t>关联交易内容</w:t>
                </w:r>
              </w:p>
            </w:tc>
            <w:tc>
              <w:tcPr>
                <w:tcW w:w="1224" w:type="pct"/>
                <w:tcBorders>
                  <w:top w:val="single" w:sz="4" w:space="0" w:color="auto"/>
                  <w:left w:val="single" w:sz="4" w:space="0" w:color="auto"/>
                  <w:right w:val="single" w:sz="4" w:space="0" w:color="auto"/>
                </w:tcBorders>
                <w:shd w:val="clear" w:color="auto" w:fill="auto"/>
                <w:vAlign w:val="center"/>
              </w:tcPr>
              <w:p w:rsidR="001B1BD7" w:rsidRDefault="001B1BD7" w:rsidP="007A3719">
                <w:pPr>
                  <w:jc w:val="center"/>
                  <w:rPr>
                    <w:rFonts w:cs="Cambria"/>
                    <w:szCs w:val="21"/>
                  </w:rPr>
                </w:pPr>
                <w:r>
                  <w:rPr>
                    <w:rFonts w:cs="Cambria" w:hint="eastAsia"/>
                    <w:szCs w:val="21"/>
                  </w:rPr>
                  <w:t>本期发生额</w:t>
                </w:r>
              </w:p>
            </w:tc>
            <w:tc>
              <w:tcPr>
                <w:tcW w:w="1225" w:type="pct"/>
                <w:tcBorders>
                  <w:top w:val="single" w:sz="4" w:space="0" w:color="auto"/>
                  <w:left w:val="single" w:sz="4" w:space="0" w:color="auto"/>
                  <w:right w:val="single" w:sz="4" w:space="0" w:color="auto"/>
                </w:tcBorders>
                <w:shd w:val="clear" w:color="auto" w:fill="auto"/>
                <w:vAlign w:val="center"/>
              </w:tcPr>
              <w:p w:rsidR="001B1BD7" w:rsidRDefault="001B1BD7" w:rsidP="007A3719">
                <w:pPr>
                  <w:jc w:val="center"/>
                  <w:rPr>
                    <w:rFonts w:cs="Cambria"/>
                    <w:szCs w:val="21"/>
                  </w:rPr>
                </w:pPr>
                <w:r>
                  <w:rPr>
                    <w:rFonts w:cs="Cambria" w:hint="eastAsia"/>
                    <w:szCs w:val="21"/>
                  </w:rPr>
                  <w:t>上期发生额</w:t>
                </w:r>
              </w:p>
            </w:tc>
          </w:tr>
          <w:sdt>
            <w:sdtPr>
              <w:rPr>
                <w:szCs w:val="21"/>
              </w:rPr>
              <w:alias w:val="出售商品提供劳务情况明细"/>
              <w:tag w:val="_GBC_d6e24b6ca62645f180ecf5d4621afdc6"/>
              <w:id w:val="78563299"/>
              <w:lock w:val="sdtLocked"/>
            </w:sdtPr>
            <w:sdtContent>
              <w:tr w:rsidR="001B1BD7" w:rsidTr="007A3719">
                <w:trPr>
                  <w:cantSplit/>
                </w:trPr>
                <w:sdt>
                  <w:sdtPr>
                    <w:rPr>
                      <w:szCs w:val="21"/>
                    </w:rPr>
                    <w:alias w:val="出售商品提供劳务情况明细-关联方"/>
                    <w:tag w:val="_GBC_ea3a50f2f6084641a06e7e84b4f31731"/>
                    <w:id w:val="7856329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rPr>
                            <w:szCs w:val="21"/>
                          </w:rPr>
                        </w:pPr>
                        <w:r>
                          <w:rPr>
                            <w:szCs w:val="21"/>
                          </w:rPr>
                          <w:t>中国航天科工集团公司下属子单位</w:t>
                        </w:r>
                      </w:p>
                    </w:tc>
                  </w:sdtContent>
                </w:sdt>
                <w:sdt>
                  <w:sdtPr>
                    <w:rPr>
                      <w:szCs w:val="21"/>
                    </w:rPr>
                    <w:alias w:val="出售商品提供劳务情况明细-关联交易内容"/>
                    <w:tag w:val="_GBC_820633d92aa642f9a0663a41087c1a83"/>
                    <w:id w:val="7856329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rPr>
                            <w:szCs w:val="21"/>
                          </w:rPr>
                        </w:pPr>
                        <w:r>
                          <w:rPr>
                            <w:szCs w:val="21"/>
                          </w:rPr>
                          <w:t>销售商品</w:t>
                        </w:r>
                      </w:p>
                    </w:tc>
                  </w:sdtContent>
                </w:sdt>
                <w:sdt>
                  <w:sdtPr>
                    <w:rPr>
                      <w:szCs w:val="21"/>
                    </w:rPr>
                    <w:alias w:val="出售商品提供劳务情况明细-发生额"/>
                    <w:tag w:val="_GBC_d0ba92d7376d41f6904ea1020c85cc71"/>
                    <w:id w:val="78563297"/>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jc w:val="right"/>
                          <w:rPr>
                            <w:szCs w:val="21"/>
                          </w:rPr>
                        </w:pPr>
                        <w:r>
                          <w:rPr>
                            <w:szCs w:val="21"/>
                          </w:rPr>
                          <w:t>121,221,513.12</w:t>
                        </w:r>
                      </w:p>
                    </w:tc>
                  </w:sdtContent>
                </w:sdt>
                <w:sdt>
                  <w:sdtPr>
                    <w:rPr>
                      <w:szCs w:val="21"/>
                    </w:rPr>
                    <w:alias w:val="出售商品提供劳务情况明细-发生额"/>
                    <w:tag w:val="_GBC_067bccb3948043628f4b1b4d765c2649"/>
                    <w:id w:val="78563298"/>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jc w:val="right"/>
                          <w:rPr>
                            <w:szCs w:val="21"/>
                          </w:rPr>
                        </w:pPr>
                        <w:r>
                          <w:rPr>
                            <w:szCs w:val="21"/>
                          </w:rPr>
                          <w:t>125,273,706.36</w:t>
                        </w:r>
                      </w:p>
                    </w:tc>
                  </w:sdtContent>
                </w:sdt>
              </w:tr>
            </w:sdtContent>
          </w:sdt>
          <w:sdt>
            <w:sdtPr>
              <w:rPr>
                <w:szCs w:val="21"/>
              </w:rPr>
              <w:alias w:val="出售商品提供劳务情况明细"/>
              <w:tag w:val="_GBC_d6e24b6ca62645f180ecf5d4621afdc6"/>
              <w:id w:val="78563304"/>
              <w:lock w:val="sdtLocked"/>
            </w:sdtPr>
            <w:sdtContent>
              <w:tr w:rsidR="001B1BD7" w:rsidTr="007A3719">
                <w:trPr>
                  <w:cantSplit/>
                </w:trPr>
                <w:sdt>
                  <w:sdtPr>
                    <w:rPr>
                      <w:szCs w:val="21"/>
                    </w:rPr>
                    <w:alias w:val="出售商品提供劳务情况明细-关联方"/>
                    <w:tag w:val="_GBC_ea3a50f2f6084641a06e7e84b4f31731"/>
                    <w:id w:val="78563300"/>
                    <w:lock w:val="sdtLocked"/>
                    <w:showingPlcHdr/>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rPr>
                            <w:szCs w:val="21"/>
                          </w:rPr>
                        </w:pPr>
                        <w:r>
                          <w:rPr>
                            <w:rFonts w:hint="eastAsia"/>
                            <w:color w:val="333399"/>
                            <w:szCs w:val="21"/>
                          </w:rPr>
                          <w:t xml:space="preserve">　</w:t>
                        </w:r>
                      </w:p>
                    </w:tc>
                  </w:sdtContent>
                </w:sdt>
                <w:sdt>
                  <w:sdtPr>
                    <w:rPr>
                      <w:szCs w:val="21"/>
                    </w:rPr>
                    <w:alias w:val="出售商品提供劳务情况明细-关联交易内容"/>
                    <w:tag w:val="_GBC_820633d92aa642f9a0663a41087c1a83"/>
                    <w:id w:val="78563301"/>
                    <w:lock w:val="sdtLocked"/>
                    <w:showingPlcHdr/>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rPr>
                            <w:szCs w:val="21"/>
                          </w:rPr>
                        </w:pPr>
                        <w:r>
                          <w:rPr>
                            <w:rFonts w:hint="eastAsia"/>
                            <w:color w:val="333399"/>
                            <w:szCs w:val="21"/>
                          </w:rPr>
                          <w:t xml:space="preserve">　</w:t>
                        </w:r>
                      </w:p>
                    </w:tc>
                  </w:sdtContent>
                </w:sdt>
                <w:sdt>
                  <w:sdtPr>
                    <w:rPr>
                      <w:szCs w:val="21"/>
                    </w:rPr>
                    <w:alias w:val="出售商品提供劳务情况明细-发生额"/>
                    <w:tag w:val="_GBC_d0ba92d7376d41f6904ea1020c85cc71"/>
                    <w:id w:val="78563302"/>
                    <w:lock w:val="sdtLocked"/>
                    <w:showingPlcHdr/>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jc w:val="right"/>
                          <w:rPr>
                            <w:szCs w:val="21"/>
                          </w:rPr>
                        </w:pPr>
                        <w:r>
                          <w:rPr>
                            <w:rFonts w:hint="eastAsia"/>
                            <w:color w:val="333399"/>
                            <w:szCs w:val="21"/>
                          </w:rPr>
                          <w:t xml:space="preserve">　</w:t>
                        </w:r>
                      </w:p>
                    </w:tc>
                  </w:sdtContent>
                </w:sdt>
                <w:sdt>
                  <w:sdtPr>
                    <w:rPr>
                      <w:szCs w:val="21"/>
                    </w:rPr>
                    <w:alias w:val="出售商品提供劳务情况明细-发生额"/>
                    <w:tag w:val="_GBC_067bccb3948043628f4b1b4d765c2649"/>
                    <w:id w:val="78563303"/>
                    <w:lock w:val="sdtLocked"/>
                    <w:showingPlcHdr/>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1B1BD7" w:rsidRDefault="001B1BD7" w:rsidP="007A3719">
                        <w:pPr>
                          <w:jc w:val="right"/>
                          <w:rPr>
                            <w:szCs w:val="21"/>
                          </w:rPr>
                        </w:pPr>
                        <w:r>
                          <w:rPr>
                            <w:rFonts w:hint="eastAsia"/>
                            <w:color w:val="333399"/>
                          </w:rPr>
                          <w:t xml:space="preserve">　</w:t>
                        </w:r>
                      </w:p>
                    </w:tc>
                  </w:sdtContent>
                </w:sdt>
              </w:tr>
            </w:sdtContent>
          </w:sdt>
        </w:tbl>
        <w:p w:rsidR="001B1BD7" w:rsidRDefault="001B1BD7"/>
        <w:p w:rsidR="00167101" w:rsidRDefault="00B80B16">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9ec9e1b38e7f48d89bb7f6441bed1bd1"/>
            <w:id w:val="-228226570"/>
            <w:lock w:val="sdtContentLocked"/>
            <w:placeholder>
              <w:docPart w:val="GBC22222222222222222222222222222"/>
            </w:placeholder>
          </w:sdtPr>
          <w:sdtContent>
            <w:p w:rsidR="00167101" w:rsidRDefault="00F90A5B" w:rsidP="00B562CC">
              <w:pPr>
                <w:rPr>
                  <w:rFonts w:cs="Cambria"/>
                  <w:szCs w:val="21"/>
                </w:rPr>
              </w:pPr>
              <w:r>
                <w:rPr>
                  <w:rFonts w:cs="Cambria"/>
                  <w:szCs w:val="21"/>
                </w:rPr>
                <w:fldChar w:fldCharType="begin"/>
              </w:r>
              <w:r w:rsidR="00B562CC">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562CC">
                <w:rPr>
                  <w:rFonts w:cs="Cambria"/>
                  <w:szCs w:val="21"/>
                </w:rPr>
                <w:instrText xml:space="preserve"> MACROBUTTON  SnrToggleCheckbox √不适用 </w:instrText>
              </w:r>
              <w:r>
                <w:rPr>
                  <w:rFonts w:cs="Cambria"/>
                  <w:szCs w:val="21"/>
                </w:rPr>
                <w:fldChar w:fldCharType="end"/>
              </w:r>
            </w:p>
          </w:sdtContent>
        </w:sdt>
        <w:p w:rsidR="00167101" w:rsidRDefault="00F90A5B">
          <w:pPr>
            <w:rPr>
              <w:rFonts w:cs="Cambria"/>
              <w:szCs w:val="21"/>
            </w:rPr>
          </w:pPr>
        </w:p>
      </w:sdtContent>
    </w:sdt>
    <w:sdt>
      <w:sdtPr>
        <w:rPr>
          <w:rFonts w:ascii="宋体" w:hAnsi="宋体" w:cs="宋体" w:hint="eastAsia"/>
          <w:b w:val="0"/>
          <w:bCs w:val="0"/>
          <w:kern w:val="0"/>
          <w:szCs w:val="24"/>
        </w:rPr>
        <w:alias w:val="模块:关联受托管理/承包及委托管理/出包情况"/>
        <w:tag w:val="_GBC_41e9e66a2ab04304a0db7b9e032817c5"/>
        <w:id w:val="924153262"/>
        <w:lock w:val="sdtLocked"/>
        <w:placeholder>
          <w:docPart w:val="GBC22222222222222222222222222222"/>
        </w:placeholder>
      </w:sdtPr>
      <w:sdtEndPr>
        <w:rPr>
          <w:rFonts w:cs="Cambria" w:hint="default"/>
          <w:szCs w:val="21"/>
        </w:rPr>
      </w:sdtEndPr>
      <w:sdtContent>
        <w:p w:rsidR="00167101" w:rsidRDefault="00B80B16">
          <w:pPr>
            <w:pStyle w:val="4"/>
            <w:numPr>
              <w:ilvl w:val="0"/>
              <w:numId w:val="80"/>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167101" w:rsidRDefault="00B80B16">
          <w:pPr>
            <w:rPr>
              <w:szCs w:val="21"/>
            </w:rPr>
          </w:pPr>
          <w:r>
            <w:rPr>
              <w:rFonts w:hint="eastAsia"/>
              <w:szCs w:val="21"/>
            </w:rPr>
            <w:t>本公司受托管理/承包情况表：</w:t>
          </w:r>
        </w:p>
        <w:sdt>
          <w:sdtPr>
            <w:rPr>
              <w:rFonts w:cs="Cambria"/>
              <w:szCs w:val="21"/>
            </w:rPr>
            <w:alias w:val="是否适用：本公司受托管理或承包情况表[双击切换]"/>
            <w:tag w:val="_GBC_3810b3cad54c4b2f9754e7d6be3e9480"/>
            <w:id w:val="873661283"/>
            <w:lock w:val="sdtContentLocked"/>
            <w:placeholder>
              <w:docPart w:val="GBC22222222222222222222222222222"/>
            </w:placeholder>
          </w:sdtPr>
          <w:sdtContent>
            <w:p w:rsidR="00167101" w:rsidRDefault="00F90A5B" w:rsidP="00B562CC">
              <w:pPr>
                <w:rPr>
                  <w:rFonts w:cs="Cambria"/>
                  <w:szCs w:val="21"/>
                </w:rPr>
              </w:pPr>
              <w:r>
                <w:rPr>
                  <w:rFonts w:cs="Cambria"/>
                  <w:szCs w:val="21"/>
                </w:rPr>
                <w:fldChar w:fldCharType="begin"/>
              </w:r>
              <w:r w:rsidR="00B562CC">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562CC">
                <w:rPr>
                  <w:rFonts w:cs="Cambria"/>
                  <w:szCs w:val="21"/>
                </w:rPr>
                <w:instrText xml:space="preserve"> MACROBUTTON  SnrToggleCheckbox √不适用 </w:instrText>
              </w:r>
              <w:r>
                <w:rPr>
                  <w:rFonts w:cs="Cambria"/>
                  <w:szCs w:val="21"/>
                </w:rPr>
                <w:fldChar w:fldCharType="end"/>
              </w:r>
            </w:p>
          </w:sdtContent>
        </w:sdt>
        <w:p w:rsidR="00167101" w:rsidRDefault="00B80B16">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42ec6e3170b04610899c528ce7bda003"/>
            <w:id w:val="861170074"/>
            <w:lock w:val="sdtContentLocked"/>
            <w:placeholder>
              <w:docPart w:val="GBC22222222222222222222222222222"/>
            </w:placeholder>
          </w:sdtPr>
          <w:sdtContent>
            <w:p w:rsidR="00167101" w:rsidRDefault="00F90A5B" w:rsidP="00B562CC">
              <w:pPr>
                <w:rPr>
                  <w:rFonts w:cs="Cambria"/>
                  <w:szCs w:val="21"/>
                </w:rPr>
              </w:pPr>
              <w:r>
                <w:rPr>
                  <w:rFonts w:cs="Cambria"/>
                  <w:szCs w:val="21"/>
                </w:rPr>
                <w:fldChar w:fldCharType="begin"/>
              </w:r>
              <w:r w:rsidR="00B562CC">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562CC">
                <w:rPr>
                  <w:rFonts w:cs="Cambria"/>
                  <w:szCs w:val="21"/>
                </w:rPr>
                <w:instrText xml:space="preserve"> MACROBUTTON  SnrToggleCheckbox √不适用 </w:instrText>
              </w:r>
              <w:r>
                <w:rPr>
                  <w:rFonts w:cs="Cambria"/>
                  <w:szCs w:val="21"/>
                </w:rPr>
                <w:fldChar w:fldCharType="end"/>
              </w:r>
            </w:p>
          </w:sdtContent>
        </w:sdt>
        <w:p w:rsidR="00167101" w:rsidRDefault="00167101">
          <w:pPr>
            <w:rPr>
              <w:rFonts w:cs="Cambria"/>
              <w:szCs w:val="21"/>
            </w:rPr>
          </w:pPr>
        </w:p>
        <w:p w:rsidR="00167101" w:rsidRDefault="00B80B16">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37bf111a27194665b76f71bb5418d53c"/>
            <w:id w:val="982124778"/>
            <w:lock w:val="sdtContentLocked"/>
            <w:placeholder>
              <w:docPart w:val="GBC22222222222222222222222222222"/>
            </w:placeholder>
          </w:sdtPr>
          <w:sdtContent>
            <w:p w:rsidR="00167101" w:rsidRDefault="00F90A5B" w:rsidP="00B562CC">
              <w:pPr>
                <w:rPr>
                  <w:rFonts w:cs="Cambria"/>
                  <w:bCs/>
                  <w:szCs w:val="21"/>
                </w:rPr>
              </w:pPr>
              <w:r>
                <w:rPr>
                  <w:rFonts w:cs="Cambria"/>
                  <w:bCs/>
                  <w:szCs w:val="21"/>
                </w:rPr>
                <w:fldChar w:fldCharType="begin"/>
              </w:r>
              <w:r w:rsidR="00B562CC">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B562CC">
                <w:rPr>
                  <w:rFonts w:cs="Cambria"/>
                  <w:bCs/>
                  <w:szCs w:val="21"/>
                </w:rPr>
                <w:instrText xml:space="preserve"> MACROBUTTON  SnrToggleCheckbox √不适用 </w:instrText>
              </w:r>
              <w:r>
                <w:rPr>
                  <w:rFonts w:cs="Cambria"/>
                  <w:bCs/>
                  <w:szCs w:val="21"/>
                </w:rPr>
                <w:fldChar w:fldCharType="end"/>
              </w:r>
            </w:p>
          </w:sdtContent>
        </w:sdt>
        <w:p w:rsidR="00167101" w:rsidRDefault="00B80B16">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0b0339c118c542eb8a6e3a68fab8e375"/>
            <w:id w:val="2025748419"/>
            <w:lock w:val="sdtContentLocked"/>
            <w:placeholder>
              <w:docPart w:val="GBC22222222222222222222222222222"/>
            </w:placeholder>
          </w:sdtPr>
          <w:sdtContent>
            <w:p w:rsidR="00167101" w:rsidRDefault="00F90A5B" w:rsidP="00B562CC">
              <w:pPr>
                <w:rPr>
                  <w:rFonts w:cs="Cambria"/>
                  <w:bCs/>
                  <w:szCs w:val="21"/>
                </w:rPr>
              </w:pPr>
              <w:r>
                <w:rPr>
                  <w:rFonts w:cs="Cambria"/>
                  <w:bCs/>
                  <w:szCs w:val="21"/>
                </w:rPr>
                <w:fldChar w:fldCharType="begin"/>
              </w:r>
              <w:r w:rsidR="00B562CC">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B562CC">
                <w:rPr>
                  <w:rFonts w:cs="Cambria"/>
                  <w:bCs/>
                  <w:szCs w:val="21"/>
                </w:rPr>
                <w:instrText xml:space="preserve"> MACROBUTTON  SnrToggleCheckbox √不适用 </w:instrText>
              </w:r>
              <w:r>
                <w:rPr>
                  <w:rFonts w:cs="Cambria"/>
                  <w:bCs/>
                  <w:szCs w:val="21"/>
                </w:rPr>
                <w:fldChar w:fldCharType="end"/>
              </w:r>
            </w:p>
          </w:sdtContent>
        </w:sdt>
        <w:p w:rsidR="00167101" w:rsidRDefault="00F90A5B">
          <w:pPr>
            <w:rPr>
              <w:rFonts w:cs="Cambria"/>
              <w:szCs w:val="21"/>
            </w:rPr>
          </w:pPr>
        </w:p>
      </w:sdtContent>
    </w:sdt>
    <w:sdt>
      <w:sdtPr>
        <w:rPr>
          <w:rFonts w:ascii="宋体" w:hAnsi="宋体" w:cs="宋体" w:hint="eastAsia"/>
          <w:b w:val="0"/>
          <w:bCs w:val="0"/>
          <w:kern w:val="0"/>
          <w:szCs w:val="24"/>
        </w:rPr>
        <w:alias w:val="模块:关联租赁情况"/>
        <w:tag w:val="_GBC_17f3281299e640aa88ca71463490c054"/>
        <w:id w:val="-1408770529"/>
        <w:lock w:val="sdtLocked"/>
        <w:placeholder>
          <w:docPart w:val="GBC22222222222222222222222222222"/>
        </w:placeholder>
      </w:sdtPr>
      <w:sdtContent>
        <w:p w:rsidR="00167101" w:rsidRDefault="00B80B16">
          <w:pPr>
            <w:pStyle w:val="4"/>
            <w:numPr>
              <w:ilvl w:val="0"/>
              <w:numId w:val="80"/>
            </w:numPr>
            <w:tabs>
              <w:tab w:val="left" w:pos="616"/>
            </w:tabs>
          </w:pPr>
          <w:r>
            <w:rPr>
              <w:rFonts w:hint="eastAsia"/>
            </w:rPr>
            <w:t>关联租赁情况</w:t>
          </w:r>
        </w:p>
        <w:p w:rsidR="00167101" w:rsidRDefault="00B80B16">
          <w:pPr>
            <w:rPr>
              <w:szCs w:val="21"/>
            </w:rPr>
          </w:pPr>
          <w:r>
            <w:rPr>
              <w:rFonts w:hint="eastAsia"/>
              <w:szCs w:val="21"/>
            </w:rPr>
            <w:t>本公司作为出租方：</w:t>
          </w:r>
        </w:p>
        <w:sdt>
          <w:sdtPr>
            <w:rPr>
              <w:szCs w:val="21"/>
            </w:rPr>
            <w:alias w:val="是否适用：本公司作为出租方的租赁情况表[双击切换]"/>
            <w:tag w:val="_GBC_f12cb8266cbd482b93c6a4bba1b05fb7"/>
            <w:id w:val="556829171"/>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 xml:space="preserve"> MACROBUTTON  SnrToggleCheckbox □适用 </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B80B16">
          <w:pPr>
            <w:rPr>
              <w:szCs w:val="21"/>
            </w:rPr>
          </w:pPr>
          <w:r>
            <w:rPr>
              <w:rFonts w:hint="eastAsia"/>
              <w:szCs w:val="21"/>
            </w:rPr>
            <w:t>本公司作为承租方：</w:t>
          </w:r>
        </w:p>
        <w:sdt>
          <w:sdtPr>
            <w:rPr>
              <w:szCs w:val="21"/>
            </w:rPr>
            <w:alias w:val="是否适用：本公司作为承租方的租赁情况表[双击切换]"/>
            <w:tag w:val="_GBC_e3319fb4cbb04bb0ab5516046d7e77a4"/>
            <w:id w:val="-1791808626"/>
            <w:lock w:val="sdtContentLocked"/>
            <w:placeholder>
              <w:docPart w:val="GBC22222222222222222222222222222"/>
            </w:placeholder>
          </w:sdtPr>
          <w:sdtContent>
            <w:p w:rsidR="00167101" w:rsidRDefault="00F90A5B" w:rsidP="00B562CC">
              <w:r>
                <w:rPr>
                  <w:szCs w:val="21"/>
                </w:rPr>
                <w:fldChar w:fldCharType="begin"/>
              </w:r>
              <w:r w:rsidR="00B562CC">
                <w:rPr>
                  <w:szCs w:val="21"/>
                </w:rPr>
                <w:instrText xml:space="preserve"> MACROBUTTON  SnrToggleCheckbox □适用 </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B80B16">
          <w:pPr>
            <w:rPr>
              <w:szCs w:val="21"/>
            </w:rPr>
          </w:pPr>
          <w:r>
            <w:rPr>
              <w:rFonts w:hint="eastAsia"/>
              <w:szCs w:val="21"/>
            </w:rPr>
            <w:t>关联租赁情况说明</w:t>
          </w:r>
        </w:p>
        <w:sdt>
          <w:sdtPr>
            <w:rPr>
              <w:szCs w:val="21"/>
            </w:rPr>
            <w:alias w:val="是否适用：关联租赁情况说明[双击切换]"/>
            <w:tag w:val="_GBC_a8d25c1a27d24bbeb9dd0063be85a310"/>
            <w:id w:val="-1566184594"/>
            <w:lock w:val="sdtContentLocked"/>
            <w:placeholder>
              <w:docPart w:val="GBC22222222222222222222222222222"/>
            </w:placeholder>
          </w:sdtPr>
          <w:sdtContent>
            <w:p w:rsidR="00167101" w:rsidRDefault="00F90A5B" w:rsidP="00B562CC">
              <w:pPr>
                <w:rPr>
                  <w:szCs w:val="21"/>
                </w:rPr>
              </w:pPr>
              <w:r>
                <w:rPr>
                  <w:szCs w:val="21"/>
                </w:rPr>
                <w:fldChar w:fldCharType="begin"/>
              </w:r>
              <w:r w:rsidR="00B562CC">
                <w:rPr>
                  <w:szCs w:val="21"/>
                </w:rPr>
                <w:instrText xml:space="preserve"> MACROBUTTON  SnrToggleCheckbox □适用 </w:instrText>
              </w:r>
              <w:r>
                <w:rPr>
                  <w:szCs w:val="21"/>
                </w:rPr>
                <w:fldChar w:fldCharType="end"/>
              </w:r>
              <w:r>
                <w:rPr>
                  <w:szCs w:val="21"/>
                </w:rPr>
                <w:fldChar w:fldCharType="begin"/>
              </w:r>
              <w:r w:rsidR="00B562CC">
                <w:rPr>
                  <w:szCs w:val="21"/>
                </w:rPr>
                <w:instrText xml:space="preserve"> MACROBUTTON  SnrToggleCheckbox √不适用 </w:instrText>
              </w:r>
              <w:r>
                <w:rPr>
                  <w:szCs w:val="21"/>
                </w:rPr>
                <w:fldChar w:fldCharType="end"/>
              </w:r>
            </w:p>
          </w:sdtContent>
        </w:sdt>
        <w:p w:rsidR="00167101" w:rsidRDefault="00F90A5B"/>
      </w:sdtContent>
    </w:sdt>
    <w:sdt>
      <w:sdtPr>
        <w:rPr>
          <w:rFonts w:ascii="宋体" w:hAnsi="宋体" w:cs="Arial" w:hint="eastAsia"/>
          <w:b w:val="0"/>
          <w:bCs w:val="0"/>
          <w:kern w:val="0"/>
          <w:szCs w:val="21"/>
        </w:rPr>
        <w:alias w:val="模块:关联担保情况"/>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167101" w:rsidRDefault="00B80B16">
          <w:pPr>
            <w:pStyle w:val="4"/>
            <w:numPr>
              <w:ilvl w:val="0"/>
              <w:numId w:val="80"/>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167101" w:rsidRDefault="00B80B16">
          <w:r>
            <w:rPr>
              <w:rFonts w:hint="eastAsia"/>
            </w:rPr>
            <w:t>本公司作为担保方</w:t>
          </w:r>
        </w:p>
        <w:sdt>
          <w:sdtPr>
            <w:alias w:val="是否适用：本公司作为担保方的担保情况表[双击切换]"/>
            <w:tag w:val="_GBC_f0150417f8ec4c5281b86683570391cb"/>
            <w:id w:val="713858032"/>
            <w:lock w:val="sdtContentLocked"/>
            <w:placeholder>
              <w:docPart w:val="GBC22222222222222222222222222222"/>
            </w:placeholder>
          </w:sdtPr>
          <w:sdtContent>
            <w:p w:rsidR="00167101" w:rsidRDefault="00F90A5B">
              <w:r>
                <w:fldChar w:fldCharType="begin"/>
              </w:r>
              <w:r w:rsidR="00B562CC">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B562CC" w:rsidTr="00B36844">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rPr>
                </w:pPr>
                <w:r>
                  <w:rPr>
                    <w:rFonts w:cs="Cambria" w:hint="eastAsia"/>
                  </w:rPr>
                  <w:t>被担保方</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rPr>
                </w:pPr>
                <w:r>
                  <w:rPr>
                    <w:rFonts w:cs="Cambria" w:hint="eastAsia"/>
                  </w:rPr>
                  <w:t>担保金额</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rPr>
                </w:pPr>
                <w:r>
                  <w:rPr>
                    <w:rFonts w:cs="Cambria" w:hint="eastAsia"/>
                  </w:rPr>
                  <w:t>担保到期日</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B562CC" w:rsidRDefault="00B562CC" w:rsidP="00B36844">
                <w:pPr>
                  <w:jc w:val="center"/>
                  <w:rPr>
                    <w:rFonts w:cs="Cambria"/>
                  </w:rPr>
                </w:pPr>
                <w:r>
                  <w:rPr>
                    <w:rFonts w:cs="Cambria" w:hint="eastAsia"/>
                  </w:rPr>
                  <w:t>担保是否已经履行完毕</w:t>
                </w:r>
              </w:p>
            </w:tc>
          </w:tr>
          <w:sdt>
            <w:sdtPr>
              <w:rPr>
                <w:rFonts w:cs="Cambria"/>
              </w:rPr>
              <w:alias w:val="本公司作为担保方的关联担保情况明细"/>
              <w:tag w:val="_GBC_26ae64a16be64ca7926417c455e176fc"/>
              <w:id w:val="1585237"/>
              <w:lock w:val="sdtLocked"/>
            </w:sdtPr>
            <w:sdtContent>
              <w:tr w:rsidR="00B562CC" w:rsidTr="00B36844">
                <w:sdt>
                  <w:sdtPr>
                    <w:rPr>
                      <w:rFonts w:cs="Cambria"/>
                    </w:rPr>
                    <w:alias w:val="本公司作为担保方的关联担保情况明细-被担保方"/>
                    <w:tag w:val="_GBC_e18ad9ff04a141bb9ddb7ce6ab40e7a0"/>
                    <w:id w:val="158523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智慧海派科技有限公司</w:t>
                        </w:r>
                      </w:p>
                    </w:tc>
                  </w:sdtContent>
                </w:sdt>
                <w:sdt>
                  <w:sdtPr>
                    <w:rPr>
                      <w:rFonts w:cs="Cambria"/>
                    </w:rPr>
                    <w:alias w:val="本公司作为担保方的关联担保情况明细-担保金额"/>
                    <w:tag w:val="_GBC_4394f6e5ce9540a687429815ccbcd7ab"/>
                    <w:id w:val="158523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30,000,000.00</w:t>
                        </w:r>
                      </w:p>
                    </w:tc>
                  </w:sdtContent>
                </w:sdt>
                <w:sdt>
                  <w:sdtPr>
                    <w:rPr>
                      <w:rFonts w:cs="Cambria"/>
                    </w:rPr>
                    <w:alias w:val="本公司作为担保方的关联担保情况明细-担保起始日"/>
                    <w:tag w:val="_GBC_339129fe1c194999801f9304b5179432"/>
                    <w:id w:val="1585234"/>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2016-9-25</w:t>
                        </w:r>
                      </w:p>
                    </w:tc>
                  </w:sdtContent>
                </w:sdt>
                <w:sdt>
                  <w:sdtPr>
                    <w:rPr>
                      <w:rFonts w:cs="Cambria"/>
                    </w:rPr>
                    <w:alias w:val="本公司作为担保方的关联担保情况明细-担保到期日"/>
                    <w:tag w:val="_GBC_d21b92809acb4f71a6bb75ecfc186471"/>
                    <w:id w:val="158523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2017-9-25</w:t>
                        </w:r>
                      </w:p>
                    </w:tc>
                  </w:sdtContent>
                </w:sdt>
                <w:sdt>
                  <w:sdtPr>
                    <w:rPr>
                      <w:rFonts w:cs="Cambria"/>
                    </w:rPr>
                    <w:alias w:val="本公司作为担保方的关联担保情况明细-担保是否已经履行完毕"/>
                    <w:tag w:val="_GBC_4d8807e0244c4281aa68d5aba3d78918"/>
                    <w:id w:val="158523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43"/>
              <w:lock w:val="sdtLocked"/>
            </w:sdtPr>
            <w:sdtContent>
              <w:tr w:rsidR="00B562CC" w:rsidTr="00B36844">
                <w:sdt>
                  <w:sdtPr>
                    <w:rPr>
                      <w:rFonts w:cs="Cambria"/>
                    </w:rPr>
                    <w:alias w:val="本公司作为担保方的关联担保情况明细-被担保方"/>
                    <w:tag w:val="_GBC_e18ad9ff04a141bb9ddb7ce6ab40e7a0"/>
                    <w:id w:val="1585238"/>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智慧海派科技有限公司</w:t>
                        </w:r>
                      </w:p>
                    </w:tc>
                  </w:sdtContent>
                </w:sdt>
                <w:sdt>
                  <w:sdtPr>
                    <w:rPr>
                      <w:rFonts w:cs="Cambria"/>
                    </w:rPr>
                    <w:alias w:val="本公司作为担保方的关联担保情况明细-担保金额"/>
                    <w:tag w:val="_GBC_4394f6e5ce9540a687429815ccbcd7ab"/>
                    <w:id w:val="1585239"/>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585240"/>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2016-10-17</w:t>
                        </w:r>
                      </w:p>
                    </w:tc>
                  </w:sdtContent>
                </w:sdt>
                <w:sdt>
                  <w:sdtPr>
                    <w:rPr>
                      <w:rFonts w:cs="Cambria"/>
                    </w:rPr>
                    <w:alias w:val="本公司作为担保方的关联担保情况明细-担保到期日"/>
                    <w:tag w:val="_GBC_d21b92809acb4f71a6bb75ecfc186471"/>
                    <w:id w:val="1585241"/>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2017-10-17</w:t>
                        </w:r>
                      </w:p>
                    </w:tc>
                  </w:sdtContent>
                </w:sdt>
                <w:sdt>
                  <w:sdtPr>
                    <w:rPr>
                      <w:rFonts w:cs="Cambria"/>
                    </w:rPr>
                    <w:alias w:val="本公司作为担保方的关联担保情况明细-担保是否已经履行完毕"/>
                    <w:tag w:val="_GBC_4d8807e0244c4281aa68d5aba3d78918"/>
                    <w:id w:val="158524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49"/>
              <w:lock w:val="sdtLocked"/>
            </w:sdtPr>
            <w:sdtContent>
              <w:tr w:rsidR="00B562CC" w:rsidTr="00B36844">
                <w:sdt>
                  <w:sdtPr>
                    <w:rPr>
                      <w:rFonts w:cs="Cambria"/>
                    </w:rPr>
                    <w:alias w:val="本公司作为担保方的关联担保情况明细-被担保方"/>
                    <w:tag w:val="_GBC_e18ad9ff04a141bb9ddb7ce6ab40e7a0"/>
                    <w:id w:val="1585244"/>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智慧海派科技有限公司</w:t>
                        </w:r>
                      </w:p>
                    </w:tc>
                  </w:sdtContent>
                </w:sdt>
                <w:sdt>
                  <w:sdtPr>
                    <w:rPr>
                      <w:rFonts w:cs="Cambria"/>
                    </w:rPr>
                    <w:alias w:val="本公司作为担保方的关联担保情况明细-担保金额"/>
                    <w:tag w:val="_GBC_4394f6e5ce9540a687429815ccbcd7ab"/>
                    <w:id w:val="1585245"/>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60,000,000.00</w:t>
                        </w:r>
                      </w:p>
                    </w:tc>
                  </w:sdtContent>
                </w:sdt>
                <w:sdt>
                  <w:sdtPr>
                    <w:rPr>
                      <w:rFonts w:cs="Cambria"/>
                    </w:rPr>
                    <w:alias w:val="本公司作为担保方的关联担保情况明细-担保起始日"/>
                    <w:tag w:val="_GBC_339129fe1c194999801f9304b5179432"/>
                    <w:id w:val="1585246"/>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2017-4-14</w:t>
                        </w:r>
                      </w:p>
                    </w:tc>
                  </w:sdtContent>
                </w:sdt>
                <w:sdt>
                  <w:sdtPr>
                    <w:rPr>
                      <w:rFonts w:cs="Cambria"/>
                    </w:rPr>
                    <w:alias w:val="本公司作为担保方的关联担保情况明细-担保到期日"/>
                    <w:tag w:val="_GBC_d21b92809acb4f71a6bb75ecfc186471"/>
                    <w:id w:val="1585247"/>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2018-4-13</w:t>
                        </w:r>
                      </w:p>
                    </w:tc>
                  </w:sdtContent>
                </w:sdt>
                <w:sdt>
                  <w:sdtPr>
                    <w:rPr>
                      <w:rFonts w:cs="Cambria"/>
                    </w:rPr>
                    <w:alias w:val="本公司作为担保方的关联担保情况明细-担保是否已经履行完毕"/>
                    <w:tag w:val="_GBC_4d8807e0244c4281aa68d5aba3d78918"/>
                    <w:id w:val="158524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55"/>
              <w:lock w:val="sdtLocked"/>
            </w:sdtPr>
            <w:sdtContent>
              <w:tr w:rsidR="00B562CC" w:rsidTr="00B36844">
                <w:sdt>
                  <w:sdtPr>
                    <w:rPr>
                      <w:rFonts w:cs="Cambria"/>
                    </w:rPr>
                    <w:alias w:val="本公司作为担保方的关联担保情况明细-被担保方"/>
                    <w:tag w:val="_GBC_e18ad9ff04a141bb9ddb7ce6ab40e7a0"/>
                    <w:id w:val="1585250"/>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智慧海派科技有限公司</w:t>
                        </w:r>
                      </w:p>
                    </w:tc>
                  </w:sdtContent>
                </w:sdt>
                <w:sdt>
                  <w:sdtPr>
                    <w:rPr>
                      <w:rFonts w:cs="Cambria"/>
                    </w:rPr>
                    <w:alias w:val="本公司作为担保方的关联担保情况明细-担保金额"/>
                    <w:tag w:val="_GBC_4394f6e5ce9540a687429815ccbcd7ab"/>
                    <w:id w:val="1585251"/>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300,000,000.00</w:t>
                        </w:r>
                      </w:p>
                    </w:tc>
                  </w:sdtContent>
                </w:sdt>
                <w:sdt>
                  <w:sdtPr>
                    <w:rPr>
                      <w:rFonts w:cs="Cambria"/>
                    </w:rPr>
                    <w:alias w:val="本公司作为担保方的关联担保情况明细-担保起始日"/>
                    <w:tag w:val="_GBC_339129fe1c194999801f9304b5179432"/>
                    <w:id w:val="1585252"/>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2016-8-3</w:t>
                        </w:r>
                      </w:p>
                    </w:tc>
                  </w:sdtContent>
                </w:sdt>
                <w:sdt>
                  <w:sdtPr>
                    <w:rPr>
                      <w:rFonts w:cs="Cambria"/>
                    </w:rPr>
                    <w:alias w:val="本公司作为担保方的关联担保情况明细-担保到期日"/>
                    <w:tag w:val="_GBC_d21b92809acb4f71a6bb75ecfc186471"/>
                    <w:id w:val="1585253"/>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2017-8-2</w:t>
                        </w:r>
                      </w:p>
                    </w:tc>
                  </w:sdtContent>
                </w:sdt>
                <w:sdt>
                  <w:sdtPr>
                    <w:rPr>
                      <w:rFonts w:cs="Cambria"/>
                    </w:rPr>
                    <w:alias w:val="本公司作为担保方的关联担保情况明细-担保是否已经履行完毕"/>
                    <w:tag w:val="_GBC_4d8807e0244c4281aa68d5aba3d78918"/>
                    <w:id w:val="158525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61"/>
              <w:lock w:val="sdtLocked"/>
            </w:sdtPr>
            <w:sdtContent>
              <w:tr w:rsidR="00B562CC" w:rsidTr="00B36844">
                <w:sdt>
                  <w:sdtPr>
                    <w:rPr>
                      <w:rFonts w:cs="Cambria"/>
                    </w:rPr>
                    <w:alias w:val="本公司作为担保方的关联担保情况明细-被担保方"/>
                    <w:tag w:val="_GBC_e18ad9ff04a141bb9ddb7ce6ab40e7a0"/>
                    <w:id w:val="1585256"/>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智慧海派科技有限公司</w:t>
                        </w:r>
                      </w:p>
                    </w:tc>
                  </w:sdtContent>
                </w:sdt>
                <w:sdt>
                  <w:sdtPr>
                    <w:rPr>
                      <w:rFonts w:cs="Cambria"/>
                    </w:rPr>
                    <w:alias w:val="本公司作为担保方的关联担保情况明细-担保金额"/>
                    <w:tag w:val="_GBC_4394f6e5ce9540a687429815ccbcd7ab"/>
                    <w:id w:val="1585257"/>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160,000,000.00</w:t>
                        </w:r>
                      </w:p>
                    </w:tc>
                  </w:sdtContent>
                </w:sdt>
                <w:sdt>
                  <w:sdtPr>
                    <w:rPr>
                      <w:rFonts w:cs="Cambria"/>
                    </w:rPr>
                    <w:alias w:val="本公司作为担保方的关联担保情况明细-担保起始日"/>
                    <w:tag w:val="_GBC_339129fe1c194999801f9304b5179432"/>
                    <w:id w:val="1585258"/>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2017-6-5</w:t>
                        </w:r>
                      </w:p>
                    </w:tc>
                  </w:sdtContent>
                </w:sdt>
                <w:sdt>
                  <w:sdtPr>
                    <w:rPr>
                      <w:rFonts w:cs="Cambria"/>
                    </w:rPr>
                    <w:alias w:val="本公司作为担保方的关联担保情况明细-担保到期日"/>
                    <w:tag w:val="_GBC_d21b92809acb4f71a6bb75ecfc186471"/>
                    <w:id w:val="1585259"/>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2018-6-4</w:t>
                        </w:r>
                      </w:p>
                    </w:tc>
                  </w:sdtContent>
                </w:sdt>
                <w:sdt>
                  <w:sdtPr>
                    <w:rPr>
                      <w:rFonts w:cs="Cambria"/>
                    </w:rPr>
                    <w:alias w:val="本公司作为担保方的关联担保情况明细-担保是否已经履行完毕"/>
                    <w:tag w:val="_GBC_4d8807e0244c4281aa68d5aba3d78918"/>
                    <w:id w:val="158526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67"/>
              <w:lock w:val="sdtLocked"/>
            </w:sdtPr>
            <w:sdtContent>
              <w:tr w:rsidR="00B562CC" w:rsidTr="00B36844">
                <w:sdt>
                  <w:sdtPr>
                    <w:rPr>
                      <w:rFonts w:cs="Cambria"/>
                    </w:rPr>
                    <w:alias w:val="本公司作为担保方的关联担保情况明细-被担保方"/>
                    <w:tag w:val="_GBC_e18ad9ff04a141bb9ddb7ce6ab40e7a0"/>
                    <w:id w:val="158526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深圳市海派通讯科技有限公司</w:t>
                        </w:r>
                      </w:p>
                    </w:tc>
                  </w:sdtContent>
                </w:sdt>
                <w:sdt>
                  <w:sdtPr>
                    <w:rPr>
                      <w:rFonts w:cs="Cambria"/>
                    </w:rPr>
                    <w:alias w:val="本公司作为担保方的关联担保情况明细-担保金额"/>
                    <w:tag w:val="_GBC_4394f6e5ce9540a687429815ccbcd7ab"/>
                    <w:id w:val="158526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50,000,000.00</w:t>
                        </w:r>
                      </w:p>
                    </w:tc>
                  </w:sdtContent>
                </w:sdt>
                <w:sdt>
                  <w:sdtPr>
                    <w:rPr>
                      <w:rFonts w:cs="Cambria"/>
                    </w:rPr>
                    <w:alias w:val="本公司作为担保方的关联担保情况明细-担保起始日"/>
                    <w:tag w:val="_GBC_339129fe1c194999801f9304b5179432"/>
                    <w:id w:val="1585264"/>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2016-9-6</w:t>
                        </w:r>
                      </w:p>
                    </w:tc>
                  </w:sdtContent>
                </w:sdt>
                <w:sdt>
                  <w:sdtPr>
                    <w:rPr>
                      <w:rFonts w:cs="Cambria"/>
                    </w:rPr>
                    <w:alias w:val="本公司作为担保方的关联担保情况明细-担保到期日"/>
                    <w:tag w:val="_GBC_d21b92809acb4f71a6bb75ecfc186471"/>
                    <w:id w:val="158526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2017-9-6</w:t>
                        </w:r>
                      </w:p>
                    </w:tc>
                  </w:sdtContent>
                </w:sdt>
                <w:sdt>
                  <w:sdtPr>
                    <w:rPr>
                      <w:rFonts w:cs="Cambria"/>
                    </w:rPr>
                    <w:alias w:val="本公司作为担保方的关联担保情况明细-担保是否已经履行完毕"/>
                    <w:tag w:val="_GBC_4d8807e0244c4281aa68d5aba3d78918"/>
                    <w:id w:val="158526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73"/>
              <w:lock w:val="sdtLocked"/>
            </w:sdtPr>
            <w:sdtContent>
              <w:tr w:rsidR="00B562CC" w:rsidTr="00B36844">
                <w:sdt>
                  <w:sdtPr>
                    <w:rPr>
                      <w:rFonts w:cs="Cambria"/>
                    </w:rPr>
                    <w:alias w:val="本公司作为担保方的关联担保情况明细-被担保方"/>
                    <w:tag w:val="_GBC_e18ad9ff04a141bb9ddb7ce6ab40e7a0"/>
                    <w:id w:val="1585268"/>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深圳市海派通讯科技有限公司</w:t>
                        </w:r>
                      </w:p>
                    </w:tc>
                  </w:sdtContent>
                </w:sdt>
                <w:sdt>
                  <w:sdtPr>
                    <w:rPr>
                      <w:rFonts w:cs="Cambria"/>
                    </w:rPr>
                    <w:alias w:val="本公司作为担保方的关联担保情况明细-担保金额"/>
                    <w:tag w:val="_GBC_4394f6e5ce9540a687429815ccbcd7ab"/>
                    <w:id w:val="1585269"/>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50,000,000.00</w:t>
                        </w:r>
                      </w:p>
                    </w:tc>
                  </w:sdtContent>
                </w:sdt>
                <w:sdt>
                  <w:sdtPr>
                    <w:rPr>
                      <w:rFonts w:cs="Cambria"/>
                    </w:rPr>
                    <w:alias w:val="本公司作为担保方的关联担保情况明细-担保起始日"/>
                    <w:tag w:val="_GBC_339129fe1c194999801f9304b5179432"/>
                    <w:id w:val="1585270"/>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2016-9-30</w:t>
                        </w:r>
                      </w:p>
                    </w:tc>
                  </w:sdtContent>
                </w:sdt>
                <w:sdt>
                  <w:sdtPr>
                    <w:rPr>
                      <w:rFonts w:cs="Cambria"/>
                    </w:rPr>
                    <w:alias w:val="本公司作为担保方的关联担保情况明细-担保到期日"/>
                    <w:tag w:val="_GBC_d21b92809acb4f71a6bb75ecfc186471"/>
                    <w:id w:val="1585271"/>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2017-9-30</w:t>
                        </w:r>
                      </w:p>
                    </w:tc>
                  </w:sdtContent>
                </w:sdt>
                <w:sdt>
                  <w:sdtPr>
                    <w:rPr>
                      <w:rFonts w:cs="Cambria"/>
                    </w:rPr>
                    <w:alias w:val="本公司作为担保方的关联担保情况明细-担保是否已经履行完毕"/>
                    <w:tag w:val="_GBC_4d8807e0244c4281aa68d5aba3d78918"/>
                    <w:id w:val="158527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79"/>
              <w:lock w:val="sdtLocked"/>
            </w:sdtPr>
            <w:sdtContent>
              <w:tr w:rsidR="00B562CC" w:rsidTr="00B36844">
                <w:sdt>
                  <w:sdtPr>
                    <w:rPr>
                      <w:rFonts w:cs="Cambria"/>
                    </w:rPr>
                    <w:alias w:val="本公司作为担保方的关联担保情况明细-被担保方"/>
                    <w:tag w:val="_GBC_e18ad9ff04a141bb9ddb7ce6ab40e7a0"/>
                    <w:id w:val="1585274"/>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深圳市海派通讯科技有限公司</w:t>
                        </w:r>
                      </w:p>
                    </w:tc>
                  </w:sdtContent>
                </w:sdt>
                <w:sdt>
                  <w:sdtPr>
                    <w:rPr>
                      <w:rFonts w:cs="Cambria"/>
                    </w:rPr>
                    <w:alias w:val="本公司作为担保方的关联担保情况明细-担保金额"/>
                    <w:tag w:val="_GBC_4394f6e5ce9540a687429815ccbcd7ab"/>
                    <w:id w:val="1585275"/>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585276"/>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2016-11-22</w:t>
                        </w:r>
                      </w:p>
                    </w:tc>
                  </w:sdtContent>
                </w:sdt>
                <w:sdt>
                  <w:sdtPr>
                    <w:rPr>
                      <w:rFonts w:cs="Cambria"/>
                    </w:rPr>
                    <w:alias w:val="本公司作为担保方的关联担保情况明细-担保到期日"/>
                    <w:tag w:val="_GBC_d21b92809acb4f71a6bb75ecfc186471"/>
                    <w:id w:val="1585277"/>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2017-11-21</w:t>
                        </w:r>
                      </w:p>
                    </w:tc>
                  </w:sdtContent>
                </w:sdt>
                <w:sdt>
                  <w:sdtPr>
                    <w:rPr>
                      <w:rFonts w:cs="Cambria"/>
                    </w:rPr>
                    <w:alias w:val="本公司作为担保方的关联担保情况明细-担保是否已经履行完毕"/>
                    <w:tag w:val="_GBC_4d8807e0244c4281aa68d5aba3d78918"/>
                    <w:id w:val="158527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85"/>
              <w:lock w:val="sdtLocked"/>
            </w:sdtPr>
            <w:sdtContent>
              <w:tr w:rsidR="00B562CC" w:rsidTr="00B36844">
                <w:sdt>
                  <w:sdtPr>
                    <w:rPr>
                      <w:rFonts w:cs="Cambria"/>
                    </w:rPr>
                    <w:alias w:val="本公司作为担保方的关联担保情况明细-被担保方"/>
                    <w:tag w:val="_GBC_e18ad9ff04a141bb9ddb7ce6ab40e7a0"/>
                    <w:id w:val="1585280"/>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杭州禾声科技有限公司</w:t>
                        </w:r>
                      </w:p>
                    </w:tc>
                  </w:sdtContent>
                </w:sdt>
                <w:sdt>
                  <w:sdtPr>
                    <w:rPr>
                      <w:rFonts w:cs="Cambria"/>
                    </w:rPr>
                    <w:alias w:val="本公司作为担保方的关联担保情况明细-担保金额"/>
                    <w:tag w:val="_GBC_4394f6e5ce9540a687429815ccbcd7ab"/>
                    <w:id w:val="1585281"/>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41,200,000.00</w:t>
                        </w:r>
                      </w:p>
                    </w:tc>
                  </w:sdtContent>
                </w:sdt>
                <w:sdt>
                  <w:sdtPr>
                    <w:rPr>
                      <w:rFonts w:cs="Cambria"/>
                    </w:rPr>
                    <w:alias w:val="本公司作为担保方的关联担保情况明细-担保起始日"/>
                    <w:tag w:val="_GBC_339129fe1c194999801f9304b5179432"/>
                    <w:id w:val="1585282"/>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2017-3-15</w:t>
                        </w:r>
                      </w:p>
                    </w:tc>
                  </w:sdtContent>
                </w:sdt>
                <w:sdt>
                  <w:sdtPr>
                    <w:rPr>
                      <w:rFonts w:cs="Cambria"/>
                    </w:rPr>
                    <w:alias w:val="本公司作为担保方的关联担保情况明细-担保到期日"/>
                    <w:tag w:val="_GBC_d21b92809acb4f71a6bb75ecfc186471"/>
                    <w:id w:val="1585283"/>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2018-3-14</w:t>
                        </w:r>
                      </w:p>
                    </w:tc>
                  </w:sdtContent>
                </w:sdt>
                <w:sdt>
                  <w:sdtPr>
                    <w:rPr>
                      <w:rFonts w:cs="Cambria"/>
                    </w:rPr>
                    <w:alias w:val="本公司作为担保方的关联担保情况明细-担保是否已经履行完毕"/>
                    <w:tag w:val="_GBC_4d8807e0244c4281aa68d5aba3d78918"/>
                    <w:id w:val="158528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91"/>
              <w:lock w:val="sdtLocked"/>
            </w:sdtPr>
            <w:sdtContent>
              <w:tr w:rsidR="00B562CC" w:rsidTr="00B36844">
                <w:sdt>
                  <w:sdtPr>
                    <w:rPr>
                      <w:rFonts w:cs="Cambria"/>
                    </w:rPr>
                    <w:alias w:val="本公司作为担保方的关联担保情况明细-被担保方"/>
                    <w:tag w:val="_GBC_e18ad9ff04a141bb9ddb7ce6ab40e7a0"/>
                    <w:id w:val="1585286"/>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杭州禾声科技有限公司</w:t>
                        </w:r>
                      </w:p>
                    </w:tc>
                  </w:sdtContent>
                </w:sdt>
                <w:sdt>
                  <w:sdtPr>
                    <w:rPr>
                      <w:rFonts w:cs="Cambria"/>
                    </w:rPr>
                    <w:alias w:val="本公司作为担保方的关联担保情况明细-担保金额"/>
                    <w:tag w:val="_GBC_4394f6e5ce9540a687429815ccbcd7ab"/>
                    <w:id w:val="1585287"/>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585288"/>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2017-5-15</w:t>
                        </w:r>
                      </w:p>
                    </w:tc>
                  </w:sdtContent>
                </w:sdt>
                <w:sdt>
                  <w:sdtPr>
                    <w:rPr>
                      <w:rFonts w:cs="Cambria"/>
                    </w:rPr>
                    <w:alias w:val="本公司作为担保方的关联担保情况明细-担保到期日"/>
                    <w:tag w:val="_GBC_d21b92809acb4f71a6bb75ecfc186471"/>
                    <w:id w:val="1585289"/>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2018-5-14</w:t>
                        </w:r>
                      </w:p>
                    </w:tc>
                  </w:sdtContent>
                </w:sdt>
                <w:sdt>
                  <w:sdtPr>
                    <w:rPr>
                      <w:rFonts w:cs="Cambria"/>
                    </w:rPr>
                    <w:alias w:val="本公司作为担保方的关联担保情况明细-担保是否已经履行完毕"/>
                    <w:tag w:val="_GBC_4d8807e0244c4281aa68d5aba3d78918"/>
                    <w:id w:val="158529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297"/>
              <w:lock w:val="sdtLocked"/>
            </w:sdtPr>
            <w:sdtContent>
              <w:tr w:rsidR="00B562CC" w:rsidTr="00B36844">
                <w:sdt>
                  <w:sdtPr>
                    <w:rPr>
                      <w:rFonts w:cs="Cambria"/>
                    </w:rPr>
                    <w:alias w:val="本公司作为担保方的关联担保情况明细-被担保方"/>
                    <w:tag w:val="_GBC_e18ad9ff04a141bb9ddb7ce6ab40e7a0"/>
                    <w:id w:val="158529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杭州和声电子有限公司</w:t>
                        </w:r>
                      </w:p>
                    </w:tc>
                  </w:sdtContent>
                </w:sdt>
                <w:sdt>
                  <w:sdtPr>
                    <w:rPr>
                      <w:rFonts w:cs="Cambria"/>
                    </w:rPr>
                    <w:alias w:val="本公司作为担保方的关联担保情况明细-担保金额"/>
                    <w:tag w:val="_GBC_4394f6e5ce9540a687429815ccbcd7ab"/>
                    <w:id w:val="1585293"/>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15,000,000.00</w:t>
                        </w:r>
                      </w:p>
                    </w:tc>
                  </w:sdtContent>
                </w:sdt>
                <w:sdt>
                  <w:sdtPr>
                    <w:rPr>
                      <w:rFonts w:cs="Cambria"/>
                    </w:rPr>
                    <w:alias w:val="本公司作为担保方的关联担保情况明细-担保起始日"/>
                    <w:tag w:val="_GBC_339129fe1c194999801f9304b5179432"/>
                    <w:id w:val="1585294"/>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2017-5-16</w:t>
                        </w:r>
                      </w:p>
                    </w:tc>
                  </w:sdtContent>
                </w:sdt>
                <w:sdt>
                  <w:sdtPr>
                    <w:rPr>
                      <w:rFonts w:cs="Cambria"/>
                    </w:rPr>
                    <w:alias w:val="本公司作为担保方的关联担保情况明细-担保到期日"/>
                    <w:tag w:val="_GBC_d21b92809acb4f71a6bb75ecfc186471"/>
                    <w:id w:val="1585295"/>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2018-5-15</w:t>
                        </w:r>
                      </w:p>
                    </w:tc>
                  </w:sdtContent>
                </w:sdt>
                <w:sdt>
                  <w:sdtPr>
                    <w:rPr>
                      <w:rFonts w:cs="Cambria"/>
                    </w:rPr>
                    <w:alias w:val="本公司作为担保方的关联担保情况明细-担保是否已经履行完毕"/>
                    <w:tag w:val="_GBC_4d8807e0244c4281aa68d5aba3d78918"/>
                    <w:id w:val="158529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585303"/>
              <w:lock w:val="sdtLocked"/>
            </w:sdtPr>
            <w:sdtContent>
              <w:tr w:rsidR="00B562CC" w:rsidTr="00B36844">
                <w:sdt>
                  <w:sdtPr>
                    <w:rPr>
                      <w:rFonts w:cs="Cambria"/>
                    </w:rPr>
                    <w:alias w:val="本公司作为担保方的关联担保情况明细-被担保方"/>
                    <w:tag w:val="_GBC_e18ad9ff04a141bb9ddb7ce6ab40e7a0"/>
                    <w:id w:val="1585298"/>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杭州禾声科技有限公司</w:t>
                        </w:r>
                      </w:p>
                    </w:tc>
                  </w:sdtContent>
                </w:sdt>
                <w:sdt>
                  <w:sdtPr>
                    <w:rPr>
                      <w:rFonts w:cs="Cambria"/>
                    </w:rPr>
                    <w:alias w:val="本公司作为担保方的关联担保情况明细-担保金额"/>
                    <w:tag w:val="_GBC_4394f6e5ce9540a687429815ccbcd7ab"/>
                    <w:id w:val="1585299"/>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jc w:val="right"/>
                          <w:rPr>
                            <w:rFonts w:cs="Cambria"/>
                          </w:rPr>
                        </w:pPr>
                        <w:r>
                          <w:rPr>
                            <w:rFonts w:cs="Cambria"/>
                          </w:rPr>
                          <w:t>60,000,000.00</w:t>
                        </w:r>
                      </w:p>
                    </w:tc>
                  </w:sdtContent>
                </w:sdt>
                <w:sdt>
                  <w:sdtPr>
                    <w:rPr>
                      <w:rFonts w:cs="Cambria"/>
                    </w:rPr>
                    <w:alias w:val="本公司作为担保方的关联担保情况明细-担保起始日"/>
                    <w:tag w:val="_GBC_339129fe1c194999801f9304b5179432"/>
                    <w:id w:val="1585300"/>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2017-5-25</w:t>
                        </w:r>
                      </w:p>
                    </w:tc>
                  </w:sdtContent>
                </w:sdt>
                <w:sdt>
                  <w:sdtPr>
                    <w:rPr>
                      <w:rFonts w:cs="Cambria"/>
                    </w:rPr>
                    <w:alias w:val="本公司作为担保方的关联担保情况明细-担保到期日"/>
                    <w:tag w:val="_GBC_d21b92809acb4f71a6bb75ecfc186471"/>
                    <w:id w:val="1585301"/>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2018-5-24</w:t>
                        </w:r>
                      </w:p>
                    </w:tc>
                  </w:sdtContent>
                </w:sdt>
                <w:sdt>
                  <w:sdtPr>
                    <w:rPr>
                      <w:rFonts w:cs="Cambria"/>
                    </w:rPr>
                    <w:alias w:val="本公司作为担保方的关联担保情况明细-担保是否已经履行完毕"/>
                    <w:tag w:val="_GBC_4d8807e0244c4281aa68d5aba3d78918"/>
                    <w:id w:val="158530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562CC" w:rsidRDefault="00B562CC" w:rsidP="00B36844">
                        <w:pPr>
                          <w:rPr>
                            <w:rFonts w:cs="Cambria"/>
                          </w:rPr>
                        </w:pPr>
                        <w:r>
                          <w:rPr>
                            <w:rFonts w:cs="Cambria"/>
                          </w:rPr>
                          <w:t>否</w:t>
                        </w:r>
                      </w:p>
                    </w:tc>
                  </w:sdtContent>
                </w:sdt>
              </w:tr>
            </w:sdtContent>
          </w:sdt>
        </w:tbl>
        <w:p w:rsidR="00B562CC" w:rsidRDefault="00B562CC"/>
        <w:p w:rsidR="00167101" w:rsidRDefault="00B80B16">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3686094d29c941dd91bd168e3ef88833"/>
            <w:id w:val="-653527631"/>
            <w:lock w:val="sdtContentLocked"/>
            <w:placeholder>
              <w:docPart w:val="GBC22222222222222222222222222222"/>
            </w:placeholder>
          </w:sdtPr>
          <w:sdtContent>
            <w:p w:rsidR="00167101" w:rsidRDefault="00F90A5B" w:rsidP="00B36844">
              <w:r>
                <w:rPr>
                  <w:rFonts w:cs="Cambria"/>
                </w:rPr>
                <w:fldChar w:fldCharType="begin"/>
              </w:r>
              <w:r w:rsidR="00B36844">
                <w:rPr>
                  <w:rFonts w:cs="Cambria"/>
                </w:rPr>
                <w:instrText xml:space="preserve"> MACROBUTTON  SnrToggleCheckbox □适用 </w:instrText>
              </w:r>
              <w:r>
                <w:rPr>
                  <w:rFonts w:cs="Cambria"/>
                </w:rPr>
                <w:fldChar w:fldCharType="end"/>
              </w:r>
              <w:r>
                <w:rPr>
                  <w:rFonts w:cs="Cambria"/>
                </w:rPr>
                <w:fldChar w:fldCharType="begin"/>
              </w:r>
              <w:r w:rsidR="00B36844">
                <w:rPr>
                  <w:rFonts w:cs="Cambria"/>
                </w:rPr>
                <w:instrText xml:space="preserve"> MACROBUTTON  SnrToggleCheckbox √不适用 </w:instrText>
              </w:r>
              <w:r>
                <w:rPr>
                  <w:rFonts w:cs="Cambria"/>
                </w:rPr>
                <w:fldChar w:fldCharType="end"/>
              </w:r>
            </w:p>
          </w:sdtContent>
        </w:sdt>
        <w:p w:rsidR="00167101" w:rsidRDefault="00B80B16">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9a5a4769e8804b779ae17adb041890d7"/>
            <w:id w:val="1502479737"/>
            <w:lock w:val="sdtContentLocked"/>
            <w:placeholder>
              <w:docPart w:val="GBC22222222222222222222222222222"/>
            </w:placeholder>
          </w:sdtPr>
          <w:sdtContent>
            <w:p w:rsidR="00167101" w:rsidRDefault="00F90A5B" w:rsidP="00B36844">
              <w:pPr>
                <w:rPr>
                  <w:rFonts w:ascii="Cambria" w:hAnsi="Cambria" w:cs="Cambria"/>
                </w:rPr>
              </w:pPr>
              <w:r>
                <w:rPr>
                  <w:rFonts w:cs="Cambria"/>
                </w:rPr>
                <w:fldChar w:fldCharType="begin"/>
              </w:r>
              <w:r w:rsidR="00B36844">
                <w:rPr>
                  <w:rFonts w:cs="Cambria"/>
                </w:rPr>
                <w:instrText xml:space="preserve"> MACROBUTTON  SnrToggleCheckbox □适用 </w:instrText>
              </w:r>
              <w:r>
                <w:rPr>
                  <w:rFonts w:cs="Cambria"/>
                </w:rPr>
                <w:fldChar w:fldCharType="end"/>
              </w:r>
              <w:r>
                <w:rPr>
                  <w:rFonts w:cs="Cambria"/>
                </w:rPr>
                <w:fldChar w:fldCharType="begin"/>
              </w:r>
              <w:r w:rsidR="00B36844">
                <w:rPr>
                  <w:rFonts w:cs="Cambria"/>
                </w:rPr>
                <w:instrText xml:space="preserve"> MACROBUTTON  SnrToggleCheckbox √不适用 </w:instrText>
              </w:r>
              <w:r>
                <w:rPr>
                  <w:rFonts w:cs="Cambria"/>
                </w:rPr>
                <w:fldChar w:fldCharType="end"/>
              </w:r>
            </w:p>
          </w:sdtContent>
        </w:sdt>
        <w:p w:rsidR="00167101" w:rsidRDefault="00F90A5B">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GBC_6c7c3b5a05ab429faec9917f7b8dd9f6"/>
        <w:id w:val="1618414105"/>
        <w:lock w:val="sdtLocked"/>
        <w:placeholder>
          <w:docPart w:val="GBC22222222222222222222222222222"/>
        </w:placeholder>
      </w:sdtPr>
      <w:sdtEndPr>
        <w:rPr>
          <w:rFonts w:cstheme="minorBidi" w:hint="default"/>
          <w:szCs w:val="21"/>
        </w:rPr>
      </w:sdtEndPr>
      <w:sdtContent>
        <w:p w:rsidR="00167101" w:rsidRDefault="00B80B16">
          <w:pPr>
            <w:pStyle w:val="4"/>
            <w:numPr>
              <w:ilvl w:val="0"/>
              <w:numId w:val="80"/>
            </w:numPr>
            <w:tabs>
              <w:tab w:val="left" w:pos="616"/>
            </w:tabs>
            <w:jc w:val="left"/>
          </w:pPr>
          <w:r>
            <w:rPr>
              <w:rFonts w:hint="eastAsia"/>
            </w:rPr>
            <w:t>关联方资金拆借</w:t>
          </w:r>
        </w:p>
        <w:sdt>
          <w:sdtPr>
            <w:alias w:val="是否适用：关联方资金拆借[双击切换]"/>
            <w:tag w:val="_GBC_4e638b97ab3a4cf1ac99972e688d60b1"/>
            <w:id w:val="-684129372"/>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关联方资产转让、债务重组情况"/>
        <w:tag w:val="_GBC_9319584d30f7446b9ff3e2a3d50022d5"/>
        <w:id w:val="2106541084"/>
        <w:lock w:val="sdtLocked"/>
        <w:placeholder>
          <w:docPart w:val="GBC22222222222222222222222222222"/>
        </w:placeholder>
      </w:sdtPr>
      <w:sdtEndPr>
        <w:rPr>
          <w:szCs w:val="21"/>
        </w:rPr>
      </w:sdtEndPr>
      <w:sdtContent>
        <w:p w:rsidR="00167101" w:rsidRDefault="00B80B16">
          <w:pPr>
            <w:pStyle w:val="4"/>
            <w:numPr>
              <w:ilvl w:val="0"/>
              <w:numId w:val="80"/>
            </w:numPr>
            <w:tabs>
              <w:tab w:val="left" w:pos="616"/>
            </w:tabs>
          </w:pPr>
          <w:r>
            <w:rPr>
              <w:rFonts w:hint="eastAsia"/>
            </w:rPr>
            <w:t>关联方资产转让、债务重组情况</w:t>
          </w:r>
        </w:p>
        <w:p w:rsidR="00167101" w:rsidRDefault="00F90A5B" w:rsidP="00B36844">
          <w:sdt>
            <w:sdtPr>
              <w:alias w:val="是否适用：关联方资产转让、债务重组情况[双击切换]"/>
              <w:tag w:val="_GBC_c590c66abdbe454e89c4c55269fb6adf"/>
              <w:id w:val="-1433501930"/>
              <w:lock w:val="sdtContentLocked"/>
              <w:placeholder>
                <w:docPart w:val="GBC22222222222222222222222222222"/>
              </w:placeholder>
            </w:sdtPr>
            <w:sdtContent>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GBC_16da1beac91f4544809058bfda2ad3bf"/>
        <w:id w:val="-253446434"/>
        <w:lock w:val="sdtLocked"/>
        <w:placeholder>
          <w:docPart w:val="GBC22222222222222222222222222222"/>
        </w:placeholder>
      </w:sdtPr>
      <w:sdtEndPr>
        <w:rPr>
          <w:rFonts w:cs="Cambria"/>
          <w:szCs w:val="22"/>
        </w:rPr>
      </w:sdtEndPr>
      <w:sdtContent>
        <w:p w:rsidR="00167101" w:rsidRDefault="00B80B16">
          <w:pPr>
            <w:pStyle w:val="4"/>
            <w:numPr>
              <w:ilvl w:val="0"/>
              <w:numId w:val="80"/>
            </w:numPr>
            <w:tabs>
              <w:tab w:val="left" w:pos="616"/>
            </w:tabs>
          </w:pPr>
          <w:r>
            <w:rPr>
              <w:rFonts w:hint="eastAsia"/>
            </w:rPr>
            <w:t>关键管理人员报酬</w:t>
          </w:r>
        </w:p>
        <w:p w:rsidR="00167101" w:rsidRDefault="00F90A5B" w:rsidP="00B36844">
          <w:pPr>
            <w:rPr>
              <w:szCs w:val="21"/>
            </w:rPr>
          </w:pPr>
          <w:sdt>
            <w:sdtPr>
              <w:alias w:val="是否适用：关键管理人员报酬[双击切换]"/>
              <w:tag w:val="_GBC_48379e9c7f5743bb916ac1cb044f4057"/>
              <w:id w:val="-1833674608"/>
              <w:lock w:val="sdtContentLocked"/>
              <w:placeholder>
                <w:docPart w:val="GBC22222222222222222222222222222"/>
              </w:placeholder>
            </w:sdtPr>
            <w:sdtContent>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其他关联交易"/>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167101" w:rsidRDefault="00B80B16">
          <w:pPr>
            <w:pStyle w:val="4"/>
            <w:numPr>
              <w:ilvl w:val="0"/>
              <w:numId w:val="80"/>
            </w:numPr>
            <w:tabs>
              <w:tab w:val="left" w:pos="616"/>
            </w:tabs>
          </w:pPr>
          <w:r>
            <w:rPr>
              <w:rFonts w:hint="eastAsia"/>
            </w:rPr>
            <w:t>其他关联交易</w:t>
          </w:r>
        </w:p>
        <w:sdt>
          <w:sdtPr>
            <w:alias w:val="是否适用：其他关联交易[双击切换]"/>
            <w:tag w:val="_GBC_9768a300838a499089a7b814ff3d817d"/>
            <w:id w:val="585508012"/>
            <w:lock w:val="sdtContentLocked"/>
            <w:placeholder>
              <w:docPart w:val="GBC22222222222222222222222222222"/>
            </w:placeholder>
          </w:sdtPr>
          <w:sdtContent>
            <w:p w:rsidR="00167101" w:rsidRDefault="00F90A5B">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
          <w:sdtPr>
            <w:rPr>
              <w:szCs w:val="21"/>
            </w:rPr>
            <w:alias w:val="其他关联交易的情况"/>
            <w:tag w:val="_GBC_6032ff15164341538a97d5ac05a80e23"/>
            <w:id w:val="-844863417"/>
            <w:lock w:val="sdtLocked"/>
            <w:placeholder>
              <w:docPart w:val="GBC22222222222222222222222222222"/>
            </w:placeholder>
          </w:sdtPr>
          <w:sdtContent>
            <w:p w:rsidR="00B36844" w:rsidRPr="00E768F0" w:rsidRDefault="00B36844" w:rsidP="007B6E2D">
              <w:pPr>
                <w:autoSpaceDE w:val="0"/>
                <w:autoSpaceDN w:val="0"/>
                <w:adjustRightInd w:val="0"/>
                <w:spacing w:afterLines="50" w:line="360" w:lineRule="exact"/>
                <w:ind w:firstLineChars="200" w:firstLine="420"/>
              </w:pPr>
              <w:r w:rsidRPr="00E768F0">
                <w:rPr>
                  <w:rFonts w:hint="eastAsia"/>
                </w:rPr>
                <w:t>关联方资金借款</w:t>
              </w:r>
            </w:p>
            <w:tbl>
              <w:tblPr>
                <w:tblW w:w="8795" w:type="dxa"/>
                <w:jc w:val="center"/>
                <w:tblLayout w:type="fixed"/>
                <w:tblLook w:val="04A0"/>
              </w:tblPr>
              <w:tblGrid>
                <w:gridCol w:w="3244"/>
                <w:gridCol w:w="1625"/>
                <w:gridCol w:w="1734"/>
                <w:gridCol w:w="1316"/>
                <w:gridCol w:w="876"/>
              </w:tblGrid>
              <w:tr w:rsidR="00B36844" w:rsidRPr="00E768F0" w:rsidTr="00B36844">
                <w:trPr>
                  <w:trHeight w:val="397"/>
                  <w:tblHeader/>
                  <w:jc w:val="center"/>
                </w:trPr>
                <w:tc>
                  <w:tcPr>
                    <w:tcW w:w="3244" w:type="dxa"/>
                    <w:tcBorders>
                      <w:bottom w:val="single" w:sz="4" w:space="0" w:color="auto"/>
                    </w:tcBorders>
                    <w:shd w:val="clear" w:color="auto" w:fill="auto"/>
                    <w:vAlign w:val="center"/>
                  </w:tcPr>
                  <w:p w:rsidR="00B36844" w:rsidRPr="00E768F0" w:rsidRDefault="00B36844" w:rsidP="00B36844">
                    <w:pPr>
                      <w:spacing w:line="360" w:lineRule="exact"/>
                      <w:jc w:val="center"/>
                      <w:rPr>
                        <w:b/>
                        <w:sz w:val="18"/>
                        <w:szCs w:val="18"/>
                      </w:rPr>
                    </w:pPr>
                    <w:r w:rsidRPr="00E768F0">
                      <w:rPr>
                        <w:rFonts w:hint="eastAsia"/>
                        <w:b/>
                        <w:sz w:val="18"/>
                        <w:szCs w:val="18"/>
                      </w:rPr>
                      <w:t>贷款方</w:t>
                    </w:r>
                  </w:p>
                </w:tc>
                <w:tc>
                  <w:tcPr>
                    <w:tcW w:w="1625" w:type="dxa"/>
                    <w:tcBorders>
                      <w:bottom w:val="single" w:sz="4" w:space="0" w:color="auto"/>
                    </w:tcBorders>
                    <w:shd w:val="clear" w:color="auto" w:fill="auto"/>
                    <w:vAlign w:val="center"/>
                  </w:tcPr>
                  <w:p w:rsidR="00B36844" w:rsidRPr="00E768F0" w:rsidRDefault="00B36844" w:rsidP="00B36844">
                    <w:pPr>
                      <w:spacing w:line="360" w:lineRule="exact"/>
                      <w:jc w:val="center"/>
                      <w:rPr>
                        <w:b/>
                        <w:sz w:val="18"/>
                        <w:szCs w:val="18"/>
                      </w:rPr>
                    </w:pPr>
                    <w:r w:rsidRPr="00E768F0">
                      <w:rPr>
                        <w:rFonts w:hint="eastAsia"/>
                        <w:b/>
                        <w:sz w:val="18"/>
                        <w:szCs w:val="18"/>
                      </w:rPr>
                      <w:t>借款金额</w:t>
                    </w:r>
                  </w:p>
                </w:tc>
                <w:tc>
                  <w:tcPr>
                    <w:tcW w:w="1734" w:type="dxa"/>
                    <w:tcBorders>
                      <w:bottom w:val="single" w:sz="4" w:space="0" w:color="auto"/>
                    </w:tcBorders>
                    <w:shd w:val="clear" w:color="auto" w:fill="auto"/>
                    <w:vAlign w:val="center"/>
                  </w:tcPr>
                  <w:p w:rsidR="00B36844" w:rsidRPr="00E768F0" w:rsidRDefault="00B36844" w:rsidP="00B36844">
                    <w:pPr>
                      <w:spacing w:line="360" w:lineRule="exact"/>
                      <w:jc w:val="center"/>
                      <w:rPr>
                        <w:b/>
                        <w:sz w:val="18"/>
                        <w:szCs w:val="18"/>
                      </w:rPr>
                    </w:pPr>
                    <w:r w:rsidRPr="00E768F0">
                      <w:rPr>
                        <w:rFonts w:hint="eastAsia"/>
                        <w:b/>
                        <w:sz w:val="18"/>
                        <w:szCs w:val="18"/>
                      </w:rPr>
                      <w:t>起始日</w:t>
                    </w:r>
                  </w:p>
                </w:tc>
                <w:tc>
                  <w:tcPr>
                    <w:tcW w:w="1316" w:type="dxa"/>
                    <w:tcBorders>
                      <w:bottom w:val="single" w:sz="4" w:space="0" w:color="auto"/>
                    </w:tcBorders>
                    <w:shd w:val="clear" w:color="auto" w:fill="auto"/>
                    <w:vAlign w:val="center"/>
                  </w:tcPr>
                  <w:p w:rsidR="00B36844" w:rsidRPr="00E768F0" w:rsidRDefault="00B36844" w:rsidP="00B36844">
                    <w:pPr>
                      <w:spacing w:line="360" w:lineRule="exact"/>
                      <w:jc w:val="center"/>
                      <w:rPr>
                        <w:b/>
                        <w:sz w:val="18"/>
                        <w:szCs w:val="18"/>
                      </w:rPr>
                    </w:pPr>
                    <w:r w:rsidRPr="00E768F0">
                      <w:rPr>
                        <w:rFonts w:hint="eastAsia"/>
                        <w:b/>
                        <w:sz w:val="18"/>
                        <w:szCs w:val="18"/>
                      </w:rPr>
                      <w:t>到期日</w:t>
                    </w:r>
                  </w:p>
                </w:tc>
                <w:tc>
                  <w:tcPr>
                    <w:tcW w:w="876" w:type="dxa"/>
                    <w:tcBorders>
                      <w:bottom w:val="single" w:sz="4" w:space="0" w:color="auto"/>
                    </w:tcBorders>
                    <w:shd w:val="clear" w:color="auto" w:fill="auto"/>
                    <w:vAlign w:val="center"/>
                  </w:tcPr>
                  <w:p w:rsidR="00B36844" w:rsidRPr="00E768F0" w:rsidRDefault="00B36844" w:rsidP="00B36844">
                    <w:pPr>
                      <w:spacing w:line="360" w:lineRule="exact"/>
                      <w:jc w:val="center"/>
                      <w:rPr>
                        <w:b/>
                        <w:sz w:val="18"/>
                        <w:szCs w:val="18"/>
                      </w:rPr>
                    </w:pPr>
                    <w:r w:rsidRPr="00E768F0">
                      <w:rPr>
                        <w:rFonts w:hint="eastAsia"/>
                        <w:b/>
                        <w:sz w:val="18"/>
                        <w:szCs w:val="18"/>
                      </w:rPr>
                      <w:t>说明</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2016-10-17</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2017-10-17</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抵押</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2016-8-3</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2017-8-3</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25,000,000.00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2016-8-9</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2017-8-9</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35,000,000.00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2016-8-17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2017-8-17</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35,000,000.00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2016-9-14</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2017-9-14</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40,000,000.00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2016-10-10</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2017-10-10</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2016-11-7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2017-11-7</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2016-11-14</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2017-11-14</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29,000,000.00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2017-2-14</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2018-2-14</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40,000,000.00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2017-3-6</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2018-3-6</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70,000,000.00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2017-4-21</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2018-4-21</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45,000,000.00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2017-4-27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2018-4-27</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53,000,000.00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2017-6-27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2018-6-27</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lastRenderedPageBreak/>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2017-7-13</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2019-1-3</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2016-9-5</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2017-9-5</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2016-11-7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2017-11-7</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2017-1-6</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2018-1-6</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2017-3-6</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2018-3-6</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2017-6-1</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2018-6-1</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250,000,000.00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2016-12-22</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2017-12-22</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保证</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2016-12-22</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2017-12-22</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保证</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2016-12-22</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2017-12-22</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保证</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2015-12-3</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2017-12-3</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抵押</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2015-12-7</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2018-6-7</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抵押</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2016-10-11</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2017-10-11</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20,000,000.00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2017-6-26</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2018-6-26</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30,000,000.00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2016-7-29</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2017-7-29</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10,000,000.00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2017-6-8</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2018-6-8</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8,000,000.00 </w:t>
                    </w:r>
                  </w:p>
                </w:tc>
                <w:tc>
                  <w:tcPr>
                    <w:tcW w:w="1734"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2016-8-1</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2017-8-1</w:t>
                    </w:r>
                  </w:p>
                </w:tc>
                <w:tc>
                  <w:tcPr>
                    <w:tcW w:w="876" w:type="dxa"/>
                    <w:shd w:val="clear" w:color="auto" w:fill="FFFFFF"/>
                    <w:vAlign w:val="center"/>
                  </w:tcPr>
                  <w:p w:rsidR="00B36844" w:rsidRPr="00E768F0" w:rsidRDefault="00B36844" w:rsidP="00B36844">
                    <w:pPr>
                      <w:jc w:val="center"/>
                      <w:textAlignment w:val="center"/>
                      <w:rPr>
                        <w:sz w:val="18"/>
                        <w:szCs w:val="18"/>
                      </w:rPr>
                    </w:pPr>
                    <w:r w:rsidRPr="00E768F0">
                      <w:rPr>
                        <w:rFonts w:hint="eastAsia"/>
                        <w:sz w:val="18"/>
                        <w:szCs w:val="18"/>
                      </w:rPr>
                      <w:t>抵押</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50,000,000.00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2016-10-28</w:t>
                    </w:r>
                  </w:p>
                </w:tc>
                <w:tc>
                  <w:tcPr>
                    <w:tcW w:w="1316" w:type="dxa"/>
                    <w:shd w:val="clear" w:color="auto" w:fill="FFFFFF"/>
                    <w:vAlign w:val="center"/>
                  </w:tcPr>
                  <w:p w:rsidR="00B36844" w:rsidRPr="00E768F0" w:rsidRDefault="00B36844" w:rsidP="00B36844">
                    <w:pPr>
                      <w:textAlignment w:val="center"/>
                      <w:rPr>
                        <w:sz w:val="18"/>
                        <w:szCs w:val="18"/>
                      </w:rPr>
                    </w:pPr>
                    <w:r w:rsidRPr="00E768F0">
                      <w:rPr>
                        <w:rFonts w:hint="eastAsia"/>
                        <w:sz w:val="18"/>
                        <w:szCs w:val="18"/>
                      </w:rPr>
                      <w:t>2017-10-28</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抵押</w:t>
                    </w:r>
                  </w:p>
                </w:tc>
              </w:tr>
              <w:tr w:rsidR="00B36844" w:rsidRPr="00E768F0" w:rsidTr="00B36844">
                <w:trPr>
                  <w:trHeight w:val="397"/>
                  <w:jc w:val="center"/>
                </w:trPr>
                <w:tc>
                  <w:tcPr>
                    <w:tcW w:w="3244" w:type="dxa"/>
                    <w:shd w:val="clear" w:color="auto" w:fill="auto"/>
                  </w:tcPr>
                  <w:p w:rsidR="00B36844" w:rsidRPr="00E768F0" w:rsidRDefault="00B36844" w:rsidP="00B36844">
                    <w:pPr>
                      <w:spacing w:line="360" w:lineRule="exact"/>
                      <w:rPr>
                        <w:sz w:val="18"/>
                        <w:szCs w:val="18"/>
                      </w:rPr>
                    </w:pPr>
                    <w:r w:rsidRPr="00E768F0">
                      <w:rPr>
                        <w:rFonts w:hint="eastAsia"/>
                        <w:sz w:val="18"/>
                        <w:szCs w:val="18"/>
                      </w:rPr>
                      <w:t>航天科工财务有限责任公司</w:t>
                    </w:r>
                  </w:p>
                </w:tc>
                <w:tc>
                  <w:tcPr>
                    <w:tcW w:w="1625"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 xml:space="preserve">10,000,000.00 </w:t>
                    </w:r>
                  </w:p>
                </w:tc>
                <w:tc>
                  <w:tcPr>
                    <w:tcW w:w="1734"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2016-7-12</w:t>
                    </w:r>
                  </w:p>
                </w:tc>
                <w:tc>
                  <w:tcPr>
                    <w:tcW w:w="1316" w:type="dxa"/>
                    <w:shd w:val="clear" w:color="auto" w:fill="auto"/>
                    <w:vAlign w:val="center"/>
                  </w:tcPr>
                  <w:p w:rsidR="00B36844" w:rsidRPr="00E768F0" w:rsidRDefault="00B36844" w:rsidP="00B36844">
                    <w:pPr>
                      <w:textAlignment w:val="center"/>
                      <w:rPr>
                        <w:sz w:val="18"/>
                        <w:szCs w:val="18"/>
                      </w:rPr>
                    </w:pPr>
                    <w:r w:rsidRPr="00E768F0">
                      <w:rPr>
                        <w:rFonts w:hint="eastAsia"/>
                        <w:sz w:val="18"/>
                        <w:szCs w:val="18"/>
                      </w:rPr>
                      <w:t>2017-7-12</w:t>
                    </w:r>
                  </w:p>
                </w:tc>
                <w:tc>
                  <w:tcPr>
                    <w:tcW w:w="876" w:type="dxa"/>
                    <w:shd w:val="clear" w:color="auto" w:fill="auto"/>
                    <w:vAlign w:val="center"/>
                  </w:tcPr>
                  <w:p w:rsidR="00B36844" w:rsidRPr="00E768F0" w:rsidRDefault="00B36844" w:rsidP="00B36844">
                    <w:pPr>
                      <w:jc w:val="center"/>
                      <w:textAlignment w:val="center"/>
                      <w:rPr>
                        <w:sz w:val="18"/>
                        <w:szCs w:val="18"/>
                      </w:rPr>
                    </w:pPr>
                    <w:r w:rsidRPr="00E768F0">
                      <w:rPr>
                        <w:rFonts w:hint="eastAsia"/>
                        <w:sz w:val="18"/>
                        <w:szCs w:val="18"/>
                      </w:rPr>
                      <w:t>信用</w:t>
                    </w:r>
                  </w:p>
                </w:tc>
              </w:tr>
            </w:tbl>
            <w:p w:rsidR="00167101" w:rsidRDefault="00F90A5B">
              <w:pPr>
                <w:rPr>
                  <w:szCs w:val="21"/>
                </w:rPr>
              </w:pPr>
            </w:p>
          </w:sdtContent>
        </w:sdt>
      </w:sdtContent>
    </w:sdt>
    <w:p w:rsidR="00167101" w:rsidRDefault="00167101">
      <w:pPr>
        <w:rPr>
          <w:szCs w:val="21"/>
        </w:rPr>
      </w:pPr>
    </w:p>
    <w:p w:rsidR="00167101" w:rsidRDefault="00B80B16">
      <w:pPr>
        <w:pStyle w:val="3"/>
        <w:numPr>
          <w:ilvl w:val="0"/>
          <w:numId w:val="79"/>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167101" w:rsidRDefault="00B80B16">
          <w:pPr>
            <w:pStyle w:val="4"/>
            <w:numPr>
              <w:ilvl w:val="0"/>
              <w:numId w:val="81"/>
            </w:numPr>
            <w:tabs>
              <w:tab w:val="left" w:pos="616"/>
            </w:tabs>
          </w:pPr>
          <w:r>
            <w:rPr>
              <w:rFonts w:hint="eastAsia"/>
            </w:rPr>
            <w:t>应收项目</w:t>
          </w:r>
        </w:p>
        <w:sdt>
          <w:sdtPr>
            <w:alias w:val="是否适用：应收项目[双击切换]"/>
            <w:tag w:val="_GBC_e5475e28b21641f6895ac4770b2631b5"/>
            <w:id w:val="1822307200"/>
            <w:lock w:val="sdtContentLocked"/>
            <w:placeholder>
              <w:docPart w:val="GBC22222222222222222222222222222"/>
            </w:placeholder>
          </w:sdtPr>
          <w:sdtContent>
            <w:p w:rsidR="00167101" w:rsidRDefault="00F90A5B">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93"/>
            <w:gridCol w:w="1313"/>
            <w:gridCol w:w="1530"/>
            <w:gridCol w:w="1320"/>
            <w:gridCol w:w="1530"/>
            <w:gridCol w:w="1807"/>
          </w:tblGrid>
          <w:tr w:rsidR="00B36844" w:rsidTr="00B36844">
            <w:tc>
              <w:tcPr>
                <w:tcW w:w="812" w:type="pct"/>
                <w:vMerge w:val="restart"/>
                <w:tcBorders>
                  <w:top w:val="single" w:sz="4" w:space="0" w:color="auto"/>
                  <w:left w:val="single" w:sz="4" w:space="0" w:color="auto"/>
                  <w:right w:val="single" w:sz="4" w:space="0" w:color="auto"/>
                </w:tcBorders>
                <w:vAlign w:val="center"/>
              </w:tcPr>
              <w:p w:rsidR="00B36844" w:rsidRDefault="00B36844" w:rsidP="00B36844">
                <w:pPr>
                  <w:jc w:val="center"/>
                  <w:rPr>
                    <w:szCs w:val="21"/>
                  </w:rPr>
                </w:pPr>
                <w:r>
                  <w:rPr>
                    <w:rFonts w:hint="eastAsia"/>
                    <w:szCs w:val="21"/>
                  </w:rPr>
                  <w:t>项目名称</w:t>
                </w:r>
              </w:p>
            </w:tc>
            <w:tc>
              <w:tcPr>
                <w:tcW w:w="767" w:type="pct"/>
                <w:vMerge w:val="restart"/>
                <w:tcBorders>
                  <w:top w:val="single" w:sz="4" w:space="0" w:color="auto"/>
                  <w:left w:val="single" w:sz="4" w:space="0" w:color="auto"/>
                  <w:right w:val="single" w:sz="4" w:space="0" w:color="auto"/>
                </w:tcBorders>
                <w:vAlign w:val="center"/>
              </w:tcPr>
              <w:p w:rsidR="00B36844" w:rsidRDefault="00B36844" w:rsidP="00B36844">
                <w:pPr>
                  <w:jc w:val="center"/>
                  <w:rPr>
                    <w:szCs w:val="21"/>
                  </w:rPr>
                </w:pPr>
                <w:r>
                  <w:rPr>
                    <w:rFonts w:hint="eastAsia"/>
                    <w:szCs w:val="21"/>
                  </w:rPr>
                  <w:t>关联方</w:t>
                </w:r>
              </w:p>
            </w:tc>
            <w:tc>
              <w:tcPr>
                <w:tcW w:w="1535" w:type="pct"/>
                <w:gridSpan w:val="2"/>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期末余额</w:t>
                </w:r>
              </w:p>
            </w:tc>
            <w:tc>
              <w:tcPr>
                <w:tcW w:w="1886" w:type="pct"/>
                <w:gridSpan w:val="2"/>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期初余额</w:t>
                </w:r>
              </w:p>
            </w:tc>
          </w:tr>
          <w:tr w:rsidR="00B36844" w:rsidTr="00B36844">
            <w:tc>
              <w:tcPr>
                <w:tcW w:w="812" w:type="pct"/>
                <w:vMerge/>
                <w:tcBorders>
                  <w:left w:val="single" w:sz="4" w:space="0" w:color="auto"/>
                  <w:bottom w:val="single" w:sz="4" w:space="0" w:color="auto"/>
                  <w:right w:val="single" w:sz="4" w:space="0" w:color="auto"/>
                </w:tcBorders>
                <w:vAlign w:val="center"/>
              </w:tcPr>
              <w:p w:rsidR="00B36844" w:rsidRDefault="00B36844" w:rsidP="00B36844">
                <w:pPr>
                  <w:jc w:val="center"/>
                  <w:rPr>
                    <w:szCs w:val="21"/>
                  </w:rPr>
                </w:pPr>
              </w:p>
            </w:tc>
            <w:tc>
              <w:tcPr>
                <w:tcW w:w="767" w:type="pct"/>
                <w:vMerge/>
                <w:tcBorders>
                  <w:left w:val="single" w:sz="4" w:space="0" w:color="auto"/>
                  <w:bottom w:val="single" w:sz="4" w:space="0" w:color="auto"/>
                  <w:right w:val="single" w:sz="4" w:space="0" w:color="auto"/>
                </w:tcBorders>
                <w:vAlign w:val="center"/>
              </w:tcPr>
              <w:p w:rsidR="00B36844" w:rsidRDefault="00B36844" w:rsidP="00B36844">
                <w:pPr>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账面余额</w:t>
                </w:r>
              </w:p>
            </w:tc>
            <w:tc>
              <w:tcPr>
                <w:tcW w:w="767"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坏账准备</w:t>
                </w:r>
              </w:p>
            </w:tc>
            <w:tc>
              <w:tcPr>
                <w:tcW w:w="838"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账面余额</w:t>
                </w:r>
              </w:p>
            </w:tc>
            <w:tc>
              <w:tcPr>
                <w:tcW w:w="1048"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jc w:val="center"/>
                  <w:rPr>
                    <w:szCs w:val="21"/>
                  </w:rPr>
                </w:pPr>
                <w:r>
                  <w:rPr>
                    <w:rFonts w:hint="eastAsia"/>
                    <w:szCs w:val="21"/>
                  </w:rPr>
                  <w:t>坏账准备</w:t>
                </w:r>
              </w:p>
            </w:tc>
          </w:tr>
          <w:sdt>
            <w:sdtPr>
              <w:rPr>
                <w:rFonts w:hint="eastAsia"/>
                <w:szCs w:val="21"/>
              </w:rPr>
              <w:alias w:val="上市公司应收关联方款项明细"/>
              <w:tag w:val="_GBC_203fd12dc6be4a978fe2a9d9f5ad1070"/>
              <w:id w:val="1586115"/>
              <w:lock w:val="sdtLocked"/>
            </w:sdtPr>
            <w:sdtContent>
              <w:tr w:rsidR="00B36844" w:rsidTr="00B3684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586109"/>
                      <w:lock w:val="sdtLocked"/>
                    </w:sdtPr>
                    <w:sdtContent>
                      <w:p w:rsidR="00B36844" w:rsidRDefault="00B36844" w:rsidP="00B36844">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2380079fc0d04ce4b3122fd1fd87f272"/>
                    <w:id w:val="1586110"/>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cc588a6f792141019f0d3e640cfbfc35"/>
                    <w:id w:val="1586111"/>
                    <w:lock w:val="sdtLocked"/>
                  </w:sdtPr>
                  <w:sdtContent>
                    <w:tc>
                      <w:tcPr>
                        <w:tcW w:w="76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300,085,542.74</w:t>
                        </w:r>
                      </w:p>
                    </w:tc>
                  </w:sdtContent>
                </w:sdt>
                <w:sdt>
                  <w:sdtPr>
                    <w:rPr>
                      <w:szCs w:val="21"/>
                    </w:rPr>
                    <w:alias w:val="上市公司应收关联方款项明细-计提减值金额"/>
                    <w:tag w:val="_GBC_bafd30cf7fb84997ba02375616bce0f8"/>
                    <w:id w:val="1586112"/>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7,588,907.22</w:t>
                        </w:r>
                      </w:p>
                    </w:tc>
                  </w:sdtContent>
                </w:sdt>
                <w:sdt>
                  <w:sdtPr>
                    <w:rPr>
                      <w:szCs w:val="21"/>
                    </w:rPr>
                    <w:alias w:val="上市公司应收关联方款项明细-金额"/>
                    <w:tag w:val="_GBC_bd240354d5f04ea48630518eeb22d989"/>
                    <w:id w:val="1586113"/>
                    <w:lock w:val="sdtLocked"/>
                  </w:sdtPr>
                  <w:sdtContent>
                    <w:tc>
                      <w:tcPr>
                        <w:tcW w:w="83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147,975,712.82</w:t>
                        </w:r>
                      </w:p>
                    </w:tc>
                  </w:sdtContent>
                </w:sdt>
                <w:sdt>
                  <w:sdtPr>
                    <w:rPr>
                      <w:szCs w:val="21"/>
                    </w:rPr>
                    <w:alias w:val="上市公司应收关联方款项明细-计提减值金额"/>
                    <w:tag w:val="_GBC_5863f5c59166487cb6350da179170e3b"/>
                    <w:id w:val="1586114"/>
                    <w:lock w:val="sdtLocked"/>
                  </w:sdtPr>
                  <w:sdtContent>
                    <w:tc>
                      <w:tcPr>
                        <w:tcW w:w="104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5,474,868.70</w:t>
                        </w:r>
                      </w:p>
                    </w:tc>
                  </w:sdtContent>
                </w:sdt>
              </w:tr>
            </w:sdtContent>
          </w:sdt>
          <w:sdt>
            <w:sdtPr>
              <w:rPr>
                <w:rFonts w:hint="eastAsia"/>
                <w:szCs w:val="21"/>
              </w:rPr>
              <w:alias w:val="上市公司应收关联方款项明细"/>
              <w:tag w:val="_GBC_203fd12dc6be4a978fe2a9d9f5ad1070"/>
              <w:id w:val="1586122"/>
              <w:lock w:val="sdtLocked"/>
            </w:sdtPr>
            <w:sdtContent>
              <w:tr w:rsidR="00B36844" w:rsidTr="00B3684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586116"/>
                      <w:lock w:val="sdtLocked"/>
                    </w:sdtPr>
                    <w:sdtContent>
                      <w:p w:rsidR="00B36844" w:rsidRDefault="00B36844" w:rsidP="00B36844">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1586117"/>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邹永杭</w:t>
                        </w:r>
                      </w:p>
                    </w:tc>
                  </w:sdtContent>
                </w:sdt>
                <w:sdt>
                  <w:sdtPr>
                    <w:rPr>
                      <w:szCs w:val="21"/>
                    </w:rPr>
                    <w:alias w:val="上市公司应收关联方款项明细-金额"/>
                    <w:tag w:val="_GBC_cc588a6f792141019f0d3e640cfbfc35"/>
                    <w:id w:val="1586118"/>
                    <w:lock w:val="sdtLocked"/>
                  </w:sdtPr>
                  <w:sdtContent>
                    <w:tc>
                      <w:tcPr>
                        <w:tcW w:w="76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收关联方款项明细-计提减值金额"/>
                    <w:tag w:val="_GBC_bafd30cf7fb84997ba02375616bce0f8"/>
                    <w:id w:val="1586119"/>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收关联方款项明细-金额"/>
                    <w:tag w:val="_GBC_bd240354d5f04ea48630518eeb22d989"/>
                    <w:id w:val="1586120"/>
                    <w:lock w:val="sdtLocked"/>
                  </w:sdtPr>
                  <w:sdtContent>
                    <w:tc>
                      <w:tcPr>
                        <w:tcW w:w="83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3,948,000.00</w:t>
                        </w:r>
                      </w:p>
                    </w:tc>
                  </w:sdtContent>
                </w:sdt>
                <w:sdt>
                  <w:sdtPr>
                    <w:rPr>
                      <w:szCs w:val="21"/>
                    </w:rPr>
                    <w:alias w:val="上市公司应收关联方款项明细-计提减值金额"/>
                    <w:tag w:val="_GBC_5863f5c59166487cb6350da179170e3b"/>
                    <w:id w:val="1586121"/>
                    <w:lock w:val="sdtLocked"/>
                  </w:sdtPr>
                  <w:sdtContent>
                    <w:tc>
                      <w:tcPr>
                        <w:tcW w:w="104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tr>
            </w:sdtContent>
          </w:sdt>
          <w:sdt>
            <w:sdtPr>
              <w:rPr>
                <w:rFonts w:hint="eastAsia"/>
                <w:szCs w:val="21"/>
              </w:rPr>
              <w:alias w:val="上市公司应收关联方款项明细"/>
              <w:tag w:val="_GBC_203fd12dc6be4a978fe2a9d9f5ad1070"/>
              <w:id w:val="1586129"/>
              <w:lock w:val="sdtLocked"/>
            </w:sdtPr>
            <w:sdtContent>
              <w:tr w:rsidR="00B36844" w:rsidTr="00B3684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586123"/>
                      <w:lock w:val="sdtLocked"/>
                    </w:sdtPr>
                    <w:sdtContent>
                      <w:p w:rsidR="00B36844" w:rsidRDefault="00B36844" w:rsidP="00B36844">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1586124"/>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cc588a6f792141019f0d3e640cfbfc35"/>
                    <w:id w:val="1586125"/>
                    <w:lock w:val="sdtLocked"/>
                  </w:sdtPr>
                  <w:sdtContent>
                    <w:tc>
                      <w:tcPr>
                        <w:tcW w:w="76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634,157.15</w:t>
                        </w:r>
                      </w:p>
                    </w:tc>
                  </w:sdtContent>
                </w:sdt>
                <w:sdt>
                  <w:sdtPr>
                    <w:rPr>
                      <w:szCs w:val="21"/>
                    </w:rPr>
                    <w:alias w:val="上市公司应收关联方款项明细-计提减值金额"/>
                    <w:tag w:val="_GBC_bafd30cf7fb84997ba02375616bce0f8"/>
                    <w:id w:val="1586126"/>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160.20</w:t>
                        </w:r>
                      </w:p>
                    </w:tc>
                  </w:sdtContent>
                </w:sdt>
                <w:sdt>
                  <w:sdtPr>
                    <w:rPr>
                      <w:szCs w:val="21"/>
                    </w:rPr>
                    <w:alias w:val="上市公司应收关联方款项明细-金额"/>
                    <w:tag w:val="_GBC_bd240354d5f04ea48630518eeb22d989"/>
                    <w:id w:val="1586127"/>
                    <w:lock w:val="sdtLocked"/>
                  </w:sdtPr>
                  <w:sdtContent>
                    <w:tc>
                      <w:tcPr>
                        <w:tcW w:w="83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645,298.28</w:t>
                        </w:r>
                      </w:p>
                    </w:tc>
                  </w:sdtContent>
                </w:sdt>
                <w:sdt>
                  <w:sdtPr>
                    <w:rPr>
                      <w:szCs w:val="21"/>
                    </w:rPr>
                    <w:alias w:val="上市公司应收关联方款项明细-计提减值金额"/>
                    <w:tag w:val="_GBC_5863f5c59166487cb6350da179170e3b"/>
                    <w:id w:val="1586128"/>
                    <w:lock w:val="sdtLocked"/>
                  </w:sdtPr>
                  <w:sdtContent>
                    <w:tc>
                      <w:tcPr>
                        <w:tcW w:w="104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77,905.97</w:t>
                        </w:r>
                      </w:p>
                    </w:tc>
                  </w:sdtContent>
                </w:sdt>
              </w:tr>
            </w:sdtContent>
          </w:sdt>
          <w:sdt>
            <w:sdtPr>
              <w:rPr>
                <w:rFonts w:hint="eastAsia"/>
                <w:szCs w:val="21"/>
              </w:rPr>
              <w:alias w:val="上市公司应收关联方款项明细"/>
              <w:tag w:val="_GBC_203fd12dc6be4a978fe2a9d9f5ad1070"/>
              <w:id w:val="1586136"/>
              <w:lock w:val="sdtLocked"/>
            </w:sdtPr>
            <w:sdtContent>
              <w:tr w:rsidR="00B36844" w:rsidTr="00B3684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586130"/>
                      <w:lock w:val="sdtLocked"/>
                    </w:sdtPr>
                    <w:sdtContent>
                      <w:p w:rsidR="00B36844" w:rsidRDefault="00B36844" w:rsidP="00B36844">
                        <w:pPr>
                          <w:autoSpaceDE w:val="0"/>
                          <w:autoSpaceDN w:val="0"/>
                          <w:adjustRightInd w:val="0"/>
                          <w:rPr>
                            <w:szCs w:val="21"/>
                          </w:rPr>
                        </w:pPr>
                        <w:r>
                          <w:rPr>
                            <w:rFonts w:hint="eastAsia"/>
                            <w:szCs w:val="21"/>
                          </w:rPr>
                          <w:t xml:space="preserve">应收票据  </w:t>
                        </w:r>
                      </w:p>
                    </w:sdtContent>
                  </w:sdt>
                </w:tc>
                <w:sdt>
                  <w:sdtPr>
                    <w:rPr>
                      <w:szCs w:val="21"/>
                    </w:rPr>
                    <w:alias w:val="上市公司应收关联方款项明细-关联方"/>
                    <w:tag w:val="_GBC_2380079fc0d04ce4b3122fd1fd87f272"/>
                    <w:id w:val="1586131"/>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cc588a6f792141019f0d3e640cfbfc35"/>
                    <w:id w:val="1586132"/>
                    <w:lock w:val="sdtLocked"/>
                  </w:sdtPr>
                  <w:sdtContent>
                    <w:tc>
                      <w:tcPr>
                        <w:tcW w:w="76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8,561,993.52</w:t>
                        </w:r>
                      </w:p>
                    </w:tc>
                  </w:sdtContent>
                </w:sdt>
                <w:sdt>
                  <w:sdtPr>
                    <w:rPr>
                      <w:szCs w:val="21"/>
                    </w:rPr>
                    <w:alias w:val="上市公司应收关联方款项明细-计提减值金额"/>
                    <w:tag w:val="_GBC_bafd30cf7fb84997ba02375616bce0f8"/>
                    <w:id w:val="1586133"/>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收关联方款项明细-金额"/>
                    <w:tag w:val="_GBC_bd240354d5f04ea48630518eeb22d989"/>
                    <w:id w:val="1586134"/>
                    <w:lock w:val="sdtLocked"/>
                  </w:sdtPr>
                  <w:sdtContent>
                    <w:tc>
                      <w:tcPr>
                        <w:tcW w:w="83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3,510,783.42</w:t>
                        </w:r>
                      </w:p>
                    </w:tc>
                  </w:sdtContent>
                </w:sdt>
                <w:sdt>
                  <w:sdtPr>
                    <w:rPr>
                      <w:szCs w:val="21"/>
                    </w:rPr>
                    <w:alias w:val="上市公司应收关联方款项明细-计提减值金额"/>
                    <w:tag w:val="_GBC_5863f5c59166487cb6350da179170e3b"/>
                    <w:id w:val="1586135"/>
                    <w:lock w:val="sdtLocked"/>
                  </w:sdtPr>
                  <w:sdtContent>
                    <w:tc>
                      <w:tcPr>
                        <w:tcW w:w="104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tr>
            </w:sdtContent>
          </w:sdt>
          <w:sdt>
            <w:sdtPr>
              <w:rPr>
                <w:rFonts w:hint="eastAsia"/>
                <w:szCs w:val="21"/>
              </w:rPr>
              <w:alias w:val="上市公司应收关联方款项明细"/>
              <w:tag w:val="_GBC_203fd12dc6be4a978fe2a9d9f5ad1070"/>
              <w:id w:val="1586143"/>
              <w:lock w:val="sdtLocked"/>
            </w:sdtPr>
            <w:sdtContent>
              <w:tr w:rsidR="00B36844" w:rsidTr="00B3684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586137"/>
                      <w:lock w:val="sdtLocked"/>
                    </w:sdtPr>
                    <w:sdtContent>
                      <w:p w:rsidR="00B36844" w:rsidRDefault="00B36844" w:rsidP="00B36844">
                        <w:pPr>
                          <w:autoSpaceDE w:val="0"/>
                          <w:autoSpaceDN w:val="0"/>
                          <w:adjustRightInd w:val="0"/>
                          <w:rPr>
                            <w:szCs w:val="21"/>
                          </w:rPr>
                        </w:pPr>
                        <w:r>
                          <w:rPr>
                            <w:rFonts w:hint="eastAsia"/>
                            <w:szCs w:val="21"/>
                          </w:rPr>
                          <w:t>预付款项</w:t>
                        </w:r>
                      </w:p>
                    </w:sdtContent>
                  </w:sdt>
                </w:tc>
                <w:sdt>
                  <w:sdtPr>
                    <w:rPr>
                      <w:szCs w:val="21"/>
                    </w:rPr>
                    <w:alias w:val="上市公司应收关联方款项明细-关联方"/>
                    <w:tag w:val="_GBC_2380079fc0d04ce4b3122fd1fd87f272"/>
                    <w:id w:val="1586138"/>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收关联方款项明细-金额"/>
                    <w:tag w:val="_GBC_cc588a6f792141019f0d3e640cfbfc35"/>
                    <w:id w:val="1586139"/>
                    <w:lock w:val="sdtLocked"/>
                  </w:sdtPr>
                  <w:sdtContent>
                    <w:tc>
                      <w:tcPr>
                        <w:tcW w:w="76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6,276,132.40</w:t>
                        </w:r>
                      </w:p>
                    </w:tc>
                  </w:sdtContent>
                </w:sdt>
                <w:sdt>
                  <w:sdtPr>
                    <w:rPr>
                      <w:szCs w:val="21"/>
                    </w:rPr>
                    <w:alias w:val="上市公司应收关联方款项明细-计提减值金额"/>
                    <w:tag w:val="_GBC_bafd30cf7fb84997ba02375616bce0f8"/>
                    <w:id w:val="1586140"/>
                    <w:lock w:val="sdtLocked"/>
                  </w:sdtPr>
                  <w:sdtContent>
                    <w:tc>
                      <w:tcPr>
                        <w:tcW w:w="767"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收关联方款项明细-金额"/>
                    <w:tag w:val="_GBC_bd240354d5f04ea48630518eeb22d989"/>
                    <w:id w:val="1586141"/>
                    <w:lock w:val="sdtLocked"/>
                  </w:sdtPr>
                  <w:sdtContent>
                    <w:tc>
                      <w:tcPr>
                        <w:tcW w:w="83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91,480,093.58</w:t>
                        </w:r>
                      </w:p>
                    </w:tc>
                  </w:sdtContent>
                </w:sdt>
                <w:sdt>
                  <w:sdtPr>
                    <w:rPr>
                      <w:szCs w:val="21"/>
                    </w:rPr>
                    <w:alias w:val="上市公司应收关联方款项明细-计提减值金额"/>
                    <w:tag w:val="_GBC_5863f5c59166487cb6350da179170e3b"/>
                    <w:id w:val="1586142"/>
                    <w:lock w:val="sdtLocked"/>
                  </w:sdtPr>
                  <w:sdtContent>
                    <w:tc>
                      <w:tcPr>
                        <w:tcW w:w="1048"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tr>
            </w:sdtContent>
          </w:sdt>
        </w:tbl>
        <w:p w:rsidR="00B36844" w:rsidRDefault="00B36844"/>
        <w:p w:rsidR="00167101" w:rsidRDefault="00F90A5B">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167101" w:rsidRDefault="00B80B16">
          <w:pPr>
            <w:pStyle w:val="4"/>
            <w:numPr>
              <w:ilvl w:val="0"/>
              <w:numId w:val="81"/>
            </w:numPr>
            <w:tabs>
              <w:tab w:val="left" w:pos="616"/>
            </w:tabs>
          </w:pPr>
          <w:r>
            <w:rPr>
              <w:rFonts w:hint="eastAsia"/>
            </w:rPr>
            <w:t>应付项目</w:t>
          </w:r>
        </w:p>
        <w:p w:rsidR="00167101" w:rsidRDefault="00F90A5B">
          <w:sdt>
            <w:sdtPr>
              <w:rPr>
                <w:rFonts w:hint="eastAsia"/>
                <w:szCs w:val="21"/>
              </w:rPr>
              <w:alias w:val="是否适用：应付项目[双击切换]"/>
              <w:tag w:val="_GBC_9dbefb51b716471b878d2e2863524a53"/>
              <w:id w:val="-733623323"/>
              <w:lock w:val="sdtContentLocked"/>
              <w:placeholder>
                <w:docPart w:val="GBC22222222222222222222222222222"/>
              </w:placeholder>
            </w:sdtPr>
            <w:sdtContent>
              <w:r>
                <w:rPr>
                  <w:szCs w:val="21"/>
                </w:rPr>
                <w:fldChar w:fldCharType="begin"/>
              </w:r>
              <w:r w:rsidR="00B36844">
                <w:rPr>
                  <w:szCs w:val="21"/>
                </w:rPr>
                <w:instrText>MACROBUTTON  SnrToggleCheckbox √适用</w:instrText>
              </w:r>
              <w:r>
                <w:rPr>
                  <w:szCs w:val="21"/>
                </w:rPr>
                <w:fldChar w:fldCharType="end"/>
              </w:r>
              <w:r>
                <w:rPr>
                  <w:szCs w:val="21"/>
                </w:rPr>
                <w:fldChar w:fldCharType="begin"/>
              </w:r>
              <w:r w:rsidR="00B36844">
                <w:rPr>
                  <w:szCs w:val="21"/>
                </w:rPr>
                <w:instrText xml:space="preserve"> MACROBUTTON  SnrToggleCheckbox □不适用 </w:instrText>
              </w:r>
              <w:r>
                <w:rPr>
                  <w:szCs w:val="21"/>
                </w:rPr>
                <w:fldChar w:fldCharType="end"/>
              </w:r>
            </w:sdtContent>
          </w:sdt>
        </w:p>
        <w:p w:rsidR="00167101" w:rsidRDefault="00B80B16">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B36844" w:rsidTr="00B36844">
            <w:tc>
              <w:tcPr>
                <w:tcW w:w="1196" w:type="pct"/>
                <w:tcBorders>
                  <w:top w:val="single" w:sz="4" w:space="0" w:color="auto"/>
                  <w:left w:val="single" w:sz="4" w:space="0" w:color="auto"/>
                  <w:right w:val="single" w:sz="4" w:space="0" w:color="auto"/>
                </w:tcBorders>
              </w:tcPr>
              <w:p w:rsidR="00B36844" w:rsidRDefault="00B36844" w:rsidP="00B36844">
                <w:pPr>
                  <w:jc w:val="center"/>
                  <w:rPr>
                    <w:szCs w:val="21"/>
                  </w:rPr>
                </w:pPr>
                <w:r>
                  <w:rPr>
                    <w:rFonts w:hint="eastAsia"/>
                    <w:szCs w:val="21"/>
                  </w:rPr>
                  <w:t>项目名称</w:t>
                </w:r>
              </w:p>
            </w:tc>
            <w:tc>
              <w:tcPr>
                <w:tcW w:w="1151" w:type="pct"/>
                <w:tcBorders>
                  <w:top w:val="single" w:sz="4" w:space="0" w:color="auto"/>
                  <w:left w:val="single" w:sz="4" w:space="0" w:color="auto"/>
                  <w:right w:val="single" w:sz="4" w:space="0" w:color="auto"/>
                </w:tcBorders>
              </w:tcPr>
              <w:p w:rsidR="00B36844" w:rsidRDefault="00B36844" w:rsidP="00B36844">
                <w:pPr>
                  <w:jc w:val="center"/>
                  <w:rPr>
                    <w:szCs w:val="21"/>
                  </w:rPr>
                </w:pPr>
                <w:r>
                  <w:rPr>
                    <w:rFonts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jc w:val="center"/>
                  <w:rPr>
                    <w:szCs w:val="21"/>
                  </w:rPr>
                </w:pPr>
                <w:r>
                  <w:rPr>
                    <w:rFonts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jc w:val="center"/>
                  <w:rPr>
                    <w:szCs w:val="21"/>
                  </w:rPr>
                </w:pPr>
                <w:r>
                  <w:rPr>
                    <w:rFonts w:hint="eastAsia"/>
                    <w:szCs w:val="21"/>
                  </w:rPr>
                  <w:t>期初账面余额</w:t>
                </w:r>
              </w:p>
            </w:tc>
          </w:tr>
          <w:sdt>
            <w:sdtPr>
              <w:rPr>
                <w:rFonts w:hint="eastAsia"/>
                <w:szCs w:val="21"/>
              </w:rPr>
              <w:alias w:val="上市公司应付关联方款项明细"/>
              <w:tag w:val="_GBC_bb3d19486f2b460b856a135056bd0897"/>
              <w:id w:val="1586312"/>
              <w:lock w:val="sdtLocked"/>
            </w:sdtPr>
            <w:sdtContent>
              <w:tr w:rsidR="00B36844" w:rsidTr="00B36844">
                <w:sdt>
                  <w:sdtPr>
                    <w:rPr>
                      <w:rFonts w:hint="eastAsia"/>
                      <w:szCs w:val="21"/>
                    </w:rPr>
                    <w:alias w:val="上市公司应付关联方款项明细-项目名称"/>
                    <w:tag w:val="_GBC_6233adb0f6b54f128938af25d0d69653"/>
                    <w:id w:val="1586308"/>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1586309"/>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c0b3b7a0b8574da2b1f8c7b47eb7dc95"/>
                    <w:id w:val="1586310"/>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148,469,751.28</w:t>
                        </w:r>
                      </w:p>
                    </w:tc>
                  </w:sdtContent>
                </w:sdt>
                <w:sdt>
                  <w:sdtPr>
                    <w:rPr>
                      <w:szCs w:val="21"/>
                    </w:rPr>
                    <w:alias w:val="上市公司应付关联方款项明细-金额"/>
                    <w:tag w:val="_GBC_c2152582304d4e45a85f442e3a66d522"/>
                    <w:id w:val="1586311"/>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34,850.00</w:t>
                        </w:r>
                      </w:p>
                    </w:tc>
                  </w:sdtContent>
                </w:sdt>
              </w:tr>
            </w:sdtContent>
          </w:sdt>
          <w:sdt>
            <w:sdtPr>
              <w:rPr>
                <w:rFonts w:hint="eastAsia"/>
                <w:szCs w:val="21"/>
              </w:rPr>
              <w:alias w:val="上市公司应付关联方款项明细"/>
              <w:tag w:val="_GBC_bb3d19486f2b460b856a135056bd0897"/>
              <w:id w:val="1586317"/>
              <w:lock w:val="sdtLocked"/>
            </w:sdtPr>
            <w:sdtContent>
              <w:tr w:rsidR="00B36844" w:rsidTr="00B36844">
                <w:sdt>
                  <w:sdtPr>
                    <w:rPr>
                      <w:rFonts w:hint="eastAsia"/>
                      <w:szCs w:val="21"/>
                    </w:rPr>
                    <w:alias w:val="上市公司应付关联方款项明细-项目名称"/>
                    <w:tag w:val="_GBC_6233adb0f6b54f128938af25d0d69653"/>
                    <w:id w:val="1586313"/>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8f117d3e5aee4c22ad9a5df3b284d78f"/>
                    <w:id w:val="1586314"/>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杭州万和电子有限公司</w:t>
                        </w:r>
                      </w:p>
                    </w:tc>
                  </w:sdtContent>
                </w:sdt>
                <w:sdt>
                  <w:sdtPr>
                    <w:rPr>
                      <w:szCs w:val="21"/>
                    </w:rPr>
                    <w:alias w:val="上市公司应付关联方款项明细-金额"/>
                    <w:tag w:val="_GBC_c0b3b7a0b8574da2b1f8c7b47eb7dc95"/>
                    <w:id w:val="1586315"/>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付关联方款项明细-金额"/>
                    <w:tag w:val="_GBC_c2152582304d4e45a85f442e3a66d522"/>
                    <w:id w:val="1586316"/>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149,767.01</w:t>
                        </w:r>
                      </w:p>
                    </w:tc>
                  </w:sdtContent>
                </w:sdt>
              </w:tr>
            </w:sdtContent>
          </w:sdt>
          <w:sdt>
            <w:sdtPr>
              <w:rPr>
                <w:rFonts w:hint="eastAsia"/>
                <w:szCs w:val="21"/>
              </w:rPr>
              <w:alias w:val="上市公司应付关联方款项明细"/>
              <w:tag w:val="_GBC_bb3d19486f2b460b856a135056bd0897"/>
              <w:id w:val="1586322"/>
              <w:lock w:val="sdtLocked"/>
            </w:sdtPr>
            <w:sdtContent>
              <w:tr w:rsidR="00B36844" w:rsidTr="00B36844">
                <w:sdt>
                  <w:sdtPr>
                    <w:rPr>
                      <w:rFonts w:hint="eastAsia"/>
                      <w:szCs w:val="21"/>
                    </w:rPr>
                    <w:alias w:val="上市公司应付关联方款项明细-项目名称"/>
                    <w:tag w:val="_GBC_6233adb0f6b54f128938af25d0d69653"/>
                    <w:id w:val="1586318"/>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应付票据</w:t>
                        </w:r>
                      </w:p>
                    </w:tc>
                  </w:sdtContent>
                </w:sdt>
                <w:sdt>
                  <w:sdtPr>
                    <w:rPr>
                      <w:szCs w:val="21"/>
                    </w:rPr>
                    <w:alias w:val="上市公司应付关联方款项明细-关联方"/>
                    <w:tag w:val="_GBC_8f117d3e5aee4c22ad9a5df3b284d78f"/>
                    <w:id w:val="1586319"/>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c0b3b7a0b8574da2b1f8c7b47eb7dc95"/>
                    <w:id w:val="1586320"/>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8,706,295.73</w:t>
                        </w:r>
                      </w:p>
                    </w:tc>
                  </w:sdtContent>
                </w:sdt>
                <w:sdt>
                  <w:sdtPr>
                    <w:rPr>
                      <w:szCs w:val="21"/>
                    </w:rPr>
                    <w:alias w:val="上市公司应付关联方款项明细-金额"/>
                    <w:tag w:val="_GBC_c2152582304d4e45a85f442e3a66d522"/>
                    <w:id w:val="1586321"/>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tr>
            </w:sdtContent>
          </w:sdt>
          <w:sdt>
            <w:sdtPr>
              <w:rPr>
                <w:rFonts w:hint="eastAsia"/>
                <w:szCs w:val="21"/>
              </w:rPr>
              <w:alias w:val="上市公司应付关联方款项明细"/>
              <w:tag w:val="_GBC_bb3d19486f2b460b856a135056bd0897"/>
              <w:id w:val="1586327"/>
              <w:lock w:val="sdtLocked"/>
            </w:sdtPr>
            <w:sdtContent>
              <w:tr w:rsidR="00B36844" w:rsidTr="00B36844">
                <w:sdt>
                  <w:sdtPr>
                    <w:rPr>
                      <w:rFonts w:hint="eastAsia"/>
                      <w:szCs w:val="21"/>
                    </w:rPr>
                    <w:alias w:val="上市公司应付关联方款项明细-项目名称"/>
                    <w:tag w:val="_GBC_6233adb0f6b54f128938af25d0d69653"/>
                    <w:id w:val="1586323"/>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其他应付款</w:t>
                        </w:r>
                      </w:p>
                    </w:tc>
                  </w:sdtContent>
                </w:sdt>
                <w:sdt>
                  <w:sdtPr>
                    <w:rPr>
                      <w:szCs w:val="21"/>
                    </w:rPr>
                    <w:alias w:val="上市公司应付关联方款项明细-关联方"/>
                    <w:tag w:val="_GBC_8f117d3e5aee4c22ad9a5df3b284d78f"/>
                    <w:id w:val="1586324"/>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w:t>
                        </w:r>
                      </w:p>
                    </w:tc>
                  </w:sdtContent>
                </w:sdt>
                <w:sdt>
                  <w:sdtPr>
                    <w:rPr>
                      <w:szCs w:val="21"/>
                    </w:rPr>
                    <w:alias w:val="上市公司应付关联方款项明细-金额"/>
                    <w:tag w:val="_GBC_c0b3b7a0b8574da2b1f8c7b47eb7dc95"/>
                    <w:id w:val="1586325"/>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4,837,220.00</w:t>
                        </w:r>
                      </w:p>
                    </w:tc>
                  </w:sdtContent>
                </w:sdt>
                <w:sdt>
                  <w:sdtPr>
                    <w:rPr>
                      <w:szCs w:val="21"/>
                    </w:rPr>
                    <w:alias w:val="上市公司应付关联方款项明细-金额"/>
                    <w:tag w:val="_GBC_c2152582304d4e45a85f442e3a66d522"/>
                    <w:id w:val="1586326"/>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4,837,220.00</w:t>
                        </w:r>
                      </w:p>
                    </w:tc>
                  </w:sdtContent>
                </w:sdt>
              </w:tr>
            </w:sdtContent>
          </w:sdt>
          <w:sdt>
            <w:sdtPr>
              <w:rPr>
                <w:rFonts w:hint="eastAsia"/>
                <w:szCs w:val="21"/>
              </w:rPr>
              <w:alias w:val="上市公司应付关联方款项明细"/>
              <w:tag w:val="_GBC_bb3d19486f2b460b856a135056bd0897"/>
              <w:id w:val="1586332"/>
              <w:lock w:val="sdtLocked"/>
            </w:sdtPr>
            <w:sdtContent>
              <w:tr w:rsidR="00B36844" w:rsidTr="00B36844">
                <w:sdt>
                  <w:sdtPr>
                    <w:rPr>
                      <w:rFonts w:hint="eastAsia"/>
                      <w:szCs w:val="21"/>
                    </w:rPr>
                    <w:alias w:val="上市公司应付关联方款项明细-项目名称"/>
                    <w:tag w:val="_GBC_6233adb0f6b54f128938af25d0d69653"/>
                    <w:id w:val="1586328"/>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8f117d3e5aee4c22ad9a5df3b284d78f"/>
                    <w:id w:val="1586329"/>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c0b3b7a0b8574da2b1f8c7b47eb7dc95"/>
                    <w:id w:val="1586330"/>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48,982,999.76</w:t>
                        </w:r>
                      </w:p>
                    </w:tc>
                  </w:sdtContent>
                </w:sdt>
                <w:sdt>
                  <w:sdtPr>
                    <w:rPr>
                      <w:szCs w:val="21"/>
                    </w:rPr>
                    <w:alias w:val="上市公司应付关联方款项明细-金额"/>
                    <w:tag w:val="_GBC_c2152582304d4e45a85f442e3a66d522"/>
                    <w:id w:val="1586331"/>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18,088,622.22</w:t>
                        </w:r>
                      </w:p>
                    </w:tc>
                  </w:sdtContent>
                </w:sdt>
              </w:tr>
            </w:sdtContent>
          </w:sdt>
          <w:sdt>
            <w:sdtPr>
              <w:rPr>
                <w:rFonts w:hint="eastAsia"/>
                <w:szCs w:val="21"/>
              </w:rPr>
              <w:alias w:val="上市公司应付关联方款项明细"/>
              <w:tag w:val="_GBC_bb3d19486f2b460b856a135056bd0897"/>
              <w:id w:val="1586337"/>
              <w:lock w:val="sdtLocked"/>
            </w:sdtPr>
            <w:sdtContent>
              <w:tr w:rsidR="00B36844" w:rsidTr="00B36844">
                <w:sdt>
                  <w:sdtPr>
                    <w:rPr>
                      <w:rFonts w:hint="eastAsia"/>
                      <w:szCs w:val="21"/>
                    </w:rPr>
                    <w:alias w:val="上市公司应付关联方款项明细-项目名称"/>
                    <w:tag w:val="_GBC_6233adb0f6b54f128938af25d0d69653"/>
                    <w:id w:val="1586333"/>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8f117d3e5aee4c22ad9a5df3b284d78f"/>
                    <w:id w:val="1586334"/>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4C5E78" w:rsidP="00B36844">
                        <w:pPr>
                          <w:autoSpaceDE w:val="0"/>
                          <w:autoSpaceDN w:val="0"/>
                          <w:adjustRightInd w:val="0"/>
                          <w:rPr>
                            <w:szCs w:val="21"/>
                          </w:rPr>
                        </w:pPr>
                        <w:r>
                          <w:rPr>
                            <w:szCs w:val="21"/>
                          </w:rPr>
                          <w:t>邹永</w:t>
                        </w:r>
                        <w:r>
                          <w:rPr>
                            <w:rFonts w:hint="eastAsia"/>
                            <w:szCs w:val="21"/>
                          </w:rPr>
                          <w:t>杭</w:t>
                        </w:r>
                      </w:p>
                    </w:tc>
                  </w:sdtContent>
                </w:sdt>
                <w:sdt>
                  <w:sdtPr>
                    <w:rPr>
                      <w:szCs w:val="21"/>
                    </w:rPr>
                    <w:alias w:val="上市公司应付关联方款项明细-金额"/>
                    <w:tag w:val="_GBC_c0b3b7a0b8574da2b1f8c7b47eb7dc95"/>
                    <w:id w:val="1586335"/>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31,572,000.00</w:t>
                        </w:r>
                      </w:p>
                    </w:tc>
                  </w:sdtContent>
                </w:sdt>
                <w:sdt>
                  <w:sdtPr>
                    <w:rPr>
                      <w:szCs w:val="21"/>
                    </w:rPr>
                    <w:alias w:val="上市公司应付关联方款项明细-金额"/>
                    <w:tag w:val="_GBC_c2152582304d4e45a85f442e3a66d522"/>
                    <w:id w:val="1586336"/>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31,572,000.00</w:t>
                        </w:r>
                      </w:p>
                    </w:tc>
                  </w:sdtContent>
                </w:sdt>
              </w:tr>
            </w:sdtContent>
          </w:sdt>
          <w:sdt>
            <w:sdtPr>
              <w:rPr>
                <w:rFonts w:hint="eastAsia"/>
                <w:szCs w:val="21"/>
              </w:rPr>
              <w:alias w:val="上市公司应付关联方款项明细"/>
              <w:tag w:val="_GBC_bb3d19486f2b460b856a135056bd0897"/>
              <w:id w:val="1586342"/>
              <w:lock w:val="sdtLocked"/>
            </w:sdtPr>
            <w:sdtContent>
              <w:tr w:rsidR="00B36844" w:rsidTr="00B36844">
                <w:sdt>
                  <w:sdtPr>
                    <w:rPr>
                      <w:rFonts w:hint="eastAsia"/>
                      <w:szCs w:val="21"/>
                    </w:rPr>
                    <w:alias w:val="上市公司应付关联方款项明细-项目名称"/>
                    <w:tag w:val="_GBC_6233adb0f6b54f128938af25d0d69653"/>
                    <w:id w:val="1586338"/>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应付股利</w:t>
                        </w:r>
                      </w:p>
                    </w:tc>
                  </w:sdtContent>
                </w:sdt>
                <w:sdt>
                  <w:sdtPr>
                    <w:rPr>
                      <w:szCs w:val="21"/>
                    </w:rPr>
                    <w:alias w:val="上市公司应付关联方款项明细-关联方"/>
                    <w:tag w:val="_GBC_8f117d3e5aee4c22ad9a5df3b284d78f"/>
                    <w:id w:val="1586339"/>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朱汉坤</w:t>
                        </w:r>
                      </w:p>
                    </w:tc>
                  </w:sdtContent>
                </w:sdt>
                <w:sdt>
                  <w:sdtPr>
                    <w:rPr>
                      <w:szCs w:val="21"/>
                    </w:rPr>
                    <w:alias w:val="上市公司应付关联方款项明细-金额"/>
                    <w:tag w:val="_GBC_c0b3b7a0b8574da2b1f8c7b47eb7dc95"/>
                    <w:id w:val="1586340"/>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7,896,000.00</w:t>
                        </w:r>
                      </w:p>
                    </w:tc>
                  </w:sdtContent>
                </w:sdt>
                <w:sdt>
                  <w:sdtPr>
                    <w:rPr>
                      <w:szCs w:val="21"/>
                    </w:rPr>
                    <w:alias w:val="上市公司应付关联方款项明细-金额"/>
                    <w:tag w:val="_GBC_c2152582304d4e45a85f442e3a66d522"/>
                    <w:id w:val="1586341"/>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7,896,000.00</w:t>
                        </w:r>
                      </w:p>
                    </w:tc>
                  </w:sdtContent>
                </w:sdt>
              </w:tr>
            </w:sdtContent>
          </w:sdt>
          <w:sdt>
            <w:sdtPr>
              <w:rPr>
                <w:rFonts w:hint="eastAsia"/>
                <w:szCs w:val="21"/>
              </w:rPr>
              <w:alias w:val="上市公司应付关联方款项明细"/>
              <w:tag w:val="_GBC_bb3d19486f2b460b856a135056bd0897"/>
              <w:id w:val="1586347"/>
              <w:lock w:val="sdtLocked"/>
            </w:sdtPr>
            <w:sdtContent>
              <w:tr w:rsidR="00B36844" w:rsidTr="00B36844">
                <w:sdt>
                  <w:sdtPr>
                    <w:rPr>
                      <w:rFonts w:hint="eastAsia"/>
                      <w:szCs w:val="21"/>
                    </w:rPr>
                    <w:alias w:val="上市公司应付关联方款项明细-项目名称"/>
                    <w:tag w:val="_GBC_6233adb0f6b54f128938af25d0d69653"/>
                    <w:id w:val="1586343"/>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36844" w:rsidRDefault="00B36844" w:rsidP="00B36844">
                        <w:pPr>
                          <w:autoSpaceDE w:val="0"/>
                          <w:autoSpaceDN w:val="0"/>
                          <w:adjustRightInd w:val="0"/>
                          <w:rPr>
                            <w:strike/>
                            <w:szCs w:val="21"/>
                          </w:rPr>
                        </w:pPr>
                        <w:r>
                          <w:rPr>
                            <w:rFonts w:hint="eastAsia"/>
                            <w:szCs w:val="21"/>
                          </w:rPr>
                          <w:t>预收款项</w:t>
                        </w:r>
                      </w:p>
                    </w:tc>
                  </w:sdtContent>
                </w:sdt>
                <w:sdt>
                  <w:sdtPr>
                    <w:rPr>
                      <w:szCs w:val="21"/>
                    </w:rPr>
                    <w:alias w:val="上市公司应付关联方款项明细-关联方"/>
                    <w:tag w:val="_GBC_8f117d3e5aee4c22ad9a5df3b284d78f"/>
                    <w:id w:val="1586344"/>
                    <w:lock w:val="sdtLocked"/>
                  </w:sdtPr>
                  <w:sdtContent>
                    <w:tc>
                      <w:tcPr>
                        <w:tcW w:w="115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rPr>
                            <w:szCs w:val="21"/>
                          </w:rPr>
                        </w:pPr>
                        <w:r>
                          <w:rPr>
                            <w:szCs w:val="21"/>
                          </w:rPr>
                          <w:t>中国航天科工集团下属单位</w:t>
                        </w:r>
                      </w:p>
                    </w:tc>
                  </w:sdtContent>
                </w:sdt>
                <w:sdt>
                  <w:sdtPr>
                    <w:rPr>
                      <w:szCs w:val="21"/>
                    </w:rPr>
                    <w:alias w:val="上市公司应付关联方款项明细-金额"/>
                    <w:tag w:val="_GBC_c0b3b7a0b8574da2b1f8c7b47eb7dc95"/>
                    <w:id w:val="1586345"/>
                    <w:lock w:val="sdtLocked"/>
                  </w:sdtPr>
                  <w:sdtContent>
                    <w:tc>
                      <w:tcPr>
                        <w:tcW w:w="1152"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p>
                    </w:tc>
                  </w:sdtContent>
                </w:sdt>
                <w:sdt>
                  <w:sdtPr>
                    <w:rPr>
                      <w:szCs w:val="21"/>
                    </w:rPr>
                    <w:alias w:val="上市公司应付关联方款项明细-金额"/>
                    <w:tag w:val="_GBC_c2152582304d4e45a85f442e3a66d522"/>
                    <w:id w:val="1586346"/>
                    <w:lock w:val="sdtLocked"/>
                  </w:sdtPr>
                  <w:sdtContent>
                    <w:tc>
                      <w:tcPr>
                        <w:tcW w:w="1501" w:type="pct"/>
                        <w:tcBorders>
                          <w:top w:val="single" w:sz="4" w:space="0" w:color="auto"/>
                          <w:left w:val="single" w:sz="4" w:space="0" w:color="auto"/>
                          <w:bottom w:val="single" w:sz="4" w:space="0" w:color="auto"/>
                          <w:right w:val="single" w:sz="4" w:space="0" w:color="auto"/>
                        </w:tcBorders>
                      </w:tcPr>
                      <w:p w:rsidR="00B36844" w:rsidRDefault="00B36844" w:rsidP="00B36844">
                        <w:pPr>
                          <w:autoSpaceDE w:val="0"/>
                          <w:autoSpaceDN w:val="0"/>
                          <w:adjustRightInd w:val="0"/>
                          <w:jc w:val="right"/>
                          <w:rPr>
                            <w:szCs w:val="21"/>
                          </w:rPr>
                        </w:pPr>
                        <w:r>
                          <w:rPr>
                            <w:szCs w:val="21"/>
                          </w:rPr>
                          <w:t>1,117,641.00</w:t>
                        </w:r>
                      </w:p>
                    </w:tc>
                  </w:sdtContent>
                </w:sdt>
              </w:tr>
            </w:sdtContent>
          </w:sdt>
        </w:tbl>
        <w:p w:rsidR="00B36844" w:rsidRDefault="00B36844"/>
        <w:p w:rsidR="00167101" w:rsidRDefault="00F90A5B">
          <w:pPr>
            <w:rPr>
              <w:rFonts w:ascii="仿宋_GB2312" w:eastAsia="仿宋_GB2312"/>
              <w:szCs w:val="21"/>
            </w:rPr>
          </w:pPr>
        </w:p>
      </w:sdtContent>
    </w:sdt>
    <w:sdt>
      <w:sdtPr>
        <w:rPr>
          <w:rFonts w:ascii="宋体" w:hAnsi="宋体" w:cs="宋体" w:hint="eastAsia"/>
          <w:b w:val="0"/>
          <w:bCs w:val="0"/>
          <w:kern w:val="0"/>
          <w:szCs w:val="24"/>
        </w:rPr>
        <w:alias w:val="模块:关联方承诺"/>
        <w:tag w:val="_GBC_945a5f0033de4c9786bb7245eedc88e3"/>
        <w:id w:val="931709211"/>
        <w:lock w:val="sdtLocked"/>
        <w:placeholder>
          <w:docPart w:val="GBC22222222222222222222222222222"/>
        </w:placeholder>
      </w:sdtPr>
      <w:sdtEndPr>
        <w:rPr>
          <w:rFonts w:ascii="Cambria" w:eastAsiaTheme="minorEastAsia" w:hAnsi="Cambria" w:cs="Cambria"/>
          <w:sz w:val="20"/>
          <w:szCs w:val="20"/>
        </w:rPr>
      </w:sdtEndPr>
      <w:sdtContent>
        <w:p w:rsidR="00167101" w:rsidRDefault="00B80B16">
          <w:pPr>
            <w:pStyle w:val="3"/>
            <w:numPr>
              <w:ilvl w:val="0"/>
              <w:numId w:val="79"/>
            </w:numPr>
            <w:rPr>
              <w:rFonts w:ascii="宋体" w:hAnsi="宋体" w:cs="Arial"/>
              <w:szCs w:val="21"/>
            </w:rPr>
          </w:pPr>
          <w:r>
            <w:rPr>
              <w:rFonts w:hint="eastAsia"/>
            </w:rPr>
            <w:t>关联方</w:t>
          </w:r>
          <w:r>
            <w:rPr>
              <w:rFonts w:ascii="宋体" w:hAnsi="宋体" w:cs="Arial" w:hint="eastAsia"/>
              <w:szCs w:val="21"/>
            </w:rPr>
            <w:t>承诺</w:t>
          </w:r>
        </w:p>
        <w:sdt>
          <w:sdtPr>
            <w:alias w:val="是否适用：关联方承诺[双击切换]"/>
            <w:tag w:val="_GBC_b906cacab2e94825966fa70e345656b5"/>
            <w:id w:val="1627888295"/>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GBC_f467d909644e4ab6b08e0abfbea78eb8"/>
        <w:id w:val="-369609014"/>
        <w:lock w:val="sdtLocked"/>
        <w:placeholder>
          <w:docPart w:val="GBC22222222222222222222222222222"/>
        </w:placeholder>
      </w:sdtPr>
      <w:sdtEndPr>
        <w:rPr>
          <w:rFonts w:ascii="Cambria" w:eastAsiaTheme="minorEastAsia" w:hAnsi="Cambria" w:cs="Cambria"/>
          <w:sz w:val="20"/>
          <w:szCs w:val="20"/>
        </w:rPr>
      </w:sdtEndPr>
      <w:sdtContent>
        <w:p w:rsidR="00167101" w:rsidRDefault="00B80B16">
          <w:pPr>
            <w:pStyle w:val="3"/>
            <w:numPr>
              <w:ilvl w:val="0"/>
              <w:numId w:val="79"/>
            </w:numPr>
            <w:rPr>
              <w:rFonts w:ascii="宋体" w:hAnsi="宋体" w:cs="Arial"/>
              <w:szCs w:val="21"/>
            </w:rPr>
          </w:pPr>
          <w:r>
            <w:rPr>
              <w:rFonts w:ascii="宋体" w:hAnsi="宋体" w:cs="Arial" w:hint="eastAsia"/>
              <w:szCs w:val="21"/>
            </w:rPr>
            <w:t>其他</w:t>
          </w:r>
        </w:p>
        <w:sdt>
          <w:sdtPr>
            <w:alias w:val="是否适用：关联方及关联情况的其他说明[双击切换]"/>
            <w:tag w:val="_GBC_87161343db8b4a0b9e041c62c0df5e87"/>
            <w:id w:val="-625164822"/>
            <w:lock w:val="sdtContentLocked"/>
            <w:placeholder>
              <w:docPart w:val="GBC22222222222222222222222222222"/>
            </w:placeholder>
          </w:sdtPr>
          <w:sdtContent>
            <w:p w:rsidR="00167101" w:rsidRDefault="00F90A5B" w:rsidP="00B36844">
              <w:pPr>
                <w:rPr>
                  <w:rFonts w:ascii="Cambria" w:hAnsi="Cambria" w:cs="Cambria"/>
                  <w:b/>
                  <w:sz w:val="20"/>
                  <w:szCs w:val="20"/>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B80B16">
      <w:pPr>
        <w:pStyle w:val="2"/>
        <w:numPr>
          <w:ilvl w:val="0"/>
          <w:numId w:val="38"/>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167101" w:rsidRDefault="00B80B16">
          <w:pPr>
            <w:pStyle w:val="3"/>
            <w:numPr>
              <w:ilvl w:val="0"/>
              <w:numId w:val="82"/>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B36844"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167101" w:rsidRDefault="00B80B16">
          <w:pPr>
            <w:pStyle w:val="3"/>
            <w:numPr>
              <w:ilvl w:val="0"/>
              <w:numId w:val="82"/>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B36844"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167101" w:rsidRDefault="00B80B16">
          <w:pPr>
            <w:pStyle w:val="3"/>
            <w:numPr>
              <w:ilvl w:val="0"/>
              <w:numId w:val="82"/>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B36844"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rPr>
              <w:szCs w:val="21"/>
            </w:rPr>
          </w:pPr>
        </w:p>
      </w:sdtContent>
    </w:sdt>
    <w:p w:rsidR="00167101" w:rsidRDefault="00167101">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167101" w:rsidRDefault="00B80B16">
          <w:pPr>
            <w:pStyle w:val="3"/>
            <w:numPr>
              <w:ilvl w:val="0"/>
              <w:numId w:val="82"/>
            </w:numPr>
          </w:pPr>
          <w:r>
            <w:rPr>
              <w:rFonts w:hint="eastAsia"/>
            </w:rPr>
            <w:t>股份支付的修改、终止情况</w:t>
          </w:r>
        </w:p>
        <w:sdt>
          <w:sdtPr>
            <w:alias w:val="是否适用：股份支付的修改、终止情况[双击切换]"/>
            <w:tag w:val="_GBC_794cdee9be3b4b478fa83b914d22ea66"/>
            <w:id w:val="1592670132"/>
            <w:lock w:val="sdtContentLocked"/>
            <w:placeholder>
              <w:docPart w:val="GBC22222222222222222222222222222"/>
            </w:placeholder>
          </w:sdtPr>
          <w:sdtContent>
            <w:p w:rsidR="00167101" w:rsidRDefault="00F90A5B" w:rsidP="00B36844">
              <w:pPr>
                <w:rPr>
                  <w:rFonts w:asciiTheme="minorHAnsi" w:eastAsiaTheme="minorEastAsia" w:hAnsiTheme="minorHAnsi" w:cstheme="minorBidi"/>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167101">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167101" w:rsidRDefault="00B80B16">
          <w:pPr>
            <w:pStyle w:val="3"/>
            <w:numPr>
              <w:ilvl w:val="0"/>
              <w:numId w:val="82"/>
            </w:numPr>
            <w:rPr>
              <w:szCs w:val="21"/>
            </w:rPr>
          </w:pPr>
          <w:r>
            <w:rPr>
              <w:rFonts w:hint="eastAsia"/>
              <w:szCs w:val="21"/>
            </w:rPr>
            <w:t>其他</w:t>
          </w:r>
        </w:p>
        <w:sdt>
          <w:sdtPr>
            <w:alias w:val="是否适用：股份支付的其他情况说明[双击切换]"/>
            <w:tag w:val="_GBC_b8be1a19715949cab94dc673580d61a2"/>
            <w:id w:val="1659118407"/>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2"/>
        <w:numPr>
          <w:ilvl w:val="0"/>
          <w:numId w:val="38"/>
        </w:numPr>
      </w:pPr>
      <w:r>
        <w:rPr>
          <w:rFonts w:hint="eastAsia"/>
        </w:rPr>
        <w:t>承诺及或有事项</w:t>
      </w:r>
    </w:p>
    <w:p w:rsidR="00167101" w:rsidRDefault="00B80B16">
      <w:pPr>
        <w:pStyle w:val="3"/>
        <w:numPr>
          <w:ilvl w:val="0"/>
          <w:numId w:val="83"/>
        </w:numPr>
        <w:rPr>
          <w:rFonts w:ascii="宋体" w:hAnsi="宋体"/>
        </w:rPr>
      </w:pPr>
      <w:r>
        <w:rPr>
          <w:rFonts w:ascii="宋体" w:hAnsi="宋体" w:hint="eastAsia"/>
        </w:rPr>
        <w:t>重要承诺事项</w:t>
      </w:r>
    </w:p>
    <w:sdt>
      <w:sdtPr>
        <w:alias w:val="是否适用：重要承诺事项[双击切换]"/>
        <w:tag w:val="_GBC_3ee02d2bff5e4dd69f75cc6148bdda8f"/>
        <w:id w:val="-1716730342"/>
        <w:lock w:val="sdtContentLocked"/>
        <w:placeholder>
          <w:docPart w:val="GBC22222222222222222222222222222"/>
        </w:placeholder>
      </w:sdtPr>
      <w:sdtContent>
        <w:p w:rsidR="00167101" w:rsidRDefault="00F90A5B">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
      <w:sdtPr>
        <w:rPr>
          <w:rFonts w:hint="eastAsia"/>
          <w:b/>
          <w:bCs/>
        </w:rPr>
        <w:alias w:val="模块:资产负债表日存在的重大承诺"/>
        <w:tag w:val="_GBC_bd716a4e356044ddb7c8207f0edef471"/>
        <w:id w:val="1177696933"/>
        <w:lock w:val="sdtLocked"/>
        <w:placeholder>
          <w:docPart w:val="GBC22222222222222222222222222222"/>
        </w:placeholder>
      </w:sdtPr>
      <w:sdtEndPr>
        <w:rPr>
          <w:rFonts w:asciiTheme="minorHAnsi" w:hAnsiTheme="minorHAnsi" w:cstheme="minorBidi"/>
          <w:b w:val="0"/>
          <w:bCs w:val="0"/>
        </w:rPr>
      </w:sdtEndPr>
      <w:sdtContent>
        <w:p w:rsidR="00167101" w:rsidRDefault="00B80B16">
          <w:r>
            <w:rPr>
              <w:rFonts w:hint="eastAsia"/>
            </w:rPr>
            <w:t>资产负债表日存在的对外重要承诺、性质、金额</w:t>
          </w:r>
        </w:p>
        <w:sdt>
          <w:sdtPr>
            <w:rPr>
              <w:rFonts w:cs="Cambria"/>
              <w:bCs/>
            </w:rPr>
            <w:alias w:val="资产负债表日存在的重要承诺"/>
            <w:tag w:val="_GBC_b0cd6a8a93e142e5926c06e28f794da3"/>
            <w:id w:val="-514077704"/>
            <w:lock w:val="sdtLocked"/>
            <w:placeholder>
              <w:docPart w:val="GBC22222222222222222222222222222"/>
            </w:placeholder>
          </w:sdtPr>
          <w:sdtContent>
            <w:p w:rsidR="00E73BF6" w:rsidRDefault="00E73BF6" w:rsidP="007B6E2D">
              <w:pPr>
                <w:spacing w:afterLines="50"/>
                <w:ind w:firstLineChars="200" w:firstLine="420"/>
              </w:pPr>
              <w:r w:rsidRPr="00E768F0">
                <w:rPr>
                  <w:rFonts w:hint="eastAsia"/>
                </w:rPr>
                <w:t>（1）融资租赁</w:t>
              </w:r>
            </w:p>
            <w:p w:rsidR="00E73BF6" w:rsidRDefault="00E73BF6" w:rsidP="007B6E2D">
              <w:pPr>
                <w:spacing w:afterLines="50"/>
                <w:ind w:firstLineChars="200" w:firstLine="420"/>
              </w:pPr>
              <w:r w:rsidRPr="00E768F0">
                <w:rPr>
                  <w:rFonts w:hint="eastAsia"/>
                </w:rPr>
                <w:t>智慧海派部分设备以融资租赁方式购入，本期融资租赁设备的利息费用影响当期净利润金额为99.97万元。</w:t>
              </w:r>
            </w:p>
            <w:p w:rsidR="00E73BF6" w:rsidRPr="00E768F0" w:rsidRDefault="00E73BF6" w:rsidP="007B6E2D">
              <w:pPr>
                <w:spacing w:afterLines="50"/>
                <w:ind w:firstLineChars="200" w:firstLine="420"/>
              </w:pPr>
              <w:r w:rsidRPr="00E768F0">
                <w:rPr>
                  <w:rFonts w:hint="eastAsia"/>
                </w:rPr>
                <w:t>（2）应收票据</w:t>
              </w:r>
            </w:p>
            <w:p w:rsidR="00E73BF6" w:rsidRPr="00E768F0" w:rsidRDefault="00E73BF6" w:rsidP="007B6E2D">
              <w:pPr>
                <w:spacing w:afterLines="50"/>
                <w:ind w:firstLineChars="200" w:firstLine="420"/>
              </w:pPr>
              <w:r w:rsidRPr="00E768F0">
                <w:rPr>
                  <w:rFonts w:hint="eastAsia"/>
                </w:rPr>
                <w:t xml:space="preserve">截至2017年6月30日止，本公司已背书或已贴现未到期票据金额 </w:t>
              </w:r>
              <w:r w:rsidRPr="00E768F0">
                <w:rPr>
                  <w:sz w:val="18"/>
                  <w:szCs w:val="18"/>
                </w:rPr>
                <w:t>232,653,527.55</w:t>
              </w:r>
              <w:r w:rsidRPr="00E768F0">
                <w:rPr>
                  <w:rFonts w:hint="eastAsia"/>
                </w:rPr>
                <w:t>元。</w:t>
              </w:r>
            </w:p>
          </w:sdtContent>
        </w:sdt>
        <w:p w:rsidR="00167101" w:rsidRDefault="00F90A5B"/>
      </w:sdtContent>
    </w:sdt>
    <w:p w:rsidR="00167101" w:rsidRDefault="00B80B16">
      <w:pPr>
        <w:pStyle w:val="3"/>
        <w:numPr>
          <w:ilvl w:val="0"/>
          <w:numId w:val="83"/>
        </w:numPr>
      </w:pPr>
      <w:r>
        <w:rPr>
          <w:rFonts w:hint="eastAsia"/>
        </w:rPr>
        <w:t>或有事项</w:t>
      </w:r>
    </w:p>
    <w:sdt>
      <w:sdtPr>
        <w:rPr>
          <w:rFonts w:ascii="宋体" w:hAnsi="宋体" w:cs="宋体" w:hint="eastAsia"/>
          <w:b w:val="0"/>
          <w:bCs w:val="0"/>
          <w:kern w:val="0"/>
          <w:szCs w:val="24"/>
        </w:rPr>
        <w:alias w:val="模块:资产负债表日存在的或有事项"/>
        <w:tag w:val="_GBC_c667d796bd114ba58f4592903a5601f3"/>
        <w:id w:val="-1263993639"/>
        <w:lock w:val="sdtLocked"/>
        <w:placeholder>
          <w:docPart w:val="GBC22222222222222222222222222222"/>
        </w:placeholder>
      </w:sdtPr>
      <w:sdtEndPr>
        <w:rPr>
          <w:rFonts w:asciiTheme="minorHAnsi" w:hAnsiTheme="minorHAnsi" w:cstheme="minorBidi"/>
        </w:rPr>
      </w:sdtEndPr>
      <w:sdtContent>
        <w:p w:rsidR="00167101" w:rsidRDefault="00B80B16">
          <w:pPr>
            <w:pStyle w:val="4"/>
            <w:numPr>
              <w:ilvl w:val="0"/>
              <w:numId w:val="84"/>
            </w:numPr>
            <w:tabs>
              <w:tab w:val="left" w:pos="616"/>
            </w:tabs>
          </w:pPr>
          <w:r>
            <w:rPr>
              <w:rFonts w:hint="eastAsia"/>
            </w:rPr>
            <w:t>资产负债表日存在的重要或有事项</w:t>
          </w:r>
        </w:p>
        <w:sdt>
          <w:sdtPr>
            <w:alias w:val="是否适用：资产负债表日存在的重要或有事项[双击切换]"/>
            <w:tag w:val="_GBC_dea854a30b4642f6b78351afe6791c32"/>
            <w:id w:val="-950015474"/>
            <w:lock w:val="sdtContentLocked"/>
            <w:placeholder>
              <w:docPart w:val="GBC22222222222222222222222222222"/>
            </w:placeholder>
          </w:sdtPr>
          <w:sdtContent>
            <w:p w:rsidR="00167101" w:rsidRDefault="00F90A5B">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
          <w:sdtPr>
            <w:alias w:val="资产负债表日存在的重要或有事项"/>
            <w:tag w:val="_GBC_9aacda4c45eb44bcb0d1f17e53741a1f"/>
            <w:id w:val="-1124461060"/>
            <w:lock w:val="sdtLocked"/>
            <w:placeholder>
              <w:docPart w:val="GBC22222222222222222222222222222"/>
            </w:placeholder>
          </w:sdtPr>
          <w:sdtContent>
            <w:p w:rsidR="00B36844" w:rsidRPr="00E768F0" w:rsidRDefault="00B36844" w:rsidP="007B6E2D">
              <w:pPr>
                <w:spacing w:afterLines="50" w:line="360" w:lineRule="exact"/>
                <w:outlineLvl w:val="1"/>
                <w:rPr>
                  <w:rFonts w:asciiTheme="minorEastAsia" w:eastAsiaTheme="minorEastAsia" w:hAnsiTheme="minorEastAsia"/>
                  <w:szCs w:val="21"/>
                </w:rPr>
              </w:pPr>
              <w:r w:rsidRPr="00E768F0">
                <w:rPr>
                  <w:rFonts w:asciiTheme="minorEastAsia" w:eastAsiaTheme="minorEastAsia" w:hAnsiTheme="minorEastAsia" w:hint="eastAsia"/>
                  <w:szCs w:val="21"/>
                </w:rPr>
                <w:t>（1）未决诉讼或仲裁形成的或有负债</w:t>
              </w:r>
            </w:p>
            <w:p w:rsidR="00B36844" w:rsidRPr="00E768F0" w:rsidRDefault="00F90A5B"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宋体" w:hAnsi="宋体" w:cs="宋体" w:hint="eastAsia"/>
                  <w:szCs w:val="21"/>
                </w:rPr>
                <w:fldChar w:fldCharType="begin"/>
              </w:r>
              <w:r w:rsidR="00B36844" w:rsidRPr="00E768F0">
                <w:rPr>
                  <w:rFonts w:ascii="宋体" w:hAnsi="宋体" w:cs="宋体" w:hint="eastAsia"/>
                  <w:szCs w:val="21"/>
                </w:rPr>
                <w:instrText xml:space="preserve"> eq \o\ac(</w:instrText>
              </w:r>
              <w:r w:rsidR="00B36844" w:rsidRPr="00E768F0">
                <w:rPr>
                  <w:rFonts w:ascii="宋体" w:hAnsi="宋体" w:cs="宋体" w:hint="eastAsia"/>
                  <w:position w:val="-4"/>
                  <w:sz w:val="31"/>
                  <w:szCs w:val="21"/>
                </w:rPr>
                <w:instrText>○</w:instrText>
              </w:r>
              <w:r w:rsidR="00B36844" w:rsidRPr="00E768F0">
                <w:rPr>
                  <w:rFonts w:ascii="宋体" w:hAnsi="宋体" w:cs="宋体" w:hint="eastAsia"/>
                  <w:szCs w:val="21"/>
                </w:rPr>
                <w:instrText>,1)</w:instrText>
              </w:r>
              <w:r w:rsidRPr="00E768F0">
                <w:rPr>
                  <w:rFonts w:ascii="宋体" w:hAnsi="宋体" w:cs="宋体" w:hint="eastAsia"/>
                  <w:szCs w:val="21"/>
                </w:rPr>
                <w:fldChar w:fldCharType="end"/>
              </w:r>
              <w:r w:rsidR="00B36844" w:rsidRPr="00E768F0">
                <w:rPr>
                  <w:rFonts w:ascii="宋体" w:hAnsi="宋体" w:cs="宋体" w:hint="eastAsia"/>
                  <w:szCs w:val="21"/>
                </w:rPr>
                <w:t>由于公司与东北金城建设股份有限公司存在工程款纠纷，东北金城建设股份有限公司于2016年7月19日向沈阳市沈北新区人民法院提出冻结公司的银行存款870万元，2016年12月21日根据该法院《协助冻结存款通知书》，冻结了公司名下银行存款870万元，冻结日期自2016年12月21日至2018年6月17日。</w:t>
              </w:r>
            </w:p>
            <w:p w:rsidR="00B36844" w:rsidRPr="00E768F0" w:rsidRDefault="00F90A5B"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szCs w:val="21"/>
                </w:rPr>
                <w:fldChar w:fldCharType="begin"/>
              </w:r>
              <w:r w:rsidR="00B36844" w:rsidRPr="00E768F0">
                <w:rPr>
                  <w:rFonts w:asciiTheme="minorEastAsia" w:eastAsiaTheme="minorEastAsia" w:hAnsiTheme="minorEastAsia" w:hint="eastAsia"/>
                  <w:szCs w:val="21"/>
                </w:rPr>
                <w:instrText>eq \o\ac(○,</w:instrText>
              </w:r>
              <w:r w:rsidR="00B36844" w:rsidRPr="00E768F0">
                <w:rPr>
                  <w:rFonts w:ascii="宋体" w:eastAsiaTheme="minorEastAsia" w:hAnsiTheme="minorEastAsia" w:hint="eastAsia"/>
                  <w:position w:val="2"/>
                  <w:sz w:val="14"/>
                  <w:szCs w:val="21"/>
                </w:rPr>
                <w:instrText>2</w:instrText>
              </w:r>
              <w:r w:rsidR="00B36844" w:rsidRPr="00E768F0">
                <w:rPr>
                  <w:rFonts w:asciiTheme="minorEastAsia" w:eastAsiaTheme="minorEastAsia" w:hAnsiTheme="minorEastAsia" w:hint="eastAsia"/>
                  <w:szCs w:val="21"/>
                </w:rPr>
                <w:instrText>)</w:instrText>
              </w:r>
              <w:r w:rsidRPr="00E768F0">
                <w:rPr>
                  <w:rFonts w:asciiTheme="minorEastAsia" w:eastAsiaTheme="minorEastAsia" w:hAnsiTheme="minorEastAsia"/>
                  <w:szCs w:val="21"/>
                </w:rPr>
                <w:fldChar w:fldCharType="end"/>
              </w:r>
              <w:r w:rsidR="00B36844" w:rsidRPr="00E768F0">
                <w:rPr>
                  <w:rFonts w:asciiTheme="minorEastAsia" w:eastAsiaTheme="minorEastAsia" w:hAnsiTheme="minorEastAsia" w:hint="eastAsia"/>
                  <w:szCs w:val="21"/>
                </w:rPr>
                <w:t>公司子公司智慧海派科技有限公司（以下简称“智慧海派”）与深圳市科源建设集团有限公司（以下简称“科源建设”）存在工程款纠纷，科源建设于2016年11月19日向深圳仲裁委员会申请仲裁并于2016年11月24日向广东省深圳市福田区人民法院提出保全智慧海派名下价值850万元的财产申请；广东省深圳市福田区人民法院（2016）粤0304财保359号民事裁定：将智慧海派所属广东南粤银行股份银行有限公司深圳福田支行账号910201230900000811中银行存款850万元冻结，冻结日期自2016年12月6日至2017年12月5日。</w:t>
              </w:r>
            </w:p>
            <w:p w:rsidR="00B36844" w:rsidRPr="00E768F0" w:rsidRDefault="00F90A5B"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szCs w:val="21"/>
                </w:rPr>
                <w:fldChar w:fldCharType="begin"/>
              </w:r>
              <w:r w:rsidR="00B36844" w:rsidRPr="00E768F0">
                <w:rPr>
                  <w:rFonts w:asciiTheme="minorEastAsia" w:eastAsiaTheme="minorEastAsia" w:hAnsiTheme="minorEastAsia" w:hint="eastAsia"/>
                  <w:szCs w:val="21"/>
                </w:rPr>
                <w:instrText>eq \o\ac(○,</w:instrText>
              </w:r>
              <w:r w:rsidR="00B36844" w:rsidRPr="00E768F0">
                <w:rPr>
                  <w:rFonts w:ascii="宋体" w:eastAsiaTheme="minorEastAsia" w:hAnsiTheme="minorEastAsia" w:hint="eastAsia"/>
                  <w:position w:val="2"/>
                  <w:sz w:val="14"/>
                  <w:szCs w:val="21"/>
                </w:rPr>
                <w:instrText>3</w:instrText>
              </w:r>
              <w:r w:rsidR="00B36844" w:rsidRPr="00E768F0">
                <w:rPr>
                  <w:rFonts w:asciiTheme="minorEastAsia" w:eastAsiaTheme="minorEastAsia" w:hAnsiTheme="minorEastAsia" w:hint="eastAsia"/>
                  <w:szCs w:val="21"/>
                </w:rPr>
                <w:instrText>)</w:instrText>
              </w:r>
              <w:r w:rsidRPr="00E768F0">
                <w:rPr>
                  <w:rFonts w:asciiTheme="minorEastAsia" w:eastAsiaTheme="minorEastAsia" w:hAnsiTheme="minorEastAsia"/>
                  <w:szCs w:val="21"/>
                </w:rPr>
                <w:fldChar w:fldCharType="end"/>
              </w:r>
              <w:r w:rsidR="00B36844" w:rsidRPr="00E768F0">
                <w:rPr>
                  <w:rFonts w:asciiTheme="minorEastAsia" w:eastAsiaTheme="minorEastAsia" w:hAnsiTheme="minorEastAsia" w:hint="eastAsia"/>
                  <w:szCs w:val="21"/>
                </w:rPr>
                <w:t>深圳市科源建设集团有限公司于2016年11月19日就公司子公司智慧海派科技有限公司拖欠其工程款事项向深圳仲裁委员会提交了仲裁申请，要求智慧海派向其支付拖欠的工程款7,253,978.70元以及奖金500,000.00元。截至报告期末，深圳仲裁委员会尚未对此事项做出裁决。由于智慧海派没有与深圳市科源建设集团有限公司签订与该部分工程款相对应的工程施工合同，所以败诉的可能性很小，因此未对该未决诉讼确认预计负债。</w:t>
              </w:r>
            </w:p>
            <w:p w:rsidR="00B36844" w:rsidRPr="00E768F0" w:rsidRDefault="00B36844"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hint="eastAsia"/>
                  <w:szCs w:val="21"/>
                </w:rPr>
                <w:t>（2）对外提供担保形成的或有负债</w:t>
              </w:r>
            </w:p>
            <w:p w:rsidR="00B36844" w:rsidRPr="00E768F0" w:rsidRDefault="00B36844"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hint="eastAsia"/>
                  <w:szCs w:val="21"/>
                </w:rPr>
                <w:t>截至本报告期末，为合并报表范围内的单位提供担保的情况如下：</w:t>
              </w:r>
            </w:p>
            <w:p w:rsidR="00B36844" w:rsidRPr="00E768F0" w:rsidRDefault="00B36844"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hint="eastAsia"/>
                  <w:szCs w:val="21"/>
                </w:rPr>
                <w:t>1）集团内担保</w:t>
              </w:r>
            </w:p>
            <w:tbl>
              <w:tblPr>
                <w:tblW w:w="9551" w:type="dxa"/>
                <w:jc w:val="center"/>
                <w:tblLayout w:type="fixed"/>
                <w:tblLook w:val="04A0"/>
              </w:tblPr>
              <w:tblGrid>
                <w:gridCol w:w="2455"/>
                <w:gridCol w:w="2521"/>
                <w:gridCol w:w="1266"/>
                <w:gridCol w:w="1233"/>
                <w:gridCol w:w="1002"/>
                <w:gridCol w:w="1074"/>
              </w:tblGrid>
              <w:tr w:rsidR="00B36844" w:rsidRPr="00E768F0" w:rsidTr="00B36844">
                <w:trPr>
                  <w:trHeight w:val="397"/>
                  <w:tblHeader/>
                  <w:jc w:val="center"/>
                </w:trPr>
                <w:tc>
                  <w:tcPr>
                    <w:tcW w:w="2455"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担保方</w:t>
                    </w:r>
                  </w:p>
                </w:tc>
                <w:tc>
                  <w:tcPr>
                    <w:tcW w:w="2521"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被担保方</w:t>
                    </w:r>
                  </w:p>
                </w:tc>
                <w:tc>
                  <w:tcPr>
                    <w:tcW w:w="1266"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担保金额</w:t>
                    </w:r>
                  </w:p>
                </w:tc>
                <w:tc>
                  <w:tcPr>
                    <w:tcW w:w="1233"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担保起始日</w:t>
                    </w:r>
                  </w:p>
                </w:tc>
                <w:tc>
                  <w:tcPr>
                    <w:tcW w:w="1002"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担保到期日</w:t>
                    </w:r>
                  </w:p>
                </w:tc>
                <w:tc>
                  <w:tcPr>
                    <w:tcW w:w="1074" w:type="dxa"/>
                    <w:tcBorders>
                      <w:bottom w:val="single" w:sz="4" w:space="0" w:color="auto"/>
                    </w:tcBorders>
                    <w:vAlign w:val="center"/>
                  </w:tcPr>
                  <w:p w:rsidR="00B36844" w:rsidRPr="00E768F0" w:rsidRDefault="00B36844" w:rsidP="00B36844">
                    <w:pPr>
                      <w:spacing w:line="360" w:lineRule="exact"/>
                      <w:jc w:val="center"/>
                      <w:rPr>
                        <w:b/>
                        <w:sz w:val="15"/>
                        <w:szCs w:val="15"/>
                      </w:rPr>
                    </w:pPr>
                    <w:r w:rsidRPr="00E768F0">
                      <w:rPr>
                        <w:rFonts w:hint="eastAsia"/>
                        <w:b/>
                        <w:sz w:val="15"/>
                        <w:szCs w:val="15"/>
                      </w:rPr>
                      <w:t>担保是否已经履行完毕</w:t>
                    </w:r>
                  </w:p>
                </w:tc>
              </w:tr>
              <w:tr w:rsidR="00B36844" w:rsidRPr="00E768F0" w:rsidTr="00B36844">
                <w:trPr>
                  <w:trHeight w:val="397"/>
                  <w:jc w:val="center"/>
                </w:trPr>
                <w:tc>
                  <w:tcPr>
                    <w:tcW w:w="2455" w:type="dxa"/>
                    <w:tcBorders>
                      <w:top w:val="single" w:sz="4" w:space="0" w:color="auto"/>
                    </w:tcBorders>
                  </w:tcPr>
                  <w:p w:rsidR="00B36844" w:rsidRPr="00E768F0" w:rsidRDefault="00B36844" w:rsidP="00B36844">
                    <w:pPr>
                      <w:textAlignment w:val="top"/>
                      <w:rPr>
                        <w:rFonts w:asciiTheme="minorEastAsia" w:eastAsiaTheme="minorEastAsia" w:hAnsiTheme="minorEastAsia"/>
                        <w:sz w:val="15"/>
                        <w:szCs w:val="15"/>
                      </w:rPr>
                    </w:pPr>
                    <w:r w:rsidRPr="00E768F0">
                      <w:rPr>
                        <w:rFonts w:hint="eastAsia"/>
                        <w:sz w:val="16"/>
                        <w:szCs w:val="16"/>
                      </w:rPr>
                      <w:t>航天通信控股集团股份有限公司</w:t>
                    </w:r>
                  </w:p>
                </w:tc>
                <w:tc>
                  <w:tcPr>
                    <w:tcW w:w="2521" w:type="dxa"/>
                    <w:tcBorders>
                      <w:top w:val="single" w:sz="4" w:space="0" w:color="auto"/>
                    </w:tcBorders>
                  </w:tcPr>
                  <w:p w:rsidR="00B36844" w:rsidRPr="00E768F0" w:rsidRDefault="00B36844" w:rsidP="00B36844">
                    <w:pPr>
                      <w:textAlignment w:val="top"/>
                      <w:rPr>
                        <w:sz w:val="15"/>
                        <w:szCs w:val="15"/>
                      </w:rPr>
                    </w:pPr>
                    <w:r w:rsidRPr="00E768F0">
                      <w:rPr>
                        <w:rFonts w:hint="eastAsia"/>
                        <w:sz w:val="16"/>
                        <w:szCs w:val="16"/>
                      </w:rPr>
                      <w:t>浙江航天中汇实业有限公司</w:t>
                    </w:r>
                  </w:p>
                </w:tc>
                <w:tc>
                  <w:tcPr>
                    <w:tcW w:w="1266" w:type="dxa"/>
                    <w:tcBorders>
                      <w:top w:val="single" w:sz="4" w:space="0" w:color="auto"/>
                    </w:tcBorders>
                  </w:tcPr>
                  <w:p w:rsidR="00B36844" w:rsidRPr="00E768F0" w:rsidRDefault="00B36844" w:rsidP="00B36844">
                    <w:pPr>
                      <w:jc w:val="right"/>
                      <w:textAlignment w:val="top"/>
                      <w:rPr>
                        <w:sz w:val="15"/>
                        <w:szCs w:val="15"/>
                      </w:rPr>
                    </w:pPr>
                    <w:r w:rsidRPr="00E768F0">
                      <w:rPr>
                        <w:rFonts w:hint="eastAsia"/>
                        <w:sz w:val="16"/>
                        <w:szCs w:val="16"/>
                      </w:rPr>
                      <w:t>30,000,000.00</w:t>
                    </w:r>
                  </w:p>
                </w:tc>
                <w:tc>
                  <w:tcPr>
                    <w:tcW w:w="1233" w:type="dxa"/>
                    <w:tcBorders>
                      <w:top w:val="single" w:sz="4" w:space="0" w:color="auto"/>
                    </w:tcBorders>
                  </w:tcPr>
                  <w:p w:rsidR="00B36844" w:rsidRPr="00E768F0" w:rsidRDefault="00B36844" w:rsidP="00B36844">
                    <w:pPr>
                      <w:jc w:val="center"/>
                      <w:textAlignment w:val="top"/>
                      <w:rPr>
                        <w:sz w:val="15"/>
                        <w:szCs w:val="15"/>
                      </w:rPr>
                    </w:pPr>
                    <w:r w:rsidRPr="00E768F0">
                      <w:rPr>
                        <w:rFonts w:hint="eastAsia"/>
                        <w:sz w:val="16"/>
                        <w:szCs w:val="16"/>
                      </w:rPr>
                      <w:t>2016-12-19</w:t>
                    </w:r>
                  </w:p>
                </w:tc>
                <w:tc>
                  <w:tcPr>
                    <w:tcW w:w="1002" w:type="dxa"/>
                    <w:tcBorders>
                      <w:top w:val="single" w:sz="4" w:space="0" w:color="auto"/>
                    </w:tcBorders>
                  </w:tcPr>
                  <w:p w:rsidR="00B36844" w:rsidRPr="00E768F0" w:rsidRDefault="00B36844" w:rsidP="00B36844">
                    <w:pPr>
                      <w:jc w:val="center"/>
                      <w:textAlignment w:val="top"/>
                      <w:rPr>
                        <w:sz w:val="15"/>
                        <w:szCs w:val="15"/>
                      </w:rPr>
                    </w:pPr>
                    <w:r w:rsidRPr="00E768F0">
                      <w:rPr>
                        <w:rFonts w:hint="eastAsia"/>
                        <w:sz w:val="16"/>
                        <w:szCs w:val="16"/>
                      </w:rPr>
                      <w:t>2017-12-19</w:t>
                    </w:r>
                  </w:p>
                </w:tc>
                <w:tc>
                  <w:tcPr>
                    <w:tcW w:w="1074" w:type="dxa"/>
                    <w:tcBorders>
                      <w:top w:val="single" w:sz="4" w:space="0" w:color="auto"/>
                    </w:tcBorders>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浙江航天中汇实业有限公司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50,000,000.00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2016-11-21</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2017-11-21</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30,000,000.00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2016-4-1</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2017-3-30</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45,000,000.00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2016-10-13</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2017-10-12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2016-9-28</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2017-9-27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lastRenderedPageBreak/>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2016-2-4</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2017-2-3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60,000,000.00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2015-12-15</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2017-9-18</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沈阳航天新乐有限责任公司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25,000,000.00</w:t>
                    </w:r>
                  </w:p>
                </w:tc>
                <w:tc>
                  <w:tcPr>
                    <w:tcW w:w="1233" w:type="dxa"/>
                    <w:shd w:val="clear" w:color="auto" w:fill="FFFFFF"/>
                    <w:vAlign w:val="center"/>
                  </w:tcPr>
                  <w:p w:rsidR="00B36844" w:rsidRPr="00E768F0" w:rsidRDefault="00B36844" w:rsidP="00B36844">
                    <w:pPr>
                      <w:jc w:val="center"/>
                      <w:textAlignment w:val="center"/>
                      <w:rPr>
                        <w:sz w:val="15"/>
                        <w:szCs w:val="15"/>
                      </w:rPr>
                    </w:pPr>
                    <w:r w:rsidRPr="00E768F0">
                      <w:rPr>
                        <w:rFonts w:hint="eastAsia"/>
                        <w:sz w:val="16"/>
                        <w:szCs w:val="16"/>
                      </w:rPr>
                      <w:t>2017-6-14</w:t>
                    </w:r>
                  </w:p>
                </w:tc>
                <w:tc>
                  <w:tcPr>
                    <w:tcW w:w="1002" w:type="dxa"/>
                    <w:shd w:val="clear" w:color="auto" w:fill="FFFFFF"/>
                    <w:vAlign w:val="center"/>
                  </w:tcPr>
                  <w:p w:rsidR="00B36844" w:rsidRPr="00E768F0" w:rsidRDefault="00B36844" w:rsidP="00B36844">
                    <w:pPr>
                      <w:jc w:val="center"/>
                      <w:textAlignment w:val="center"/>
                      <w:rPr>
                        <w:sz w:val="15"/>
                        <w:szCs w:val="15"/>
                      </w:rPr>
                    </w:pPr>
                    <w:r w:rsidRPr="00E768F0">
                      <w:rPr>
                        <w:rFonts w:hint="eastAsia"/>
                        <w:sz w:val="16"/>
                        <w:szCs w:val="16"/>
                      </w:rPr>
                      <w:t>2018-6-13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沈阳航天新星机电有限责任公司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30,000,000.00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2016-12-16</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2017-12-15</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沈阳航天新星机电有限责任公司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40,000,000.00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2016-8-22</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2017-3-16</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沈阳航天新星机电有限责任公司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30,000,000.00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2015-12-21</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2017-2-24</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优能通信科技（杭州）有限公司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2016-6-30</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2017-6-29</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优能通信科技（杭州）有限公司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8,000,000.00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2016-9-8</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2017-9-7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优能通信科技（杭州）有限公司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5,000,000.00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2016-7-8</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2017-7-7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优能通信科技（杭州）有限公司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12,000,000.00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2016-11-29</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2017-11-28</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优能通信科技（杭州）有限公司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10,000,000.00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2016-12-12</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2017-12-11</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智慧海派科技有限公司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2016-12-22</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2017-12-22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97"/>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智慧海派科技有限公司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2016-12-22</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2017-12-22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智慧海派科技有限公司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250,000,000.00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2016-12-22</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2017-12-22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浙江航天无纺布有限公司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5,300,000.00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2016-11-14</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2017-11-13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浙江航天无纺布有限公司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4,200,000.00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2016-11-16</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2017-11-15</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宁波中鑫毛纺集团有限公司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35,000,000.00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2016-11-4</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2521" w:type="dxa"/>
                  </w:tcPr>
                  <w:p w:rsidR="00B36844" w:rsidRPr="00E768F0" w:rsidRDefault="00B36844" w:rsidP="00B36844">
                    <w:pPr>
                      <w:textAlignment w:val="top"/>
                      <w:rPr>
                        <w:sz w:val="15"/>
                        <w:szCs w:val="15"/>
                      </w:rPr>
                    </w:pPr>
                    <w:r w:rsidRPr="00E768F0">
                      <w:rPr>
                        <w:rFonts w:hint="eastAsia"/>
                        <w:sz w:val="16"/>
                        <w:szCs w:val="16"/>
                      </w:rPr>
                      <w:t>宁波中鑫毛纺集团有限公司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40,000,000.00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2016-11-4</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2017-11-3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浙江航天中汇实业有限公司集团</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95,000,000.00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2015-7-27</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2018-7-27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浙江航天中汇实业有限公司集团</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100,000,000.00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2016-12-31</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2017-12-31</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成都航天通信设备有限责任公司</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200,000,000.00</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2017-2-2</w:t>
                    </w:r>
                  </w:p>
                </w:tc>
                <w:tc>
                  <w:tcPr>
                    <w:tcW w:w="1002" w:type="dxa"/>
                    <w:vAlign w:val="center"/>
                  </w:tcPr>
                  <w:p w:rsidR="00B36844" w:rsidRPr="00E768F0" w:rsidRDefault="00B36844" w:rsidP="00B36844">
                    <w:pPr>
                      <w:textAlignment w:val="center"/>
                      <w:rPr>
                        <w:sz w:val="15"/>
                        <w:szCs w:val="15"/>
                      </w:rPr>
                    </w:pPr>
                    <w:r w:rsidRPr="00E768F0">
                      <w:rPr>
                        <w:rFonts w:hint="eastAsia"/>
                        <w:sz w:val="16"/>
                        <w:szCs w:val="16"/>
                      </w:rPr>
                      <w:t>2018-2-2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成都航天通信设备有限责任公司</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120,000,000.00</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2017-1-1</w:t>
                    </w:r>
                  </w:p>
                </w:tc>
                <w:tc>
                  <w:tcPr>
                    <w:tcW w:w="1002" w:type="dxa"/>
                    <w:vAlign w:val="center"/>
                  </w:tcPr>
                  <w:p w:rsidR="00B36844" w:rsidRPr="00E768F0" w:rsidRDefault="00B36844" w:rsidP="00B36844">
                    <w:pPr>
                      <w:textAlignment w:val="center"/>
                      <w:rPr>
                        <w:sz w:val="15"/>
                        <w:szCs w:val="15"/>
                      </w:rPr>
                    </w:pPr>
                    <w:r w:rsidRPr="00E768F0">
                      <w:rPr>
                        <w:rFonts w:hint="eastAsia"/>
                        <w:sz w:val="16"/>
                        <w:szCs w:val="16"/>
                      </w:rPr>
                      <w:t>2018-12-31</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成都航天通信设备有限责任公司</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60,000,000.00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2015-7-27</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2018-7-27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成都航天通信设备有限责任公司</w:t>
                    </w:r>
                  </w:p>
                </w:tc>
                <w:tc>
                  <w:tcPr>
                    <w:tcW w:w="2521" w:type="dxa"/>
                  </w:tcPr>
                  <w:p w:rsidR="00B36844" w:rsidRPr="00E768F0" w:rsidRDefault="00B36844" w:rsidP="00B36844">
                    <w:pPr>
                      <w:textAlignment w:val="top"/>
                      <w:rPr>
                        <w:sz w:val="15"/>
                        <w:szCs w:val="15"/>
                      </w:rPr>
                    </w:pPr>
                    <w:r w:rsidRPr="00E768F0">
                      <w:rPr>
                        <w:rFonts w:hint="eastAsia"/>
                        <w:sz w:val="16"/>
                        <w:szCs w:val="16"/>
                      </w:rPr>
                      <w:t>航天通信控股集团股份有限公司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157,000,000.00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2015-7-29</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2018-7-29</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tcPr>
                  <w:p w:rsidR="00B36844" w:rsidRPr="00E768F0" w:rsidRDefault="00B36844" w:rsidP="00B36844">
                    <w:pPr>
                      <w:textAlignment w:val="top"/>
                      <w:rPr>
                        <w:sz w:val="15"/>
                        <w:szCs w:val="15"/>
                      </w:rPr>
                    </w:pPr>
                    <w:r w:rsidRPr="00E768F0">
                      <w:rPr>
                        <w:rFonts w:hint="eastAsia"/>
                        <w:sz w:val="16"/>
                        <w:szCs w:val="16"/>
                      </w:rPr>
                      <w:t>宁波中鑫毛纺集团有限公司</w:t>
                    </w:r>
                  </w:p>
                </w:tc>
                <w:tc>
                  <w:tcPr>
                    <w:tcW w:w="2521" w:type="dxa"/>
                  </w:tcPr>
                  <w:p w:rsidR="00B36844" w:rsidRPr="00E768F0" w:rsidRDefault="00B36844" w:rsidP="00B36844">
                    <w:pPr>
                      <w:textAlignment w:val="top"/>
                      <w:rPr>
                        <w:sz w:val="15"/>
                        <w:szCs w:val="15"/>
                      </w:rPr>
                    </w:pPr>
                    <w:r w:rsidRPr="00E768F0">
                      <w:rPr>
                        <w:rFonts w:hint="eastAsia"/>
                        <w:sz w:val="16"/>
                        <w:szCs w:val="16"/>
                      </w:rPr>
                      <w:t>宁波中鑫毛纺集团江山有限公司</w:t>
                    </w:r>
                  </w:p>
                </w:tc>
                <w:tc>
                  <w:tcPr>
                    <w:tcW w:w="1266" w:type="dxa"/>
                  </w:tcPr>
                  <w:p w:rsidR="00B36844" w:rsidRPr="00E768F0" w:rsidRDefault="00B36844" w:rsidP="00B36844">
                    <w:pPr>
                      <w:jc w:val="right"/>
                      <w:textAlignment w:val="top"/>
                      <w:rPr>
                        <w:sz w:val="15"/>
                        <w:szCs w:val="15"/>
                      </w:rPr>
                    </w:pPr>
                    <w:r w:rsidRPr="00E768F0">
                      <w:rPr>
                        <w:rFonts w:hint="eastAsia"/>
                        <w:sz w:val="16"/>
                        <w:szCs w:val="16"/>
                      </w:rPr>
                      <w:t>50,000,000.00</w:t>
                    </w:r>
                  </w:p>
                </w:tc>
                <w:tc>
                  <w:tcPr>
                    <w:tcW w:w="1233" w:type="dxa"/>
                  </w:tcPr>
                  <w:p w:rsidR="00B36844" w:rsidRPr="00E768F0" w:rsidRDefault="00B36844" w:rsidP="00B36844">
                    <w:pPr>
                      <w:jc w:val="center"/>
                      <w:textAlignment w:val="top"/>
                      <w:rPr>
                        <w:sz w:val="15"/>
                        <w:szCs w:val="15"/>
                      </w:rPr>
                    </w:pPr>
                    <w:r w:rsidRPr="00E768F0">
                      <w:rPr>
                        <w:rFonts w:hint="eastAsia"/>
                        <w:sz w:val="16"/>
                        <w:szCs w:val="16"/>
                      </w:rPr>
                      <w:t>2017-1-25</w:t>
                    </w:r>
                  </w:p>
                </w:tc>
                <w:tc>
                  <w:tcPr>
                    <w:tcW w:w="1002" w:type="dxa"/>
                  </w:tcPr>
                  <w:p w:rsidR="00B36844" w:rsidRPr="00E768F0" w:rsidRDefault="00B36844" w:rsidP="00B36844">
                    <w:pPr>
                      <w:jc w:val="center"/>
                      <w:textAlignment w:val="top"/>
                      <w:rPr>
                        <w:sz w:val="15"/>
                        <w:szCs w:val="15"/>
                      </w:rPr>
                    </w:pPr>
                    <w:r w:rsidRPr="00E768F0">
                      <w:rPr>
                        <w:rFonts w:hint="eastAsia"/>
                        <w:sz w:val="16"/>
                        <w:szCs w:val="16"/>
                      </w:rPr>
                      <w:t>2019-1-25</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深圳市海派通讯科技有限公司、杭州禾声科技有限公司、邹永杭、张奕、朱汉坤、</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30,000,000.00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2016-9-25</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2017-9-25</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杭州禾声科技有限公司、邹永杭</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20,000,000.00 </w:t>
                    </w:r>
                  </w:p>
                </w:tc>
                <w:tc>
                  <w:tcPr>
                    <w:tcW w:w="1233" w:type="dxa"/>
                    <w:vAlign w:val="center"/>
                  </w:tcPr>
                  <w:p w:rsidR="00B36844" w:rsidRPr="00E768F0" w:rsidRDefault="00B36844" w:rsidP="00B36844">
                    <w:pPr>
                      <w:jc w:val="right"/>
                      <w:textAlignment w:val="center"/>
                      <w:rPr>
                        <w:sz w:val="15"/>
                        <w:szCs w:val="15"/>
                      </w:rPr>
                    </w:pPr>
                    <w:r w:rsidRPr="00E768F0">
                      <w:rPr>
                        <w:rFonts w:hint="eastAsia"/>
                        <w:sz w:val="16"/>
                        <w:szCs w:val="16"/>
                      </w:rPr>
                      <w:t>2016-10-17</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2017-10-17</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深圳市海派通讯科技有限公司、杭州禾声科技有限公司、邹永杭、张奕、朱汉坤</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60,000,000.00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2017-4-14</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2018-4-13</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深圳市海派通讯科技有限公司、邹永杭、张奕</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300,000,000.00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2016-8-3</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2017-8-2</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深圳市海派通讯科技有限公司、杭州禾声科技有限公司、邹永杭、张奕</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160,000,000.00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2017-6-5</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2018-6-4</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lastRenderedPageBreak/>
                      <w:t>智慧海派科技有限公司、杭州禾声科技有限公司、邹永杭</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50,000,000.00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2016-9-6</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2017-9-6</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智慧海派科技有限公司、邹永杭、朱汉坤</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50,000,000.00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2016-9-30</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2017-9-30</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智慧海派科技有限公司、邹永杭</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深圳市海派通讯科技有限公司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20,000,000.00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2016-11-22</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2017-11-21</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智慧海派科技有限公司、杭州和声电子有限公司、张奕、邹永杭</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杭州禾声科技有限公司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41,200,000.00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2017-3-15</w:t>
                    </w:r>
                  </w:p>
                </w:tc>
                <w:tc>
                  <w:tcPr>
                    <w:tcW w:w="1002" w:type="dxa"/>
                    <w:vAlign w:val="center"/>
                  </w:tcPr>
                  <w:p w:rsidR="00B36844" w:rsidRPr="00E768F0" w:rsidRDefault="00B36844" w:rsidP="00B36844">
                    <w:pPr>
                      <w:jc w:val="right"/>
                      <w:textAlignment w:val="center"/>
                      <w:rPr>
                        <w:sz w:val="15"/>
                        <w:szCs w:val="15"/>
                      </w:rPr>
                    </w:pPr>
                    <w:r w:rsidRPr="00E768F0">
                      <w:rPr>
                        <w:rFonts w:hint="eastAsia"/>
                        <w:sz w:val="16"/>
                        <w:szCs w:val="16"/>
                      </w:rPr>
                      <w:t>2018-3-14</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智慧海派科技有限公司、邹永杭、张奕</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杭州禾声科技有限公司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20,000,000.00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2017-5-15</w:t>
                    </w:r>
                  </w:p>
                </w:tc>
                <w:tc>
                  <w:tcPr>
                    <w:tcW w:w="1002" w:type="dxa"/>
                    <w:vAlign w:val="center"/>
                  </w:tcPr>
                  <w:p w:rsidR="00B36844" w:rsidRPr="00E768F0" w:rsidRDefault="00B36844" w:rsidP="00B36844">
                    <w:pPr>
                      <w:textAlignment w:val="center"/>
                      <w:rPr>
                        <w:sz w:val="15"/>
                        <w:szCs w:val="15"/>
                      </w:rPr>
                    </w:pPr>
                    <w:r w:rsidRPr="00E768F0">
                      <w:rPr>
                        <w:rFonts w:hint="eastAsia"/>
                        <w:sz w:val="16"/>
                        <w:szCs w:val="16"/>
                      </w:rPr>
                      <w:t>2018-5-14</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z w:val="15"/>
                        <w:szCs w:val="15"/>
                      </w:rPr>
                    </w:pPr>
                    <w:r w:rsidRPr="00E768F0">
                      <w:rPr>
                        <w:rFonts w:hint="eastAsia"/>
                        <w:sz w:val="16"/>
                        <w:szCs w:val="16"/>
                      </w:rPr>
                      <w:t>智慧海派科技有限公司、邹永杭、张奕</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杭州和声电子有限公司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15,000,000.00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2017-5-16</w:t>
                    </w:r>
                  </w:p>
                </w:tc>
                <w:tc>
                  <w:tcPr>
                    <w:tcW w:w="1002" w:type="dxa"/>
                    <w:vAlign w:val="center"/>
                  </w:tcPr>
                  <w:p w:rsidR="00B36844" w:rsidRPr="00E768F0" w:rsidRDefault="00B36844" w:rsidP="00B36844">
                    <w:pPr>
                      <w:textAlignment w:val="center"/>
                      <w:rPr>
                        <w:sz w:val="15"/>
                        <w:szCs w:val="15"/>
                      </w:rPr>
                    </w:pPr>
                    <w:r w:rsidRPr="00E768F0">
                      <w:rPr>
                        <w:rFonts w:hint="eastAsia"/>
                        <w:sz w:val="16"/>
                        <w:szCs w:val="16"/>
                      </w:rPr>
                      <w:t>2018-5-15</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r w:rsidR="00B36844" w:rsidRPr="00E768F0" w:rsidTr="00B36844">
                <w:trPr>
                  <w:trHeight w:val="369"/>
                  <w:jc w:val="center"/>
                </w:trPr>
                <w:tc>
                  <w:tcPr>
                    <w:tcW w:w="2455" w:type="dxa"/>
                    <w:vAlign w:val="center"/>
                  </w:tcPr>
                  <w:p w:rsidR="00B36844" w:rsidRPr="00E768F0" w:rsidRDefault="00B36844" w:rsidP="00B36844">
                    <w:pPr>
                      <w:textAlignment w:val="center"/>
                      <w:rPr>
                        <w:spacing w:val="-4"/>
                        <w:sz w:val="15"/>
                        <w:szCs w:val="15"/>
                      </w:rPr>
                    </w:pPr>
                    <w:r w:rsidRPr="00E768F0">
                      <w:rPr>
                        <w:rFonts w:hint="eastAsia"/>
                        <w:sz w:val="16"/>
                        <w:szCs w:val="16"/>
                      </w:rPr>
                      <w:t>智慧海派科技有限公司、张奕、邹永杭</w:t>
                    </w:r>
                  </w:p>
                </w:tc>
                <w:tc>
                  <w:tcPr>
                    <w:tcW w:w="2521" w:type="dxa"/>
                    <w:vAlign w:val="center"/>
                  </w:tcPr>
                  <w:p w:rsidR="00B36844" w:rsidRPr="00E768F0" w:rsidRDefault="00B36844" w:rsidP="00B36844">
                    <w:pPr>
                      <w:textAlignment w:val="center"/>
                      <w:rPr>
                        <w:sz w:val="15"/>
                        <w:szCs w:val="15"/>
                      </w:rPr>
                    </w:pPr>
                    <w:r w:rsidRPr="00E768F0">
                      <w:rPr>
                        <w:rFonts w:hint="eastAsia"/>
                        <w:sz w:val="16"/>
                        <w:szCs w:val="16"/>
                      </w:rPr>
                      <w:t>杭州禾声科技有限公司</w:t>
                    </w:r>
                  </w:p>
                </w:tc>
                <w:tc>
                  <w:tcPr>
                    <w:tcW w:w="1266" w:type="dxa"/>
                    <w:vAlign w:val="center"/>
                  </w:tcPr>
                  <w:p w:rsidR="00B36844" w:rsidRPr="00E768F0" w:rsidRDefault="00B36844" w:rsidP="00B36844">
                    <w:pPr>
                      <w:textAlignment w:val="center"/>
                      <w:rPr>
                        <w:sz w:val="15"/>
                        <w:szCs w:val="15"/>
                      </w:rPr>
                    </w:pPr>
                    <w:r w:rsidRPr="00E768F0">
                      <w:rPr>
                        <w:rFonts w:hint="eastAsia"/>
                        <w:sz w:val="16"/>
                        <w:szCs w:val="16"/>
                      </w:rPr>
                      <w:t xml:space="preserve">60,000,000.00 </w:t>
                    </w:r>
                  </w:p>
                </w:tc>
                <w:tc>
                  <w:tcPr>
                    <w:tcW w:w="1233" w:type="dxa"/>
                    <w:vAlign w:val="center"/>
                  </w:tcPr>
                  <w:p w:rsidR="00B36844" w:rsidRPr="00E768F0" w:rsidRDefault="00B36844" w:rsidP="00B36844">
                    <w:pPr>
                      <w:textAlignment w:val="center"/>
                      <w:rPr>
                        <w:sz w:val="15"/>
                        <w:szCs w:val="15"/>
                      </w:rPr>
                    </w:pPr>
                    <w:r w:rsidRPr="00E768F0">
                      <w:rPr>
                        <w:rFonts w:hint="eastAsia"/>
                        <w:sz w:val="16"/>
                        <w:szCs w:val="16"/>
                      </w:rPr>
                      <w:t>2017-5-25</w:t>
                    </w:r>
                  </w:p>
                </w:tc>
                <w:tc>
                  <w:tcPr>
                    <w:tcW w:w="1002" w:type="dxa"/>
                    <w:vAlign w:val="center"/>
                  </w:tcPr>
                  <w:p w:rsidR="00B36844" w:rsidRPr="00E768F0" w:rsidRDefault="00B36844" w:rsidP="00B36844">
                    <w:pPr>
                      <w:textAlignment w:val="center"/>
                      <w:rPr>
                        <w:sz w:val="15"/>
                        <w:szCs w:val="15"/>
                      </w:rPr>
                    </w:pPr>
                    <w:r w:rsidRPr="00E768F0">
                      <w:rPr>
                        <w:rFonts w:hint="eastAsia"/>
                        <w:sz w:val="16"/>
                        <w:szCs w:val="16"/>
                      </w:rPr>
                      <w:t>2018-5-24</w:t>
                    </w:r>
                  </w:p>
                </w:tc>
                <w:tc>
                  <w:tcPr>
                    <w:tcW w:w="1074" w:type="dxa"/>
                  </w:tcPr>
                  <w:p w:rsidR="00B36844" w:rsidRPr="00E768F0" w:rsidRDefault="00B36844" w:rsidP="00B36844">
                    <w:pPr>
                      <w:jc w:val="center"/>
                      <w:textAlignment w:val="top"/>
                      <w:rPr>
                        <w:sz w:val="15"/>
                        <w:szCs w:val="15"/>
                      </w:rPr>
                    </w:pPr>
                    <w:r w:rsidRPr="00E768F0">
                      <w:rPr>
                        <w:rFonts w:hint="eastAsia"/>
                        <w:sz w:val="16"/>
                        <w:szCs w:val="16"/>
                      </w:rPr>
                      <w:t>否</w:t>
                    </w:r>
                  </w:p>
                </w:tc>
              </w:tr>
            </w:tbl>
            <w:p w:rsidR="00B36844" w:rsidRPr="00E768F0" w:rsidRDefault="00B36844" w:rsidP="007B6E2D">
              <w:pPr>
                <w:pStyle w:val="21"/>
                <w:spacing w:afterLines="50" w:line="360" w:lineRule="exact"/>
                <w:ind w:left="0" w:firstLineChars="200" w:firstLine="420"/>
                <w:rPr>
                  <w:rFonts w:asciiTheme="minorEastAsia" w:eastAsiaTheme="minorEastAsia" w:hAnsiTheme="minorEastAsia"/>
                  <w:szCs w:val="21"/>
                </w:rPr>
              </w:pPr>
              <w:r w:rsidRPr="00E768F0">
                <w:rPr>
                  <w:rFonts w:asciiTheme="minorEastAsia" w:eastAsiaTheme="minorEastAsia" w:hAnsiTheme="minorEastAsia" w:hint="eastAsia"/>
                  <w:szCs w:val="21"/>
                </w:rPr>
                <w:t>（2）集团外担保</w:t>
              </w:r>
            </w:p>
            <w:p w:rsidR="00B36844" w:rsidRPr="00E768F0" w:rsidRDefault="00B36844" w:rsidP="007B6E2D">
              <w:pPr>
                <w:autoSpaceDE w:val="0"/>
                <w:autoSpaceDN w:val="0"/>
                <w:adjustRightInd w:val="0"/>
                <w:spacing w:afterLines="50" w:line="360" w:lineRule="exact"/>
                <w:ind w:firstLineChars="200" w:firstLine="420"/>
                <w:outlineLvl w:val="1"/>
              </w:pPr>
              <w:r w:rsidRPr="00E768F0">
                <w:rPr>
                  <w:rFonts w:hint="eastAsia"/>
                </w:rPr>
                <w:t>无。</w:t>
              </w:r>
            </w:p>
            <w:p w:rsidR="00167101" w:rsidRDefault="00F90A5B"/>
          </w:sdtContent>
        </w:sdt>
        <w:p w:rsidR="00167101" w:rsidRDefault="00F90A5B"/>
      </w:sdtContent>
    </w:sdt>
    <w:sdt>
      <w:sdtPr>
        <w:rPr>
          <w:rFonts w:ascii="宋体" w:hAnsi="宋体" w:cs="宋体" w:hint="eastAsia"/>
          <w:b w:val="0"/>
          <w:bCs w:val="0"/>
          <w:kern w:val="0"/>
          <w:szCs w:val="24"/>
        </w:rPr>
        <w:alias w:val="模块:公司没有需要披露的或有事项，也应予以说明"/>
        <w:tag w:val="_GBC_428b07d001974f7390d8bb4142377be9"/>
        <w:id w:val="-1994552012"/>
        <w:lock w:val="sdtLocked"/>
        <w:placeholder>
          <w:docPart w:val="GBC22222222222222222222222222222"/>
        </w:placeholder>
      </w:sdtPr>
      <w:sdtEndPr>
        <w:rPr>
          <w:rFonts w:asciiTheme="minorHAnsi" w:hAnsiTheme="minorHAnsi" w:cstheme="minorBidi"/>
        </w:rPr>
      </w:sdtEndPr>
      <w:sdtContent>
        <w:p w:rsidR="00167101" w:rsidRDefault="00B80B16">
          <w:pPr>
            <w:pStyle w:val="4"/>
            <w:numPr>
              <w:ilvl w:val="0"/>
              <w:numId w:val="84"/>
            </w:numPr>
            <w:tabs>
              <w:tab w:val="left" w:pos="616"/>
            </w:tabs>
          </w:pPr>
          <w:r>
            <w:rPr>
              <w:rFonts w:hint="eastAsia"/>
            </w:rPr>
            <w:t>公司没有需要披露的重要或有事项，也应予以说明：</w:t>
          </w:r>
        </w:p>
        <w:sdt>
          <w:sdtPr>
            <w:alias w:val="是否适用：公司没有需要披露的重要或有事项，也应予以说明[双击切换]"/>
            <w:tag w:val="_GBC_a0545390a9694adcaaee8509e290303c"/>
            <w:id w:val="289403213"/>
            <w:lock w:val="sdtContentLocked"/>
            <w:placeholder>
              <w:docPart w:val="GBC22222222222222222222222222222"/>
            </w:placeholder>
          </w:sdtPr>
          <w:sdtContent>
            <w:p w:rsidR="00167101"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GBC_7967de77d1eb4fa3968e072c7d0d24ca"/>
        <w:id w:val="475346483"/>
        <w:lock w:val="sdtLocked"/>
        <w:placeholder>
          <w:docPart w:val="GBC22222222222222222222222222222"/>
        </w:placeholder>
      </w:sdtPr>
      <w:sdtContent>
        <w:p w:rsidR="00167101" w:rsidRDefault="00B80B16">
          <w:pPr>
            <w:pStyle w:val="3"/>
            <w:numPr>
              <w:ilvl w:val="0"/>
              <w:numId w:val="83"/>
            </w:numPr>
          </w:pPr>
          <w:r>
            <w:rPr>
              <w:rFonts w:hint="eastAsia"/>
            </w:rPr>
            <w:t>其他</w:t>
          </w:r>
        </w:p>
        <w:sdt>
          <w:sdtPr>
            <w:alias w:val="是否适用：承诺及或有事项的其他情况说明[双击切换]"/>
            <w:tag w:val="_GBC_ff33b21a56eb4d3291f2b4875be5a2b2"/>
            <w:id w:val="-573744887"/>
            <w:lock w:val="sdtContentLocked"/>
            <w:placeholder>
              <w:docPart w:val="GBC22222222222222222222222222222"/>
            </w:placeholder>
          </w:sdtPr>
          <w:sdtContent>
            <w:p w:rsidR="00167101"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B80B16">
      <w:pPr>
        <w:pStyle w:val="2"/>
        <w:numPr>
          <w:ilvl w:val="0"/>
          <w:numId w:val="38"/>
        </w:numPr>
      </w:pPr>
      <w:r>
        <w:rPr>
          <w:rFonts w:hint="eastAsia"/>
        </w:rPr>
        <w:t>资产负债表日后事项</w:t>
      </w:r>
    </w:p>
    <w:sdt>
      <w:sdtPr>
        <w:rPr>
          <w:rFonts w:ascii="宋体" w:hAnsi="宋体" w:cs="宋体" w:hint="eastAsia"/>
          <w:b w:val="0"/>
          <w:bCs w:val="0"/>
          <w:kern w:val="0"/>
          <w:szCs w:val="24"/>
        </w:rPr>
        <w:alias w:val="模块:重要的非调整事项"/>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167101" w:rsidRDefault="00B80B16">
          <w:pPr>
            <w:pStyle w:val="3"/>
            <w:numPr>
              <w:ilvl w:val="0"/>
              <w:numId w:val="85"/>
            </w:numPr>
          </w:pPr>
          <w:r>
            <w:rPr>
              <w:rFonts w:hint="eastAsia"/>
            </w:rPr>
            <w:t>重要的非调整事项</w:t>
          </w:r>
        </w:p>
        <w:sdt>
          <w:sdtPr>
            <w:alias w:val="是否适用：重要的非调整事项[双击切换]"/>
            <w:tag w:val="_GBC_ab366a8fb12748d6aa2a8401b360857c"/>
            <w:id w:val="603395345"/>
            <w:lock w:val="sdtContentLocked"/>
            <w:placeholder>
              <w:docPart w:val="GBC22222222222222222222222222222"/>
            </w:placeholder>
          </w:sdtPr>
          <w:sdtContent>
            <w:p w:rsidR="00167101"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GBC_0fa3d44599d34674894cec144baccd50"/>
        <w:id w:val="-447543954"/>
        <w:lock w:val="sdtLocked"/>
        <w:placeholder>
          <w:docPart w:val="GBC22222222222222222222222222222"/>
        </w:placeholder>
      </w:sdtPr>
      <w:sdtEndPr>
        <w:rPr>
          <w:rFonts w:asciiTheme="minorHAnsi" w:eastAsiaTheme="minorEastAsia" w:hAnsiTheme="minorHAnsi" w:cstheme="minorBidi" w:hint="default"/>
          <w:szCs w:val="21"/>
        </w:rPr>
      </w:sdtEndPr>
      <w:sdtContent>
        <w:p w:rsidR="00167101" w:rsidRDefault="00B80B16">
          <w:pPr>
            <w:pStyle w:val="3"/>
            <w:numPr>
              <w:ilvl w:val="0"/>
              <w:numId w:val="85"/>
            </w:numPr>
          </w:pPr>
          <w:r>
            <w:rPr>
              <w:rFonts w:hint="eastAsia"/>
            </w:rPr>
            <w:t>利润分配情况</w:t>
          </w:r>
        </w:p>
        <w:p w:rsidR="00167101" w:rsidRDefault="00F90A5B" w:rsidP="00390A61">
          <w:pPr>
            <w:rPr>
              <w:szCs w:val="21"/>
            </w:rPr>
          </w:pPr>
          <w:sdt>
            <w:sdtPr>
              <w:alias w:val="是否适用：利润分配情况[双击切换]"/>
              <w:tag w:val="_GBC_a2ea8cd0604f474db0e7e62eb7fc0435"/>
              <w:id w:val="-1708560670"/>
              <w:lock w:val="sdtContentLocked"/>
              <w:placeholder>
                <w:docPart w:val="GBC22222222222222222222222222222"/>
              </w:placeholder>
            </w:sdtPr>
            <w:sdtContent>
              <w:r>
                <w:fldChar w:fldCharType="begin"/>
              </w:r>
              <w:r w:rsidR="00390A61">
                <w:instrText xml:space="preserve"> MACROBUTTON  SnrToggleCheckbox □适用 </w:instrText>
              </w:r>
              <w:r>
                <w:fldChar w:fldCharType="end"/>
              </w:r>
              <w:r>
                <w:fldChar w:fldCharType="begin"/>
              </w:r>
              <w:r w:rsidR="00390A61">
                <w:instrText xml:space="preserve"> MACROBUTTON  SnrToggleCheckbox √不适用 </w:instrText>
              </w:r>
              <w:r>
                <w:fldChar w:fldCharType="end"/>
              </w:r>
            </w:sdtContent>
          </w:sdt>
        </w:p>
      </w:sdtContent>
    </w:sdt>
    <w:sdt>
      <w:sdtPr>
        <w:rPr>
          <w:rFonts w:ascii="宋体" w:hAnsi="宋体" w:cs="宋体"/>
          <w:b w:val="0"/>
          <w:bCs w:val="0"/>
          <w:kern w:val="0"/>
          <w:szCs w:val="21"/>
        </w:rPr>
        <w:alias w:val="模块:资产负债表日后事项-销售退回说明"/>
        <w:tag w:val="_GBC_189c429afb95427192d478a4da4061cd"/>
        <w:id w:val="777757484"/>
        <w:lock w:val="sdtLocked"/>
        <w:placeholder>
          <w:docPart w:val="GBC22222222222222222222222222222"/>
        </w:placeholder>
      </w:sdtPr>
      <w:sdtContent>
        <w:bookmarkStart w:id="68" w:name="_Toc241636515" w:displacedByCustomXml="prev"/>
        <w:p w:rsidR="00167101" w:rsidRDefault="00B80B16">
          <w:pPr>
            <w:pStyle w:val="3"/>
            <w:numPr>
              <w:ilvl w:val="0"/>
              <w:numId w:val="85"/>
            </w:numPr>
          </w:pPr>
          <w:r>
            <w:rPr>
              <w:rFonts w:hint="eastAsia"/>
              <w:szCs w:val="21"/>
            </w:rPr>
            <w:t>销售</w:t>
          </w:r>
          <w:r>
            <w:rPr>
              <w:rFonts w:hint="eastAsia"/>
            </w:rPr>
            <w:t>退回</w:t>
          </w:r>
        </w:p>
        <w:sdt>
          <w:sdtPr>
            <w:alias w:val="是否适用：销售退回[双击切换]"/>
            <w:tag w:val="_GBC_4175c0e820fa43cd98dd2d05c0dea8a8"/>
            <w:id w:val="845444715"/>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167101">
      <w:pPr>
        <w:rPr>
          <w:szCs w:val="21"/>
        </w:rPr>
      </w:pPr>
    </w:p>
    <w:sdt>
      <w:sdtPr>
        <w:rPr>
          <w:rFonts w:ascii="宋体" w:hAnsi="宋体" w:cs="宋体" w:hint="eastAsia"/>
          <w:b w:val="0"/>
          <w:bCs w:val="0"/>
          <w:kern w:val="0"/>
          <w:szCs w:val="24"/>
        </w:rPr>
        <w:alias w:val="模块:其他资产负债表日后事项说明"/>
        <w:tag w:val="_GBC_90d185c72bfe452398767dd3a98447a5"/>
        <w:id w:val="-2062393570"/>
        <w:lock w:val="sdtLocked"/>
        <w:placeholder>
          <w:docPart w:val="GBC22222222222222222222222222222"/>
        </w:placeholder>
      </w:sdtPr>
      <w:sdtContent>
        <w:p w:rsidR="00167101" w:rsidRPr="00390A61" w:rsidRDefault="00B80B16">
          <w:pPr>
            <w:pStyle w:val="3"/>
            <w:numPr>
              <w:ilvl w:val="0"/>
              <w:numId w:val="85"/>
            </w:numPr>
            <w:rPr>
              <w:color w:val="FF0000"/>
            </w:rPr>
          </w:pPr>
          <w:r w:rsidRPr="004E5E57">
            <w:rPr>
              <w:rFonts w:hint="eastAsia"/>
            </w:rPr>
            <w:t>其他资产负债表日后事项说明</w:t>
          </w:r>
          <w:bookmarkEnd w:id="68"/>
        </w:p>
        <w:sdt>
          <w:sdtPr>
            <w:alias w:val="是否适用：其他资产负债表日后事项说明[双击切换]"/>
            <w:tag w:val="_GBC_3da0e7092a0048ed9e147e2e860785f5"/>
            <w:id w:val="-1453402108"/>
            <w:lock w:val="sdtContentLocked"/>
            <w:placeholder>
              <w:docPart w:val="GBC22222222222222222222222222222"/>
            </w:placeholder>
          </w:sdtPr>
          <w:sdtContent>
            <w:p w:rsidR="004E5E57" w:rsidRDefault="00F90A5B" w:rsidP="00B36844">
              <w:r>
                <w:fldChar w:fldCharType="begin"/>
              </w:r>
              <w:r w:rsidR="004E5E57">
                <w:instrText xml:space="preserve"> MACROBUTTON  SnrToggleCheckbox √适用 </w:instrText>
              </w:r>
              <w:r>
                <w:fldChar w:fldCharType="end"/>
              </w:r>
              <w:r>
                <w:fldChar w:fldCharType="begin"/>
              </w:r>
              <w:r w:rsidR="004E5E57">
                <w:instrText xml:space="preserve"> MACROBUTTON  SnrToggleCheckbox □不适用 </w:instrText>
              </w:r>
              <w:r>
                <w:fldChar w:fldCharType="end"/>
              </w:r>
            </w:p>
          </w:sdtContent>
        </w:sdt>
        <w:sdt>
          <w:sdtPr>
            <w:alias w:val="资产负债表日后事项的说明"/>
            <w:tag w:val="_GBC_b095fb5e765c447f82bb8e8b5a26cbea"/>
            <w:id w:val="1039408882"/>
            <w:lock w:val="sdtLocked"/>
          </w:sdtPr>
          <w:sdtContent>
            <w:p w:rsidR="004E5E57" w:rsidRDefault="004E5E57">
              <w:r w:rsidRPr="00723BE0">
                <w:rPr>
                  <w:rFonts w:hint="eastAsia"/>
                </w:rPr>
                <w:t>因西安航天金通物资有限责任公司与公司北京科技分公司合同纠纷，2017年7月4日，陕西省西安市中级人民法院诉前查封公司账户人民币1220万元，西安航天金通物资有限责任公司已向法院提出诉讼，目前尚未开庭。</w:t>
              </w:r>
            </w:p>
          </w:sdtContent>
        </w:sdt>
        <w:p w:rsidR="00167101" w:rsidRDefault="00F90A5B" w:rsidP="00B36844"/>
      </w:sdtContent>
    </w:sdt>
    <w:p w:rsidR="00167101" w:rsidRDefault="00167101">
      <w:pPr>
        <w:rPr>
          <w:szCs w:val="21"/>
        </w:rPr>
      </w:pPr>
    </w:p>
    <w:p w:rsidR="00167101" w:rsidRDefault="00B80B16">
      <w:pPr>
        <w:pStyle w:val="2"/>
        <w:numPr>
          <w:ilvl w:val="0"/>
          <w:numId w:val="38"/>
        </w:numPr>
      </w:pPr>
      <w:r>
        <w:rPr>
          <w:rFonts w:hint="eastAsia"/>
        </w:rPr>
        <w:t>其他重要事项</w:t>
      </w:r>
    </w:p>
    <w:p w:rsidR="00167101" w:rsidRDefault="00B80B16">
      <w:pPr>
        <w:pStyle w:val="3"/>
        <w:numPr>
          <w:ilvl w:val="0"/>
          <w:numId w:val="86"/>
        </w:numPr>
      </w:pPr>
      <w:r>
        <w:rPr>
          <w:rFonts w:hint="eastAsia"/>
        </w:rPr>
        <w:t>前期会计差错更正</w:t>
      </w:r>
    </w:p>
    <w:sdt>
      <w:sdtPr>
        <w:rPr>
          <w:rFonts w:ascii="宋体" w:hAnsi="宋体" w:cs="宋体" w:hint="eastAsia"/>
          <w:b w:val="0"/>
          <w:bCs w:val="0"/>
          <w:kern w:val="0"/>
          <w:szCs w:val="21"/>
        </w:rPr>
        <w:alias w:val="模块:会计差错更正(追溯重述)"/>
        <w:tag w:val="_GBC_cb1f61a36a2a43b0ad30697c25cce450"/>
        <w:id w:val="-948774972"/>
        <w:lock w:val="sdtLocked"/>
        <w:placeholder>
          <w:docPart w:val="GBC22222222222222222222222222222"/>
        </w:placeholder>
      </w:sdtPr>
      <w:sdtEndPr>
        <w:rPr>
          <w:sz w:val="20"/>
        </w:rPr>
      </w:sdtEndPr>
      <w:sdtContent>
        <w:p w:rsidR="00167101" w:rsidRDefault="00B80B16">
          <w:pPr>
            <w:pStyle w:val="4"/>
            <w:numPr>
              <w:ilvl w:val="0"/>
              <w:numId w:val="87"/>
            </w:numPr>
            <w:tabs>
              <w:tab w:val="left" w:pos="602"/>
            </w:tabs>
          </w:pPr>
          <w:r>
            <w:rPr>
              <w:rFonts w:hint="eastAsia"/>
            </w:rPr>
            <w:t>追溯重述法</w:t>
          </w:r>
        </w:p>
        <w:p w:rsidR="00167101" w:rsidRDefault="00F90A5B" w:rsidP="00B36844">
          <w:pPr>
            <w:rPr>
              <w:szCs w:val="21"/>
            </w:rPr>
          </w:pPr>
          <w:sdt>
            <w:sdtPr>
              <w:rPr>
                <w:rFonts w:hint="eastAsia"/>
                <w:szCs w:val="21"/>
              </w:rPr>
              <w:alias w:val="是否适用：追溯重述法[双击切换]"/>
              <w:tag w:val="_GBC_9d59987ec8f64e568cc0874cd76bb5ce"/>
              <w:id w:val="18058296"/>
              <w:lock w:val="sdtContentLocked"/>
              <w:placeholder>
                <w:docPart w:val="GBC22222222222222222222222222222"/>
              </w:placeholder>
            </w:sdtPr>
            <w:sdtContent>
              <w:r>
                <w:rPr>
                  <w:szCs w:val="21"/>
                </w:rPr>
                <w:fldChar w:fldCharType="begin"/>
              </w:r>
              <w:r w:rsidR="00B36844">
                <w:rPr>
                  <w:szCs w:val="21"/>
                </w:rPr>
                <w:instrText>MACROBUTTON  SnrToggleCheckbox □适用</w:instrText>
              </w:r>
              <w:r>
                <w:rPr>
                  <w:szCs w:val="21"/>
                </w:rPr>
                <w:fldChar w:fldCharType="end"/>
              </w:r>
              <w:r>
                <w:rPr>
                  <w:szCs w:val="21"/>
                </w:rPr>
                <w:fldChar w:fldCharType="begin"/>
              </w:r>
              <w:r w:rsidR="00B36844">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GBC_6bd40de18d9047e48f182803eefc5581"/>
        <w:id w:val="537782735"/>
        <w:lock w:val="sdtLocked"/>
        <w:placeholder>
          <w:docPart w:val="GBC22222222222222222222222222222"/>
        </w:placeholder>
      </w:sdtPr>
      <w:sdtEndPr>
        <w:rPr>
          <w:rFonts w:hint="default"/>
        </w:rPr>
      </w:sdtEndPr>
      <w:sdtContent>
        <w:p w:rsidR="00167101" w:rsidRDefault="00B80B16">
          <w:pPr>
            <w:pStyle w:val="4"/>
            <w:numPr>
              <w:ilvl w:val="0"/>
              <w:numId w:val="87"/>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add0977272ee43e7938e3e96c6aaa92d"/>
            <w:id w:val="-2026244243"/>
            <w:lock w:val="sdtContentLocked"/>
            <w:placeholder>
              <w:docPart w:val="GBC22222222222222222222222222222"/>
            </w:placeholder>
          </w:sdtPr>
          <w:sdtContent>
            <w:p w:rsidR="00167101"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bookmarkStart w:id="69" w:name="_Toc241636518" w:displacedByCustomXml="next"/>
    <w:sdt>
      <w:sdtPr>
        <w:rPr>
          <w:rFonts w:ascii="宋体" w:hAnsi="宋体" w:cs="宋体" w:hint="eastAsia"/>
          <w:b w:val="0"/>
          <w:bCs w:val="0"/>
          <w:kern w:val="0"/>
          <w:szCs w:val="24"/>
        </w:rPr>
        <w:alias w:val="模块:债务重组"/>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167101" w:rsidRDefault="00B80B16">
          <w:pPr>
            <w:pStyle w:val="3"/>
            <w:numPr>
              <w:ilvl w:val="0"/>
              <w:numId w:val="86"/>
            </w:numPr>
          </w:pPr>
          <w:r>
            <w:rPr>
              <w:rFonts w:hint="eastAsia"/>
            </w:rPr>
            <w:t>债务重组</w:t>
          </w:r>
          <w:bookmarkEnd w:id="69"/>
        </w:p>
        <w:sdt>
          <w:sdtPr>
            <w:alias w:val="是否适用：债务重组[双击切换]"/>
            <w:tag w:val="_GBC_a39e02df9c5d42f2bd7e116f823b8615"/>
            <w:id w:val="836419151"/>
            <w:lock w:val="sdtContentLocked"/>
            <w:placeholder>
              <w:docPart w:val="GBC22222222222222222222222222222"/>
            </w:placeholder>
          </w:sdtPr>
          <w:sdtContent>
            <w:p w:rsidR="00B36844" w:rsidRPr="00803104" w:rsidRDefault="00F90A5B" w:rsidP="004C5E78">
              <w:pPr>
                <w:rPr>
                  <w:rFonts w:asciiTheme="minorEastAsia" w:eastAsiaTheme="minorEastAsia" w:hAnsiTheme="minorEastAsia"/>
                </w:rPr>
              </w:pPr>
              <w:r>
                <w:fldChar w:fldCharType="begin"/>
              </w:r>
              <w:r w:rsidR="004C5E78">
                <w:instrText xml:space="preserve"> MACROBUTTON  SnrToggleCheckbox □适用 </w:instrText>
              </w:r>
              <w:r>
                <w:fldChar w:fldCharType="end"/>
              </w:r>
              <w:r>
                <w:fldChar w:fldCharType="begin"/>
              </w:r>
              <w:r w:rsidR="004C5E78">
                <w:instrText xml:space="preserve"> MACROBUTTON  SnrToggleCheckbox √不适用 </w:instrText>
              </w:r>
              <w:r>
                <w:fldChar w:fldCharType="end"/>
              </w:r>
            </w:p>
          </w:sdtContent>
        </w:sdt>
        <w:p w:rsidR="00167101" w:rsidRDefault="00F90A5B" w:rsidP="00B36844">
          <w:pPr>
            <w:rPr>
              <w:szCs w:val="21"/>
            </w:rPr>
          </w:pPr>
        </w:p>
      </w:sdtContent>
    </w:sdt>
    <w:p w:rsidR="00167101" w:rsidRDefault="00B80B16">
      <w:pPr>
        <w:pStyle w:val="3"/>
        <w:numPr>
          <w:ilvl w:val="0"/>
          <w:numId w:val="86"/>
        </w:numPr>
      </w:pPr>
      <w:r>
        <w:rPr>
          <w:rFonts w:hint="eastAsia"/>
        </w:rPr>
        <w:t>资产置换</w:t>
      </w:r>
    </w:p>
    <w:bookmarkStart w:id="70" w:name="_Toc241636517" w:displacedByCustomXml="next"/>
    <w:bookmarkStart w:id="71" w:name="_Toc161412438" w:displacedByCustomXml="next"/>
    <w:sdt>
      <w:sdtPr>
        <w:rPr>
          <w:rFonts w:ascii="宋体" w:hAnsi="宋体" w:cs="宋体" w:hint="eastAsia"/>
          <w:b w:val="0"/>
          <w:bCs w:val="0"/>
          <w:kern w:val="0"/>
          <w:szCs w:val="24"/>
        </w:rPr>
        <w:alias w:val="模块:非货币性资产交换"/>
        <w:tag w:val="_GBC_c8e7bc701c4e40cea43130c65dd24cdf"/>
        <w:id w:val="702294605"/>
        <w:lock w:val="sdtLocked"/>
        <w:placeholder>
          <w:docPart w:val="GBC22222222222222222222222222222"/>
        </w:placeholder>
      </w:sdtPr>
      <w:sdtEndPr>
        <w:rPr>
          <w:rFonts w:asciiTheme="minorHAnsi" w:hAnsiTheme="minorHAnsi" w:cstheme="minorBidi"/>
          <w:szCs w:val="21"/>
        </w:rPr>
      </w:sdtEndPr>
      <w:sdtContent>
        <w:p w:rsidR="00167101" w:rsidRDefault="00B80B16">
          <w:pPr>
            <w:pStyle w:val="4"/>
            <w:numPr>
              <w:ilvl w:val="0"/>
              <w:numId w:val="88"/>
            </w:numPr>
            <w:tabs>
              <w:tab w:val="left" w:pos="644"/>
            </w:tabs>
          </w:pPr>
          <w:r>
            <w:rPr>
              <w:rFonts w:hint="eastAsia"/>
            </w:rPr>
            <w:t>非货币性资产交换</w:t>
          </w:r>
          <w:bookmarkEnd w:id="71"/>
          <w:bookmarkEnd w:id="70"/>
        </w:p>
        <w:sdt>
          <w:sdtPr>
            <w:alias w:val="是否适用：非货币性资产交换[双击切换]"/>
            <w:tag w:val="_GBC_1e8378570c9a4db08ad001118944af2e"/>
            <w:id w:val="-2099238276"/>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167101">
      <w:pPr>
        <w:rPr>
          <w:szCs w:val="21"/>
        </w:rPr>
      </w:pPr>
    </w:p>
    <w:sdt>
      <w:sdtPr>
        <w:rPr>
          <w:rFonts w:ascii="宋体" w:hAnsi="宋体" w:cs="宋体" w:hint="eastAsia"/>
          <w:b w:val="0"/>
          <w:bCs w:val="0"/>
          <w:kern w:val="0"/>
          <w:szCs w:val="24"/>
        </w:rPr>
        <w:alias w:val="模块:其他资产置换资产说明"/>
        <w:tag w:val="_GBC_a7d8a797c78a4fb398d42fc923a0a5dc"/>
        <w:id w:val="-272014522"/>
        <w:lock w:val="sdtLocked"/>
        <w:placeholder>
          <w:docPart w:val="GBC22222222222222222222222222222"/>
        </w:placeholder>
      </w:sdtPr>
      <w:sdtEndPr>
        <w:rPr>
          <w:rFonts w:asciiTheme="minorHAnsi" w:hAnsiTheme="minorHAnsi" w:cstheme="minorBidi"/>
        </w:rPr>
      </w:sdtEndPr>
      <w:sdtContent>
        <w:p w:rsidR="00167101" w:rsidRDefault="00B80B16">
          <w:pPr>
            <w:pStyle w:val="4"/>
            <w:numPr>
              <w:ilvl w:val="0"/>
              <w:numId w:val="88"/>
            </w:numPr>
            <w:tabs>
              <w:tab w:val="left" w:pos="644"/>
            </w:tabs>
          </w:pPr>
          <w:r>
            <w:rPr>
              <w:rFonts w:hint="eastAsia"/>
            </w:rPr>
            <w:t>其他资产置换</w:t>
          </w:r>
        </w:p>
        <w:sdt>
          <w:sdtPr>
            <w:alias w:val="是否适用：其他资产置换[双击切换]"/>
            <w:tag w:val="_GBC_e20be5fc12b94f43a4090c14cc3aec63"/>
            <w:id w:val="-1910377961"/>
            <w:lock w:val="sdtContentLocked"/>
            <w:placeholder>
              <w:docPart w:val="GBC22222222222222222222222222222"/>
            </w:placeholder>
          </w:sdtPr>
          <w:sdtContent>
            <w:p w:rsidR="00167101" w:rsidRDefault="00F90A5B" w:rsidP="00B36844">
              <w:pPr>
                <w:rPr>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sdtContent>
    </w:sdt>
    <w:bookmarkStart w:id="72" w:name="_Toc247371936" w:displacedByCustomXml="next"/>
    <w:sdt>
      <w:sdtPr>
        <w:rPr>
          <w:rFonts w:ascii="宋体" w:hAnsi="宋体" w:cs="宋体" w:hint="eastAsia"/>
          <w:b w:val="0"/>
          <w:bCs w:val="0"/>
          <w:kern w:val="0"/>
          <w:szCs w:val="24"/>
        </w:rPr>
        <w:alias w:val="模块:年金计划主要内容及重大变化"/>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167101" w:rsidRDefault="00B80B16">
          <w:pPr>
            <w:pStyle w:val="3"/>
            <w:numPr>
              <w:ilvl w:val="0"/>
              <w:numId w:val="86"/>
            </w:numPr>
          </w:pPr>
          <w:r>
            <w:rPr>
              <w:rFonts w:hint="eastAsia"/>
            </w:rPr>
            <w:t>年金计划</w:t>
          </w:r>
          <w:bookmarkEnd w:id="72"/>
        </w:p>
        <w:sdt>
          <w:sdtPr>
            <w:alias w:val="是否适用：年金计划[双击切换]"/>
            <w:tag w:val="_GBC_f69a163f78f74a54a6443aaa7388f0dd"/>
            <w:id w:val="1782444888"/>
            <w:lock w:val="sdtContentLocked"/>
            <w:placeholder>
              <w:docPart w:val="GBC22222222222222222222222222222"/>
            </w:placeholder>
          </w:sdtPr>
          <w:sdtContent>
            <w:p w:rsidR="00167101" w:rsidRDefault="00F90A5B" w:rsidP="00B36844">
              <w:pPr>
                <w:rPr>
                  <w:rFonts w:asciiTheme="minorHAnsi" w:eastAsiaTheme="minorEastAsia" w:hAnsiTheme="minorHAnsi" w:cstheme="minorBidi"/>
                  <w:szCs w:val="21"/>
                </w:rPr>
              </w:pPr>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终止经营"/>
        <w:tag w:val="_GBC_eb9f713a39454ce1a2b0b09086ca70cc"/>
        <w:id w:val="1223327175"/>
        <w:lock w:val="sdtLocked"/>
        <w:placeholder>
          <w:docPart w:val="GBC22222222222222222222222222222"/>
        </w:placeholder>
      </w:sdtPr>
      <w:sdtEndPr>
        <w:rPr>
          <w:rFonts w:cstheme="minorBidi"/>
          <w:kern w:val="2"/>
        </w:rPr>
      </w:sdtEndPr>
      <w:sdtContent>
        <w:p w:rsidR="00167101" w:rsidRDefault="00B80B16">
          <w:pPr>
            <w:pStyle w:val="3"/>
            <w:numPr>
              <w:ilvl w:val="0"/>
              <w:numId w:val="86"/>
            </w:numPr>
            <w:rPr>
              <w:rFonts w:ascii="宋体" w:hAnsi="宋体"/>
              <w:szCs w:val="21"/>
            </w:rPr>
          </w:pPr>
          <w:r>
            <w:rPr>
              <w:rFonts w:ascii="宋体" w:hAnsi="宋体" w:hint="eastAsia"/>
              <w:szCs w:val="21"/>
            </w:rPr>
            <w:t>终止经营</w:t>
          </w:r>
        </w:p>
        <w:sdt>
          <w:sdtPr>
            <w:alias w:val="是否适用：终止经营[双击切换]"/>
            <w:tag w:val="_GBC_8e88002e405543f593111633f63e4d8b"/>
            <w:id w:val="801663190"/>
            <w:lock w:val="sdtContentLocked"/>
            <w:placeholder>
              <w:docPart w:val="GBC22222222222222222222222222222"/>
            </w:placeholder>
          </w:sdtPr>
          <w:sdtContent>
            <w:p w:rsidR="00B36844" w:rsidRDefault="00F90A5B" w:rsidP="00B36844">
              <w:r>
                <w:fldChar w:fldCharType="begin"/>
              </w:r>
              <w:r w:rsidR="00B36844">
                <w:instrText xml:space="preserve"> MACROBUTTON  SnrToggleCheckbox □适用 </w:instrText>
              </w:r>
              <w:r>
                <w:fldChar w:fldCharType="end"/>
              </w:r>
              <w:r>
                <w:fldChar w:fldCharType="begin"/>
              </w:r>
              <w:r w:rsidR="00B36844">
                <w:instrText xml:space="preserve"> MACROBUTTON  SnrToggleCheckbox √不适用 </w:instrText>
              </w:r>
              <w:r>
                <w:fldChar w:fldCharType="end"/>
              </w:r>
            </w:p>
          </w:sdtContent>
        </w:sdt>
        <w:p w:rsidR="00167101" w:rsidRDefault="00F90A5B">
          <w:pPr>
            <w:rPr>
              <w:rFonts w:cstheme="minorBidi"/>
              <w:kern w:val="2"/>
              <w:szCs w:val="21"/>
            </w:rPr>
          </w:pPr>
        </w:p>
      </w:sdtContent>
    </w:sdt>
    <w:p w:rsidR="00167101" w:rsidRDefault="00167101">
      <w:pPr>
        <w:rPr>
          <w:szCs w:val="21"/>
        </w:rPr>
      </w:pPr>
    </w:p>
    <w:p w:rsidR="00167101" w:rsidRDefault="00B80B16">
      <w:pPr>
        <w:pStyle w:val="3"/>
        <w:numPr>
          <w:ilvl w:val="0"/>
          <w:numId w:val="86"/>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GBC_a659f5b3817d4a3394d1850cd82bbbab"/>
        <w:id w:val="-1238009207"/>
        <w:lock w:val="sdtLocked"/>
        <w:placeholder>
          <w:docPart w:val="GBC22222222222222222222222222222"/>
        </w:placeholder>
      </w:sdtPr>
      <w:sdtEndPr>
        <w:rPr>
          <w:rFonts w:hint="default"/>
        </w:rPr>
      </w:sdtEndPr>
      <w:sdtContent>
        <w:p w:rsidR="00167101" w:rsidRDefault="00B80B16">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是否适用：报告分部的确定依据与会计政策[双击切换]"/>
            <w:tag w:val="_GBC_3684a11ce06644529eba619783a75583"/>
            <w:id w:val="-942988469"/>
            <w:lock w:val="sdtContentLocked"/>
            <w:placeholder>
              <w:docPart w:val="GBC22222222222222222222222222222"/>
            </w:placeholder>
          </w:sdtPr>
          <w:sdtContent>
            <w:p w:rsidR="00167101" w:rsidRDefault="00F90A5B" w:rsidP="005247B7">
              <w:pPr>
                <w:rPr>
                  <w:szCs w:val="21"/>
                </w:rPr>
              </w:pPr>
              <w:r>
                <w:fldChar w:fldCharType="begin"/>
              </w:r>
              <w:r w:rsidR="005247B7">
                <w:instrText xml:space="preserve"> MACROBUTTON  SnrToggleCheckbox □适用 </w:instrText>
              </w:r>
              <w:r>
                <w:fldChar w:fldCharType="end"/>
              </w:r>
              <w:r>
                <w:fldChar w:fldCharType="begin"/>
              </w:r>
              <w:r w:rsidR="005247B7">
                <w:instrText xml:space="preserve"> MACROBUTTON  SnrToggleCheckbox √不适用 </w:instrText>
              </w:r>
              <w:r>
                <w:fldChar w:fldCharType="end"/>
              </w:r>
            </w:p>
          </w:sdtContent>
        </w:sdt>
        <w:p w:rsidR="00167101" w:rsidRDefault="00F90A5B">
          <w:pPr>
            <w:rPr>
              <w:szCs w:val="21"/>
            </w:rPr>
          </w:pPr>
        </w:p>
      </w:sdtContent>
    </w:sdt>
    <w:sdt>
      <w:sdtPr>
        <w:rPr>
          <w:rFonts w:ascii="宋体" w:hAnsi="宋体" w:cs="宋体" w:hint="eastAsia"/>
          <w:b w:val="0"/>
          <w:bCs w:val="0"/>
          <w:kern w:val="0"/>
          <w:szCs w:val="24"/>
        </w:rPr>
        <w:alias w:val="模块:报告分部的财务信息"/>
        <w:tag w:val="_GBC_7bcfc6b35dea4597b05ae9db882c542b"/>
        <w:id w:val="-1097711669"/>
        <w:lock w:val="sdtLocked"/>
        <w:placeholder>
          <w:docPart w:val="GBC22222222222222222222222222222"/>
        </w:placeholder>
      </w:sdtPr>
      <w:sdtEndPr>
        <w:rPr>
          <w:rFonts w:hint="default"/>
          <w:szCs w:val="21"/>
        </w:rPr>
      </w:sdtEndPr>
      <w:sdtContent>
        <w:p w:rsidR="00167101" w:rsidRDefault="00B80B16">
          <w:pPr>
            <w:pStyle w:val="4"/>
            <w:numPr>
              <w:ilvl w:val="1"/>
              <w:numId w:val="8"/>
            </w:numPr>
            <w:tabs>
              <w:tab w:val="left" w:pos="644"/>
            </w:tabs>
            <w:ind w:left="420"/>
          </w:pPr>
          <w:r>
            <w:rPr>
              <w:rFonts w:hint="eastAsia"/>
            </w:rPr>
            <w:t>报告分部的财务信息</w:t>
          </w:r>
        </w:p>
        <w:sdt>
          <w:sdtPr>
            <w:alias w:val="是否适用：报告分部的财务信息[双击切换]"/>
            <w:tag w:val="_GBC_25e6ee3686524d959ae273bb5aaa9cfb"/>
            <w:id w:val="2024746291"/>
            <w:lock w:val="sdtContentLocked"/>
            <w:placeholder>
              <w:docPart w:val="GBC22222222222222222222222222222"/>
            </w:placeholder>
          </w:sdtPr>
          <w:sdtContent>
            <w:p w:rsidR="00167101" w:rsidRDefault="00F90A5B">
              <w:r>
                <w:fldChar w:fldCharType="begin"/>
              </w:r>
              <w:r w:rsidR="005247B7">
                <w:instrText xml:space="preserve"> MACROBUTTON  SnrToggleCheckbox √适用 </w:instrText>
              </w:r>
              <w:r>
                <w:fldChar w:fldCharType="end"/>
              </w:r>
              <w:r>
                <w:fldChar w:fldCharType="begin"/>
              </w:r>
              <w:r w:rsidR="005247B7">
                <w:instrText xml:space="preserve"> MACROBUTTON  SnrToggleCheckbox □不适用 </w:instrText>
              </w:r>
              <w:r>
                <w:fldChar w:fldCharType="end"/>
              </w:r>
            </w:p>
          </w:sdtContent>
        </w:sdt>
        <w:p w:rsidR="00167101" w:rsidRDefault="00B80B16">
          <w:pPr>
            <w:pStyle w:val="a9"/>
            <w:wordWrap w:val="0"/>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bed196c2a65649e69e8eda77c9168933"/>
              <w:id w:val="21073138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22cbe62652b3461e90f84a6c3cef03c1"/>
              <w:id w:val="1379971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5"/>
            <w:gridCol w:w="1191"/>
            <w:gridCol w:w="1191"/>
            <w:gridCol w:w="1191"/>
            <w:gridCol w:w="1191"/>
            <w:gridCol w:w="1191"/>
            <w:gridCol w:w="678"/>
            <w:gridCol w:w="1191"/>
          </w:tblGrid>
          <w:tr w:rsidR="006A7C17" w:rsidRPr="006A7C17" w:rsidTr="00854DD8">
            <w:tc>
              <w:tcPr>
                <w:tcW w:w="1471"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rFonts w:hint="eastAsia"/>
                    <w:sz w:val="15"/>
                    <w:szCs w:val="15"/>
                  </w:rPr>
                  <w:t>项目</w:t>
                </w:r>
              </w:p>
            </w:tc>
            <w:sdt>
              <w:sdtPr>
                <w:rPr>
                  <w:sz w:val="15"/>
                  <w:szCs w:val="15"/>
                </w:rPr>
                <w:alias w:val="分部报告科目名称"/>
                <w:tag w:val="_GBC_24843a4914494260b42de1b13e529c2d"/>
                <w:id w:val="4306909"/>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sz w:val="15"/>
                        <w:szCs w:val="15"/>
                      </w:rPr>
                      <w:t>一、通信装备制造与服务</w:t>
                    </w:r>
                  </w:p>
                </w:tc>
              </w:sdtContent>
            </w:sdt>
            <w:sdt>
              <w:sdtPr>
                <w:rPr>
                  <w:sz w:val="15"/>
                  <w:szCs w:val="15"/>
                </w:rPr>
                <w:alias w:val="分部报告科目名称"/>
                <w:tag w:val="_GBC_24843a4914494260b42de1b13e529c2d"/>
                <w:id w:val="4306910"/>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sz w:val="15"/>
                        <w:szCs w:val="15"/>
                      </w:rPr>
                      <w:t>二、航天防务装备制造</w:t>
                    </w:r>
                  </w:p>
                </w:tc>
              </w:sdtContent>
            </w:sdt>
            <w:sdt>
              <w:sdtPr>
                <w:rPr>
                  <w:sz w:val="15"/>
                  <w:szCs w:val="15"/>
                </w:rPr>
                <w:alias w:val="分部报告科目名称"/>
                <w:tag w:val="_GBC_24843a4914494260b42de1b13e529c2d"/>
                <w:id w:val="4306911"/>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sz w:val="15"/>
                        <w:szCs w:val="15"/>
                      </w:rPr>
                      <w:t>三、纺织制造</w:t>
                    </w:r>
                  </w:p>
                </w:tc>
              </w:sdtContent>
            </w:sdt>
            <w:sdt>
              <w:sdtPr>
                <w:rPr>
                  <w:sz w:val="15"/>
                  <w:szCs w:val="15"/>
                </w:rPr>
                <w:alias w:val="分部报告科目名称"/>
                <w:tag w:val="_GBC_24843a4914494260b42de1b13e529c2d"/>
                <w:id w:val="4306912"/>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sz w:val="15"/>
                        <w:szCs w:val="15"/>
                      </w:rPr>
                      <w:t>四、商品流通</w:t>
                    </w:r>
                  </w:p>
                </w:tc>
              </w:sdtContent>
            </w:sdt>
            <w:sdt>
              <w:sdtPr>
                <w:rPr>
                  <w:sz w:val="15"/>
                  <w:szCs w:val="15"/>
                </w:rPr>
                <w:alias w:val="分部报告科目名称"/>
                <w:tag w:val="_GBC_24843a4914494260b42de1b13e529c2d"/>
                <w:id w:val="4306913"/>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sz w:val="15"/>
                        <w:szCs w:val="15"/>
                      </w:rPr>
                      <w:t>五、物业管理和其他</w:t>
                    </w:r>
                  </w:p>
                </w:tc>
              </w:sdtContent>
            </w:sdt>
            <w:tc>
              <w:tcPr>
                <w:tcW w:w="1170"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A112BC">
                <w:pPr>
                  <w:jc w:val="center"/>
                  <w:rPr>
                    <w:sz w:val="15"/>
                    <w:szCs w:val="15"/>
                  </w:rPr>
                </w:pPr>
                <w:r w:rsidRPr="006A7C17">
                  <w:rPr>
                    <w:rFonts w:hint="eastAsia"/>
                    <w:sz w:val="15"/>
                    <w:szCs w:val="15"/>
                  </w:rPr>
                  <w:t>分部间</w:t>
                </w:r>
                <w:r w:rsidR="00A112BC">
                  <w:rPr>
                    <w:rFonts w:hint="eastAsia"/>
                    <w:sz w:val="15"/>
                    <w:szCs w:val="15"/>
                  </w:rPr>
                  <w:t>抵销</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center"/>
                  <w:rPr>
                    <w:sz w:val="15"/>
                    <w:szCs w:val="15"/>
                  </w:rPr>
                </w:pPr>
                <w:r w:rsidRPr="006A7C17">
                  <w:rPr>
                    <w:rFonts w:hint="eastAsia"/>
                    <w:sz w:val="15"/>
                    <w:szCs w:val="15"/>
                  </w:rPr>
                  <w:t>合计</w:t>
                </w:r>
              </w:p>
            </w:tc>
          </w:tr>
          <w:sdt>
            <w:sdtPr>
              <w:rPr>
                <w:sz w:val="15"/>
                <w:szCs w:val="15"/>
              </w:rPr>
              <w:alias w:val="报告分部的财务信息明细"/>
              <w:tag w:val="_GBC_435f11a5acef4777992074d40da0f5c0"/>
              <w:id w:val="4306922"/>
              <w:lock w:val="sdtLocked"/>
            </w:sdtPr>
            <w:sdtContent>
              <w:tr w:rsidR="006A7C17" w:rsidRPr="006A7C17" w:rsidTr="00854DD8">
                <w:sdt>
                  <w:sdtPr>
                    <w:rPr>
                      <w:sz w:val="15"/>
                      <w:szCs w:val="15"/>
                    </w:rPr>
                    <w:alias w:val="报告分部的财务信息明细-项目名称"/>
                    <w:tag w:val="_GBC_3c7a14aa0b02467ca0683736f7cb1cde"/>
                    <w:id w:val="4306914"/>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rPr>
                            <w:sz w:val="15"/>
                            <w:szCs w:val="15"/>
                          </w:rPr>
                        </w:pPr>
                        <w:r w:rsidRPr="006A7C17">
                          <w:rPr>
                            <w:sz w:val="15"/>
                            <w:szCs w:val="15"/>
                          </w:rPr>
                          <w:t>营业收入（本期）</w:t>
                        </w:r>
                      </w:p>
                    </w:tc>
                  </w:sdtContent>
                </w:sdt>
                <w:sdt>
                  <w:sdtPr>
                    <w:rPr>
                      <w:sz w:val="15"/>
                      <w:szCs w:val="15"/>
                    </w:rPr>
                    <w:alias w:val="报告分部的财务信息明细-分部"/>
                    <w:tag w:val="_GBC_672f823840d3452d926a004cb2d29173"/>
                    <w:id w:val="4306915"/>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5,429,461,517</w:t>
                        </w:r>
                      </w:p>
                    </w:tc>
                  </w:sdtContent>
                </w:sdt>
                <w:sdt>
                  <w:sdtPr>
                    <w:rPr>
                      <w:sz w:val="15"/>
                      <w:szCs w:val="15"/>
                    </w:rPr>
                    <w:alias w:val="报告分部的财务信息明细-分部"/>
                    <w:tag w:val="_GBC_672f823840d3452d926a004cb2d29173"/>
                    <w:id w:val="4306916"/>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151,746,745.3</w:t>
                        </w:r>
                      </w:p>
                    </w:tc>
                  </w:sdtContent>
                </w:sdt>
                <w:sdt>
                  <w:sdtPr>
                    <w:rPr>
                      <w:sz w:val="15"/>
                      <w:szCs w:val="15"/>
                    </w:rPr>
                    <w:alias w:val="报告分部的财务信息明细-分部"/>
                    <w:tag w:val="_GBC_672f823840d3452d926a004cb2d29173"/>
                    <w:id w:val="4306917"/>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220,637,420.6</w:t>
                        </w:r>
                      </w:p>
                    </w:tc>
                  </w:sdtContent>
                </w:sdt>
                <w:sdt>
                  <w:sdtPr>
                    <w:rPr>
                      <w:sz w:val="15"/>
                      <w:szCs w:val="15"/>
                    </w:rPr>
                    <w:alias w:val="报告分部的财务信息明细-分部"/>
                    <w:tag w:val="_GBC_672f823840d3452d926a004cb2d29173"/>
                    <w:id w:val="4306918"/>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457,383,228.8</w:t>
                        </w:r>
                      </w:p>
                    </w:tc>
                  </w:sdtContent>
                </w:sdt>
                <w:sdt>
                  <w:sdtPr>
                    <w:rPr>
                      <w:sz w:val="15"/>
                      <w:szCs w:val="15"/>
                    </w:rPr>
                    <w:alias w:val="报告分部的财务信息明细-分部"/>
                    <w:tag w:val="_GBC_672f823840d3452d926a004cb2d29173"/>
                    <w:id w:val="4306919"/>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25,966,091.57</w:t>
                        </w:r>
                      </w:p>
                    </w:tc>
                  </w:sdtContent>
                </w:sdt>
                <w:sdt>
                  <w:sdtPr>
                    <w:rPr>
                      <w:sz w:val="15"/>
                      <w:szCs w:val="15"/>
                    </w:rPr>
                    <w:alias w:val="报告分部的财务信息明细-分部间抵销"/>
                    <w:tag w:val="_GBC_a4d0a56534e14beb8240601e835e4093"/>
                    <w:id w:val="4306920"/>
                    <w:lock w:val="sdtLocked"/>
                  </w:sdtPr>
                  <w:sdtContent>
                    <w:tc>
                      <w:tcPr>
                        <w:tcW w:w="1170"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6A7C17">
                        <w:pPr>
                          <w:jc w:val="right"/>
                          <w:rPr>
                            <w:sz w:val="15"/>
                            <w:szCs w:val="15"/>
                          </w:rPr>
                        </w:pPr>
                        <w:r w:rsidRPr="006A7C17">
                          <w:rPr>
                            <w:rFonts w:hint="eastAsia"/>
                            <w:sz w:val="15"/>
                            <w:szCs w:val="15"/>
                          </w:rPr>
                          <w:t>0</w:t>
                        </w:r>
                      </w:p>
                    </w:tc>
                  </w:sdtContent>
                </w:sdt>
                <w:sdt>
                  <w:sdtPr>
                    <w:rPr>
                      <w:sz w:val="15"/>
                      <w:szCs w:val="15"/>
                    </w:rPr>
                    <w:alias w:val="报告分部的财务信息明细-合计"/>
                    <w:tag w:val="_GBC_7abf22de2222480690e5ba99c4cd8156"/>
                    <w:id w:val="4306921"/>
                    <w:lock w:val="sdtLocked"/>
                  </w:sdtPr>
                  <w:sdtContent>
                    <w:tc>
                      <w:tcPr>
                        <w:tcW w:w="1178"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6,285,195,003</w:t>
                        </w:r>
                      </w:p>
                    </w:tc>
                  </w:sdtContent>
                </w:sdt>
              </w:tr>
            </w:sdtContent>
          </w:sdt>
          <w:sdt>
            <w:sdtPr>
              <w:rPr>
                <w:sz w:val="15"/>
                <w:szCs w:val="15"/>
              </w:rPr>
              <w:alias w:val="报告分部的财务信息明细"/>
              <w:tag w:val="_GBC_435f11a5acef4777992074d40da0f5c0"/>
              <w:id w:val="4306931"/>
              <w:lock w:val="sdtLocked"/>
            </w:sdtPr>
            <w:sdtContent>
              <w:tr w:rsidR="006A7C17" w:rsidRPr="006A7C17" w:rsidTr="00854DD8">
                <w:sdt>
                  <w:sdtPr>
                    <w:rPr>
                      <w:sz w:val="15"/>
                      <w:szCs w:val="15"/>
                    </w:rPr>
                    <w:alias w:val="报告分部的财务信息明细-项目名称"/>
                    <w:tag w:val="_GBC_3c7a14aa0b02467ca0683736f7cb1cde"/>
                    <w:id w:val="4306923"/>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rPr>
                            <w:sz w:val="15"/>
                            <w:szCs w:val="15"/>
                          </w:rPr>
                        </w:pPr>
                        <w:r w:rsidRPr="006A7C17">
                          <w:rPr>
                            <w:sz w:val="15"/>
                            <w:szCs w:val="15"/>
                          </w:rPr>
                          <w:t>营业成本（本期）</w:t>
                        </w:r>
                      </w:p>
                    </w:tc>
                  </w:sdtContent>
                </w:sdt>
                <w:sdt>
                  <w:sdtPr>
                    <w:rPr>
                      <w:sz w:val="15"/>
                      <w:szCs w:val="15"/>
                    </w:rPr>
                    <w:alias w:val="报告分部的财务信息明细-分部"/>
                    <w:tag w:val="_GBC_672f823840d3452d926a004cb2d29173"/>
                    <w:id w:val="4306924"/>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4,831,975,814</w:t>
                        </w:r>
                      </w:p>
                    </w:tc>
                  </w:sdtContent>
                </w:sdt>
                <w:sdt>
                  <w:sdtPr>
                    <w:rPr>
                      <w:sz w:val="15"/>
                      <w:szCs w:val="15"/>
                    </w:rPr>
                    <w:alias w:val="报告分部的财务信息明细-分部"/>
                    <w:tag w:val="_GBC_672f823840d3452d926a004cb2d29173"/>
                    <w:id w:val="4306925"/>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127,585,184.2</w:t>
                        </w:r>
                      </w:p>
                    </w:tc>
                  </w:sdtContent>
                </w:sdt>
                <w:sdt>
                  <w:sdtPr>
                    <w:rPr>
                      <w:sz w:val="15"/>
                      <w:szCs w:val="15"/>
                    </w:rPr>
                    <w:alias w:val="报告分部的财务信息明细-分部"/>
                    <w:tag w:val="_GBC_672f823840d3452d926a004cb2d29173"/>
                    <w:id w:val="4306926"/>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171,606,672.2</w:t>
                        </w:r>
                      </w:p>
                    </w:tc>
                  </w:sdtContent>
                </w:sdt>
                <w:sdt>
                  <w:sdtPr>
                    <w:rPr>
                      <w:sz w:val="15"/>
                      <w:szCs w:val="15"/>
                    </w:rPr>
                    <w:alias w:val="报告分部的财务信息明细-分部"/>
                    <w:tag w:val="_GBC_672f823840d3452d926a004cb2d29173"/>
                    <w:id w:val="4306927"/>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433,745,110.8</w:t>
                        </w:r>
                      </w:p>
                    </w:tc>
                  </w:sdtContent>
                </w:sdt>
                <w:sdt>
                  <w:sdtPr>
                    <w:rPr>
                      <w:sz w:val="15"/>
                      <w:szCs w:val="15"/>
                    </w:rPr>
                    <w:alias w:val="报告分部的财务信息明细-分部"/>
                    <w:tag w:val="_GBC_672f823840d3452d926a004cb2d29173"/>
                    <w:id w:val="4306928"/>
                    <w:lock w:val="sdtLocked"/>
                  </w:sdtPr>
                  <w:sdtContent>
                    <w:tc>
                      <w:tcPr>
                        <w:tcW w:w="235"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2,841,041.11</w:t>
                        </w:r>
                      </w:p>
                    </w:tc>
                  </w:sdtContent>
                </w:sdt>
                <w:sdt>
                  <w:sdtPr>
                    <w:rPr>
                      <w:sz w:val="15"/>
                      <w:szCs w:val="15"/>
                    </w:rPr>
                    <w:alias w:val="报告分部的财务信息明细-分部间抵销"/>
                    <w:tag w:val="_GBC_a4d0a56534e14beb8240601e835e4093"/>
                    <w:id w:val="4306929"/>
                    <w:lock w:val="sdtLocked"/>
                  </w:sdtPr>
                  <w:sdtContent>
                    <w:tc>
                      <w:tcPr>
                        <w:tcW w:w="1170"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6A7C17">
                        <w:pPr>
                          <w:jc w:val="right"/>
                          <w:rPr>
                            <w:sz w:val="15"/>
                            <w:szCs w:val="15"/>
                          </w:rPr>
                        </w:pPr>
                        <w:r w:rsidRPr="006A7C17">
                          <w:rPr>
                            <w:rFonts w:hint="eastAsia"/>
                            <w:sz w:val="15"/>
                            <w:szCs w:val="15"/>
                          </w:rPr>
                          <w:t>0</w:t>
                        </w:r>
                      </w:p>
                    </w:tc>
                  </w:sdtContent>
                </w:sdt>
                <w:sdt>
                  <w:sdtPr>
                    <w:rPr>
                      <w:sz w:val="15"/>
                      <w:szCs w:val="15"/>
                    </w:rPr>
                    <w:alias w:val="报告分部的财务信息明细-合计"/>
                    <w:tag w:val="_GBC_7abf22de2222480690e5ba99c4cd8156"/>
                    <w:id w:val="4306930"/>
                    <w:lock w:val="sdtLocked"/>
                  </w:sdtPr>
                  <w:sdtContent>
                    <w:tc>
                      <w:tcPr>
                        <w:tcW w:w="1178" w:type="pct"/>
                        <w:tcBorders>
                          <w:top w:val="single" w:sz="4" w:space="0" w:color="auto"/>
                          <w:left w:val="single" w:sz="4" w:space="0" w:color="auto"/>
                          <w:bottom w:val="single" w:sz="4" w:space="0" w:color="auto"/>
                          <w:right w:val="single" w:sz="4" w:space="0" w:color="auto"/>
                        </w:tcBorders>
                        <w:shd w:val="clear" w:color="auto" w:fill="auto"/>
                      </w:tcPr>
                      <w:p w:rsidR="006A7C17" w:rsidRPr="006A7C17" w:rsidRDefault="006A7C17" w:rsidP="00854DD8">
                        <w:pPr>
                          <w:jc w:val="right"/>
                          <w:rPr>
                            <w:sz w:val="15"/>
                            <w:szCs w:val="15"/>
                          </w:rPr>
                        </w:pPr>
                        <w:r w:rsidRPr="006A7C17">
                          <w:rPr>
                            <w:sz w:val="15"/>
                            <w:szCs w:val="15"/>
                          </w:rPr>
                          <w:t>5,567,753,822</w:t>
                        </w:r>
                      </w:p>
                    </w:tc>
                  </w:sdtContent>
                </w:sdt>
              </w:tr>
            </w:sdtContent>
          </w:sdt>
        </w:tbl>
        <w:p w:rsidR="006A7C17" w:rsidRDefault="006A7C17"/>
        <w:p w:rsidR="00167101" w:rsidRDefault="00F90A5B"/>
      </w:sdtContent>
    </w:sdt>
    <w:sdt>
      <w:sdtPr>
        <w:rPr>
          <w:rFonts w:ascii="宋体" w:hAnsi="宋体" w:cs="宋体" w:hint="eastAsia"/>
          <w:b w:val="0"/>
          <w:bCs w:val="0"/>
          <w:kern w:val="0"/>
          <w:szCs w:val="21"/>
        </w:rPr>
        <w:alias w:val="模块:公司无报告分部的，或者不能披露各报告分部的资产总额和负债总额的，应说明原因"/>
        <w:tag w:val="_GBC_0a73290869524182a42675dee97eaa48"/>
        <w:id w:val="-218136443"/>
        <w:lock w:val="sdtLocked"/>
        <w:placeholder>
          <w:docPart w:val="GBC22222222222222222222222222222"/>
        </w:placeholder>
      </w:sdtPr>
      <w:sdtContent>
        <w:p w:rsidR="00167101" w:rsidRDefault="00B80B16">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de327191b263431db97d3ba75838aba8"/>
            <w:id w:val="-862435013"/>
            <w:lock w:val="sdtContentLocked"/>
            <w:placeholder>
              <w:docPart w:val="GBC22222222222222222222222222222"/>
            </w:placeholder>
          </w:sdtPr>
          <w:sdtContent>
            <w:p w:rsidR="00167101" w:rsidRDefault="00F90A5B" w:rsidP="005247B7">
              <w:pPr>
                <w:rPr>
                  <w:szCs w:val="21"/>
                </w:rPr>
              </w:pPr>
              <w:r>
                <w:rPr>
                  <w:szCs w:val="21"/>
                </w:rPr>
                <w:fldChar w:fldCharType="begin"/>
              </w:r>
              <w:r w:rsidR="005247B7">
                <w:rPr>
                  <w:szCs w:val="21"/>
                </w:rPr>
                <w:instrText>MACROBUTTON  SnrToggleCheckbox □适用</w:instrText>
              </w:r>
              <w:r>
                <w:rPr>
                  <w:szCs w:val="21"/>
                </w:rPr>
                <w:fldChar w:fldCharType="end"/>
              </w:r>
              <w:r>
                <w:rPr>
                  <w:szCs w:val="21"/>
                </w:rPr>
                <w:fldChar w:fldCharType="begin"/>
              </w:r>
              <w:r w:rsidR="005247B7">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宋体" w:hAnsi="宋体" w:cs="宋体" w:hint="eastAsia"/>
          <w:b w:val="0"/>
          <w:bCs w:val="0"/>
          <w:kern w:val="0"/>
          <w:szCs w:val="21"/>
        </w:rPr>
        <w:alias w:val="模块:分部信息其他说明"/>
        <w:tag w:val="_GBC_bf8b759cb5b84035861b501b67f52f53"/>
        <w:id w:val="-297928060"/>
        <w:lock w:val="sdtLocked"/>
        <w:placeholder>
          <w:docPart w:val="GBC22222222222222222222222222222"/>
        </w:placeholder>
      </w:sdtPr>
      <w:sdtContent>
        <w:p w:rsidR="00167101" w:rsidRDefault="00B80B16">
          <w:pPr>
            <w:pStyle w:val="4"/>
            <w:numPr>
              <w:ilvl w:val="1"/>
              <w:numId w:val="8"/>
            </w:numPr>
            <w:tabs>
              <w:tab w:val="left" w:pos="644"/>
            </w:tabs>
            <w:ind w:left="420"/>
            <w:rPr>
              <w:szCs w:val="21"/>
            </w:rPr>
          </w:pPr>
          <w:r>
            <w:rPr>
              <w:rFonts w:hint="eastAsia"/>
              <w:szCs w:val="21"/>
            </w:rPr>
            <w:t>其他</w:t>
          </w:r>
          <w:r>
            <w:rPr>
              <w:rFonts w:hint="eastAsia"/>
            </w:rPr>
            <w:t>说明</w:t>
          </w:r>
          <w:r>
            <w:rPr>
              <w:rFonts w:hint="eastAsia"/>
              <w:szCs w:val="21"/>
            </w:rPr>
            <w:t>：</w:t>
          </w:r>
        </w:p>
        <w:sdt>
          <w:sdtPr>
            <w:alias w:val="是否适用：分部信息的其他说明[双击切换]"/>
            <w:tag w:val="_GBC_d4186588d0fd49e5b2642a9422c2353f"/>
            <w:id w:val="-131490941"/>
            <w:lock w:val="sdtContentLocked"/>
            <w:placeholder>
              <w:docPart w:val="GBC22222222222222222222222222222"/>
            </w:placeholder>
          </w:sdtPr>
          <w:sdtContent>
            <w:p w:rsidR="00167101" w:rsidRDefault="00F90A5B" w:rsidP="005247B7">
              <w:pPr>
                <w:rPr>
                  <w:szCs w:val="21"/>
                </w:rPr>
              </w:pPr>
              <w:r>
                <w:fldChar w:fldCharType="begin"/>
              </w:r>
              <w:r w:rsidR="005247B7">
                <w:instrText xml:space="preserve"> MACROBUTTON  SnrToggleCheckbox □适用 </w:instrText>
              </w:r>
              <w:r>
                <w:fldChar w:fldCharType="end"/>
              </w:r>
              <w:r>
                <w:fldChar w:fldCharType="begin"/>
              </w:r>
              <w:r w:rsidR="005247B7">
                <w:instrText xml:space="preserve"> MACROBUTTON  SnrToggleCheckbox √不适用 </w:instrText>
              </w:r>
              <w:r>
                <w:fldChar w:fldCharType="end"/>
              </w:r>
            </w:p>
          </w:sdtContent>
        </w:sdt>
        <w:p w:rsidR="00167101" w:rsidRDefault="00F90A5B">
          <w:pPr>
            <w:rPr>
              <w:szCs w:val="21"/>
            </w:rPr>
          </w:pPr>
        </w:p>
      </w:sdtContent>
    </w:sdt>
    <w:bookmarkStart w:id="73" w:name="_Toc241636520" w:displacedByCustomXml="next"/>
    <w:sdt>
      <w:sdtPr>
        <w:rPr>
          <w:rFonts w:ascii="宋体" w:hAnsi="宋体" w:cs="宋体" w:hint="eastAsia"/>
          <w:b w:val="0"/>
          <w:bCs w:val="0"/>
          <w:kern w:val="0"/>
          <w:szCs w:val="21"/>
        </w:rPr>
        <w:alias w:val="模块:其他重要事项说明"/>
        <w:tag w:val="_GBC_0e2af5e32a53408bb340218a0c352be0"/>
        <w:id w:val="-1990012982"/>
        <w:lock w:val="sdtLocked"/>
        <w:placeholder>
          <w:docPart w:val="GBC22222222222222222222222222222"/>
        </w:placeholder>
      </w:sdtPr>
      <w:sdtEndPr>
        <w:rPr>
          <w:rFonts w:cstheme="minorBidi"/>
          <w:kern w:val="2"/>
        </w:rPr>
      </w:sdtEndPr>
      <w:sdtContent>
        <w:bookmarkEnd w:id="73" w:displacedByCustomXml="prev"/>
        <w:p w:rsidR="00167101" w:rsidRPr="00A304FD" w:rsidRDefault="00B80B16">
          <w:pPr>
            <w:pStyle w:val="3"/>
            <w:numPr>
              <w:ilvl w:val="0"/>
              <w:numId w:val="86"/>
            </w:numPr>
            <w:rPr>
              <w:rFonts w:ascii="宋体" w:hAnsi="宋体" w:cs="宋体"/>
              <w:bCs w:val="0"/>
              <w:color w:val="FF0000"/>
              <w:kern w:val="0"/>
              <w:szCs w:val="21"/>
            </w:rPr>
          </w:pPr>
          <w:r w:rsidRPr="004E5E57">
            <w:rPr>
              <w:rFonts w:ascii="宋体" w:hAnsi="宋体" w:cs="宋体" w:hint="eastAsia"/>
              <w:bCs w:val="0"/>
              <w:kern w:val="0"/>
              <w:szCs w:val="21"/>
            </w:rPr>
            <w:t>其他对投资者决策有影响的重要交易和事项</w:t>
          </w:r>
        </w:p>
        <w:sdt>
          <w:sdtPr>
            <w:alias w:val="是否适用：其他对投资者决策有影响的重要交易和事项[双击切换]"/>
            <w:tag w:val="_GBC_6bb0ea1e73f644b99b2bccc9d2ea19e9"/>
            <w:id w:val="1502696656"/>
            <w:lock w:val="sdtContentLocked"/>
            <w:placeholder>
              <w:docPart w:val="GBC22222222222222222222222222222"/>
            </w:placeholder>
          </w:sdtPr>
          <w:sdtContent>
            <w:p w:rsidR="00167101" w:rsidRDefault="00F90A5B">
              <w:r>
                <w:fldChar w:fldCharType="begin"/>
              </w:r>
              <w:r w:rsidR="005247B7">
                <w:instrText xml:space="preserve"> MACROBUTTON  SnrToggleCheckbox √适用 </w:instrText>
              </w:r>
              <w:r>
                <w:fldChar w:fldCharType="end"/>
              </w:r>
              <w:r>
                <w:fldChar w:fldCharType="begin"/>
              </w:r>
              <w:r w:rsidR="005247B7">
                <w:instrText xml:space="preserve"> MACROBUTTON  SnrToggleCheckbox □不适用 </w:instrText>
              </w:r>
              <w:r>
                <w:fldChar w:fldCharType="end"/>
              </w:r>
            </w:p>
          </w:sdtContent>
        </w:sdt>
        <w:sdt>
          <w:sdtPr>
            <w:rPr>
              <w:szCs w:val="21"/>
            </w:rPr>
            <w:alias w:val="其他对投资者决策有影响的重要交易和事项"/>
            <w:tag w:val="_GBC_b7577a1312e14bffa0ac720ced1b00ca"/>
            <w:id w:val="-1089459806"/>
            <w:lock w:val="sdtLocked"/>
            <w:placeholder>
              <w:docPart w:val="GBC22222222222222222222222222222"/>
            </w:placeholder>
          </w:sdtPr>
          <w:sdtContent>
            <w:p w:rsidR="00DF057C" w:rsidRPr="00676D52" w:rsidRDefault="00DF057C" w:rsidP="007B6E2D">
              <w:pPr>
                <w:autoSpaceDE w:val="0"/>
                <w:autoSpaceDN w:val="0"/>
                <w:adjustRightInd w:val="0"/>
                <w:spacing w:afterLines="50" w:line="350" w:lineRule="exact"/>
                <w:ind w:firstLineChars="200" w:firstLine="420"/>
              </w:pPr>
              <w:r w:rsidRPr="00676D52">
                <w:rPr>
                  <w:rFonts w:hint="eastAsia"/>
                </w:rPr>
                <w:t>（1）根据2014年12月5日公司六届三十九次董事会审议通过的《关于继续推进合作建房的议案》，2014年11月12日，杭州中汇与杭州润智投资有限公司（以下简称“润智投资”）签订《股权转让协议》，将杭州中汇持有的杭州天泽房地产开发有限公司（以下简称“天泽房产”）全部10%股权，向润智投资转让；2014年11月13日，上述股权变更完成了工商变更登记手续。在尊重历史、诚实信用、相互理解的基础上，公司与合作方对前期的生效法律文件进行了梳理，对有关合作建房细节进行进一步的规范，继续推进合作建房事项。润智投资为本公司建设一幢独立幢的总</w:t>
              </w:r>
              <w:r w:rsidRPr="00676D52">
                <w:rPr>
                  <w:rFonts w:hint="eastAsia"/>
                </w:rPr>
                <w:lastRenderedPageBreak/>
                <w:t>部大楼及部分非独立办公房，总部大楼地上面积约28000㎡，占地面积不少于8亩，对应的地下室两层（面积约10000㎡,含辅助用房、配套设施设备、约184个车位等）；非独立办公房6454㎡。由于总部大楼不属于可预售范围，竣工验收合格后，根据杭州市萧山区人民政府专题会议纪要（萧政纪[2011]66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18个月内：（1）天泽房产将除应交付本公司房屋、地下室外的其他房屋等建筑物均销售完毕；如未能销售完毕的，则将该未销售部分的所有权转移至润智投资（含其指定人）名下；（2）天泽房产将债权债务清理完毕；（3）润智投资从天泽房产完成分红或承担损失，使天泽房产无负债及或有负债、只剩下应交付公司的房屋和地下室资产；（4）天泽房产完成税务清算；（5）前述天泽房产的资产（除应交付给公司部分外）、债权债务的剥离及税务清算，由润智投资承担和处理。（6）税务清算完成后，润智投资将持有的天泽房产100%的股权转让给公司，股权转让价格原则上为壹元。2014年11月25日，本公司收到杭州市工商管理局萧山分局股权出质设立登记通知书，出质人润智投资将天泽房产全部100%股权（8000万元）质押给本公司，直至合作建房完成。截止201</w:t>
              </w:r>
              <w:r w:rsidRPr="00676D52">
                <w:t>7</w:t>
              </w:r>
              <w:r w:rsidRPr="00676D52">
                <w:rPr>
                  <w:rFonts w:hint="eastAsia"/>
                </w:rPr>
                <w:t>年</w:t>
              </w:r>
              <w:r w:rsidRPr="00676D52">
                <w:t>06</w:t>
              </w:r>
              <w:r w:rsidRPr="00676D52">
                <w:rPr>
                  <w:rFonts w:hint="eastAsia"/>
                </w:rPr>
                <w:t>月3</w:t>
              </w:r>
              <w:r w:rsidRPr="00676D52">
                <w:t>0</w:t>
              </w:r>
              <w:r w:rsidRPr="00676D52">
                <w:rPr>
                  <w:rFonts w:hint="eastAsia"/>
                </w:rPr>
                <w:t>日，合作建房项目尚未完工，预计2018年完工。</w:t>
              </w:r>
            </w:p>
            <w:p w:rsidR="00DF057C" w:rsidRPr="00676D52" w:rsidRDefault="00DF057C" w:rsidP="007B6E2D">
              <w:pPr>
                <w:autoSpaceDE w:val="0"/>
                <w:autoSpaceDN w:val="0"/>
                <w:adjustRightInd w:val="0"/>
                <w:spacing w:afterLines="50" w:line="350" w:lineRule="exact"/>
                <w:ind w:firstLineChars="200" w:firstLine="420"/>
              </w:pPr>
              <w:r w:rsidRPr="00676D52">
                <w:rPr>
                  <w:rFonts w:hint="eastAsia"/>
                </w:rPr>
                <w:t>（2）本公司自2006年开始受上海中澜贸易发展有限公司（以下简称“上海中澜”）委托，代理进口羊毛业务。新疆艾萨尔生物科技股份有限公司（以下简称“新疆艾萨尔”）是上海中澜的担保人，于2013年1月10日与本公司签订了《最高额担保合同》，约定新疆艾萨尔为上海中澜自2013年2月1日起至2013年12月31日止发生的债务提供最高额为9000万元的连带责任担保，担保范围为债务本金、利息、违约金、损害赔偿金诉讼费、律师费等债权人实现债权的一切费用，担保期限为2年。陆剑本人向本公司出具《承诺书》，承诺若新疆艾萨尔未履行以上《最高额担保合同》，由其承担该《最高额担保合同》项下的义务的连带清偿责任。本公司与上海中澜于2013年12月15日对截止2013年11月30日的货款及费用进行了对账，确认上海中澜尚欠本公司货款及费用98,834,948.22元，其中2013年以前拖欠货款及费用26,692,236.98元，2013年发生的货款及费用72,142,711.24元。上海中澜于2014年2月支付60万元，于2014年3月支付5,492,252.00元，合计支付6,092,252.00元，之后未再支付。经本公司多次催讨无果后，2015年8月本公司向杭州中院起诉上海中澜、新疆艾萨尔、陆剑，请求判令上海中澜支付货款及费用9,274.26万元、利息918.70万元，合计10,192.97万元；判令新疆艾萨尔及陆剑对货款7,214.27万元、利息714.64万元合计7,928.91万元承担连带清偿责任。案件于2016年5月4日公开开庭审理，2016年6月12日杭州市中级人民法院民事判决书（2015）浙杭商初字第167号判决结果：上海中澜于判决生效后十日内支付本公司货款及费用92,742,696.22 元，并支付逾期付款利息9,187,085.13元，此后逾期付款利息按该标准支付至实际清偿之日止;新疆艾萨尔和陆剑对上海中澜第一项债务中的69,410,425.72元货款及费用、6,972,277.26元逾期付款利息承担连带清偿责任。截止2017年06月30日，上海中澜、新疆艾萨尔和陆剑尚未支付相关款项，案件正在强制执行中。</w:t>
              </w:r>
            </w:p>
            <w:p w:rsidR="00DF057C" w:rsidRPr="00676D52" w:rsidRDefault="00DF057C" w:rsidP="007B6E2D">
              <w:pPr>
                <w:autoSpaceDE w:val="0"/>
                <w:autoSpaceDN w:val="0"/>
                <w:adjustRightInd w:val="0"/>
                <w:spacing w:afterLines="50" w:line="360" w:lineRule="exact"/>
                <w:ind w:firstLineChars="200" w:firstLine="420"/>
              </w:pPr>
              <w:r w:rsidRPr="00676D52">
                <w:rPr>
                  <w:rFonts w:hint="eastAsia"/>
                </w:rPr>
                <w:t>（3）本公司于2013年受新疆艾萨尔生物科技股份有限公司（以下简称“新疆艾萨尔”）委托，为其代理进口羊毛。双方于2013年11月30日在杭州签订了《委托代理进口债权确认及偿还协议》，约定截止2013年11月30日，新疆艾萨尔欠本公司代理进口原毛货款余额为42,532,841.71元，于2014年5月30日之前清偿。双方还签订了《动产浮动抵押合同》，约定新疆艾萨尔将其现有的以及</w:t>
              </w:r>
              <w:r w:rsidRPr="00676D52">
                <w:rPr>
                  <w:rFonts w:hint="eastAsia"/>
                </w:rPr>
                <w:lastRenderedPageBreak/>
                <w:t xml:space="preserve">其将来拥有的除已被抵押的生产设备外的全部动产（包括但不限于原材料、半成品、成品等）为本公司提供浮动抵押担保。随后双方于2014年3月18日在新疆昌吉市工商局办理了动产抵押登记手续。期间新疆艾萨尔未履行付款义务，经本公司催讨无果后，向杭州上城区法院提起民事诉讼。请求判令新疆艾萨尔支付货款42,532,841.71元及逾期付款利息397.45万元，由本公司优先受偿新疆艾萨尔所提供的浮动抵押财产的拍卖款。2016年6月12日杭州市上城区人民法院民事判决书（2015）杭上商初字第2793号判决：新疆艾萨尔于判决生效之日起十日内向本公司支付货款42,532,841.71元和逾期利息2,145,543.47元，并支付此后以未付货款为基数，计算至本判决生效之日止的利息；如新疆艾萨尔未按时足额履行支付货款和逾期利息义务，本公司可对新疆艾萨尔所抵押的生产设备、原材料、半成品、成品等全部动产（抵押登记编号：新抵B012014013）折价或拍卖、变卖所得价款享有优先受偿权。截止2017年6月30日，新疆艾萨尔尚未支付货款和逾期利息，案件正在强制执行中。     </w:t>
              </w:r>
            </w:p>
            <w:p w:rsidR="00DF057C" w:rsidRPr="00676D52" w:rsidRDefault="00DF057C" w:rsidP="007B6E2D">
              <w:pPr>
                <w:autoSpaceDE w:val="0"/>
                <w:autoSpaceDN w:val="0"/>
                <w:adjustRightInd w:val="0"/>
                <w:spacing w:afterLines="50" w:line="360" w:lineRule="exact"/>
                <w:ind w:firstLineChars="200" w:firstLine="420"/>
              </w:pPr>
              <w:r w:rsidRPr="00676D52">
                <w:rPr>
                  <w:rFonts w:hint="eastAsia"/>
                </w:rPr>
                <w:t>（4）本公司与上海系方实业有限公司（以下简称“上海系方”）的交易欠款（公司财务账面应收款为20,386,627.85元）纠纷，经法院调解，2013年本公司与上海系方达成分期还款协议，本金及利息共计25,906,315.00 元。江苏永大药业有限公司（以下简称“永大药业”）就前述付款义务承担连带保证责任，上海系方、永大药业未按调解书履行。2013年6月，公司向上城区法院申请强制执行，请求查封、变卖永大药业抵押担保的房地产及附属设施。2013年9月该案移送江苏盐城市亭湖区法院执行。强制执行标的评估价为2898万元，该执行案已正式启动司法拍卖程序。截止2017年06月30日该项资产正在强制执行中，公司已按账面余额50%计提坏账准备。</w:t>
              </w:r>
            </w:p>
            <w:p w:rsidR="004E5E57" w:rsidRDefault="004E5E57" w:rsidP="007B6E2D">
              <w:pPr>
                <w:autoSpaceDE w:val="0"/>
                <w:autoSpaceDN w:val="0"/>
                <w:adjustRightInd w:val="0"/>
                <w:spacing w:afterLines="50" w:line="360" w:lineRule="exact"/>
                <w:ind w:firstLineChars="200" w:firstLine="420"/>
              </w:pPr>
              <w:r w:rsidRPr="00723BE0">
                <w:rPr>
                  <w:rFonts w:hint="eastAsia"/>
                </w:rPr>
                <w:t>（5）山东如意科技集团有限公司于2016年1月8日向济宁市中级人民法院以损害股东利益为由起诉公司，要求法院判令公司支付其股权贬值损失5000万元及诉讼费。该案已于2016年11月22日开庭，截止2017年6月30日，尚未判决。</w:t>
              </w:r>
            </w:p>
            <w:p w:rsidR="004E5E57" w:rsidRDefault="004E5E57" w:rsidP="007B6E2D">
              <w:pPr>
                <w:autoSpaceDE w:val="0"/>
                <w:autoSpaceDN w:val="0"/>
                <w:adjustRightInd w:val="0"/>
                <w:spacing w:afterLines="50" w:line="360" w:lineRule="exact"/>
                <w:ind w:firstLineChars="200" w:firstLine="420"/>
              </w:pPr>
              <w:r>
                <w:rPr>
                  <w:rFonts w:hint="eastAsia"/>
                </w:rPr>
                <w:t>（6）2016年5月至</w:t>
              </w:r>
              <w:r>
                <w:t>6</w:t>
              </w:r>
              <w:r>
                <w:rPr>
                  <w:rFonts w:hint="eastAsia"/>
                </w:rPr>
                <w:t>月间，陕西航天动力高科技股份有限公司与公司北京科技分公司签订《购销合同书》</w:t>
              </w:r>
              <w:r>
                <w:t>21</w:t>
              </w:r>
              <w:r>
                <w:rPr>
                  <w:rFonts w:hint="eastAsia"/>
                </w:rPr>
                <w:t>份，合同总价为</w:t>
              </w:r>
              <w:r>
                <w:t>39</w:t>
              </w:r>
              <w:r>
                <w:rPr>
                  <w:rFonts w:hint="eastAsia"/>
                </w:rPr>
                <w:t>,</w:t>
              </w:r>
              <w:r>
                <w:t>156</w:t>
              </w:r>
              <w:r>
                <w:rPr>
                  <w:rFonts w:hint="eastAsia"/>
                </w:rPr>
                <w:t>,</w:t>
              </w:r>
              <w:r>
                <w:t>359.68</w:t>
              </w:r>
              <w:r>
                <w:rPr>
                  <w:rFonts w:hint="eastAsia"/>
                </w:rPr>
                <w:t>元，付款方式为公司北京科技分公司付</w:t>
              </w:r>
              <w:r>
                <w:t xml:space="preserve"> 20% </w:t>
              </w:r>
              <w:r>
                <w:rPr>
                  <w:rFonts w:hint="eastAsia"/>
                </w:rPr>
                <w:t>预付款后，</w:t>
              </w:r>
              <w:r>
                <w:t>90</w:t>
              </w:r>
              <w:r>
                <w:rPr>
                  <w:rFonts w:hint="eastAsia"/>
                </w:rPr>
                <w:t>日内支付剩余</w:t>
              </w:r>
              <w:r>
                <w:t>80%</w:t>
              </w:r>
              <w:r>
                <w:rPr>
                  <w:rFonts w:hint="eastAsia"/>
                </w:rPr>
                <w:t>货款。2017年1月20日，陕西省西安市中级人民法院诉前查封公司账户人民币3180万元。2月份，陕西航天动力高科技股份有限公司正式起诉公司及公司北京科技分公司。截止2017年6月30日，案件正在审理中。</w:t>
              </w:r>
            </w:p>
            <w:p w:rsidR="00167101" w:rsidRDefault="004E5E57" w:rsidP="007B6E2D">
              <w:pPr>
                <w:autoSpaceDE w:val="0"/>
                <w:autoSpaceDN w:val="0"/>
                <w:adjustRightInd w:val="0"/>
                <w:spacing w:afterLines="50" w:line="360" w:lineRule="exact"/>
                <w:ind w:firstLineChars="200" w:firstLine="420"/>
                <w:rPr>
                  <w:szCs w:val="21"/>
                </w:rPr>
              </w:pPr>
              <w:r>
                <w:rPr>
                  <w:rFonts w:hint="eastAsia"/>
                </w:rPr>
                <w:t>（7）公司控股子公司张家港保税区新乐毛纺织造有限公司（以下简称</w:t>
              </w:r>
              <w:r>
                <w:t>“</w:t>
              </w:r>
              <w:r>
                <w:rPr>
                  <w:rFonts w:hint="eastAsia"/>
                </w:rPr>
                <w:t>新乐毛纺</w:t>
              </w:r>
              <w:r>
                <w:t>”</w:t>
              </w:r>
              <w:r>
                <w:rPr>
                  <w:rFonts w:hint="eastAsia"/>
                </w:rPr>
                <w:t>）由于累计亏损严重，资产不足以清偿全部债务。公司以债权人身份向法院申请新乐毛纺破产清算，</w:t>
              </w:r>
              <w:r>
                <w:t>2016</w:t>
              </w:r>
              <w:r>
                <w:rPr>
                  <w:rFonts w:hint="eastAsia"/>
                </w:rPr>
                <w:t>年12月23日，公司收到张家港市人民法院受理公司对新乐毛纺的破产清算申请的裁定。2017年5月22日，公司收到张家港市人民法院自</w:t>
              </w:r>
              <w:r>
                <w:t>2017</w:t>
              </w:r>
              <w:r>
                <w:rPr>
                  <w:rFonts w:hint="eastAsia"/>
                </w:rPr>
                <w:t>年</w:t>
              </w:r>
              <w:r>
                <w:t>5</w:t>
              </w:r>
              <w:r>
                <w:rPr>
                  <w:rFonts w:hint="eastAsia"/>
                </w:rPr>
                <w:t>月</w:t>
              </w:r>
              <w:r>
                <w:t>16</w:t>
              </w:r>
              <w:r>
                <w:rPr>
                  <w:rFonts w:hint="eastAsia"/>
                </w:rPr>
                <w:t>日起对新乐毛纺进行重整的裁定。截止2017年6月30日，正在执行过程中。</w:t>
              </w:r>
            </w:p>
          </w:sdtContent>
        </w:sdt>
      </w:sdtContent>
    </w:sdt>
    <w:p w:rsidR="00167101" w:rsidRDefault="00167101">
      <w:pPr>
        <w:rPr>
          <w:szCs w:val="21"/>
        </w:rPr>
      </w:pPr>
    </w:p>
    <w:sdt>
      <w:sdtPr>
        <w:rPr>
          <w:rFonts w:ascii="宋体" w:hAnsi="宋体" w:cs="宋体"/>
          <w:b w:val="0"/>
          <w:bCs w:val="0"/>
          <w:kern w:val="0"/>
          <w:szCs w:val="21"/>
        </w:rPr>
        <w:alias w:val="模块:其他重要事项的说明"/>
        <w:tag w:val="_GBC_a9d998641356411784b3ec54387f322d"/>
        <w:id w:val="24533464"/>
        <w:lock w:val="sdtLocked"/>
        <w:placeholder>
          <w:docPart w:val="GBC22222222222222222222222222222"/>
        </w:placeholder>
      </w:sdtPr>
      <w:sdtContent>
        <w:p w:rsidR="00167101" w:rsidRDefault="00B80B16">
          <w:pPr>
            <w:pStyle w:val="3"/>
            <w:numPr>
              <w:ilvl w:val="0"/>
              <w:numId w:val="86"/>
            </w:numPr>
            <w:rPr>
              <w:rFonts w:ascii="宋体" w:hAnsi="宋体"/>
              <w:szCs w:val="21"/>
            </w:rPr>
          </w:pPr>
          <w:r>
            <w:rPr>
              <w:rFonts w:ascii="宋体" w:hAnsi="宋体" w:hint="eastAsia"/>
              <w:szCs w:val="21"/>
            </w:rPr>
            <w:t>其他</w:t>
          </w:r>
        </w:p>
        <w:sdt>
          <w:sdtPr>
            <w:alias w:val="是否适用：其他重要事项的说明[双击切换]"/>
            <w:tag w:val="_GBC_518cb9b615c44ff597f57c3bba95c7fa"/>
            <w:id w:val="1592432621"/>
            <w:lock w:val="sdtContentLocked"/>
            <w:placeholder>
              <w:docPart w:val="GBC22222222222222222222222222222"/>
            </w:placeholder>
          </w:sdtPr>
          <w:sdtContent>
            <w:p w:rsidR="00167101" w:rsidRDefault="00F90A5B">
              <w:r>
                <w:fldChar w:fldCharType="begin"/>
              </w:r>
              <w:r w:rsidR="005247B7">
                <w:instrText xml:space="preserve"> MACROBUTTON  SnrToggleCheckbox √适用 </w:instrText>
              </w:r>
              <w:r>
                <w:fldChar w:fldCharType="end"/>
              </w:r>
              <w:r>
                <w:fldChar w:fldCharType="begin"/>
              </w:r>
              <w:r w:rsidR="005247B7">
                <w:instrText xml:space="preserve"> MACROBUTTON  SnrToggleCheckbox □不适用 </w:instrText>
              </w:r>
              <w:r>
                <w:fldChar w:fldCharType="end"/>
              </w:r>
            </w:p>
          </w:sdtContent>
        </w:sdt>
        <w:sdt>
          <w:sdtPr>
            <w:rPr>
              <w:szCs w:val="21"/>
            </w:rPr>
            <w:alias w:val="其他重要事项的说明"/>
            <w:tag w:val="_GBC_3a09ecc703144c23b6afd2a11890c0c6"/>
            <w:id w:val="1687013331"/>
            <w:lock w:val="sdtLocked"/>
            <w:placeholder>
              <w:docPart w:val="GBC22222222222222222222222222222"/>
            </w:placeholder>
          </w:sdtPr>
          <w:sdtContent>
            <w:p w:rsidR="005247B7" w:rsidRPr="00995682" w:rsidRDefault="005247B7" w:rsidP="007B6E2D">
              <w:pPr>
                <w:autoSpaceDE w:val="0"/>
                <w:autoSpaceDN w:val="0"/>
                <w:adjustRightInd w:val="0"/>
                <w:spacing w:afterLines="50" w:line="360" w:lineRule="exact"/>
                <w:ind w:firstLineChars="200" w:firstLine="420"/>
              </w:pPr>
              <w:r w:rsidRPr="00995682">
                <w:rPr>
                  <w:rFonts w:hint="eastAsia"/>
                </w:rPr>
                <w:t>租赁</w:t>
              </w:r>
            </w:p>
            <w:p w:rsidR="005247B7" w:rsidRPr="00995682" w:rsidRDefault="005247B7" w:rsidP="007B6E2D">
              <w:pPr>
                <w:autoSpaceDE w:val="0"/>
                <w:autoSpaceDN w:val="0"/>
                <w:adjustRightInd w:val="0"/>
                <w:spacing w:afterLines="50" w:line="360" w:lineRule="exact"/>
                <w:ind w:firstLineChars="200" w:firstLine="420"/>
              </w:pPr>
              <w:r w:rsidRPr="00995682">
                <w:rPr>
                  <w:rFonts w:hint="eastAsia"/>
                </w:rPr>
                <w:t>（1）融资租赁承租人</w:t>
              </w:r>
            </w:p>
            <w:p w:rsidR="005247B7" w:rsidRPr="00995682" w:rsidRDefault="005247B7" w:rsidP="007B6E2D">
              <w:pPr>
                <w:autoSpaceDE w:val="0"/>
                <w:autoSpaceDN w:val="0"/>
                <w:adjustRightInd w:val="0"/>
                <w:spacing w:afterLines="50" w:line="360" w:lineRule="exact"/>
                <w:ind w:firstLineChars="200" w:firstLine="420"/>
              </w:pPr>
              <w:r w:rsidRPr="00995682">
                <w:rPr>
                  <w:rFonts w:hint="eastAsia"/>
                </w:rPr>
                <w:lastRenderedPageBreak/>
                <w:t>1）租入固定资产情况</w:t>
              </w:r>
            </w:p>
            <w:tbl>
              <w:tblPr>
                <w:tblW w:w="9123" w:type="dxa"/>
                <w:jc w:val="center"/>
                <w:tblLayout w:type="fixed"/>
                <w:tblCellMar>
                  <w:left w:w="0" w:type="dxa"/>
                  <w:right w:w="0" w:type="dxa"/>
                </w:tblCellMar>
                <w:tblLook w:val="04A0"/>
              </w:tblPr>
              <w:tblGrid>
                <w:gridCol w:w="1179"/>
                <w:gridCol w:w="1408"/>
                <w:gridCol w:w="1523"/>
                <w:gridCol w:w="1135"/>
                <w:gridCol w:w="1417"/>
                <w:gridCol w:w="1221"/>
                <w:gridCol w:w="1240"/>
              </w:tblGrid>
              <w:tr w:rsidR="005247B7" w:rsidRPr="00995682" w:rsidTr="004F1665">
                <w:trPr>
                  <w:trHeight w:val="397"/>
                  <w:jc w:val="center"/>
                </w:trPr>
                <w:tc>
                  <w:tcPr>
                    <w:tcW w:w="1179" w:type="dxa"/>
                    <w:vMerge w:val="restart"/>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资产类别</w:t>
                    </w:r>
                  </w:p>
                </w:tc>
                <w:tc>
                  <w:tcPr>
                    <w:tcW w:w="4066" w:type="dxa"/>
                    <w:gridSpan w:val="3"/>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期末余额</w:t>
                    </w:r>
                  </w:p>
                </w:tc>
                <w:tc>
                  <w:tcPr>
                    <w:tcW w:w="3878" w:type="dxa"/>
                    <w:gridSpan w:val="3"/>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期初余额</w:t>
                    </w:r>
                  </w:p>
                </w:tc>
              </w:tr>
              <w:tr w:rsidR="005247B7" w:rsidRPr="00995682" w:rsidTr="004F1665">
                <w:trPr>
                  <w:trHeight w:val="397"/>
                  <w:jc w:val="center"/>
                </w:trPr>
                <w:tc>
                  <w:tcPr>
                    <w:tcW w:w="1179" w:type="dxa"/>
                    <w:vMerge/>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p>
                </w:tc>
                <w:tc>
                  <w:tcPr>
                    <w:tcW w:w="1408"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原价</w:t>
                    </w:r>
                  </w:p>
                </w:tc>
                <w:tc>
                  <w:tcPr>
                    <w:tcW w:w="1523"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累计折旧</w:t>
                    </w:r>
                  </w:p>
                </w:tc>
                <w:tc>
                  <w:tcPr>
                    <w:tcW w:w="1135"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累计减值准备</w:t>
                    </w:r>
                  </w:p>
                </w:tc>
                <w:tc>
                  <w:tcPr>
                    <w:tcW w:w="1417"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原价</w:t>
                    </w:r>
                  </w:p>
                </w:tc>
                <w:tc>
                  <w:tcPr>
                    <w:tcW w:w="1221"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累计折旧</w:t>
                    </w:r>
                  </w:p>
                </w:tc>
                <w:tc>
                  <w:tcPr>
                    <w:tcW w:w="1240" w:type="dxa"/>
                    <w:tcBorders>
                      <w:bottom w:val="single" w:sz="4" w:space="0" w:color="000000"/>
                    </w:tcBorders>
                    <w:shd w:val="clear" w:color="auto" w:fill="auto"/>
                    <w:vAlign w:val="center"/>
                  </w:tcPr>
                  <w:p w:rsidR="005247B7" w:rsidRPr="00995682" w:rsidRDefault="005247B7" w:rsidP="004F1665">
                    <w:pPr>
                      <w:spacing w:line="360" w:lineRule="exact"/>
                      <w:jc w:val="center"/>
                      <w:rPr>
                        <w:b/>
                        <w:sz w:val="18"/>
                        <w:szCs w:val="18"/>
                      </w:rPr>
                    </w:pPr>
                    <w:r w:rsidRPr="00995682">
                      <w:rPr>
                        <w:rFonts w:hint="eastAsia"/>
                        <w:b/>
                        <w:sz w:val="18"/>
                        <w:szCs w:val="18"/>
                      </w:rPr>
                      <w:t>累计减值准备</w:t>
                    </w:r>
                  </w:p>
                </w:tc>
              </w:tr>
              <w:tr w:rsidR="005247B7" w:rsidRPr="00995682" w:rsidTr="004F1665">
                <w:trPr>
                  <w:trHeight w:val="397"/>
                  <w:jc w:val="center"/>
                </w:trPr>
                <w:tc>
                  <w:tcPr>
                    <w:tcW w:w="1179" w:type="dxa"/>
                    <w:tcBorders>
                      <w:top w:val="single" w:sz="4" w:space="0" w:color="000000"/>
                    </w:tcBorders>
                    <w:shd w:val="clear" w:color="auto" w:fill="auto"/>
                    <w:vAlign w:val="center"/>
                  </w:tcPr>
                  <w:p w:rsidR="005247B7" w:rsidRPr="00995682" w:rsidRDefault="005247B7" w:rsidP="004F1665">
                    <w:pPr>
                      <w:spacing w:line="360" w:lineRule="exact"/>
                      <w:jc w:val="center"/>
                      <w:rPr>
                        <w:sz w:val="18"/>
                        <w:szCs w:val="18"/>
                      </w:rPr>
                    </w:pPr>
                    <w:r w:rsidRPr="00995682">
                      <w:rPr>
                        <w:rFonts w:hint="eastAsia"/>
                        <w:sz w:val="18"/>
                        <w:szCs w:val="18"/>
                      </w:rPr>
                      <w:t>机器设备</w:t>
                    </w:r>
                  </w:p>
                </w:tc>
                <w:tc>
                  <w:tcPr>
                    <w:tcW w:w="1408" w:type="dxa"/>
                    <w:tcBorders>
                      <w:top w:val="single" w:sz="4" w:space="0" w:color="000000"/>
                    </w:tcBorders>
                    <w:shd w:val="clear" w:color="auto" w:fill="auto"/>
                    <w:vAlign w:val="center"/>
                  </w:tcPr>
                  <w:p w:rsidR="005247B7" w:rsidRPr="00995682" w:rsidRDefault="005247B7" w:rsidP="004F1665">
                    <w:pPr>
                      <w:spacing w:line="360" w:lineRule="exact"/>
                      <w:jc w:val="center"/>
                      <w:rPr>
                        <w:rFonts w:asciiTheme="minorEastAsia" w:eastAsiaTheme="minorEastAsia" w:hAnsiTheme="minorEastAsia"/>
                        <w:color w:val="000000"/>
                        <w:sz w:val="18"/>
                        <w:szCs w:val="18"/>
                      </w:rPr>
                    </w:pPr>
                    <w:r w:rsidRPr="00995682">
                      <w:rPr>
                        <w:rFonts w:asciiTheme="minorEastAsia" w:eastAsiaTheme="minorEastAsia" w:hAnsiTheme="minorEastAsia"/>
                        <w:color w:val="000000"/>
                        <w:sz w:val="18"/>
                        <w:szCs w:val="18"/>
                      </w:rPr>
                      <w:t>98,981,277.64</w:t>
                    </w:r>
                  </w:p>
                </w:tc>
                <w:tc>
                  <w:tcPr>
                    <w:tcW w:w="1523" w:type="dxa"/>
                    <w:tcBorders>
                      <w:top w:val="single" w:sz="4" w:space="0" w:color="000000"/>
                    </w:tcBorders>
                    <w:shd w:val="clear" w:color="auto" w:fill="auto"/>
                    <w:vAlign w:val="center"/>
                  </w:tcPr>
                  <w:p w:rsidR="005247B7" w:rsidRPr="00995682" w:rsidRDefault="005247B7" w:rsidP="004F1665">
                    <w:pPr>
                      <w:jc w:val="center"/>
                      <w:rPr>
                        <w:color w:val="000000" w:themeColor="text1"/>
                        <w:sz w:val="18"/>
                        <w:szCs w:val="18"/>
                      </w:rPr>
                    </w:pPr>
                    <w:r w:rsidRPr="00995682">
                      <w:rPr>
                        <w:color w:val="000000" w:themeColor="text1"/>
                        <w:sz w:val="18"/>
                        <w:szCs w:val="18"/>
                      </w:rPr>
                      <w:t>23,571,933.17</w:t>
                    </w:r>
                  </w:p>
                </w:tc>
                <w:tc>
                  <w:tcPr>
                    <w:tcW w:w="1135" w:type="dxa"/>
                    <w:tcBorders>
                      <w:top w:val="single" w:sz="4" w:space="0" w:color="000000"/>
                    </w:tcBorders>
                    <w:shd w:val="clear" w:color="auto" w:fill="auto"/>
                    <w:vAlign w:val="center"/>
                  </w:tcPr>
                  <w:p w:rsidR="005247B7" w:rsidRPr="00995682" w:rsidRDefault="005247B7" w:rsidP="004F1665">
                    <w:pPr>
                      <w:jc w:val="center"/>
                      <w:rPr>
                        <w:color w:val="000000" w:themeColor="text1"/>
                        <w:sz w:val="18"/>
                        <w:szCs w:val="18"/>
                      </w:rPr>
                    </w:pPr>
                  </w:p>
                </w:tc>
                <w:tc>
                  <w:tcPr>
                    <w:tcW w:w="1417" w:type="dxa"/>
                    <w:tcBorders>
                      <w:top w:val="single" w:sz="4" w:space="0" w:color="000000"/>
                    </w:tcBorders>
                    <w:shd w:val="clear" w:color="auto" w:fill="auto"/>
                    <w:vAlign w:val="center"/>
                  </w:tcPr>
                  <w:p w:rsidR="005247B7" w:rsidRPr="00995682" w:rsidRDefault="005247B7" w:rsidP="004F1665">
                    <w:pPr>
                      <w:spacing w:line="360" w:lineRule="exact"/>
                      <w:jc w:val="center"/>
                      <w:rPr>
                        <w:rFonts w:asciiTheme="minorEastAsia" w:eastAsiaTheme="minorEastAsia" w:hAnsiTheme="minorEastAsia"/>
                        <w:color w:val="000000"/>
                        <w:sz w:val="18"/>
                        <w:szCs w:val="18"/>
                      </w:rPr>
                    </w:pPr>
                    <w:r w:rsidRPr="00995682">
                      <w:rPr>
                        <w:rFonts w:asciiTheme="minorEastAsia" w:eastAsiaTheme="minorEastAsia" w:hAnsiTheme="minorEastAsia"/>
                        <w:color w:val="000000"/>
                        <w:sz w:val="18"/>
                        <w:szCs w:val="18"/>
                      </w:rPr>
                      <w:t>98,981,277.64</w:t>
                    </w:r>
                  </w:p>
                </w:tc>
                <w:tc>
                  <w:tcPr>
                    <w:tcW w:w="1221" w:type="dxa"/>
                    <w:tcBorders>
                      <w:top w:val="single" w:sz="4" w:space="0" w:color="000000"/>
                    </w:tcBorders>
                    <w:shd w:val="clear" w:color="auto" w:fill="auto"/>
                    <w:vAlign w:val="center"/>
                  </w:tcPr>
                  <w:p w:rsidR="005247B7" w:rsidRPr="00995682" w:rsidRDefault="005247B7" w:rsidP="004F1665">
                    <w:pPr>
                      <w:spacing w:line="360" w:lineRule="exact"/>
                      <w:ind w:rightChars="-41" w:right="-86"/>
                      <w:jc w:val="center"/>
                      <w:rPr>
                        <w:rFonts w:asciiTheme="minorEastAsia" w:eastAsiaTheme="minorEastAsia" w:hAnsiTheme="minorEastAsia"/>
                        <w:color w:val="000000"/>
                        <w:sz w:val="18"/>
                        <w:szCs w:val="18"/>
                      </w:rPr>
                    </w:pPr>
                    <w:r w:rsidRPr="00995682">
                      <w:rPr>
                        <w:rFonts w:asciiTheme="minorEastAsia" w:eastAsiaTheme="minorEastAsia" w:hAnsiTheme="minorEastAsia" w:hint="eastAsia"/>
                        <w:color w:val="000000"/>
                        <w:sz w:val="18"/>
                        <w:szCs w:val="18"/>
                      </w:rPr>
                      <w:t>1</w:t>
                    </w:r>
                    <w:r w:rsidRPr="00995682">
                      <w:rPr>
                        <w:rFonts w:asciiTheme="minorEastAsia" w:eastAsiaTheme="minorEastAsia" w:hAnsiTheme="minorEastAsia"/>
                        <w:color w:val="000000"/>
                        <w:sz w:val="18"/>
                        <w:szCs w:val="18"/>
                      </w:rPr>
                      <w:t>8,</w:t>
                    </w:r>
                    <w:r w:rsidRPr="00995682">
                      <w:rPr>
                        <w:rFonts w:asciiTheme="minorEastAsia" w:eastAsiaTheme="minorEastAsia" w:hAnsiTheme="minorEastAsia" w:hint="eastAsia"/>
                        <w:color w:val="000000"/>
                        <w:sz w:val="18"/>
                        <w:szCs w:val="18"/>
                      </w:rPr>
                      <w:t>566</w:t>
                    </w:r>
                    <w:r w:rsidRPr="00995682">
                      <w:rPr>
                        <w:rFonts w:asciiTheme="minorEastAsia" w:eastAsiaTheme="minorEastAsia" w:hAnsiTheme="minorEastAsia"/>
                        <w:color w:val="000000"/>
                        <w:sz w:val="18"/>
                        <w:szCs w:val="18"/>
                      </w:rPr>
                      <w:t>,</w:t>
                    </w:r>
                    <w:r w:rsidRPr="00995682">
                      <w:rPr>
                        <w:rFonts w:asciiTheme="minorEastAsia" w:eastAsiaTheme="minorEastAsia" w:hAnsiTheme="minorEastAsia" w:hint="eastAsia"/>
                        <w:color w:val="000000"/>
                        <w:sz w:val="18"/>
                        <w:szCs w:val="18"/>
                      </w:rPr>
                      <w:t>929</w:t>
                    </w:r>
                    <w:r w:rsidRPr="00995682">
                      <w:rPr>
                        <w:rFonts w:asciiTheme="minorEastAsia" w:eastAsiaTheme="minorEastAsia" w:hAnsiTheme="minorEastAsia"/>
                        <w:color w:val="000000"/>
                        <w:sz w:val="18"/>
                        <w:szCs w:val="18"/>
                      </w:rPr>
                      <w:t>.</w:t>
                    </w:r>
                    <w:r w:rsidRPr="00995682">
                      <w:rPr>
                        <w:rFonts w:asciiTheme="minorEastAsia" w:eastAsiaTheme="minorEastAsia" w:hAnsiTheme="minorEastAsia" w:hint="eastAsia"/>
                        <w:color w:val="000000"/>
                        <w:sz w:val="18"/>
                        <w:szCs w:val="18"/>
                      </w:rPr>
                      <w:t>29</w:t>
                    </w:r>
                  </w:p>
                </w:tc>
                <w:tc>
                  <w:tcPr>
                    <w:tcW w:w="1240" w:type="dxa"/>
                    <w:tcBorders>
                      <w:top w:val="single" w:sz="4" w:space="0" w:color="000000"/>
                    </w:tcBorders>
                    <w:shd w:val="clear" w:color="auto" w:fill="auto"/>
                    <w:vAlign w:val="center"/>
                  </w:tcPr>
                  <w:p w:rsidR="005247B7" w:rsidRPr="00995682" w:rsidRDefault="005247B7" w:rsidP="004F1665">
                    <w:pPr>
                      <w:spacing w:line="360" w:lineRule="exact"/>
                      <w:jc w:val="center"/>
                      <w:rPr>
                        <w:rFonts w:asciiTheme="minorEastAsia" w:eastAsiaTheme="minorEastAsia" w:hAnsiTheme="minorEastAsia"/>
                        <w:color w:val="000000"/>
                        <w:sz w:val="18"/>
                        <w:szCs w:val="18"/>
                      </w:rPr>
                    </w:pPr>
                  </w:p>
                </w:tc>
              </w:tr>
            </w:tbl>
            <w:p w:rsidR="005247B7" w:rsidRPr="00995682" w:rsidRDefault="005247B7" w:rsidP="007B6E2D">
              <w:pPr>
                <w:autoSpaceDE w:val="0"/>
                <w:autoSpaceDN w:val="0"/>
                <w:adjustRightInd w:val="0"/>
                <w:spacing w:afterLines="50" w:line="360" w:lineRule="exact"/>
                <w:ind w:firstLineChars="200" w:firstLine="420"/>
              </w:pPr>
            </w:p>
            <w:p w:rsidR="005247B7" w:rsidRPr="00995682" w:rsidRDefault="005247B7" w:rsidP="007B6E2D">
              <w:pPr>
                <w:autoSpaceDE w:val="0"/>
                <w:autoSpaceDN w:val="0"/>
                <w:adjustRightInd w:val="0"/>
                <w:spacing w:afterLines="50" w:line="360" w:lineRule="exact"/>
                <w:ind w:firstLineChars="200" w:firstLine="420"/>
              </w:pPr>
              <w:r w:rsidRPr="00995682">
                <w:rPr>
                  <w:rFonts w:hint="eastAsia"/>
                </w:rPr>
                <w:t>2）售后租回交易以及售后租回合同中的重要条款</w:t>
              </w:r>
            </w:p>
            <w:p w:rsidR="005247B7" w:rsidRPr="00EF705C" w:rsidRDefault="005247B7" w:rsidP="007B6E2D">
              <w:pPr>
                <w:autoSpaceDE w:val="0"/>
                <w:autoSpaceDN w:val="0"/>
                <w:adjustRightInd w:val="0"/>
                <w:spacing w:afterLines="50" w:line="360" w:lineRule="exact"/>
                <w:ind w:firstLineChars="200" w:firstLine="420"/>
                <w:rPr>
                  <w:color w:val="000000" w:themeColor="text1"/>
                </w:rPr>
              </w:pPr>
              <w:r w:rsidRPr="00995682">
                <w:rPr>
                  <w:rFonts w:hint="eastAsia"/>
                  <w:color w:val="000000" w:themeColor="text1"/>
                </w:rPr>
                <w:t>出租方：远东国际租赁有限公司（以下简称“远东国际”）；承租方：智慧海派科技有限公司。远东国际按照合同约定购买智慧海派标的物件后出租给智慧海派使用，智慧海派按照合同约定承租、使用标的物件并支付租金。标的物件租赁成本51,078,620.00元，起租日为所有权转让协议约定支付协议价款当日；租赁期限为24个月，租金按等额年金法每月月初支付2,258,165.00元，共24期。智慧海派向远东国际支付保证金7,474,920.00元，保证金按照所有权转让协议约定抵扣租赁物价款，租赁物件留置价款为1,170.00元。</w:t>
              </w:r>
            </w:p>
            <w:p w:rsidR="00167101" w:rsidRDefault="00F90A5B">
              <w:pPr>
                <w:rPr>
                  <w:szCs w:val="21"/>
                </w:rPr>
              </w:pPr>
            </w:p>
          </w:sdtContent>
        </w:sdt>
      </w:sdtContent>
    </w:sdt>
    <w:p w:rsidR="00167101" w:rsidRDefault="00167101">
      <w:pPr>
        <w:rPr>
          <w:szCs w:val="21"/>
        </w:rPr>
      </w:pPr>
    </w:p>
    <w:p w:rsidR="00167101" w:rsidRDefault="00B80B16">
      <w:pPr>
        <w:pStyle w:val="2"/>
        <w:numPr>
          <w:ilvl w:val="0"/>
          <w:numId w:val="38"/>
        </w:numPr>
        <w:rPr>
          <w:rFonts w:ascii="宋体" w:hAnsi="宋体"/>
        </w:rPr>
      </w:pPr>
      <w:r>
        <w:rPr>
          <w:rFonts w:ascii="宋体" w:hAnsi="宋体" w:hint="eastAsia"/>
        </w:rPr>
        <w:t>母公司财务报表主要项目注释</w:t>
      </w:r>
    </w:p>
    <w:p w:rsidR="00167101" w:rsidRDefault="00B80B16">
      <w:pPr>
        <w:pStyle w:val="3"/>
        <w:numPr>
          <w:ilvl w:val="0"/>
          <w:numId w:val="89"/>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1221174305"/>
        <w:lock w:val="sdtLocked"/>
        <w:placeholder>
          <w:docPart w:val="GBC22222222222222222222222222222"/>
        </w:placeholder>
      </w:sdtPr>
      <w:sdtContent>
        <w:p w:rsidR="00167101" w:rsidRDefault="00B80B16">
          <w:pPr>
            <w:pStyle w:val="4"/>
            <w:numPr>
              <w:ilvl w:val="0"/>
              <w:numId w:val="90"/>
            </w:numPr>
            <w:tabs>
              <w:tab w:val="left" w:pos="630"/>
            </w:tabs>
            <w:rPr>
              <w:rFonts w:ascii="宋体" w:hAnsi="宋体"/>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alias w:val="是否适用：母公司应收账款分类披露[双击切换]"/>
            <w:tag w:val="_GBC_5d5211fcdd1544e1a60648f257ed6fee"/>
            <w:id w:val="-386956023"/>
            <w:lock w:val="sdtContentLocked"/>
            <w:placeholder>
              <w:docPart w:val="GBC22222222222222222222222222222"/>
            </w:placeholder>
          </w:sdtPr>
          <w:sdtContent>
            <w:p w:rsidR="00167101" w:rsidRDefault="00F90A5B">
              <w:r>
                <w:fldChar w:fldCharType="begin"/>
              </w:r>
              <w:r w:rsidR="00AB65F1">
                <w:instrText xml:space="preserve"> MACROBUTTON  SnrToggleCheckbox √适用 </w:instrText>
              </w:r>
              <w:r>
                <w:fldChar w:fldCharType="end"/>
              </w:r>
              <w:r>
                <w:fldChar w:fldCharType="begin"/>
              </w:r>
              <w:r w:rsidR="00AB65F1">
                <w:instrText xml:space="preserve"> MACROBUTTON  SnrToggleCheckbox □不适用 </w:instrText>
              </w:r>
              <w:r>
                <w:fldChar w:fldCharType="end"/>
              </w:r>
            </w:p>
          </w:sdtContent>
        </w:sdt>
        <w:p w:rsidR="00167101" w:rsidRDefault="00B80B16">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139"/>
            <w:gridCol w:w="972"/>
            <w:gridCol w:w="496"/>
            <w:gridCol w:w="972"/>
            <w:gridCol w:w="514"/>
            <w:gridCol w:w="907"/>
            <w:gridCol w:w="972"/>
            <w:gridCol w:w="515"/>
            <w:gridCol w:w="972"/>
            <w:gridCol w:w="529"/>
            <w:gridCol w:w="907"/>
          </w:tblGrid>
          <w:tr w:rsidR="00193F23" w:rsidRPr="00193F23" w:rsidTr="00854DD8">
            <w:trPr>
              <w:cantSplit/>
              <w:trHeight w:val="259"/>
            </w:trPr>
            <w:tc>
              <w:tcPr>
                <w:tcW w:w="776" w:type="pct"/>
                <w:vMerge w:val="restart"/>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种类</w:t>
                </w:r>
              </w:p>
            </w:tc>
            <w:tc>
              <w:tcPr>
                <w:tcW w:w="2086" w:type="pct"/>
                <w:gridSpan w:val="5"/>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期末余额</w:t>
                </w:r>
              </w:p>
            </w:tc>
            <w:tc>
              <w:tcPr>
                <w:tcW w:w="2138" w:type="pct"/>
                <w:gridSpan w:val="5"/>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期初余额</w:t>
                </w:r>
              </w:p>
            </w:tc>
          </w:tr>
          <w:tr w:rsidR="00193F23" w:rsidRPr="00193F23" w:rsidTr="00854DD8">
            <w:trPr>
              <w:cantSplit/>
              <w:trHeight w:val="227"/>
            </w:trPr>
            <w:tc>
              <w:tcPr>
                <w:tcW w:w="776" w:type="pct"/>
                <w:vMerge/>
                <w:tcBorders>
                  <w:left w:val="single" w:sz="4" w:space="0" w:color="auto"/>
                  <w:right w:val="single" w:sz="4" w:space="0" w:color="auto"/>
                </w:tcBorders>
                <w:vAlign w:val="center"/>
              </w:tcPr>
              <w:p w:rsidR="00193F23" w:rsidRPr="00193F23" w:rsidRDefault="00193F23" w:rsidP="00854DD8">
                <w:pPr>
                  <w:rPr>
                    <w:sz w:val="13"/>
                    <w:szCs w:val="13"/>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坏账准备</w:t>
                </w:r>
              </w:p>
            </w:tc>
            <w:tc>
              <w:tcPr>
                <w:tcW w:w="413" w:type="pct"/>
                <w:vMerge w:val="restart"/>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账面</w:t>
                </w:r>
              </w:p>
              <w:p w:rsidR="00193F23" w:rsidRPr="00193F23" w:rsidRDefault="00193F23" w:rsidP="00854DD8">
                <w:pPr>
                  <w:jc w:val="center"/>
                  <w:rPr>
                    <w:sz w:val="13"/>
                    <w:szCs w:val="13"/>
                  </w:rPr>
                </w:pPr>
                <w:r w:rsidRPr="00193F23">
                  <w:rPr>
                    <w:rFonts w:hint="eastAsia"/>
                    <w:sz w:val="13"/>
                    <w:szCs w:val="13"/>
                  </w:rPr>
                  <w:t>价值</w:t>
                </w:r>
              </w:p>
            </w:tc>
            <w:tc>
              <w:tcPr>
                <w:tcW w:w="861" w:type="pct"/>
                <w:gridSpan w:val="2"/>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账面余额</w:t>
                </w:r>
              </w:p>
            </w:tc>
            <w:tc>
              <w:tcPr>
                <w:tcW w:w="866" w:type="pct"/>
                <w:gridSpan w:val="2"/>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坏账准备</w:t>
                </w:r>
              </w:p>
            </w:tc>
            <w:tc>
              <w:tcPr>
                <w:tcW w:w="411" w:type="pct"/>
                <w:vMerge w:val="restart"/>
                <w:tcBorders>
                  <w:top w:val="single" w:sz="4" w:space="0" w:color="auto"/>
                  <w:left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账面</w:t>
                </w:r>
              </w:p>
              <w:p w:rsidR="00193F23" w:rsidRPr="00193F23" w:rsidRDefault="00193F23" w:rsidP="00854DD8">
                <w:pPr>
                  <w:jc w:val="center"/>
                  <w:rPr>
                    <w:sz w:val="13"/>
                    <w:szCs w:val="13"/>
                  </w:rPr>
                </w:pPr>
                <w:r w:rsidRPr="00193F23">
                  <w:rPr>
                    <w:rFonts w:hint="eastAsia"/>
                    <w:sz w:val="13"/>
                    <w:szCs w:val="13"/>
                  </w:rPr>
                  <w:t>价值</w:t>
                </w:r>
              </w:p>
            </w:tc>
          </w:tr>
          <w:tr w:rsidR="00193F23" w:rsidRPr="00193F23" w:rsidTr="00854DD8">
            <w:trPr>
              <w:cantSplit/>
              <w:trHeight w:val="375"/>
            </w:trPr>
            <w:tc>
              <w:tcPr>
                <w:tcW w:w="776" w:type="pct"/>
                <w:vMerge/>
                <w:tcBorders>
                  <w:left w:val="single" w:sz="4" w:space="0" w:color="auto"/>
                  <w:bottom w:val="single" w:sz="4" w:space="0" w:color="auto"/>
                  <w:right w:val="single" w:sz="4" w:space="0" w:color="auto"/>
                </w:tcBorders>
                <w:vAlign w:val="center"/>
              </w:tcPr>
              <w:p w:rsidR="00193F23" w:rsidRPr="00193F23" w:rsidRDefault="00193F23" w:rsidP="00854DD8">
                <w:pPr>
                  <w:rPr>
                    <w:sz w:val="13"/>
                    <w:szCs w:val="13"/>
                  </w:rPr>
                </w:pPr>
              </w:p>
            </w:tc>
            <w:tc>
              <w:tcPr>
                <w:tcW w:w="420"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金额</w:t>
                </w:r>
              </w:p>
            </w:tc>
            <w:tc>
              <w:tcPr>
                <w:tcW w:w="415"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比例</w:t>
                </w:r>
                <w:r w:rsidRPr="00193F23">
                  <w:rPr>
                    <w:sz w:val="13"/>
                    <w:szCs w:val="13"/>
                  </w:rPr>
                  <w:t>(%)</w:t>
                </w:r>
              </w:p>
            </w:tc>
            <w:tc>
              <w:tcPr>
                <w:tcW w:w="413"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金额</w:t>
                </w:r>
              </w:p>
            </w:tc>
            <w:tc>
              <w:tcPr>
                <w:tcW w:w="425"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计提比例</w:t>
                </w:r>
                <w:r w:rsidRPr="00193F23">
                  <w:rPr>
                    <w:sz w:val="13"/>
                    <w:szCs w:val="13"/>
                  </w:rPr>
                  <w:t>(%)</w:t>
                </w:r>
              </w:p>
            </w:tc>
            <w:tc>
              <w:tcPr>
                <w:tcW w:w="413" w:type="pct"/>
                <w:vMerge/>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p>
            </w:tc>
            <w:tc>
              <w:tcPr>
                <w:tcW w:w="436"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金额</w:t>
                </w:r>
              </w:p>
            </w:tc>
            <w:tc>
              <w:tcPr>
                <w:tcW w:w="425"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比例</w:t>
                </w:r>
                <w:r w:rsidRPr="00193F23">
                  <w:rPr>
                    <w:sz w:val="13"/>
                    <w:szCs w:val="13"/>
                  </w:rPr>
                  <w:t>(%)</w:t>
                </w:r>
              </w:p>
            </w:tc>
            <w:tc>
              <w:tcPr>
                <w:tcW w:w="433"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金额</w:t>
                </w:r>
              </w:p>
            </w:tc>
            <w:tc>
              <w:tcPr>
                <w:tcW w:w="433" w:type="pct"/>
                <w:tcBorders>
                  <w:left w:val="single" w:sz="4" w:space="0" w:color="auto"/>
                  <w:bottom w:val="single" w:sz="4" w:space="0" w:color="auto"/>
                  <w:right w:val="single" w:sz="4" w:space="0" w:color="auto"/>
                </w:tcBorders>
                <w:vAlign w:val="center"/>
              </w:tcPr>
              <w:p w:rsidR="00193F23" w:rsidRPr="00193F23" w:rsidRDefault="00193F23" w:rsidP="00854DD8">
                <w:pPr>
                  <w:jc w:val="center"/>
                  <w:rPr>
                    <w:sz w:val="13"/>
                    <w:szCs w:val="13"/>
                  </w:rPr>
                </w:pPr>
                <w:r w:rsidRPr="00193F23">
                  <w:rPr>
                    <w:rFonts w:hint="eastAsia"/>
                    <w:sz w:val="13"/>
                    <w:szCs w:val="13"/>
                  </w:rPr>
                  <w:t>计提比例</w:t>
                </w:r>
                <w:r w:rsidRPr="00193F23">
                  <w:rPr>
                    <w:sz w:val="13"/>
                    <w:szCs w:val="13"/>
                  </w:rPr>
                  <w:t>(%)</w:t>
                </w:r>
              </w:p>
            </w:tc>
            <w:tc>
              <w:tcPr>
                <w:tcW w:w="411" w:type="pct"/>
                <w:vMerge/>
                <w:tcBorders>
                  <w:left w:val="single" w:sz="4" w:space="0" w:color="auto"/>
                  <w:bottom w:val="single" w:sz="4" w:space="0" w:color="auto"/>
                  <w:right w:val="single" w:sz="4" w:space="0" w:color="auto"/>
                </w:tcBorders>
              </w:tcPr>
              <w:p w:rsidR="00193F23" w:rsidRPr="00193F23" w:rsidRDefault="00193F23" w:rsidP="00854DD8">
                <w:pPr>
                  <w:jc w:val="center"/>
                  <w:rPr>
                    <w:sz w:val="13"/>
                    <w:szCs w:val="13"/>
                  </w:rPr>
                </w:pPr>
              </w:p>
            </w:tc>
          </w:tr>
          <w:tr w:rsidR="00193F23" w:rsidRPr="00193F23"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rPr>
                    <w:sz w:val="13"/>
                    <w:szCs w:val="13"/>
                  </w:rPr>
                </w:pPr>
                <w:r w:rsidRPr="00193F23">
                  <w:rPr>
                    <w:rFonts w:hint="eastAsia"/>
                    <w:sz w:val="13"/>
                    <w:szCs w:val="13"/>
                  </w:rPr>
                  <w:t>单项金额重大并单独计提坏账准备的应收账款</w:t>
                </w:r>
              </w:p>
            </w:tc>
            <w:sdt>
              <w:sdtPr>
                <w:rPr>
                  <w:sz w:val="13"/>
                  <w:szCs w:val="13"/>
                </w:rPr>
                <w:alias w:val="单项金额重大的应收款项金额合计"/>
                <w:tag w:val="_GBC_6291da81273b4aa08d413d06e2782de8"/>
                <w:id w:val="4306730"/>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155,662,165.78</w:t>
                    </w:r>
                  </w:p>
                </w:tc>
              </w:sdtContent>
            </w:sdt>
            <w:sdt>
              <w:sdtPr>
                <w:rPr>
                  <w:sz w:val="13"/>
                  <w:szCs w:val="13"/>
                </w:rPr>
                <w:alias w:val="单项金额重大的应收款项比例"/>
                <w:tag w:val="_GBC_5eed75ef828d4ca79028b422ed13d5c6"/>
                <w:id w:val="4306731"/>
                <w:lock w:val="sdtLocked"/>
              </w:sdtPr>
              <w:sdtContent>
                <w:tc>
                  <w:tcPr>
                    <w:tcW w:w="41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68.14</w:t>
                    </w:r>
                  </w:p>
                </w:tc>
              </w:sdtContent>
            </w:sdt>
            <w:sdt>
              <w:sdtPr>
                <w:rPr>
                  <w:sz w:val="13"/>
                  <w:szCs w:val="13"/>
                </w:rPr>
                <w:alias w:val="单项金额重大的应收款项坏账准备金额"/>
                <w:tag w:val="_GBC_7bf193fec66441d394b7ed1a0f393d11"/>
                <w:id w:val="430673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145,468,851.86</w:t>
                    </w:r>
                  </w:p>
                </w:tc>
              </w:sdtContent>
            </w:sdt>
            <w:sdt>
              <w:sdtPr>
                <w:rPr>
                  <w:sz w:val="13"/>
                  <w:szCs w:val="13"/>
                </w:rPr>
                <w:alias w:val="单项金额重大的应收款项坏账准备比例"/>
                <w:tag w:val="_GBC_42d360c3d97e48d79730ecf4e0c47631"/>
                <w:id w:val="4306733"/>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93.45</w:t>
                    </w:r>
                  </w:p>
                </w:tc>
              </w:sdtContent>
            </w:sdt>
            <w:sdt>
              <w:sdtPr>
                <w:rPr>
                  <w:sz w:val="13"/>
                  <w:szCs w:val="13"/>
                </w:rPr>
                <w:alias w:val="单项金额重大并单独计提坏账准备的应收账款账面价值"/>
                <w:tag w:val="_GBC_7f7b19b6e47149c7a3b84969803fdb06"/>
                <w:id w:val="4306734"/>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10,193,313.92</w:t>
                    </w:r>
                  </w:p>
                </w:tc>
              </w:sdtContent>
            </w:sdt>
            <w:sdt>
              <w:sdtPr>
                <w:rPr>
                  <w:sz w:val="13"/>
                  <w:szCs w:val="13"/>
                </w:rPr>
                <w:alias w:val="单项金额重大的应收款项金额合计"/>
                <w:tag w:val="_GBC_34c5a5ad6d564b27835cc7c65ea58271"/>
                <w:id w:val="4306735"/>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155,662,165.78</w:t>
                    </w:r>
                  </w:p>
                </w:tc>
              </w:sdtContent>
            </w:sdt>
            <w:sdt>
              <w:sdtPr>
                <w:rPr>
                  <w:sz w:val="13"/>
                  <w:szCs w:val="13"/>
                </w:rPr>
                <w:alias w:val="单项金额重大的应收款项比例"/>
                <w:tag w:val="_GBC_3374e1263a6842b4bd48bc5930850ab6"/>
                <w:id w:val="4306736"/>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70.33</w:t>
                    </w:r>
                  </w:p>
                </w:tc>
              </w:sdtContent>
            </w:sdt>
            <w:sdt>
              <w:sdtPr>
                <w:rPr>
                  <w:sz w:val="13"/>
                  <w:szCs w:val="13"/>
                </w:rPr>
                <w:alias w:val="单项金额重大的应收款项坏账准备金额"/>
                <w:tag w:val="_GBC_1f41f395586b4985a169665f986b8004"/>
                <w:id w:val="4306737"/>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145,468,851.86</w:t>
                    </w:r>
                  </w:p>
                </w:tc>
              </w:sdtContent>
            </w:sdt>
            <w:sdt>
              <w:sdtPr>
                <w:rPr>
                  <w:sz w:val="13"/>
                  <w:szCs w:val="13"/>
                </w:rPr>
                <w:alias w:val="单项金额重大的应收款项坏账准备比例"/>
                <w:tag w:val="_GBC_28432119b59b4fdc9bacd4eb6b97cbb2"/>
                <w:id w:val="4306738"/>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93.45</w:t>
                    </w:r>
                  </w:p>
                </w:tc>
              </w:sdtContent>
            </w:sdt>
            <w:sdt>
              <w:sdtPr>
                <w:rPr>
                  <w:sz w:val="13"/>
                  <w:szCs w:val="13"/>
                </w:rPr>
                <w:alias w:val="单项金额重大并单独计提坏账准备的应收账款账面价值"/>
                <w:tag w:val="_GBC_dc8f396ecd0147f1ad07c12f112c5fda"/>
                <w:id w:val="4306739"/>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10,193,313.92</w:t>
                    </w:r>
                  </w:p>
                </w:tc>
              </w:sdtContent>
            </w:sdt>
          </w:tr>
          <w:tr w:rsidR="00193F23" w:rsidRPr="00193F23"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rPr>
                    <w:sz w:val="13"/>
                    <w:szCs w:val="13"/>
                  </w:rPr>
                </w:pPr>
                <w:r w:rsidRPr="00193F23">
                  <w:rPr>
                    <w:rFonts w:hint="eastAsia"/>
                    <w:sz w:val="13"/>
                    <w:szCs w:val="13"/>
                  </w:rPr>
                  <w:t>按信用风险特征组合计提坏账准备的应收账款</w:t>
                </w:r>
              </w:p>
            </w:tc>
            <w:sdt>
              <w:sdtPr>
                <w:rPr>
                  <w:sz w:val="13"/>
                  <w:szCs w:val="13"/>
                </w:rPr>
                <w:alias w:val="按信用风险特征组合计提坏账准备的应收款项金额"/>
                <w:tag w:val="_GBC_65bd3a1bbe254becb37a9e1415c578c4"/>
                <w:id w:val="4306740"/>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72,767,604.64</w:t>
                    </w:r>
                  </w:p>
                </w:tc>
              </w:sdtContent>
            </w:sdt>
            <w:sdt>
              <w:sdtPr>
                <w:rPr>
                  <w:sz w:val="13"/>
                  <w:szCs w:val="13"/>
                </w:rPr>
                <w:alias w:val="按信用风险特征组合计提坏账准备的应收款项比例"/>
                <w:tag w:val="_GBC_a3a1ed3b9bd643b7b14fb11a8f77c527"/>
                <w:id w:val="4306741"/>
                <w:lock w:val="sdtLocked"/>
              </w:sdtPr>
              <w:sdtContent>
                <w:tc>
                  <w:tcPr>
                    <w:tcW w:w="41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31.86</w:t>
                    </w:r>
                  </w:p>
                </w:tc>
              </w:sdtContent>
            </w:sdt>
            <w:sdt>
              <w:sdtPr>
                <w:rPr>
                  <w:sz w:val="13"/>
                  <w:szCs w:val="13"/>
                </w:rPr>
                <w:alias w:val="按信用风险特征组合计提坏账准备的应收款项坏账准备金额"/>
                <w:tag w:val="_GBC_5e7ffe810d884f4a983b968c69d9971c"/>
                <w:id w:val="430674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15,594,680.31</w:t>
                    </w:r>
                  </w:p>
                </w:tc>
              </w:sdtContent>
            </w:sdt>
            <w:sdt>
              <w:sdtPr>
                <w:rPr>
                  <w:sz w:val="13"/>
                  <w:szCs w:val="13"/>
                </w:rPr>
                <w:alias w:val="按信用风险特征组合计提坏账准备的应收款项坏账准备比例"/>
                <w:tag w:val="_GBC_a0fc953a5ad74db7a08dacae9bf861b8"/>
                <w:id w:val="4306743"/>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21.43</w:t>
                    </w:r>
                  </w:p>
                </w:tc>
              </w:sdtContent>
            </w:sdt>
            <w:sdt>
              <w:sdtPr>
                <w:rPr>
                  <w:sz w:val="13"/>
                  <w:szCs w:val="13"/>
                </w:rPr>
                <w:alias w:val="按信用风险特征组合计提坏账准备的应收账款账面价值"/>
                <w:tag w:val="_GBC_7324dbaaa05043a4b975c26a3cef6e50"/>
                <w:id w:val="4306744"/>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57,172,924.33</w:t>
                    </w:r>
                  </w:p>
                </w:tc>
              </w:sdtContent>
            </w:sdt>
            <w:sdt>
              <w:sdtPr>
                <w:rPr>
                  <w:sz w:val="13"/>
                  <w:szCs w:val="13"/>
                </w:rPr>
                <w:alias w:val="按信用风险特征组合计提坏账准备的应收款项金额"/>
                <w:tag w:val="_GBC_fc29b3298c3a4b62a0c906845cc1da6e"/>
                <w:id w:val="4306745"/>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65,666,891.94</w:t>
                    </w:r>
                  </w:p>
                </w:tc>
              </w:sdtContent>
            </w:sdt>
            <w:sdt>
              <w:sdtPr>
                <w:rPr>
                  <w:sz w:val="13"/>
                  <w:szCs w:val="13"/>
                </w:rPr>
                <w:alias w:val="按信用风险特征组合计提坏账准备的应收款项比例"/>
                <w:tag w:val="_GBC_94c7c2bd2ab84e779b5462ef17963934"/>
                <w:id w:val="4306746"/>
                <w:lock w:val="sdtLocked"/>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29.67</w:t>
                    </w:r>
                  </w:p>
                </w:tc>
              </w:sdtContent>
            </w:sdt>
            <w:sdt>
              <w:sdtPr>
                <w:rPr>
                  <w:sz w:val="13"/>
                  <w:szCs w:val="13"/>
                </w:rPr>
                <w:alias w:val="按信用风险特征组合计提坏账准备的应收款项坏账准备金额"/>
                <w:tag w:val="_GBC_cb6fffa9157842aa9f12e4d1dcda7939"/>
                <w:id w:val="4306747"/>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15,346,170.40</w:t>
                    </w:r>
                  </w:p>
                </w:tc>
              </w:sdtContent>
            </w:sdt>
            <w:sdt>
              <w:sdtPr>
                <w:rPr>
                  <w:sz w:val="13"/>
                  <w:szCs w:val="13"/>
                </w:rPr>
                <w:alias w:val="按信用风险特征组合计提坏账准备的应收款项坏账准备比例"/>
                <w:tag w:val="_GBC_9bb34239edbd446ab16bc108b1ebffd0"/>
                <w:id w:val="4306748"/>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23.37</w:t>
                    </w:r>
                  </w:p>
                </w:tc>
              </w:sdtContent>
            </w:sdt>
            <w:sdt>
              <w:sdtPr>
                <w:rPr>
                  <w:sz w:val="13"/>
                  <w:szCs w:val="13"/>
                </w:rPr>
                <w:alias w:val="按信用风险特征组合计提坏账准备的应收账款账面价值"/>
                <w:tag w:val="_GBC_d1b07dba3daf405088132100f1a50d40"/>
                <w:id w:val="4306749"/>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50,320,721.54</w:t>
                    </w:r>
                  </w:p>
                </w:tc>
              </w:sdtContent>
            </w:sdt>
          </w:tr>
          <w:tr w:rsidR="00193F23" w:rsidRPr="00193F23" w:rsidTr="00854DD8">
            <w:trPr>
              <w:cantSplit/>
            </w:trPr>
            <w:tc>
              <w:tcPr>
                <w:tcW w:w="77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rPr>
                    <w:sz w:val="13"/>
                    <w:szCs w:val="13"/>
                  </w:rPr>
                </w:pPr>
                <w:r w:rsidRPr="00193F23">
                  <w:rPr>
                    <w:rFonts w:hint="eastAsia"/>
                    <w:sz w:val="13"/>
                    <w:szCs w:val="13"/>
                  </w:rPr>
                  <w:t>单项金额不重大但单独计提坏账准备的应收账款</w:t>
                </w:r>
              </w:p>
            </w:tc>
            <w:sdt>
              <w:sdtPr>
                <w:rPr>
                  <w:sz w:val="13"/>
                  <w:szCs w:val="13"/>
                </w:rPr>
                <w:alias w:val="单项金额不重大但按信用风险特征组合后该组合的风险较大的应收款项金额合计"/>
                <w:tag w:val="_GBC_89845d67f1ea4b08b36c6b3d3f7e444a"/>
                <w:id w:val="4306750"/>
                <w:lock w:val="sdtLocked"/>
                <w:showingPlcHdr/>
              </w:sdtPr>
              <w:sdtContent>
                <w:tc>
                  <w:tcPr>
                    <w:tcW w:w="420"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比例"/>
                <w:tag w:val="_GBC_6dd589cd3cb14d3c8441957087e262f6"/>
                <w:id w:val="4306751"/>
                <w:lock w:val="sdtLocked"/>
                <w:showingPlcHdr/>
              </w:sdtPr>
              <w:sdtContent>
                <w:tc>
                  <w:tcPr>
                    <w:tcW w:w="41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金额"/>
                <w:tag w:val="_GBC_eedccf5516ff4dfdb94d5cd9747e88a3"/>
                <w:id w:val="4306752"/>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比例"/>
                <w:tag w:val="_GBC_88d528902553472dad6fcfbf517f7ae1"/>
                <w:id w:val="4306753"/>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单独计提坏账准备的应收账款账面价值"/>
                <w:tag w:val="_GBC_cb6b4505543d4a67999ec01e84652df1"/>
                <w:id w:val="4306754"/>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应收款项金额合计"/>
                <w:tag w:val="_GBC_20d760b7c4074c128afca0a910280e90"/>
                <w:id w:val="4306755"/>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比例"/>
                <w:tag w:val="_GBC_64f8109980c34820bf45abdb0370a911"/>
                <w:id w:val="4306756"/>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金额"/>
                <w:tag w:val="_GBC_3ba9477776d44ac191a1e15c93650629"/>
                <w:id w:val="4306757"/>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应收款项坏账准备比例"/>
                <w:tag w:val="_GBC_6b54ca8c8fcd45a59fb4f767c901b50e"/>
                <w:id w:val="4306758"/>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单独计提坏账准备的应收账款账面价值"/>
                <w:tag w:val="_GBC_5537367cd09c491195e8bb331c816042"/>
                <w:id w:val="4306759"/>
                <w:lock w:val="sdtLocked"/>
              </w:sdtPr>
              <w:sdtContent>
                <w:tc>
                  <w:tcPr>
                    <w:tcW w:w="411"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0.00</w:t>
                    </w:r>
                  </w:p>
                </w:tc>
              </w:sdtContent>
            </w:sdt>
          </w:tr>
          <w:tr w:rsidR="00193F23" w:rsidRPr="00193F23" w:rsidTr="00854DD8">
            <w:trPr>
              <w:cantSplit/>
            </w:trPr>
            <w:tc>
              <w:tcPr>
                <w:tcW w:w="776" w:type="pct"/>
                <w:tcBorders>
                  <w:top w:val="single" w:sz="4" w:space="0" w:color="auto"/>
                  <w:left w:val="single" w:sz="4" w:space="0" w:color="auto"/>
                  <w:bottom w:val="single" w:sz="4" w:space="0" w:color="auto"/>
                  <w:right w:val="single" w:sz="4" w:space="0" w:color="auto"/>
                </w:tcBorders>
                <w:vAlign w:val="center"/>
              </w:tcPr>
              <w:p w:rsidR="00193F23" w:rsidRPr="00193F23" w:rsidRDefault="00193F23" w:rsidP="00854DD8">
                <w:pPr>
                  <w:autoSpaceDE w:val="0"/>
                  <w:autoSpaceDN w:val="0"/>
                  <w:adjustRightInd w:val="0"/>
                  <w:jc w:val="center"/>
                  <w:rPr>
                    <w:sz w:val="13"/>
                    <w:szCs w:val="13"/>
                  </w:rPr>
                </w:pPr>
                <w:r w:rsidRPr="00193F23">
                  <w:rPr>
                    <w:rFonts w:hint="eastAsia"/>
                    <w:sz w:val="13"/>
                    <w:szCs w:val="13"/>
                  </w:rPr>
                  <w:t>合计</w:t>
                </w:r>
              </w:p>
            </w:tc>
            <w:sdt>
              <w:sdtPr>
                <w:rPr>
                  <w:sz w:val="13"/>
                  <w:szCs w:val="13"/>
                </w:rPr>
                <w:alias w:val="应收账款合计"/>
                <w:tag w:val="_GBC_77062d678a2d4397b0a4c83abba92add"/>
                <w:id w:val="4306760"/>
                <w:lock w:val="sdtLocked"/>
              </w:sdtPr>
              <w:sdtContent>
                <w:tc>
                  <w:tcPr>
                    <w:tcW w:w="420"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228,429,770.42</w:t>
                    </w:r>
                  </w:p>
                </w:tc>
              </w:sdtContent>
            </w:sdt>
            <w:tc>
              <w:tcPr>
                <w:tcW w:w="41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center"/>
                  <w:rPr>
                    <w:sz w:val="13"/>
                    <w:szCs w:val="13"/>
                  </w:rPr>
                </w:pPr>
                <w:r w:rsidRPr="00193F23">
                  <w:rPr>
                    <w:rFonts w:hint="eastAsia"/>
                    <w:sz w:val="13"/>
                    <w:szCs w:val="13"/>
                  </w:rPr>
                  <w:t> /</w:t>
                </w:r>
              </w:p>
            </w:tc>
            <w:sdt>
              <w:sdtPr>
                <w:rPr>
                  <w:sz w:val="13"/>
                  <w:szCs w:val="13"/>
                </w:rPr>
                <w:alias w:val="应收账款计提的坏账准备余额"/>
                <w:tag w:val="_GBC_d5a54389747a4154bff927d6575fbf1e"/>
                <w:id w:val="4306761"/>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161,063,532.17</w:t>
                    </w:r>
                  </w:p>
                </w:tc>
              </w:sdtContent>
            </w:sd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center"/>
                  <w:rPr>
                    <w:sz w:val="13"/>
                    <w:szCs w:val="13"/>
                  </w:rPr>
                </w:pPr>
                <w:r w:rsidRPr="00193F23">
                  <w:rPr>
                    <w:rFonts w:hint="eastAsia"/>
                    <w:sz w:val="13"/>
                    <w:szCs w:val="13"/>
                  </w:rPr>
                  <w:t>/</w:t>
                </w:r>
              </w:p>
            </w:tc>
            <w:sdt>
              <w:sdtPr>
                <w:rPr>
                  <w:sz w:val="13"/>
                  <w:szCs w:val="13"/>
                </w:rPr>
                <w:alias w:val="应收账款账面价值合计"/>
                <w:tag w:val="_GBC_9a29139c6ca64ddf81645e46a712ce91"/>
                <w:id w:val="4306762"/>
                <w:lock w:val="sdtLocked"/>
              </w:sdtPr>
              <w:sdtContent>
                <w:tc>
                  <w:tcPr>
                    <w:tcW w:w="41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67,366,238.25</w:t>
                    </w:r>
                  </w:p>
                </w:tc>
              </w:sdtContent>
            </w:sdt>
            <w:sdt>
              <w:sdtPr>
                <w:rPr>
                  <w:sz w:val="13"/>
                  <w:szCs w:val="13"/>
                </w:rPr>
                <w:alias w:val="应收账款合计"/>
                <w:tag w:val="_GBC_b26fc71eb49b4acfb059aedd14730eaa"/>
                <w:id w:val="4306763"/>
                <w:lock w:val="sdtLocked"/>
              </w:sdtPr>
              <w:sdtContent>
                <w:tc>
                  <w:tcPr>
                    <w:tcW w:w="436"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221,329,057.72</w:t>
                    </w:r>
                  </w:p>
                </w:tc>
              </w:sdtContent>
            </w:sdt>
            <w:tc>
              <w:tcPr>
                <w:tcW w:w="425"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center"/>
                  <w:rPr>
                    <w:sz w:val="13"/>
                    <w:szCs w:val="13"/>
                  </w:rPr>
                </w:pPr>
                <w:r w:rsidRPr="00193F23">
                  <w:rPr>
                    <w:rFonts w:hint="eastAsia"/>
                    <w:sz w:val="13"/>
                    <w:szCs w:val="13"/>
                  </w:rPr>
                  <w:t>/</w:t>
                </w:r>
              </w:p>
            </w:tc>
            <w:sdt>
              <w:sdtPr>
                <w:rPr>
                  <w:sz w:val="13"/>
                  <w:szCs w:val="13"/>
                </w:rPr>
                <w:alias w:val="应收账款计提的坏账准备余额"/>
                <w:tag w:val="_GBC_802ed585d1444805987b7c5124e229cd"/>
                <w:id w:val="4306764"/>
                <w:lock w:val="sdtLocked"/>
              </w:sdtPr>
              <w:sdtConten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right"/>
                      <w:rPr>
                        <w:sz w:val="13"/>
                        <w:szCs w:val="13"/>
                      </w:rPr>
                    </w:pPr>
                    <w:r w:rsidRPr="00193F23">
                      <w:rPr>
                        <w:sz w:val="13"/>
                        <w:szCs w:val="13"/>
                      </w:rPr>
                      <w:t>160,815,022.26</w:t>
                    </w:r>
                  </w:p>
                </w:tc>
              </w:sdtContent>
            </w:sdt>
            <w:tc>
              <w:tcPr>
                <w:tcW w:w="433" w:type="pct"/>
                <w:tcBorders>
                  <w:top w:val="single" w:sz="4" w:space="0" w:color="auto"/>
                  <w:left w:val="single" w:sz="4" w:space="0" w:color="auto"/>
                  <w:bottom w:val="single" w:sz="4" w:space="0" w:color="auto"/>
                  <w:right w:val="single" w:sz="4" w:space="0" w:color="auto"/>
                </w:tcBorders>
              </w:tcPr>
              <w:p w:rsidR="00193F23" w:rsidRPr="00193F23" w:rsidRDefault="00193F23" w:rsidP="00854DD8">
                <w:pPr>
                  <w:jc w:val="center"/>
                  <w:rPr>
                    <w:sz w:val="13"/>
                    <w:szCs w:val="13"/>
                  </w:rPr>
                </w:pPr>
                <w:r w:rsidRPr="00193F23">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193F23" w:rsidRPr="00193F23" w:rsidRDefault="00F90A5B" w:rsidP="00854DD8">
                <w:pPr>
                  <w:jc w:val="right"/>
                  <w:rPr>
                    <w:sz w:val="13"/>
                    <w:szCs w:val="13"/>
                  </w:rPr>
                </w:pPr>
                <w:sdt>
                  <w:sdtPr>
                    <w:rPr>
                      <w:sz w:val="13"/>
                      <w:szCs w:val="13"/>
                    </w:rPr>
                    <w:alias w:val="应收账款账面价值合计"/>
                    <w:tag w:val="_GBC_cb37a0cd8f9b4e93b1523afee282d590"/>
                    <w:id w:val="4306765"/>
                    <w:lock w:val="sdtLocked"/>
                  </w:sdtPr>
                  <w:sdtContent>
                    <w:r w:rsidR="00193F23" w:rsidRPr="00193F23">
                      <w:rPr>
                        <w:sz w:val="13"/>
                        <w:szCs w:val="13"/>
                      </w:rPr>
                      <w:t>60,514,035.46</w:t>
                    </w:r>
                  </w:sdtContent>
                </w:sdt>
              </w:p>
            </w:tc>
          </w:tr>
        </w:tbl>
        <w:p w:rsidR="00193F23" w:rsidRDefault="00193F23"/>
        <w:p w:rsidR="00167101" w:rsidRDefault="00F90A5B">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Content>
        <w:p w:rsidR="00167101" w:rsidRDefault="00B80B16">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Content>
            <w:p w:rsidR="00167101" w:rsidRDefault="00F90A5B">
              <w:pPr>
                <w:rPr>
                  <w:szCs w:val="21"/>
                </w:rPr>
              </w:pPr>
              <w:r>
                <w:rPr>
                  <w:szCs w:val="21"/>
                </w:rPr>
                <w:fldChar w:fldCharType="begin"/>
              </w:r>
              <w:r w:rsidR="00AB65F1">
                <w:rPr>
                  <w:szCs w:val="21"/>
                </w:rPr>
                <w:instrText>MACROBUTTON  SnrToggleCheckbox √适用</w:instrText>
              </w:r>
              <w:r>
                <w:rPr>
                  <w:szCs w:val="21"/>
                </w:rPr>
                <w:fldChar w:fldCharType="end"/>
              </w:r>
              <w:r>
                <w:rPr>
                  <w:szCs w:val="21"/>
                </w:rPr>
                <w:fldChar w:fldCharType="begin"/>
              </w:r>
              <w:r w:rsidR="00AB65F1">
                <w:rPr>
                  <w:szCs w:val="21"/>
                </w:rPr>
                <w:instrText>MACROBUTTON  SnrToggleCheckbox □不适用</w:instrText>
              </w:r>
              <w:r>
                <w:rPr>
                  <w:szCs w:val="21"/>
                </w:rPr>
                <w:fldChar w:fldCharType="end"/>
              </w:r>
            </w:p>
          </w:sdtContent>
        </w:sdt>
        <w:p w:rsidR="00167101" w:rsidRDefault="00B80B16">
          <w:pPr>
            <w:jc w:val="right"/>
            <w:rPr>
              <w:szCs w:val="21"/>
            </w:rPr>
          </w:pPr>
          <w:r>
            <w:rPr>
              <w:rFonts w:hint="eastAsia"/>
              <w:szCs w:val="21"/>
            </w:rPr>
            <w:t>单位：</w:t>
          </w:r>
          <w:sdt>
            <w:sdtPr>
              <w:rPr>
                <w:rFonts w:hint="eastAsia"/>
                <w:szCs w:val="21"/>
              </w:rPr>
              <w:alias w:val="单位：母公司财务附注：单项金额重大并单项计提坏帐准备的应收账款"/>
              <w:tag w:val="_GBC_975a379c5e2948bebe459d172d5c08f7"/>
              <w:id w:val="12286534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应收账款"/>
              <w:tag w:val="_GBC_77c227686b7648e2b3fe98325ba3be1c"/>
              <w:id w:val="-1482228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4"/>
            <w:gridCol w:w="1686"/>
            <w:gridCol w:w="1686"/>
            <w:gridCol w:w="1247"/>
            <w:gridCol w:w="1806"/>
          </w:tblGrid>
          <w:tr w:rsidR="00AB65F1" w:rsidTr="00AB65F1">
            <w:tc>
              <w:tcPr>
                <w:tcW w:w="1476" w:type="pct"/>
                <w:vMerge w:val="restart"/>
                <w:shd w:val="clear" w:color="auto" w:fill="auto"/>
                <w:vAlign w:val="center"/>
              </w:tcPr>
              <w:p w:rsidR="00AB65F1" w:rsidRDefault="00AB65F1" w:rsidP="00AB65F1">
                <w:pPr>
                  <w:jc w:val="center"/>
                  <w:rPr>
                    <w:szCs w:val="21"/>
                  </w:rPr>
                </w:pPr>
                <w:r>
                  <w:rPr>
                    <w:rFonts w:hint="eastAsia"/>
                    <w:szCs w:val="21"/>
                  </w:rPr>
                  <w:t>应收账款（按单位）</w:t>
                </w:r>
              </w:p>
            </w:tc>
            <w:tc>
              <w:tcPr>
                <w:tcW w:w="3524" w:type="pct"/>
                <w:gridSpan w:val="4"/>
                <w:tcBorders>
                  <w:bottom w:val="single" w:sz="4" w:space="0" w:color="auto"/>
                </w:tcBorders>
                <w:shd w:val="clear" w:color="auto" w:fill="auto"/>
                <w:vAlign w:val="center"/>
              </w:tcPr>
              <w:p w:rsidR="00AB65F1" w:rsidRDefault="00AB65F1" w:rsidP="00AB65F1">
                <w:pPr>
                  <w:jc w:val="center"/>
                  <w:rPr>
                    <w:szCs w:val="21"/>
                  </w:rPr>
                </w:pPr>
                <w:r>
                  <w:rPr>
                    <w:rFonts w:hint="eastAsia"/>
                    <w:szCs w:val="21"/>
                  </w:rPr>
                  <w:t>期末余额</w:t>
                </w:r>
              </w:p>
            </w:tc>
          </w:tr>
          <w:tr w:rsidR="00AB65F1" w:rsidTr="00AB65F1">
            <w:tc>
              <w:tcPr>
                <w:tcW w:w="1476" w:type="pct"/>
                <w:vMerge/>
                <w:shd w:val="clear" w:color="auto" w:fill="auto"/>
                <w:vAlign w:val="center"/>
              </w:tcPr>
              <w:p w:rsidR="00AB65F1" w:rsidRDefault="00AB65F1" w:rsidP="00AB65F1">
                <w:pPr>
                  <w:jc w:val="center"/>
                  <w:rPr>
                    <w:szCs w:val="21"/>
                  </w:rPr>
                </w:pPr>
              </w:p>
            </w:tc>
            <w:tc>
              <w:tcPr>
                <w:tcW w:w="874" w:type="pct"/>
                <w:tcBorders>
                  <w:bottom w:val="single" w:sz="4" w:space="0" w:color="auto"/>
                </w:tcBorders>
                <w:shd w:val="clear" w:color="auto" w:fill="auto"/>
                <w:vAlign w:val="center"/>
              </w:tcPr>
              <w:p w:rsidR="00AB65F1" w:rsidRDefault="00AB65F1" w:rsidP="00AB65F1">
                <w:pPr>
                  <w:jc w:val="center"/>
                  <w:rPr>
                    <w:szCs w:val="21"/>
                  </w:rPr>
                </w:pPr>
                <w:r>
                  <w:rPr>
                    <w:rFonts w:hint="eastAsia"/>
                    <w:szCs w:val="21"/>
                  </w:rPr>
                  <w:t>应收账款</w:t>
                </w:r>
              </w:p>
            </w:tc>
            <w:tc>
              <w:tcPr>
                <w:tcW w:w="911" w:type="pct"/>
                <w:tcBorders>
                  <w:bottom w:val="single" w:sz="4" w:space="0" w:color="auto"/>
                </w:tcBorders>
                <w:shd w:val="clear" w:color="auto" w:fill="auto"/>
                <w:vAlign w:val="center"/>
              </w:tcPr>
              <w:p w:rsidR="00AB65F1" w:rsidRDefault="00AB65F1" w:rsidP="00AB65F1">
                <w:pPr>
                  <w:jc w:val="center"/>
                  <w:rPr>
                    <w:szCs w:val="21"/>
                  </w:rPr>
                </w:pPr>
                <w:r>
                  <w:rPr>
                    <w:rFonts w:hint="eastAsia"/>
                    <w:szCs w:val="21"/>
                  </w:rPr>
                  <w:t>坏账准备</w:t>
                </w:r>
              </w:p>
            </w:tc>
            <w:tc>
              <w:tcPr>
                <w:tcW w:w="715" w:type="pct"/>
                <w:shd w:val="clear" w:color="auto" w:fill="auto"/>
                <w:vAlign w:val="center"/>
              </w:tcPr>
              <w:p w:rsidR="00AB65F1" w:rsidRDefault="00AB65F1" w:rsidP="00AB65F1">
                <w:pPr>
                  <w:jc w:val="center"/>
                  <w:rPr>
                    <w:szCs w:val="21"/>
                  </w:rPr>
                </w:pPr>
                <w:r>
                  <w:rPr>
                    <w:szCs w:val="21"/>
                  </w:rPr>
                  <w:t>计提比例</w:t>
                </w:r>
              </w:p>
            </w:tc>
            <w:tc>
              <w:tcPr>
                <w:tcW w:w="1024" w:type="pct"/>
                <w:shd w:val="clear" w:color="auto" w:fill="auto"/>
                <w:vAlign w:val="center"/>
              </w:tcPr>
              <w:p w:rsidR="00AB65F1" w:rsidRDefault="00AB65F1" w:rsidP="00AB65F1">
                <w:pPr>
                  <w:jc w:val="center"/>
                  <w:rPr>
                    <w:szCs w:val="21"/>
                  </w:rPr>
                </w:pPr>
                <w:r>
                  <w:rPr>
                    <w:rFonts w:hint="eastAsia"/>
                    <w:szCs w:val="21"/>
                  </w:rPr>
                  <w:t>计提</w:t>
                </w:r>
                <w:r>
                  <w:rPr>
                    <w:szCs w:val="21"/>
                  </w:rPr>
                  <w:t>理由</w:t>
                </w:r>
              </w:p>
            </w:tc>
          </w:tr>
          <w:sdt>
            <w:sdtPr>
              <w:rPr>
                <w:rFonts w:hint="eastAsia"/>
                <w:szCs w:val="21"/>
              </w:rPr>
              <w:alias w:val="单项金额重大并单项计提坏帐准备的应收账款明细"/>
              <w:tag w:val="_GBC_590231e935164a8e9a38c8f3b647f049"/>
              <w:id w:val="9683838"/>
              <w:lock w:val="sdtLocked"/>
            </w:sdtPr>
            <w:sdtEndPr>
              <w:rPr>
                <w:rFonts w:hint="default"/>
              </w:rPr>
            </w:sdtEndPr>
            <w:sdtContent>
              <w:tr w:rsidR="00AB65F1" w:rsidTr="00AB65F1">
                <w:sdt>
                  <w:sdtPr>
                    <w:rPr>
                      <w:rFonts w:hint="eastAsia"/>
                      <w:szCs w:val="21"/>
                    </w:rPr>
                    <w:alias w:val="单项金额重大并单项计提坏帐准备的应收账款明细-应收账款内容"/>
                    <w:tag w:val="_GBC_8d43ae02511848e69939cf831eab3f94"/>
                    <w:id w:val="9683833"/>
                    <w:lock w:val="sdtLocked"/>
                  </w:sdtPr>
                  <w:sdtContent>
                    <w:tc>
                      <w:tcPr>
                        <w:tcW w:w="1476" w:type="pct"/>
                        <w:shd w:val="clear" w:color="auto" w:fill="auto"/>
                        <w:vAlign w:val="center"/>
                      </w:tcPr>
                      <w:p w:rsidR="00AB65F1" w:rsidRDefault="00AB65F1" w:rsidP="00AB65F1">
                        <w:pPr>
                          <w:rPr>
                            <w:szCs w:val="21"/>
                          </w:rPr>
                        </w:pPr>
                        <w:r>
                          <w:rPr>
                            <w:rFonts w:hint="eastAsia"/>
                            <w:szCs w:val="21"/>
                          </w:rPr>
                          <w:t>上海中澜贸易发展有限公司</w:t>
                        </w:r>
                      </w:p>
                    </w:tc>
                  </w:sdtContent>
                </w:sdt>
                <w:sdt>
                  <w:sdtPr>
                    <w:rPr>
                      <w:szCs w:val="21"/>
                    </w:rPr>
                    <w:alias w:val="单项金额重大并单项计提坏帐准备的应收账款明细-账面余额"/>
                    <w:tag w:val="_GBC_22169f6f54dc497680ca77fe5a2d7faf"/>
                    <w:id w:val="9683834"/>
                    <w:lock w:val="sdtLocked"/>
                  </w:sdtPr>
                  <w:sdtContent>
                    <w:tc>
                      <w:tcPr>
                        <w:tcW w:w="874" w:type="pct"/>
                        <w:shd w:val="clear" w:color="auto" w:fill="auto"/>
                      </w:tcPr>
                      <w:p w:rsidR="00AB65F1" w:rsidRDefault="00AB65F1" w:rsidP="00AB65F1">
                        <w:pPr>
                          <w:jc w:val="right"/>
                          <w:rPr>
                            <w:szCs w:val="21"/>
                          </w:rPr>
                        </w:pPr>
                        <w:r>
                          <w:rPr>
                            <w:szCs w:val="21"/>
                          </w:rPr>
                          <w:t>92,742,696.22</w:t>
                        </w:r>
                      </w:p>
                    </w:tc>
                  </w:sdtContent>
                </w:sdt>
                <w:sdt>
                  <w:sdtPr>
                    <w:rPr>
                      <w:szCs w:val="21"/>
                    </w:rPr>
                    <w:alias w:val="单项金额重大并单项计提坏帐准备的应收账款明细-坏账金额"/>
                    <w:tag w:val="_GBC_f3431ed5698e4d748361099c447cf9ec"/>
                    <w:id w:val="9683835"/>
                    <w:lock w:val="sdtLocked"/>
                  </w:sdtPr>
                  <w:sdtContent>
                    <w:tc>
                      <w:tcPr>
                        <w:tcW w:w="911" w:type="pct"/>
                        <w:shd w:val="clear" w:color="auto" w:fill="auto"/>
                      </w:tcPr>
                      <w:p w:rsidR="00AB65F1" w:rsidRDefault="00AB65F1" w:rsidP="00AB65F1">
                        <w:pPr>
                          <w:jc w:val="right"/>
                          <w:rPr>
                            <w:szCs w:val="21"/>
                          </w:rPr>
                        </w:pPr>
                        <w:r>
                          <w:rPr>
                            <w:szCs w:val="21"/>
                          </w:rPr>
                          <w:t>92,742,696.22</w:t>
                        </w:r>
                      </w:p>
                    </w:tc>
                  </w:sdtContent>
                </w:sdt>
                <w:sdt>
                  <w:sdtPr>
                    <w:rPr>
                      <w:szCs w:val="21"/>
                    </w:rPr>
                    <w:alias w:val="单项金额重大并单项计提坏帐准备的应收账款明细-计提比例"/>
                    <w:tag w:val="_GBC_792f0612758345bea67396dbf2057c6e"/>
                    <w:id w:val="9683836"/>
                    <w:lock w:val="sdtLocked"/>
                  </w:sdtPr>
                  <w:sdtContent>
                    <w:tc>
                      <w:tcPr>
                        <w:tcW w:w="715" w:type="pct"/>
                        <w:shd w:val="clear" w:color="auto" w:fill="auto"/>
                      </w:tcPr>
                      <w:p w:rsidR="00AB65F1" w:rsidRDefault="00AB65F1" w:rsidP="00AB65F1">
                        <w:pPr>
                          <w:jc w:val="right"/>
                          <w:rPr>
                            <w:szCs w:val="21"/>
                          </w:rPr>
                        </w:pPr>
                        <w:r>
                          <w:rPr>
                            <w:szCs w:val="21"/>
                          </w:rPr>
                          <w:t>100</w:t>
                        </w:r>
                      </w:p>
                    </w:tc>
                  </w:sdtContent>
                </w:sdt>
                <w:sdt>
                  <w:sdtPr>
                    <w:rPr>
                      <w:szCs w:val="21"/>
                    </w:rPr>
                    <w:alias w:val="单项金额重大并单项计提坏帐准备的应收账款明细-理由"/>
                    <w:tag w:val="_GBC_4f95a1ae638b4eccb814665a089aec50"/>
                    <w:id w:val="9683837"/>
                    <w:lock w:val="sdtLocked"/>
                  </w:sdtPr>
                  <w:sdtContent>
                    <w:tc>
                      <w:tcPr>
                        <w:tcW w:w="1024" w:type="pct"/>
                        <w:shd w:val="clear" w:color="auto" w:fill="auto"/>
                      </w:tcPr>
                      <w:p w:rsidR="00AB65F1" w:rsidRDefault="00AB65F1" w:rsidP="00AB65F1">
                        <w:pPr>
                          <w:rPr>
                            <w:szCs w:val="21"/>
                          </w:rPr>
                        </w:pPr>
                        <w:r>
                          <w:rPr>
                            <w:szCs w:val="21"/>
                          </w:rPr>
                          <w:t>预计不能收回</w:t>
                        </w:r>
                      </w:p>
                    </w:tc>
                  </w:sdtContent>
                </w:sdt>
              </w:tr>
            </w:sdtContent>
          </w:sdt>
          <w:sdt>
            <w:sdtPr>
              <w:rPr>
                <w:rFonts w:hint="eastAsia"/>
                <w:szCs w:val="21"/>
              </w:rPr>
              <w:alias w:val="单项金额重大并单项计提坏帐准备的应收账款明细"/>
              <w:tag w:val="_GBC_590231e935164a8e9a38c8f3b647f049"/>
              <w:id w:val="9683844"/>
              <w:lock w:val="sdtLocked"/>
            </w:sdtPr>
            <w:sdtEndPr>
              <w:rPr>
                <w:rFonts w:hint="default"/>
              </w:rPr>
            </w:sdtEndPr>
            <w:sdtContent>
              <w:tr w:rsidR="00AB65F1" w:rsidTr="00AB65F1">
                <w:sdt>
                  <w:sdtPr>
                    <w:rPr>
                      <w:rFonts w:hint="eastAsia"/>
                      <w:szCs w:val="21"/>
                    </w:rPr>
                    <w:alias w:val="单项金额重大并单项计提坏帐准备的应收账款明细-应收账款内容"/>
                    <w:tag w:val="_GBC_8d43ae02511848e69939cf831eab3f94"/>
                    <w:id w:val="9683839"/>
                    <w:lock w:val="sdtLocked"/>
                  </w:sdtPr>
                  <w:sdtContent>
                    <w:tc>
                      <w:tcPr>
                        <w:tcW w:w="1476" w:type="pct"/>
                        <w:shd w:val="clear" w:color="auto" w:fill="auto"/>
                        <w:vAlign w:val="center"/>
                      </w:tcPr>
                      <w:p w:rsidR="00AB65F1" w:rsidRDefault="00AB65F1" w:rsidP="00AB65F1">
                        <w:pPr>
                          <w:rPr>
                            <w:szCs w:val="21"/>
                          </w:rPr>
                        </w:pPr>
                        <w:r>
                          <w:rPr>
                            <w:rFonts w:hint="eastAsia"/>
                            <w:szCs w:val="21"/>
                          </w:rPr>
                          <w:t>新疆艾萨尔生物科技股份有限公司</w:t>
                        </w:r>
                      </w:p>
                    </w:tc>
                  </w:sdtContent>
                </w:sdt>
                <w:sdt>
                  <w:sdtPr>
                    <w:rPr>
                      <w:szCs w:val="21"/>
                    </w:rPr>
                    <w:alias w:val="单项金额重大并单项计提坏帐准备的应收账款明细-账面余额"/>
                    <w:tag w:val="_GBC_22169f6f54dc497680ca77fe5a2d7faf"/>
                    <w:id w:val="9683840"/>
                    <w:lock w:val="sdtLocked"/>
                  </w:sdtPr>
                  <w:sdtContent>
                    <w:tc>
                      <w:tcPr>
                        <w:tcW w:w="874" w:type="pct"/>
                        <w:shd w:val="clear" w:color="auto" w:fill="auto"/>
                      </w:tcPr>
                      <w:p w:rsidR="00AB65F1" w:rsidRDefault="00AB65F1" w:rsidP="00AB65F1">
                        <w:pPr>
                          <w:jc w:val="right"/>
                          <w:rPr>
                            <w:szCs w:val="21"/>
                          </w:rPr>
                        </w:pPr>
                        <w:r>
                          <w:rPr>
                            <w:szCs w:val="21"/>
                          </w:rPr>
                          <w:t>42,532,841.71</w:t>
                        </w:r>
                      </w:p>
                    </w:tc>
                  </w:sdtContent>
                </w:sdt>
                <w:sdt>
                  <w:sdtPr>
                    <w:rPr>
                      <w:szCs w:val="21"/>
                    </w:rPr>
                    <w:alias w:val="单项金额重大并单项计提坏帐准备的应收账款明细-坏账金额"/>
                    <w:tag w:val="_GBC_f3431ed5698e4d748361099c447cf9ec"/>
                    <w:id w:val="9683841"/>
                    <w:lock w:val="sdtLocked"/>
                  </w:sdtPr>
                  <w:sdtContent>
                    <w:tc>
                      <w:tcPr>
                        <w:tcW w:w="911" w:type="pct"/>
                        <w:shd w:val="clear" w:color="auto" w:fill="auto"/>
                      </w:tcPr>
                      <w:p w:rsidR="00AB65F1" w:rsidRDefault="00AB65F1" w:rsidP="00AB65F1">
                        <w:pPr>
                          <w:jc w:val="right"/>
                          <w:rPr>
                            <w:szCs w:val="21"/>
                          </w:rPr>
                        </w:pPr>
                        <w:r>
                          <w:rPr>
                            <w:szCs w:val="21"/>
                          </w:rPr>
                          <w:t>42,532,841.71</w:t>
                        </w:r>
                      </w:p>
                    </w:tc>
                  </w:sdtContent>
                </w:sdt>
                <w:sdt>
                  <w:sdtPr>
                    <w:rPr>
                      <w:szCs w:val="21"/>
                    </w:rPr>
                    <w:alias w:val="单项金额重大并单项计提坏帐准备的应收账款明细-计提比例"/>
                    <w:tag w:val="_GBC_792f0612758345bea67396dbf2057c6e"/>
                    <w:id w:val="9683842"/>
                    <w:lock w:val="sdtLocked"/>
                  </w:sdtPr>
                  <w:sdtContent>
                    <w:tc>
                      <w:tcPr>
                        <w:tcW w:w="715" w:type="pct"/>
                        <w:shd w:val="clear" w:color="auto" w:fill="auto"/>
                      </w:tcPr>
                      <w:p w:rsidR="00AB65F1" w:rsidRDefault="00AB65F1" w:rsidP="00AB65F1">
                        <w:pPr>
                          <w:jc w:val="right"/>
                          <w:rPr>
                            <w:szCs w:val="21"/>
                          </w:rPr>
                        </w:pPr>
                        <w:r>
                          <w:rPr>
                            <w:szCs w:val="21"/>
                          </w:rPr>
                          <w:t>100</w:t>
                        </w:r>
                      </w:p>
                    </w:tc>
                  </w:sdtContent>
                </w:sdt>
                <w:sdt>
                  <w:sdtPr>
                    <w:rPr>
                      <w:szCs w:val="21"/>
                    </w:rPr>
                    <w:alias w:val="单项金额重大并单项计提坏帐准备的应收账款明细-理由"/>
                    <w:tag w:val="_GBC_4f95a1ae638b4eccb814665a089aec50"/>
                    <w:id w:val="9683843"/>
                    <w:lock w:val="sdtLocked"/>
                  </w:sdtPr>
                  <w:sdtContent>
                    <w:tc>
                      <w:tcPr>
                        <w:tcW w:w="1024" w:type="pct"/>
                        <w:shd w:val="clear" w:color="auto" w:fill="auto"/>
                      </w:tcPr>
                      <w:p w:rsidR="00AB65F1" w:rsidRDefault="00AB65F1" w:rsidP="00AB65F1">
                        <w:pPr>
                          <w:rPr>
                            <w:szCs w:val="21"/>
                          </w:rPr>
                        </w:pPr>
                        <w:r>
                          <w:rPr>
                            <w:szCs w:val="21"/>
                          </w:rPr>
                          <w:t>预计不能收回</w:t>
                        </w:r>
                      </w:p>
                    </w:tc>
                  </w:sdtContent>
                </w:sdt>
              </w:tr>
            </w:sdtContent>
          </w:sdt>
          <w:sdt>
            <w:sdtPr>
              <w:rPr>
                <w:rFonts w:hint="eastAsia"/>
                <w:szCs w:val="21"/>
              </w:rPr>
              <w:alias w:val="单项金额重大并单项计提坏帐准备的应收账款明细"/>
              <w:tag w:val="_GBC_590231e935164a8e9a38c8f3b647f049"/>
              <w:id w:val="9683850"/>
              <w:lock w:val="sdtLocked"/>
            </w:sdtPr>
            <w:sdtEndPr>
              <w:rPr>
                <w:rFonts w:hint="default"/>
              </w:rPr>
            </w:sdtEndPr>
            <w:sdtContent>
              <w:tr w:rsidR="00AB65F1" w:rsidTr="00AB65F1">
                <w:sdt>
                  <w:sdtPr>
                    <w:rPr>
                      <w:rFonts w:hint="eastAsia"/>
                      <w:szCs w:val="21"/>
                    </w:rPr>
                    <w:alias w:val="单项金额重大并单项计提坏帐准备的应收账款明细-应收账款内容"/>
                    <w:tag w:val="_GBC_8d43ae02511848e69939cf831eab3f94"/>
                    <w:id w:val="9683845"/>
                    <w:lock w:val="sdtLocked"/>
                  </w:sdtPr>
                  <w:sdtContent>
                    <w:tc>
                      <w:tcPr>
                        <w:tcW w:w="1476" w:type="pct"/>
                        <w:shd w:val="clear" w:color="auto" w:fill="auto"/>
                        <w:vAlign w:val="center"/>
                      </w:tcPr>
                      <w:p w:rsidR="00AB65F1" w:rsidRDefault="00AB65F1" w:rsidP="00AB65F1">
                        <w:pPr>
                          <w:rPr>
                            <w:szCs w:val="21"/>
                          </w:rPr>
                        </w:pPr>
                        <w:r>
                          <w:rPr>
                            <w:rFonts w:hint="eastAsia"/>
                            <w:szCs w:val="21"/>
                          </w:rPr>
                          <w:t>上海系方实业有限公司</w:t>
                        </w:r>
                      </w:p>
                    </w:tc>
                  </w:sdtContent>
                </w:sdt>
                <w:sdt>
                  <w:sdtPr>
                    <w:rPr>
                      <w:szCs w:val="21"/>
                    </w:rPr>
                    <w:alias w:val="单项金额重大并单项计提坏帐准备的应收账款明细-账面余额"/>
                    <w:tag w:val="_GBC_22169f6f54dc497680ca77fe5a2d7faf"/>
                    <w:id w:val="9683846"/>
                    <w:lock w:val="sdtLocked"/>
                  </w:sdtPr>
                  <w:sdtContent>
                    <w:tc>
                      <w:tcPr>
                        <w:tcW w:w="874" w:type="pct"/>
                        <w:shd w:val="clear" w:color="auto" w:fill="auto"/>
                      </w:tcPr>
                      <w:p w:rsidR="00AB65F1" w:rsidRDefault="00AB65F1" w:rsidP="00AB65F1">
                        <w:pPr>
                          <w:jc w:val="right"/>
                          <w:rPr>
                            <w:szCs w:val="21"/>
                          </w:rPr>
                        </w:pPr>
                        <w:r>
                          <w:rPr>
                            <w:szCs w:val="21"/>
                          </w:rPr>
                          <w:t>20,386,627.85</w:t>
                        </w:r>
                      </w:p>
                    </w:tc>
                  </w:sdtContent>
                </w:sdt>
                <w:sdt>
                  <w:sdtPr>
                    <w:rPr>
                      <w:szCs w:val="21"/>
                    </w:rPr>
                    <w:alias w:val="单项金额重大并单项计提坏帐准备的应收账款明细-坏账金额"/>
                    <w:tag w:val="_GBC_f3431ed5698e4d748361099c447cf9ec"/>
                    <w:id w:val="9683847"/>
                    <w:lock w:val="sdtLocked"/>
                  </w:sdtPr>
                  <w:sdtContent>
                    <w:tc>
                      <w:tcPr>
                        <w:tcW w:w="911" w:type="pct"/>
                        <w:shd w:val="clear" w:color="auto" w:fill="auto"/>
                      </w:tcPr>
                      <w:p w:rsidR="00AB65F1" w:rsidRDefault="00AB65F1" w:rsidP="00AB65F1">
                        <w:pPr>
                          <w:jc w:val="right"/>
                          <w:rPr>
                            <w:szCs w:val="21"/>
                          </w:rPr>
                        </w:pPr>
                        <w:r>
                          <w:rPr>
                            <w:szCs w:val="21"/>
                          </w:rPr>
                          <w:t>10,193,313.93</w:t>
                        </w:r>
                      </w:p>
                    </w:tc>
                  </w:sdtContent>
                </w:sdt>
                <w:sdt>
                  <w:sdtPr>
                    <w:rPr>
                      <w:szCs w:val="21"/>
                    </w:rPr>
                    <w:alias w:val="单项金额重大并单项计提坏帐准备的应收账款明细-计提比例"/>
                    <w:tag w:val="_GBC_792f0612758345bea67396dbf2057c6e"/>
                    <w:id w:val="9683848"/>
                    <w:lock w:val="sdtLocked"/>
                  </w:sdtPr>
                  <w:sdtContent>
                    <w:tc>
                      <w:tcPr>
                        <w:tcW w:w="715" w:type="pct"/>
                        <w:shd w:val="clear" w:color="auto" w:fill="auto"/>
                      </w:tcPr>
                      <w:p w:rsidR="00AB65F1" w:rsidRDefault="00AB65F1" w:rsidP="00AB65F1">
                        <w:pPr>
                          <w:jc w:val="right"/>
                          <w:rPr>
                            <w:szCs w:val="21"/>
                          </w:rPr>
                        </w:pPr>
                        <w:r>
                          <w:rPr>
                            <w:szCs w:val="21"/>
                          </w:rPr>
                          <w:t>50</w:t>
                        </w:r>
                      </w:p>
                    </w:tc>
                  </w:sdtContent>
                </w:sdt>
                <w:sdt>
                  <w:sdtPr>
                    <w:rPr>
                      <w:szCs w:val="21"/>
                    </w:rPr>
                    <w:alias w:val="单项金额重大并单项计提坏帐准备的应收账款明细-理由"/>
                    <w:tag w:val="_GBC_4f95a1ae638b4eccb814665a089aec50"/>
                    <w:id w:val="9683849"/>
                    <w:lock w:val="sdtLocked"/>
                  </w:sdtPr>
                  <w:sdtContent>
                    <w:tc>
                      <w:tcPr>
                        <w:tcW w:w="1024" w:type="pct"/>
                        <w:shd w:val="clear" w:color="auto" w:fill="auto"/>
                      </w:tcPr>
                      <w:p w:rsidR="00AB65F1" w:rsidRDefault="00AB65F1" w:rsidP="00AB65F1">
                        <w:pPr>
                          <w:rPr>
                            <w:szCs w:val="21"/>
                          </w:rPr>
                        </w:pPr>
                        <w:r>
                          <w:rPr>
                            <w:szCs w:val="21"/>
                          </w:rPr>
                          <w:t>正在进行司法拍卖</w:t>
                        </w:r>
                      </w:p>
                    </w:tc>
                  </w:sdtContent>
                </w:sdt>
              </w:tr>
            </w:sdtContent>
          </w:sdt>
          <w:tr w:rsidR="00AB65F1" w:rsidTr="00AB65F1">
            <w:tc>
              <w:tcPr>
                <w:tcW w:w="1476" w:type="pct"/>
                <w:shd w:val="clear" w:color="auto" w:fill="auto"/>
                <w:vAlign w:val="center"/>
              </w:tcPr>
              <w:p w:rsidR="00AB65F1" w:rsidRDefault="00AB65F1" w:rsidP="00AB65F1">
                <w:pPr>
                  <w:jc w:val="center"/>
                  <w:rPr>
                    <w:szCs w:val="21"/>
                  </w:rPr>
                </w:pPr>
                <w:r>
                  <w:rPr>
                    <w:szCs w:val="21"/>
                  </w:rPr>
                  <w:t>合计</w:t>
                </w:r>
              </w:p>
            </w:tc>
            <w:sdt>
              <w:sdtPr>
                <w:rPr>
                  <w:szCs w:val="21"/>
                </w:rPr>
                <w:alias w:val="单项金额重大并单项计提坏帐准备的应收账款账面余额合计"/>
                <w:tag w:val="_GBC_b4fa3cde0e3943d5a7efd495574a6d95"/>
                <w:id w:val="9683851"/>
                <w:lock w:val="sdtLocked"/>
              </w:sdtPr>
              <w:sdtContent>
                <w:tc>
                  <w:tcPr>
                    <w:tcW w:w="874" w:type="pct"/>
                    <w:shd w:val="clear" w:color="auto" w:fill="auto"/>
                  </w:tcPr>
                  <w:p w:rsidR="00AB65F1" w:rsidRDefault="00AB65F1" w:rsidP="00AB65F1">
                    <w:pPr>
                      <w:jc w:val="right"/>
                      <w:rPr>
                        <w:szCs w:val="21"/>
                      </w:rPr>
                    </w:pPr>
                    <w:r>
                      <w:rPr>
                        <w:szCs w:val="21"/>
                      </w:rPr>
                      <w:t>155,662,165.78</w:t>
                    </w:r>
                  </w:p>
                </w:tc>
              </w:sdtContent>
            </w:sdt>
            <w:sdt>
              <w:sdtPr>
                <w:rPr>
                  <w:szCs w:val="21"/>
                </w:rPr>
                <w:alias w:val="单项金额重大并单项计提坏帐准备的应收账款坏账金额合计"/>
                <w:tag w:val="_GBC_ef3cefa06540427dbef0a030a2abf516"/>
                <w:id w:val="9683852"/>
                <w:lock w:val="sdtLocked"/>
              </w:sdtPr>
              <w:sdtContent>
                <w:tc>
                  <w:tcPr>
                    <w:tcW w:w="911" w:type="pct"/>
                    <w:shd w:val="clear" w:color="auto" w:fill="auto"/>
                  </w:tcPr>
                  <w:p w:rsidR="00AB65F1" w:rsidRDefault="00AB65F1" w:rsidP="00AB65F1">
                    <w:pPr>
                      <w:jc w:val="right"/>
                      <w:rPr>
                        <w:szCs w:val="21"/>
                      </w:rPr>
                    </w:pPr>
                    <w:r>
                      <w:rPr>
                        <w:szCs w:val="21"/>
                      </w:rPr>
                      <w:t>145,468,851.86</w:t>
                    </w:r>
                  </w:p>
                </w:tc>
              </w:sdtContent>
            </w:sdt>
            <w:tc>
              <w:tcPr>
                <w:tcW w:w="715" w:type="pct"/>
                <w:shd w:val="clear" w:color="auto" w:fill="auto"/>
              </w:tcPr>
              <w:p w:rsidR="00AB65F1" w:rsidRDefault="00AB65F1" w:rsidP="00AB65F1">
                <w:pPr>
                  <w:jc w:val="center"/>
                  <w:rPr>
                    <w:szCs w:val="21"/>
                  </w:rPr>
                </w:pPr>
                <w:r>
                  <w:rPr>
                    <w:rFonts w:hint="eastAsia"/>
                    <w:szCs w:val="21"/>
                  </w:rPr>
                  <w:t>/</w:t>
                </w:r>
              </w:p>
            </w:tc>
            <w:tc>
              <w:tcPr>
                <w:tcW w:w="1024" w:type="pct"/>
                <w:shd w:val="clear" w:color="auto" w:fill="auto"/>
              </w:tcPr>
              <w:p w:rsidR="00AB65F1" w:rsidRDefault="00AB65F1" w:rsidP="00AB65F1">
                <w:pPr>
                  <w:jc w:val="center"/>
                  <w:rPr>
                    <w:szCs w:val="21"/>
                  </w:rPr>
                </w:pPr>
                <w:r>
                  <w:rPr>
                    <w:rFonts w:hint="eastAsia"/>
                    <w:szCs w:val="21"/>
                  </w:rPr>
                  <w:t>/</w:t>
                </w:r>
              </w:p>
            </w:tc>
          </w:tr>
        </w:tbl>
        <w:p w:rsidR="00AB65F1" w:rsidRDefault="00AB65F1"/>
        <w:p w:rsidR="00167101" w:rsidRDefault="00F90A5B">
          <w:pPr>
            <w:snapToGrid w:val="0"/>
            <w:spacing w:line="240" w:lineRule="atLeast"/>
            <w:rPr>
              <w:szCs w:val="21"/>
            </w:rPr>
          </w:pPr>
        </w:p>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167101" w:rsidRDefault="00B80B16">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167101" w:rsidRDefault="00F90A5B">
              <w:pPr>
                <w:rPr>
                  <w:szCs w:val="21"/>
                </w:rPr>
              </w:pPr>
              <w:r>
                <w:rPr>
                  <w:szCs w:val="21"/>
                </w:rPr>
                <w:fldChar w:fldCharType="begin"/>
              </w:r>
              <w:r w:rsidR="00AB65F1">
                <w:rPr>
                  <w:szCs w:val="21"/>
                </w:rPr>
                <w:instrText xml:space="preserve"> MACROBUTTON  SnrToggleCheckbox √适用 </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p w:rsidR="00167101" w:rsidRDefault="00B80B16">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AB65F1" w:rsidTr="00AB65F1">
            <w:trPr>
              <w:trHeight w:val="298"/>
              <w:jc w:val="center"/>
            </w:trPr>
            <w:tc>
              <w:tcPr>
                <w:tcW w:w="1478" w:type="pct"/>
                <w:vMerge w:val="restart"/>
                <w:tcBorders>
                  <w:bottom w:val="single" w:sz="4" w:space="0" w:color="auto"/>
                </w:tcBorders>
                <w:shd w:val="clear" w:color="auto" w:fill="auto"/>
                <w:vAlign w:val="center"/>
              </w:tcPr>
              <w:p w:rsidR="00AB65F1" w:rsidRDefault="00AB65F1" w:rsidP="00AB65F1">
                <w:pPr>
                  <w:jc w:val="center"/>
                  <w:rPr>
                    <w:szCs w:val="21"/>
                  </w:rPr>
                </w:pPr>
                <w:r>
                  <w:rPr>
                    <w:szCs w:val="21"/>
                  </w:rPr>
                  <w:t>账龄</w:t>
                </w:r>
              </w:p>
            </w:tc>
            <w:tc>
              <w:tcPr>
                <w:tcW w:w="3522" w:type="pct"/>
                <w:gridSpan w:val="3"/>
                <w:tcBorders>
                  <w:bottom w:val="single" w:sz="4" w:space="0" w:color="auto"/>
                </w:tcBorders>
                <w:shd w:val="clear" w:color="auto" w:fill="auto"/>
                <w:vAlign w:val="center"/>
              </w:tcPr>
              <w:p w:rsidR="00AB65F1" w:rsidRDefault="00AB65F1" w:rsidP="00AB65F1">
                <w:pPr>
                  <w:jc w:val="center"/>
                  <w:rPr>
                    <w:szCs w:val="21"/>
                  </w:rPr>
                </w:pPr>
                <w:r>
                  <w:rPr>
                    <w:szCs w:val="21"/>
                  </w:rPr>
                  <w:t>期末余额</w:t>
                </w:r>
              </w:p>
            </w:tc>
          </w:tr>
          <w:tr w:rsidR="00AB65F1" w:rsidTr="00AB65F1">
            <w:trPr>
              <w:jc w:val="center"/>
            </w:trPr>
            <w:tc>
              <w:tcPr>
                <w:tcW w:w="1478" w:type="pct"/>
                <w:vMerge/>
                <w:shd w:val="clear" w:color="auto" w:fill="auto"/>
                <w:vAlign w:val="center"/>
              </w:tcPr>
              <w:p w:rsidR="00AB65F1" w:rsidRDefault="00AB65F1" w:rsidP="00AB65F1">
                <w:pPr>
                  <w:jc w:val="center"/>
                  <w:rPr>
                    <w:szCs w:val="21"/>
                  </w:rPr>
                </w:pPr>
              </w:p>
            </w:tc>
            <w:tc>
              <w:tcPr>
                <w:tcW w:w="1196" w:type="pct"/>
                <w:shd w:val="clear" w:color="auto" w:fill="auto"/>
                <w:vAlign w:val="center"/>
              </w:tcPr>
              <w:p w:rsidR="00AB65F1" w:rsidRDefault="00AB65F1" w:rsidP="00AB65F1">
                <w:pPr>
                  <w:jc w:val="center"/>
                  <w:rPr>
                    <w:szCs w:val="21"/>
                  </w:rPr>
                </w:pPr>
                <w:r>
                  <w:rPr>
                    <w:rFonts w:hint="eastAsia"/>
                    <w:szCs w:val="21"/>
                  </w:rPr>
                  <w:t>应收账款</w:t>
                </w:r>
              </w:p>
            </w:tc>
            <w:tc>
              <w:tcPr>
                <w:tcW w:w="1168" w:type="pct"/>
                <w:shd w:val="clear" w:color="auto" w:fill="auto"/>
                <w:vAlign w:val="center"/>
              </w:tcPr>
              <w:p w:rsidR="00AB65F1" w:rsidRDefault="00AB65F1" w:rsidP="00AB65F1">
                <w:pPr>
                  <w:jc w:val="center"/>
                  <w:rPr>
                    <w:szCs w:val="21"/>
                  </w:rPr>
                </w:pPr>
                <w:r>
                  <w:rPr>
                    <w:rFonts w:hint="eastAsia"/>
                    <w:szCs w:val="21"/>
                  </w:rPr>
                  <w:t>坏账</w:t>
                </w:r>
                <w:r>
                  <w:rPr>
                    <w:szCs w:val="21"/>
                  </w:rPr>
                  <w:t>准备</w:t>
                </w:r>
              </w:p>
            </w:tc>
            <w:tc>
              <w:tcPr>
                <w:tcW w:w="1158" w:type="pct"/>
                <w:shd w:val="clear" w:color="auto" w:fill="auto"/>
                <w:vAlign w:val="center"/>
              </w:tcPr>
              <w:p w:rsidR="00AB65F1" w:rsidRDefault="00AB65F1" w:rsidP="00AB65F1">
                <w:pPr>
                  <w:jc w:val="center"/>
                  <w:rPr>
                    <w:szCs w:val="21"/>
                  </w:rPr>
                </w:pPr>
                <w:r>
                  <w:rPr>
                    <w:rFonts w:hint="eastAsia"/>
                    <w:szCs w:val="21"/>
                  </w:rPr>
                  <w:t>计提比例</w:t>
                </w:r>
              </w:p>
            </w:tc>
          </w:tr>
          <w:tr w:rsidR="00AB65F1" w:rsidTr="00AB65F1">
            <w:trPr>
              <w:jc w:val="center"/>
            </w:trPr>
            <w:tc>
              <w:tcPr>
                <w:tcW w:w="1478" w:type="pct"/>
                <w:shd w:val="clear" w:color="auto" w:fill="auto"/>
              </w:tcPr>
              <w:p w:rsidR="00AB65F1" w:rsidRDefault="00AB65F1" w:rsidP="00AB65F1">
                <w:pPr>
                  <w:rPr>
                    <w:szCs w:val="21"/>
                  </w:rPr>
                </w:pPr>
                <w:r>
                  <w:rPr>
                    <w:rFonts w:hint="eastAsia"/>
                    <w:szCs w:val="21"/>
                  </w:rPr>
                  <w:t>1</w:t>
                </w:r>
                <w:r>
                  <w:rPr>
                    <w:szCs w:val="21"/>
                  </w:rPr>
                  <w:t>年以内</w:t>
                </w:r>
              </w:p>
            </w:tc>
            <w:tc>
              <w:tcPr>
                <w:tcW w:w="1196" w:type="pct"/>
                <w:shd w:val="clear" w:color="auto" w:fill="auto"/>
              </w:tcPr>
              <w:p w:rsidR="00AB65F1" w:rsidRDefault="00AB65F1" w:rsidP="00AB65F1">
                <w:pPr>
                  <w:jc w:val="right"/>
                  <w:rPr>
                    <w:szCs w:val="21"/>
                  </w:rPr>
                </w:pPr>
              </w:p>
            </w:tc>
            <w:tc>
              <w:tcPr>
                <w:tcW w:w="1168" w:type="pct"/>
                <w:shd w:val="clear" w:color="auto" w:fill="auto"/>
              </w:tcPr>
              <w:p w:rsidR="00AB65F1" w:rsidRDefault="00AB65F1" w:rsidP="00AB65F1">
                <w:pPr>
                  <w:jc w:val="right"/>
                  <w:rPr>
                    <w:szCs w:val="21"/>
                  </w:rPr>
                </w:pPr>
              </w:p>
            </w:tc>
            <w:tc>
              <w:tcPr>
                <w:tcW w:w="1158" w:type="pct"/>
                <w:shd w:val="clear" w:color="auto" w:fill="auto"/>
              </w:tcPr>
              <w:p w:rsidR="00AB65F1" w:rsidRDefault="00AB65F1" w:rsidP="00AB65F1">
                <w:pPr>
                  <w:jc w:val="right"/>
                  <w:rPr>
                    <w:szCs w:val="21"/>
                  </w:rPr>
                </w:pPr>
              </w:p>
            </w:tc>
          </w:tr>
          <w:tr w:rsidR="00AB65F1" w:rsidTr="00AB65F1">
            <w:trPr>
              <w:jc w:val="center"/>
            </w:trPr>
            <w:tc>
              <w:tcPr>
                <w:tcW w:w="1478" w:type="pct"/>
                <w:shd w:val="clear" w:color="auto" w:fill="auto"/>
              </w:tcPr>
              <w:p w:rsidR="00AB65F1" w:rsidRDefault="00AB65F1" w:rsidP="00AB65F1">
                <w:pPr>
                  <w:rPr>
                    <w:szCs w:val="21"/>
                  </w:rPr>
                </w:pPr>
                <w:r>
                  <w:rPr>
                    <w:rFonts w:hint="eastAsia"/>
                    <w:szCs w:val="21"/>
                  </w:rPr>
                  <w:t>其中：</w:t>
                </w:r>
                <w:r>
                  <w:rPr>
                    <w:szCs w:val="21"/>
                  </w:rPr>
                  <w:t>1年以内分项</w:t>
                </w:r>
              </w:p>
            </w:tc>
            <w:tc>
              <w:tcPr>
                <w:tcW w:w="1196" w:type="pct"/>
                <w:shd w:val="clear" w:color="auto" w:fill="auto"/>
              </w:tcPr>
              <w:p w:rsidR="00AB65F1" w:rsidRDefault="00AB65F1" w:rsidP="00AB65F1">
                <w:pPr>
                  <w:jc w:val="right"/>
                  <w:rPr>
                    <w:szCs w:val="21"/>
                  </w:rPr>
                </w:pPr>
                <w:r>
                  <w:t> 30,327,764.39</w:t>
                </w:r>
              </w:p>
            </w:tc>
            <w:tc>
              <w:tcPr>
                <w:tcW w:w="1168" w:type="pct"/>
                <w:shd w:val="clear" w:color="auto" w:fill="auto"/>
              </w:tcPr>
              <w:p w:rsidR="00AB65F1" w:rsidRDefault="00AB65F1" w:rsidP="00AB65F1">
                <w:pPr>
                  <w:jc w:val="right"/>
                  <w:rPr>
                    <w:szCs w:val="21"/>
                  </w:rPr>
                </w:pPr>
                <w:r>
                  <w:t> 606,555.29</w:t>
                </w:r>
              </w:p>
            </w:tc>
            <w:tc>
              <w:tcPr>
                <w:tcW w:w="1158" w:type="pct"/>
                <w:shd w:val="clear" w:color="auto" w:fill="auto"/>
              </w:tcPr>
              <w:p w:rsidR="00AB65F1" w:rsidRDefault="00AB65F1" w:rsidP="00AB65F1">
                <w:pPr>
                  <w:jc w:val="right"/>
                  <w:rPr>
                    <w:szCs w:val="21"/>
                  </w:rPr>
                </w:pPr>
                <w:r>
                  <w:t>  2</w:t>
                </w:r>
              </w:p>
            </w:tc>
          </w:tr>
          <w:sdt>
            <w:sdtPr>
              <w:rPr>
                <w:szCs w:val="21"/>
              </w:rPr>
              <w:alias w:val="一年以内应收账款金额明细"/>
              <w:tag w:val="_GBC_58a8ae94fc284eb6b1f51702547a5032"/>
              <w:id w:val="9684376"/>
              <w:lock w:val="sdtLocked"/>
            </w:sdtPr>
            <w:sdtContent>
              <w:tr w:rsidR="00AB65F1" w:rsidTr="00AB65F1">
                <w:trPr>
                  <w:jc w:val="center"/>
                </w:trPr>
                <w:sdt>
                  <w:sdtPr>
                    <w:rPr>
                      <w:szCs w:val="21"/>
                    </w:rPr>
                    <w:alias w:val="一年以内应收账款金额明细－帐龄名称"/>
                    <w:tag w:val="_GBC_2986efc1908a43438621c52c0fb4cbad"/>
                    <w:id w:val="9684372"/>
                    <w:lock w:val="sdtLocked"/>
                    <w:showingPlcHdr/>
                  </w:sdtPr>
                  <w:sdtContent>
                    <w:tc>
                      <w:tcPr>
                        <w:tcW w:w="1478"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一年以内应收账款金额明细－账面余额"/>
                    <w:tag w:val="_GBC_071b1f6e0a154130ad51e3d90e632d09"/>
                    <w:id w:val="9684373"/>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一年以内应收账款金额明细－坏账准备"/>
                    <w:tag w:val="_GBC_ec6f6873c55d44ea9f12db58bcaa99b4"/>
                    <w:id w:val="9684374"/>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一年以内应收账款金额明细－坏账准备计提比例"/>
                    <w:tag w:val="_GBC_775c6220fbf84326b0b47e452d690586"/>
                    <w:id w:val="9684375"/>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sdtContent>
          </w:sdt>
          <w:sdt>
            <w:sdtPr>
              <w:rPr>
                <w:szCs w:val="21"/>
              </w:rPr>
              <w:alias w:val="一年以内应收账款金额明细"/>
              <w:tag w:val="_GBC_58a8ae94fc284eb6b1f51702547a5032"/>
              <w:id w:val="9684381"/>
              <w:lock w:val="sdtLocked"/>
            </w:sdtPr>
            <w:sdtContent>
              <w:tr w:rsidR="00AB65F1" w:rsidTr="00AB65F1">
                <w:trPr>
                  <w:jc w:val="center"/>
                </w:trPr>
                <w:sdt>
                  <w:sdtPr>
                    <w:rPr>
                      <w:szCs w:val="21"/>
                    </w:rPr>
                    <w:alias w:val="一年以内应收账款金额明细－帐龄名称"/>
                    <w:tag w:val="_GBC_2986efc1908a43438621c52c0fb4cbad"/>
                    <w:id w:val="9684377"/>
                    <w:lock w:val="sdtLocked"/>
                    <w:showingPlcHdr/>
                  </w:sdtPr>
                  <w:sdtContent>
                    <w:tc>
                      <w:tcPr>
                        <w:tcW w:w="1478"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一年以内应收账款金额明细－账面余额"/>
                    <w:tag w:val="_GBC_071b1f6e0a154130ad51e3d90e632d09"/>
                    <w:id w:val="9684378"/>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一年以内应收账款金额明细－坏账准备"/>
                    <w:tag w:val="_GBC_ec6f6873c55d44ea9f12db58bcaa99b4"/>
                    <w:id w:val="9684379"/>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一年以内应收账款金额明细－坏账准备计提比例"/>
                    <w:tag w:val="_GBC_775c6220fbf84326b0b47e452d690586"/>
                    <w:id w:val="9684380"/>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sdtContent>
          </w:sdt>
          <w:tr w:rsidR="00AB65F1" w:rsidTr="00AB65F1">
            <w:trPr>
              <w:jc w:val="center"/>
            </w:trPr>
            <w:tc>
              <w:tcPr>
                <w:tcW w:w="1478" w:type="pct"/>
                <w:shd w:val="clear" w:color="auto" w:fill="auto"/>
              </w:tcPr>
              <w:p w:rsidR="00AB65F1" w:rsidRDefault="00AB65F1" w:rsidP="00AB65F1">
                <w:pPr>
                  <w:rPr>
                    <w:szCs w:val="21"/>
                  </w:rPr>
                </w:pPr>
                <w:r>
                  <w:rPr>
                    <w:rFonts w:hint="eastAsia"/>
                    <w:szCs w:val="21"/>
                  </w:rPr>
                  <w:t>1年以内小计</w:t>
                </w:r>
              </w:p>
            </w:tc>
            <w:sdt>
              <w:sdtPr>
                <w:rPr>
                  <w:szCs w:val="21"/>
                </w:rPr>
                <w:alias w:val="应收账款一年以内合计"/>
                <w:tag w:val="_GBC_b333c709cf05461786399144626ee980"/>
                <w:id w:val="9684382"/>
                <w:lock w:val="sdtLocked"/>
              </w:sdtPr>
              <w:sdtContent>
                <w:tc>
                  <w:tcPr>
                    <w:tcW w:w="1196" w:type="pct"/>
                    <w:shd w:val="clear" w:color="auto" w:fill="auto"/>
                  </w:tcPr>
                  <w:p w:rsidR="00AB65F1" w:rsidRDefault="00AB65F1" w:rsidP="00AB65F1">
                    <w:pPr>
                      <w:jc w:val="right"/>
                      <w:rPr>
                        <w:szCs w:val="21"/>
                      </w:rPr>
                    </w:pPr>
                    <w:r>
                      <w:rPr>
                        <w:szCs w:val="21"/>
                      </w:rPr>
                      <w:t>30,327,764.39</w:t>
                    </w:r>
                  </w:p>
                </w:tc>
              </w:sdtContent>
            </w:sdt>
            <w:sdt>
              <w:sdtPr>
                <w:rPr>
                  <w:szCs w:val="21"/>
                </w:rPr>
                <w:alias w:val="应收账款一年以内坏账准备合计"/>
                <w:tag w:val="_GBC_b5f3773f90d84dec83d76348c100b61a"/>
                <w:id w:val="9684383"/>
                <w:lock w:val="sdtLocked"/>
              </w:sdtPr>
              <w:sdtContent>
                <w:tc>
                  <w:tcPr>
                    <w:tcW w:w="1168" w:type="pct"/>
                    <w:shd w:val="clear" w:color="auto" w:fill="auto"/>
                  </w:tcPr>
                  <w:p w:rsidR="00AB65F1" w:rsidRDefault="00AB65F1" w:rsidP="00AB65F1">
                    <w:pPr>
                      <w:jc w:val="right"/>
                      <w:rPr>
                        <w:szCs w:val="21"/>
                      </w:rPr>
                    </w:pPr>
                    <w:r>
                      <w:rPr>
                        <w:szCs w:val="21"/>
                      </w:rPr>
                      <w:t>606,555.29</w:t>
                    </w:r>
                  </w:p>
                </w:tc>
              </w:sdtContent>
            </w:sdt>
            <w:sdt>
              <w:sdtPr>
                <w:rPr>
                  <w:szCs w:val="21"/>
                </w:rPr>
                <w:alias w:val="应收账款一年以内坏账准备比例"/>
                <w:tag w:val="_GBC_50bfa109f5644859839b20dbc55a3ee2"/>
                <w:id w:val="9684384"/>
                <w:lock w:val="sdtLocked"/>
              </w:sdtPr>
              <w:sdtContent>
                <w:tc>
                  <w:tcPr>
                    <w:tcW w:w="1158" w:type="pct"/>
                    <w:shd w:val="clear" w:color="auto" w:fill="auto"/>
                  </w:tcPr>
                  <w:p w:rsidR="00AB65F1" w:rsidRDefault="00AB65F1" w:rsidP="00AB65F1">
                    <w:pPr>
                      <w:jc w:val="right"/>
                      <w:rPr>
                        <w:szCs w:val="21"/>
                      </w:rPr>
                    </w:pPr>
                    <w:r>
                      <w:rPr>
                        <w:szCs w:val="21"/>
                      </w:rPr>
                      <w:t>2</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1</w:t>
                </w:r>
                <w:r>
                  <w:rPr>
                    <w:szCs w:val="21"/>
                  </w:rPr>
                  <w:t>至</w:t>
                </w:r>
                <w:r>
                  <w:rPr>
                    <w:rFonts w:hint="eastAsia"/>
                    <w:szCs w:val="21"/>
                  </w:rPr>
                  <w:t>2</w:t>
                </w:r>
                <w:r>
                  <w:rPr>
                    <w:szCs w:val="21"/>
                  </w:rPr>
                  <w:t>年</w:t>
                </w:r>
              </w:p>
            </w:tc>
            <w:sdt>
              <w:sdtPr>
                <w:rPr>
                  <w:szCs w:val="21"/>
                </w:rPr>
                <w:alias w:val="应收账款一至二年合计"/>
                <w:tag w:val="_GBC_d942dc3e597b4f6f9a3076e3453481de"/>
                <w:id w:val="9684385"/>
                <w:lock w:val="sdtLocked"/>
              </w:sdtPr>
              <w:sdtContent>
                <w:tc>
                  <w:tcPr>
                    <w:tcW w:w="1196" w:type="pct"/>
                    <w:shd w:val="clear" w:color="auto" w:fill="auto"/>
                  </w:tcPr>
                  <w:p w:rsidR="00AB65F1" w:rsidRDefault="00AB65F1" w:rsidP="00AB65F1">
                    <w:pPr>
                      <w:jc w:val="right"/>
                      <w:rPr>
                        <w:szCs w:val="21"/>
                      </w:rPr>
                    </w:pPr>
                    <w:r>
                      <w:rPr>
                        <w:szCs w:val="21"/>
                      </w:rPr>
                      <w:t>20,922,194.51</w:t>
                    </w:r>
                  </w:p>
                </w:tc>
              </w:sdtContent>
            </w:sdt>
            <w:sdt>
              <w:sdtPr>
                <w:rPr>
                  <w:szCs w:val="21"/>
                </w:rPr>
                <w:alias w:val="应收账款一至二年坏账准备合计"/>
                <w:tag w:val="_GBC_295dd88d568448f78b3cbdb2a8b776ed"/>
                <w:id w:val="9684386"/>
                <w:lock w:val="sdtLocked"/>
              </w:sdtPr>
              <w:sdtContent>
                <w:tc>
                  <w:tcPr>
                    <w:tcW w:w="1168" w:type="pct"/>
                    <w:shd w:val="clear" w:color="auto" w:fill="auto"/>
                  </w:tcPr>
                  <w:p w:rsidR="00AB65F1" w:rsidRDefault="00AB65F1" w:rsidP="00AB65F1">
                    <w:pPr>
                      <w:jc w:val="right"/>
                      <w:rPr>
                        <w:szCs w:val="21"/>
                      </w:rPr>
                    </w:pPr>
                    <w:r>
                      <w:rPr>
                        <w:szCs w:val="21"/>
                      </w:rPr>
                      <w:t>3,138,329.18</w:t>
                    </w:r>
                  </w:p>
                </w:tc>
              </w:sdtContent>
            </w:sdt>
            <w:sdt>
              <w:sdtPr>
                <w:rPr>
                  <w:szCs w:val="21"/>
                </w:rPr>
                <w:alias w:val="应收账款一至二年坏账准备比例"/>
                <w:tag w:val="_GBC_5720a2580c994310a3c763349c0a9e6b"/>
                <w:id w:val="9684387"/>
                <w:lock w:val="sdtLocked"/>
              </w:sdtPr>
              <w:sdtContent>
                <w:tc>
                  <w:tcPr>
                    <w:tcW w:w="1158" w:type="pct"/>
                    <w:shd w:val="clear" w:color="auto" w:fill="auto"/>
                  </w:tcPr>
                  <w:p w:rsidR="00AB65F1" w:rsidRDefault="00AB65F1" w:rsidP="00AB65F1">
                    <w:pPr>
                      <w:jc w:val="right"/>
                      <w:rPr>
                        <w:szCs w:val="21"/>
                      </w:rPr>
                    </w:pPr>
                    <w:r>
                      <w:rPr>
                        <w:szCs w:val="21"/>
                      </w:rPr>
                      <w:t>15</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2</w:t>
                </w:r>
                <w:r>
                  <w:rPr>
                    <w:szCs w:val="21"/>
                  </w:rPr>
                  <w:t>至</w:t>
                </w:r>
                <w:r>
                  <w:rPr>
                    <w:rFonts w:hint="eastAsia"/>
                    <w:szCs w:val="21"/>
                  </w:rPr>
                  <w:t>3</w:t>
                </w:r>
                <w:r>
                  <w:rPr>
                    <w:szCs w:val="21"/>
                  </w:rPr>
                  <w:t>年</w:t>
                </w:r>
              </w:p>
            </w:tc>
            <w:sdt>
              <w:sdtPr>
                <w:rPr>
                  <w:szCs w:val="21"/>
                </w:rPr>
                <w:alias w:val="应收账款二至三年合计"/>
                <w:tag w:val="_GBC_5abc2ce7b8c24ec484bee25596627b9d"/>
                <w:id w:val="9684388"/>
                <w:lock w:val="sdtLocked"/>
              </w:sdtPr>
              <w:sdtContent>
                <w:tc>
                  <w:tcPr>
                    <w:tcW w:w="1196" w:type="pct"/>
                    <w:shd w:val="clear" w:color="auto" w:fill="auto"/>
                  </w:tcPr>
                  <w:p w:rsidR="00AB65F1" w:rsidRDefault="00AB65F1" w:rsidP="00AB65F1">
                    <w:pPr>
                      <w:jc w:val="right"/>
                      <w:rPr>
                        <w:szCs w:val="21"/>
                      </w:rPr>
                    </w:pPr>
                    <w:r>
                      <w:rPr>
                        <w:szCs w:val="21"/>
                      </w:rPr>
                      <w:t>10,357,231.59</w:t>
                    </w:r>
                  </w:p>
                </w:tc>
              </w:sdtContent>
            </w:sdt>
            <w:sdt>
              <w:sdtPr>
                <w:rPr>
                  <w:szCs w:val="21"/>
                </w:rPr>
                <w:alias w:val="应收账款二至三年坏账准备合计"/>
                <w:tag w:val="_GBC_5dd5d061cd6a417dbfff2cf08ed36f90"/>
                <w:id w:val="9684389"/>
                <w:lock w:val="sdtLocked"/>
              </w:sdtPr>
              <w:sdtContent>
                <w:tc>
                  <w:tcPr>
                    <w:tcW w:w="1168" w:type="pct"/>
                    <w:shd w:val="clear" w:color="auto" w:fill="auto"/>
                  </w:tcPr>
                  <w:p w:rsidR="00AB65F1" w:rsidRDefault="00AB65F1" w:rsidP="00AB65F1">
                    <w:pPr>
                      <w:jc w:val="right"/>
                      <w:rPr>
                        <w:szCs w:val="21"/>
                      </w:rPr>
                    </w:pPr>
                    <w:r>
                      <w:rPr>
                        <w:szCs w:val="21"/>
                      </w:rPr>
                      <w:t>5,178,615.80</w:t>
                    </w:r>
                  </w:p>
                </w:tc>
              </w:sdtContent>
            </w:sdt>
            <w:sdt>
              <w:sdtPr>
                <w:rPr>
                  <w:szCs w:val="21"/>
                </w:rPr>
                <w:alias w:val="应收账款二至三年坏账准备比例"/>
                <w:tag w:val="_GBC_7148a7fa123d4c64bda1630218bbc12f"/>
                <w:id w:val="9684390"/>
                <w:lock w:val="sdtLocked"/>
              </w:sdtPr>
              <w:sdtContent>
                <w:tc>
                  <w:tcPr>
                    <w:tcW w:w="1158" w:type="pct"/>
                    <w:shd w:val="clear" w:color="auto" w:fill="auto"/>
                  </w:tcPr>
                  <w:p w:rsidR="00AB65F1" w:rsidRDefault="00AB65F1" w:rsidP="00AB65F1">
                    <w:pPr>
                      <w:jc w:val="right"/>
                      <w:rPr>
                        <w:szCs w:val="21"/>
                      </w:rPr>
                    </w:pPr>
                    <w:r>
                      <w:rPr>
                        <w:szCs w:val="21"/>
                      </w:rPr>
                      <w:t>50</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3</w:t>
                </w:r>
                <w:r>
                  <w:rPr>
                    <w:szCs w:val="21"/>
                  </w:rPr>
                  <w:t>年以上</w:t>
                </w:r>
              </w:p>
            </w:tc>
            <w:sdt>
              <w:sdtPr>
                <w:rPr>
                  <w:szCs w:val="21"/>
                </w:rPr>
                <w:alias w:val="应收账款三年以上合计"/>
                <w:tag w:val="_GBC_05a1939ee4a64190aa47435c49a19f3d"/>
                <w:id w:val="9684391"/>
                <w:lock w:val="sdtLocked"/>
              </w:sdtPr>
              <w:sdtContent>
                <w:tc>
                  <w:tcPr>
                    <w:tcW w:w="1196" w:type="pct"/>
                    <w:shd w:val="clear" w:color="auto" w:fill="auto"/>
                  </w:tcPr>
                  <w:p w:rsidR="00AB65F1" w:rsidRDefault="00AB65F1" w:rsidP="00AB65F1">
                    <w:pPr>
                      <w:jc w:val="right"/>
                      <w:rPr>
                        <w:szCs w:val="21"/>
                      </w:rPr>
                    </w:pPr>
                    <w:r>
                      <w:rPr>
                        <w:szCs w:val="21"/>
                      </w:rPr>
                      <w:t>6,671,180.05</w:t>
                    </w:r>
                  </w:p>
                </w:tc>
              </w:sdtContent>
            </w:sdt>
            <w:sdt>
              <w:sdtPr>
                <w:rPr>
                  <w:szCs w:val="21"/>
                </w:rPr>
                <w:alias w:val="应收账款三年以上坏账准备合计"/>
                <w:tag w:val="_GBC_c270c3f62027416a83173a5e8360075f"/>
                <w:id w:val="9684392"/>
                <w:lock w:val="sdtLocked"/>
              </w:sdtPr>
              <w:sdtContent>
                <w:tc>
                  <w:tcPr>
                    <w:tcW w:w="1168" w:type="pct"/>
                    <w:shd w:val="clear" w:color="auto" w:fill="auto"/>
                  </w:tcPr>
                  <w:p w:rsidR="00AB65F1" w:rsidRDefault="00AB65F1" w:rsidP="002A6AED">
                    <w:pPr>
                      <w:jc w:val="right"/>
                      <w:rPr>
                        <w:szCs w:val="21"/>
                      </w:rPr>
                    </w:pPr>
                    <w:r>
                      <w:rPr>
                        <w:szCs w:val="21"/>
                      </w:rPr>
                      <w:t>6,671,180.0</w:t>
                    </w:r>
                    <w:r w:rsidR="002A6AED">
                      <w:rPr>
                        <w:rFonts w:hint="eastAsia"/>
                        <w:szCs w:val="21"/>
                      </w:rPr>
                      <w:t>4</w:t>
                    </w:r>
                  </w:p>
                </w:tc>
              </w:sdtContent>
            </w:sdt>
            <w:sdt>
              <w:sdtPr>
                <w:rPr>
                  <w:szCs w:val="21"/>
                </w:rPr>
                <w:alias w:val="应收账款三年以上坏账准备比例"/>
                <w:tag w:val="_GBC_65278a75aeb84fb19e1e24e2a3844ddd"/>
                <w:id w:val="9684393"/>
                <w:lock w:val="sdtLocked"/>
              </w:sdtPr>
              <w:sdtContent>
                <w:tc>
                  <w:tcPr>
                    <w:tcW w:w="1158" w:type="pct"/>
                    <w:shd w:val="clear" w:color="auto" w:fill="auto"/>
                  </w:tcPr>
                  <w:p w:rsidR="00AB65F1" w:rsidRDefault="00AB65F1" w:rsidP="00AB65F1">
                    <w:pPr>
                      <w:jc w:val="right"/>
                      <w:rPr>
                        <w:szCs w:val="21"/>
                      </w:rPr>
                    </w:pPr>
                    <w:r>
                      <w:rPr>
                        <w:szCs w:val="21"/>
                      </w:rPr>
                      <w:t>100</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3</w:t>
                </w:r>
                <w:r>
                  <w:rPr>
                    <w:szCs w:val="21"/>
                  </w:rPr>
                  <w:t>至</w:t>
                </w:r>
                <w:r>
                  <w:rPr>
                    <w:rFonts w:hint="eastAsia"/>
                    <w:szCs w:val="21"/>
                  </w:rPr>
                  <w:t>4</w:t>
                </w:r>
                <w:r>
                  <w:rPr>
                    <w:szCs w:val="21"/>
                  </w:rPr>
                  <w:t>年</w:t>
                </w:r>
              </w:p>
            </w:tc>
            <w:sdt>
              <w:sdtPr>
                <w:rPr>
                  <w:szCs w:val="21"/>
                </w:rPr>
                <w:alias w:val="应收账款三至四年账面余额"/>
                <w:tag w:val="_GBC_ba59b1c811d941028157159b37e1ffb0"/>
                <w:id w:val="9684394"/>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三至四年坏账准备"/>
                <w:tag w:val="_GBC_a91445a7e04447edbf62f87f8782175c"/>
                <w:id w:val="9684395"/>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三至四年坏账准备比例"/>
                <w:tag w:val="_GBC_5069be99cdbf4b4b92251f9ab6cdd33c"/>
                <w:id w:val="9684396"/>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4</w:t>
                </w:r>
                <w:r>
                  <w:rPr>
                    <w:szCs w:val="21"/>
                  </w:rPr>
                  <w:t>至</w:t>
                </w:r>
                <w:r>
                  <w:rPr>
                    <w:rFonts w:hint="eastAsia"/>
                    <w:szCs w:val="21"/>
                  </w:rPr>
                  <w:t>5</w:t>
                </w:r>
                <w:r>
                  <w:rPr>
                    <w:szCs w:val="21"/>
                  </w:rPr>
                  <w:t>年</w:t>
                </w:r>
              </w:p>
            </w:tc>
            <w:sdt>
              <w:sdtPr>
                <w:rPr>
                  <w:szCs w:val="21"/>
                </w:rPr>
                <w:alias w:val="应收账款四至五年账面余额"/>
                <w:tag w:val="_GBC_bb2b1c586632487c8670ab0cb01d894e"/>
                <w:id w:val="9684397"/>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四至五年坏账准备"/>
                <w:tag w:val="_GBC_eaa2bf5d0d454162af2416f92cdbb2fc"/>
                <w:id w:val="9684398"/>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四至五年坏账准备比例"/>
                <w:tag w:val="_GBC_3300e3d8c1244704b333dfb1e776d8a1"/>
                <w:id w:val="9684399"/>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tr w:rsidR="00AB65F1" w:rsidTr="00AB65F1">
            <w:trPr>
              <w:jc w:val="center"/>
            </w:trPr>
            <w:tc>
              <w:tcPr>
                <w:tcW w:w="1478" w:type="pct"/>
                <w:shd w:val="clear" w:color="auto" w:fill="auto"/>
              </w:tcPr>
              <w:p w:rsidR="00AB65F1" w:rsidRDefault="00AB65F1" w:rsidP="00AB65F1">
                <w:pPr>
                  <w:rPr>
                    <w:szCs w:val="21"/>
                  </w:rPr>
                </w:pPr>
                <w:r>
                  <w:rPr>
                    <w:rFonts w:hint="eastAsia"/>
                    <w:szCs w:val="21"/>
                  </w:rPr>
                  <w:t>5</w:t>
                </w:r>
                <w:r>
                  <w:rPr>
                    <w:szCs w:val="21"/>
                  </w:rPr>
                  <w:t>年以上</w:t>
                </w:r>
              </w:p>
            </w:tc>
            <w:sdt>
              <w:sdtPr>
                <w:rPr>
                  <w:szCs w:val="21"/>
                </w:rPr>
                <w:alias w:val="应收账款五年以上账面余额"/>
                <w:tag w:val="_GBC_1f60117d29f2496ebdb5f1b7cbd1663b"/>
                <w:id w:val="9684400"/>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五年以上坏账准备"/>
                <w:tag w:val="_GBC_d5071e4ea8414330a54e8b27885bd88b"/>
                <w:id w:val="9684401"/>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应收账款五年以上坏账准备比例"/>
                <w:tag w:val="_GBC_11968d00c9794d40923a92c79aba3b10"/>
                <w:id w:val="9684402"/>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sdt>
            <w:sdtPr>
              <w:rPr>
                <w:rFonts w:hint="eastAsia"/>
                <w:szCs w:val="21"/>
              </w:rPr>
              <w:alias w:val="按账龄分析法计提坏账准备的应收账款明细"/>
              <w:tag w:val="_TUP_10f7f1cf42084e9a947b1590ddb306e5"/>
              <w:id w:val="9684407"/>
              <w:lock w:val="sdtLocked"/>
            </w:sdtPr>
            <w:sdtEndPr>
              <w:rPr>
                <w:rFonts w:hint="default"/>
              </w:rPr>
            </w:sdtEndPr>
            <w:sdtContent>
              <w:tr w:rsidR="00AB65F1" w:rsidTr="00AB65F1">
                <w:trPr>
                  <w:jc w:val="center"/>
                </w:trPr>
                <w:sdt>
                  <w:sdtPr>
                    <w:rPr>
                      <w:rFonts w:hint="eastAsia"/>
                      <w:szCs w:val="21"/>
                    </w:rPr>
                    <w:alias w:val="按账龄分析法计提坏账准备的应收账款明细_账龄"/>
                    <w:tag w:val="_GBC_a1fbc2f26f974425afb97ae2bae9c093"/>
                    <w:id w:val="9684403"/>
                    <w:lock w:val="sdtLocked"/>
                    <w:showingPlcHdr/>
                  </w:sdtPr>
                  <w:sdtContent>
                    <w:tc>
                      <w:tcPr>
                        <w:tcW w:w="1478"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按账龄分析法计提坏账准备的应收账款明细_应收账款"/>
                    <w:tag w:val="_GBC_d0b69f1534e14fe8ad63ffeab3fefee3"/>
                    <w:id w:val="9684404"/>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应收账款明细_坏账准备"/>
                    <w:tag w:val="_GBC_6ae9f7631cdf4ffaa0dfbb22b6afe48f"/>
                    <w:id w:val="9684405"/>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应收账款明细_计提比例"/>
                    <w:tag w:val="_GBC_9cfb32b805eb4c88af690b2b40428cfe"/>
                    <w:id w:val="9684406"/>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sdtContent>
          </w:sdt>
          <w:sdt>
            <w:sdtPr>
              <w:rPr>
                <w:rFonts w:hint="eastAsia"/>
                <w:szCs w:val="21"/>
              </w:rPr>
              <w:alias w:val="按账龄分析法计提坏账准备的应收账款明细"/>
              <w:tag w:val="_TUP_10f7f1cf42084e9a947b1590ddb306e5"/>
              <w:id w:val="9684412"/>
              <w:lock w:val="sdtLocked"/>
            </w:sdtPr>
            <w:sdtEndPr>
              <w:rPr>
                <w:rFonts w:hint="default"/>
              </w:rPr>
            </w:sdtEndPr>
            <w:sdtContent>
              <w:tr w:rsidR="00AB65F1" w:rsidTr="00AB65F1">
                <w:trPr>
                  <w:jc w:val="center"/>
                </w:trPr>
                <w:sdt>
                  <w:sdtPr>
                    <w:rPr>
                      <w:rFonts w:hint="eastAsia"/>
                      <w:szCs w:val="21"/>
                    </w:rPr>
                    <w:alias w:val="按账龄分析法计提坏账准备的应收账款明细_账龄"/>
                    <w:tag w:val="_GBC_a1fbc2f26f974425afb97ae2bae9c093"/>
                    <w:id w:val="9684408"/>
                    <w:lock w:val="sdtLocked"/>
                    <w:showingPlcHdr/>
                  </w:sdtPr>
                  <w:sdtContent>
                    <w:tc>
                      <w:tcPr>
                        <w:tcW w:w="1478"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按账龄分析法计提坏账准备的应收账款明细_应收账款"/>
                    <w:tag w:val="_GBC_d0b69f1534e14fe8ad63ffeab3fefee3"/>
                    <w:id w:val="9684409"/>
                    <w:lock w:val="sdtLocked"/>
                    <w:showingPlcHdr/>
                  </w:sdtPr>
                  <w:sdtContent>
                    <w:tc>
                      <w:tcPr>
                        <w:tcW w:w="1196"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应收账款明细_坏账准备"/>
                    <w:tag w:val="_GBC_6ae9f7631cdf4ffaa0dfbb22b6afe48f"/>
                    <w:id w:val="9684410"/>
                    <w:lock w:val="sdtLocked"/>
                    <w:showingPlcHdr/>
                  </w:sdtPr>
                  <w:sdtContent>
                    <w:tc>
                      <w:tcPr>
                        <w:tcW w:w="1168"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应收账款明细_计提比例"/>
                    <w:tag w:val="_GBC_9cfb32b805eb4c88af690b2b40428cfe"/>
                    <w:id w:val="9684411"/>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sdtContent>
          </w:sdt>
          <w:tr w:rsidR="00AB65F1" w:rsidTr="00AB65F1">
            <w:trPr>
              <w:jc w:val="center"/>
            </w:trPr>
            <w:tc>
              <w:tcPr>
                <w:tcW w:w="1478" w:type="pct"/>
                <w:shd w:val="clear" w:color="auto" w:fill="auto"/>
                <w:vAlign w:val="center"/>
              </w:tcPr>
              <w:p w:rsidR="00AB65F1" w:rsidRDefault="00AB65F1" w:rsidP="00AB65F1">
                <w:pPr>
                  <w:jc w:val="center"/>
                  <w:rPr>
                    <w:szCs w:val="21"/>
                  </w:rPr>
                </w:pPr>
                <w:r>
                  <w:rPr>
                    <w:szCs w:val="21"/>
                  </w:rPr>
                  <w:t>合计</w:t>
                </w:r>
              </w:p>
            </w:tc>
            <w:sdt>
              <w:sdtPr>
                <w:rPr>
                  <w:szCs w:val="21"/>
                </w:rPr>
                <w:alias w:val="单项金额不重大但按信用风险特征组合后该组合的风险较大的应收账款合计"/>
                <w:tag w:val="_GBC_188376e073034b1d97ed3868b7432d99"/>
                <w:id w:val="9684413"/>
                <w:lock w:val="sdtLocked"/>
              </w:sdtPr>
              <w:sdtContent>
                <w:tc>
                  <w:tcPr>
                    <w:tcW w:w="1196" w:type="pct"/>
                    <w:shd w:val="clear" w:color="auto" w:fill="auto"/>
                  </w:tcPr>
                  <w:p w:rsidR="00AB65F1" w:rsidRDefault="00AB65F1" w:rsidP="00AB65F1">
                    <w:pPr>
                      <w:jc w:val="right"/>
                      <w:rPr>
                        <w:szCs w:val="21"/>
                      </w:rPr>
                    </w:pPr>
                    <w:r>
                      <w:rPr>
                        <w:szCs w:val="21"/>
                      </w:rPr>
                      <w:t>68,278,370.54</w:t>
                    </w:r>
                  </w:p>
                </w:tc>
              </w:sdtContent>
            </w:sdt>
            <w:sdt>
              <w:sdtPr>
                <w:rPr>
                  <w:szCs w:val="21"/>
                </w:rPr>
                <w:alias w:val="单项金额不重大但按信用风险特征组合后该组合的风险较大的应收账款计提的坏账准备合计"/>
                <w:tag w:val="_GBC_9e5bd55211d247fbb7931b61f5745b78"/>
                <w:id w:val="9684414"/>
                <w:lock w:val="sdtLocked"/>
              </w:sdtPr>
              <w:sdtContent>
                <w:tc>
                  <w:tcPr>
                    <w:tcW w:w="1168" w:type="pct"/>
                    <w:shd w:val="clear" w:color="auto" w:fill="auto"/>
                  </w:tcPr>
                  <w:p w:rsidR="00AB65F1" w:rsidRDefault="00AB65F1" w:rsidP="00AB65F1">
                    <w:pPr>
                      <w:jc w:val="right"/>
                      <w:rPr>
                        <w:szCs w:val="21"/>
                      </w:rPr>
                    </w:pPr>
                    <w:r>
                      <w:rPr>
                        <w:szCs w:val="21"/>
                      </w:rPr>
                      <w:t>15,594,680.31</w:t>
                    </w:r>
                  </w:p>
                </w:tc>
              </w:sdtContent>
            </w:sdt>
            <w:sdt>
              <w:sdtPr>
                <w:rPr>
                  <w:szCs w:val="21"/>
                </w:rPr>
                <w:alias w:val="应收账款坏账准备合计比例"/>
                <w:tag w:val="_GBC_f63bc458fc324d76a8abb8974d2f9c2c"/>
                <w:id w:val="9684415"/>
                <w:lock w:val="sdtLocked"/>
                <w:showingPlcHdr/>
              </w:sdtPr>
              <w:sdtContent>
                <w:tc>
                  <w:tcPr>
                    <w:tcW w:w="1158" w:type="pct"/>
                    <w:shd w:val="clear" w:color="auto" w:fill="auto"/>
                  </w:tcPr>
                  <w:p w:rsidR="00AB65F1" w:rsidRDefault="00AB65F1" w:rsidP="00AB65F1">
                    <w:pPr>
                      <w:jc w:val="right"/>
                      <w:rPr>
                        <w:szCs w:val="21"/>
                      </w:rPr>
                    </w:pPr>
                    <w:r>
                      <w:rPr>
                        <w:rFonts w:hint="eastAsia"/>
                        <w:color w:val="333399"/>
                      </w:rPr>
                      <w:t xml:space="preserve">　</w:t>
                    </w:r>
                  </w:p>
                </w:tc>
              </w:sdtContent>
            </w:sdt>
          </w:tr>
        </w:tbl>
        <w:p w:rsidR="00AB65F1" w:rsidRDefault="00AB65F1"/>
        <w:p w:rsidR="00167101" w:rsidRDefault="00F90A5B">
          <w:pPr>
            <w:spacing w:before="60" w:after="60"/>
            <w:rPr>
              <w:szCs w:val="21"/>
            </w:rPr>
          </w:pPr>
        </w:p>
      </w:sdtContent>
    </w:sdt>
    <w:p w:rsidR="00167101" w:rsidRDefault="00167101">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167101" w:rsidRDefault="00B80B16">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Content>
            <w:p w:rsidR="00AB65F1" w:rsidRDefault="00F90A5B" w:rsidP="00AB65F1">
              <w:pPr>
                <w:tabs>
                  <w:tab w:val="left" w:pos="9720"/>
                </w:tabs>
              </w:pPr>
              <w:r>
                <w:rPr>
                  <w:szCs w:val="21"/>
                </w:rPr>
                <w:fldChar w:fldCharType="begin"/>
              </w:r>
              <w:r w:rsidR="00AB65F1">
                <w:rPr>
                  <w:szCs w:val="21"/>
                </w:rPr>
                <w:instrText xml:space="preserve"> MACROBUTTON  SnrToggleCheckbox □适用 </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p w:rsidR="00167101" w:rsidRDefault="00F90A5B">
          <w:pPr>
            <w:rPr>
              <w:szCs w:val="21"/>
            </w:rPr>
          </w:pPr>
        </w:p>
      </w:sdtContent>
    </w:sdt>
    <w:p w:rsidR="00167101" w:rsidRDefault="00167101">
      <w:pPr>
        <w:rPr>
          <w:szCs w:val="21"/>
        </w:rPr>
      </w:pPr>
    </w:p>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167101" w:rsidRDefault="00B80B16">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26958e6c4abd4157a39edb11f74f1224"/>
            <w:id w:val="905493523"/>
            <w:lock w:val="sdtContentLocked"/>
            <w:placeholder>
              <w:docPart w:val="GBC22222222222222222222222222222"/>
            </w:placeholder>
          </w:sdtPr>
          <w:sdtContent>
            <w:p w:rsidR="00167101" w:rsidRDefault="00F90A5B" w:rsidP="00AB65F1">
              <w:pPr>
                <w:spacing w:before="60" w:after="60"/>
                <w:rPr>
                  <w:szCs w:val="21"/>
                </w:rPr>
              </w:pPr>
              <w:r>
                <w:rPr>
                  <w:szCs w:val="21"/>
                </w:rPr>
                <w:fldChar w:fldCharType="begin"/>
              </w:r>
              <w:r w:rsidR="00AB65F1">
                <w:rPr>
                  <w:szCs w:val="21"/>
                </w:rPr>
                <w:instrText xml:space="preserve"> MACROBUTTON  SnrToggleCheckbox □适用 </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sdtContent>
    </w:sdt>
    <w:p w:rsidR="00167101" w:rsidRDefault="00167101">
      <w:pPr>
        <w:rPr>
          <w:szCs w:val="21"/>
        </w:rPr>
      </w:pPr>
    </w:p>
    <w:sdt>
      <w:sdtPr>
        <w:rPr>
          <w:rFonts w:asciiTheme="minorHAnsi" w:hAnsiTheme="minorHAnsi" w:cs="宋体"/>
          <w:b w:val="0"/>
          <w:bCs w:val="0"/>
          <w:kern w:val="0"/>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szCs w:val="24"/>
        </w:rPr>
      </w:sdtEndPr>
      <w:sdtContent>
        <w:p w:rsidR="00167101" w:rsidRPr="00BD319B" w:rsidRDefault="00B80B16">
          <w:pPr>
            <w:pStyle w:val="4"/>
            <w:numPr>
              <w:ilvl w:val="0"/>
              <w:numId w:val="90"/>
            </w:numPr>
            <w:tabs>
              <w:tab w:val="left" w:pos="630"/>
            </w:tabs>
            <w:rPr>
              <w:szCs w:val="21"/>
            </w:rPr>
          </w:pPr>
          <w:r w:rsidRPr="00BD319B">
            <w:rPr>
              <w:rFonts w:hint="eastAsia"/>
              <w:szCs w:val="21"/>
            </w:rPr>
            <w:t>本期计提、收回或转回的坏账准备情况：</w:t>
          </w:r>
        </w:p>
        <w:p w:rsidR="00167101" w:rsidRPr="00BD319B" w:rsidRDefault="00B80B16">
          <w:pPr>
            <w:rPr>
              <w:szCs w:val="21"/>
            </w:rPr>
          </w:pPr>
          <w:r w:rsidRPr="00BD319B">
            <w:rPr>
              <w:rFonts w:hint="eastAsia"/>
              <w:szCs w:val="21"/>
            </w:rPr>
            <w:t>本期计提坏账准备金额</w:t>
          </w:r>
          <w:sdt>
            <w:sdtPr>
              <w:rPr>
                <w:rFonts w:hint="eastAsia"/>
                <w:szCs w:val="21"/>
              </w:rPr>
              <w:alias w:val="应收账款计提坏账准备金额"/>
              <w:tag w:val="_GBC_815b028c8562452aa39389ac3f937a09"/>
              <w:id w:val="1833945005"/>
              <w:lock w:val="sdtLocked"/>
              <w:placeholder>
                <w:docPart w:val="GBC22222222222222222222222222222"/>
              </w:placeholder>
            </w:sdtPr>
            <w:sdtContent>
              <w:r w:rsidR="00BD319B" w:rsidRPr="00BD319B">
                <w:rPr>
                  <w:rStyle w:val="af5"/>
                  <w:rFonts w:hint="eastAsia"/>
                </w:rPr>
                <w:t>248,509.91</w:t>
              </w:r>
            </w:sdtContent>
          </w:sdt>
          <w:r w:rsidRPr="00BD319B">
            <w:rPr>
              <w:szCs w:val="21"/>
            </w:rPr>
            <w:t>元；本期收回或转回坏账准备金额</w:t>
          </w:r>
          <w:sdt>
            <w:sdtPr>
              <w:rPr>
                <w:szCs w:val="21"/>
              </w:rPr>
              <w:alias w:val="应收账款收回或转回坏账准备金额"/>
              <w:tag w:val="_GBC_de63e3a618f240e18c1e846389481690"/>
              <w:id w:val="-1463801302"/>
              <w:lock w:val="sdtLocked"/>
              <w:placeholder>
                <w:docPart w:val="GBC22222222222222222222222222222"/>
              </w:placeholder>
            </w:sdtPr>
            <w:sdtContent>
              <w:r w:rsidR="00BD319B" w:rsidRPr="00BD319B">
                <w:rPr>
                  <w:rFonts w:hint="eastAsia"/>
                  <w:szCs w:val="21"/>
                </w:rPr>
                <w:t>0</w:t>
              </w:r>
            </w:sdtContent>
          </w:sdt>
          <w:r w:rsidRPr="00BD319B">
            <w:rPr>
              <w:szCs w:val="21"/>
            </w:rPr>
            <w:t>元。</w:t>
          </w:r>
        </w:p>
        <w:p w:rsidR="00167101" w:rsidRDefault="00167101">
          <w:pPr>
            <w:rPr>
              <w:szCs w:val="21"/>
            </w:rPr>
          </w:pPr>
        </w:p>
        <w:p w:rsidR="00167101" w:rsidRDefault="00B80B16">
          <w:r>
            <w:rPr>
              <w:rFonts w:hint="eastAsia"/>
            </w:rPr>
            <w:t>其中本期坏账准备收回或转回金额重要的：</w:t>
          </w:r>
        </w:p>
        <w:sdt>
          <w:sdtPr>
            <w:alias w:val="是否适用：母公司其中本期坏账准备收回或转回金额重要的[双击切换]"/>
            <w:tag w:val="_GBC_fffd00b943494951a410e5e38ab517d1"/>
            <w:id w:val="1776364877"/>
            <w:lock w:val="sdtContentLocked"/>
            <w:placeholder>
              <w:docPart w:val="GBC22222222222222222222222222222"/>
            </w:placeholder>
          </w:sdtPr>
          <w:sdtContent>
            <w:p w:rsidR="00AB65F1" w:rsidRDefault="00F90A5B" w:rsidP="00AB65F1">
              <w:r>
                <w:fldChar w:fldCharType="begin"/>
              </w:r>
              <w:r w:rsidR="00AB65F1">
                <w:instrText xml:space="preserve"> MACROBUTTON  SnrToggleCheckbox □适用 </w:instrText>
              </w:r>
              <w:r>
                <w:fldChar w:fldCharType="end"/>
              </w:r>
              <w:r>
                <w:fldChar w:fldCharType="begin"/>
              </w:r>
              <w:r w:rsidR="00AB65F1">
                <w:instrText xml:space="preserve"> MACROBUTTON  SnrToggleCheckbox √不适用 </w:instrText>
              </w:r>
              <w:r>
                <w:fldChar w:fldCharType="end"/>
              </w:r>
            </w:p>
          </w:sdtContent>
        </w:sdt>
        <w:p w:rsidR="00167101" w:rsidRDefault="00F90A5B">
          <w:pPr>
            <w:ind w:rightChars="-759" w:right="-1594"/>
          </w:pPr>
        </w:p>
      </w:sdtContent>
    </w:sdt>
    <w:p w:rsidR="00167101" w:rsidRDefault="00167101"/>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167101" w:rsidRDefault="00B80B16">
          <w:pPr>
            <w:pStyle w:val="4"/>
            <w:numPr>
              <w:ilvl w:val="0"/>
              <w:numId w:val="90"/>
            </w:numPr>
            <w:tabs>
              <w:tab w:val="left" w:pos="630"/>
            </w:tabs>
          </w:pPr>
          <w:r>
            <w:t>本期实际核销的应收</w:t>
          </w:r>
          <w:r>
            <w:rPr>
              <w:rFonts w:hint="eastAsia"/>
            </w:rPr>
            <w:t>账款</w:t>
          </w:r>
          <w:r>
            <w:t>情况</w:t>
          </w:r>
        </w:p>
        <w:sdt>
          <w:sdtPr>
            <w:alias w:val="是否适用：母公司本期实际核销的应收账款情况[双击切换]"/>
            <w:tag w:val="_GBC_a8b9861b74fa43bdb4a98d13449f8f5e"/>
            <w:id w:val="193579627"/>
            <w:lock w:val="sdtContentLocked"/>
            <w:placeholder>
              <w:docPart w:val="GBC22222222222222222222222222222"/>
            </w:placeholder>
          </w:sdtPr>
          <w:sdtContent>
            <w:p w:rsidR="00AB65F1" w:rsidRDefault="00F90A5B" w:rsidP="00AB65F1">
              <w:r>
                <w:fldChar w:fldCharType="begin"/>
              </w:r>
              <w:r w:rsidR="00AB65F1">
                <w:instrText xml:space="preserve"> MACROBUTTON  SnrToggleCheckbox □适用 </w:instrText>
              </w:r>
              <w:r>
                <w:fldChar w:fldCharType="end"/>
              </w:r>
              <w:r>
                <w:fldChar w:fldCharType="begin"/>
              </w:r>
              <w:r w:rsidR="00AB65F1">
                <w:instrText xml:space="preserve"> MACROBUTTON  SnrToggleCheckbox √不适用 </w:instrText>
              </w:r>
              <w:r>
                <w:fldChar w:fldCharType="end"/>
              </w:r>
            </w:p>
          </w:sdtContent>
        </w:sdt>
        <w:p w:rsidR="00167101" w:rsidRDefault="00F90A5B"/>
      </w:sdtContent>
    </w:sdt>
    <w:p w:rsidR="00167101" w:rsidRDefault="00167101">
      <w:pPr>
        <w:snapToGrid w:val="0"/>
        <w:spacing w:line="240" w:lineRule="atLeast"/>
        <w:ind w:leftChars="-50" w:left="-105"/>
        <w:rPr>
          <w:szCs w:val="21"/>
        </w:rPr>
      </w:pPr>
    </w:p>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167101" w:rsidRDefault="00B80B16">
          <w:pPr>
            <w:pStyle w:val="4"/>
            <w:numPr>
              <w:ilvl w:val="0"/>
              <w:numId w:val="90"/>
            </w:numPr>
            <w:tabs>
              <w:tab w:val="left" w:pos="630"/>
            </w:tabs>
          </w:pPr>
          <w:r>
            <w:rPr>
              <w:rFonts w:hint="eastAsia"/>
            </w:rPr>
            <w:t>按欠款方归集的期末余额前五名的应收账款情况：</w:t>
          </w:r>
        </w:p>
        <w:sdt>
          <w:sdtPr>
            <w:alias w:val="是否适用：母公司按欠款方归集的期末余额前五名的应收账款情况[双击切换]"/>
            <w:tag w:val="_GBC_6ebf56800d554857af86eb226ac98f28"/>
            <w:id w:val="321169482"/>
            <w:lock w:val="sdtContentLocked"/>
            <w:placeholder>
              <w:docPart w:val="GBC22222222222222222222222222222"/>
            </w:placeholder>
          </w:sdtPr>
          <w:sdtContent>
            <w:p w:rsidR="00167101" w:rsidRDefault="00F90A5B">
              <w:r>
                <w:fldChar w:fldCharType="begin"/>
              </w:r>
              <w:r w:rsidR="00AB65F1">
                <w:instrText xml:space="preserve"> MACROBUTTON  SnrToggleCheckbox √适用 </w:instrText>
              </w:r>
              <w:r>
                <w:fldChar w:fldCharType="end"/>
              </w:r>
              <w:r>
                <w:fldChar w:fldCharType="begin"/>
              </w:r>
              <w:r w:rsidR="00AB65F1">
                <w:instrText xml:space="preserve"> MACROBUTTON  SnrToggleCheckbox □不适用 </w:instrText>
              </w:r>
              <w: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AB65F1" w:rsidRDefault="00AB65F1">
              <w:pPr>
                <w:snapToGrid w:val="0"/>
                <w:spacing w:line="240" w:lineRule="atLeast"/>
                <w:rPr>
                  <w:szCs w:val="21"/>
                </w:rPr>
              </w:pPr>
            </w:p>
            <w:tbl>
              <w:tblPr>
                <w:tblW w:w="8504" w:type="dxa"/>
                <w:jc w:val="center"/>
                <w:tblLayout w:type="fixed"/>
                <w:tblLook w:val="04A0"/>
              </w:tblPr>
              <w:tblGrid>
                <w:gridCol w:w="2931"/>
                <w:gridCol w:w="1687"/>
                <w:gridCol w:w="2410"/>
                <w:gridCol w:w="1476"/>
              </w:tblGrid>
              <w:tr w:rsidR="00AB65F1" w:rsidTr="00AB65F1">
                <w:trPr>
                  <w:trHeight w:val="397"/>
                  <w:tblHeader/>
                  <w:jc w:val="center"/>
                </w:trPr>
                <w:tc>
                  <w:tcPr>
                    <w:tcW w:w="2931" w:type="dxa"/>
                    <w:tcBorders>
                      <w:bottom w:val="single" w:sz="4" w:space="0" w:color="auto"/>
                    </w:tcBorders>
                    <w:vAlign w:val="center"/>
                  </w:tcPr>
                  <w:p w:rsidR="00AB65F1" w:rsidRPr="0088194C" w:rsidRDefault="00AB65F1" w:rsidP="00AB65F1">
                    <w:pPr>
                      <w:spacing w:line="360" w:lineRule="exact"/>
                      <w:jc w:val="center"/>
                      <w:rPr>
                        <w:b/>
                        <w:sz w:val="18"/>
                      </w:rPr>
                    </w:pPr>
                    <w:r w:rsidRPr="0088194C">
                      <w:rPr>
                        <w:rFonts w:hint="eastAsia"/>
                        <w:b/>
                        <w:sz w:val="18"/>
                      </w:rPr>
                      <w:t>债务人名称</w:t>
                    </w:r>
                  </w:p>
                </w:tc>
                <w:tc>
                  <w:tcPr>
                    <w:tcW w:w="1687" w:type="dxa"/>
                    <w:tcBorders>
                      <w:bottom w:val="single" w:sz="4" w:space="0" w:color="auto"/>
                    </w:tcBorders>
                    <w:vAlign w:val="center"/>
                  </w:tcPr>
                  <w:p w:rsidR="00AB65F1" w:rsidRPr="0088194C" w:rsidRDefault="00AB65F1" w:rsidP="00AB65F1">
                    <w:pPr>
                      <w:spacing w:line="360" w:lineRule="exact"/>
                      <w:jc w:val="center"/>
                      <w:rPr>
                        <w:b/>
                        <w:sz w:val="18"/>
                      </w:rPr>
                    </w:pPr>
                    <w:r w:rsidRPr="0088194C">
                      <w:rPr>
                        <w:rFonts w:hint="eastAsia"/>
                        <w:b/>
                        <w:sz w:val="18"/>
                      </w:rPr>
                      <w:t xml:space="preserve">账面余额 </w:t>
                    </w:r>
                  </w:p>
                </w:tc>
                <w:tc>
                  <w:tcPr>
                    <w:tcW w:w="2410" w:type="dxa"/>
                    <w:tcBorders>
                      <w:bottom w:val="single" w:sz="4" w:space="0" w:color="auto"/>
                    </w:tcBorders>
                  </w:tcPr>
                  <w:p w:rsidR="00AB65F1" w:rsidRPr="0088194C" w:rsidRDefault="00AB65F1" w:rsidP="00AB65F1">
                    <w:pPr>
                      <w:spacing w:line="360" w:lineRule="exact"/>
                      <w:jc w:val="center"/>
                      <w:rPr>
                        <w:b/>
                        <w:sz w:val="18"/>
                      </w:rPr>
                    </w:pPr>
                    <w:r w:rsidRPr="0088194C">
                      <w:rPr>
                        <w:rFonts w:hint="eastAsia"/>
                        <w:b/>
                        <w:sz w:val="18"/>
                      </w:rPr>
                      <w:t>占应收账款合计的比例（%）</w:t>
                    </w:r>
                  </w:p>
                </w:tc>
                <w:tc>
                  <w:tcPr>
                    <w:tcW w:w="1476" w:type="dxa"/>
                    <w:tcBorders>
                      <w:bottom w:val="single" w:sz="4" w:space="0" w:color="auto"/>
                    </w:tcBorders>
                  </w:tcPr>
                  <w:p w:rsidR="00AB65F1" w:rsidRPr="0088194C" w:rsidRDefault="00AB65F1" w:rsidP="00AB65F1">
                    <w:pPr>
                      <w:spacing w:line="360" w:lineRule="exact"/>
                      <w:jc w:val="center"/>
                      <w:rPr>
                        <w:b/>
                        <w:sz w:val="18"/>
                      </w:rPr>
                    </w:pPr>
                    <w:r w:rsidRPr="0088194C">
                      <w:rPr>
                        <w:rFonts w:hint="eastAsia"/>
                        <w:b/>
                        <w:sz w:val="18"/>
                      </w:rPr>
                      <w:t>坏账准备</w:t>
                    </w:r>
                  </w:p>
                </w:tc>
              </w:tr>
              <w:tr w:rsidR="00AB65F1" w:rsidTr="00AB65F1">
                <w:trPr>
                  <w:trHeight w:val="397"/>
                  <w:jc w:val="center"/>
                </w:trPr>
                <w:tc>
                  <w:tcPr>
                    <w:tcW w:w="2931" w:type="dxa"/>
                    <w:tcBorders>
                      <w:top w:val="single" w:sz="4" w:space="0" w:color="auto"/>
                    </w:tcBorders>
                    <w:vAlign w:val="center"/>
                  </w:tcPr>
                  <w:p w:rsidR="00AB65F1" w:rsidRPr="0088194C" w:rsidRDefault="00AB65F1" w:rsidP="00AB65F1">
                    <w:pPr>
                      <w:textAlignment w:val="center"/>
                      <w:rPr>
                        <w:rFonts w:asciiTheme="minorEastAsia" w:eastAsiaTheme="minorEastAsia" w:hAnsiTheme="minorEastAsia"/>
                        <w:sz w:val="18"/>
                        <w:szCs w:val="18"/>
                      </w:rPr>
                    </w:pPr>
                    <w:r w:rsidRPr="0088194C">
                      <w:rPr>
                        <w:rFonts w:hint="eastAsia"/>
                        <w:color w:val="000000"/>
                        <w:sz w:val="18"/>
                        <w:szCs w:val="18"/>
                      </w:rPr>
                      <w:lastRenderedPageBreak/>
                      <w:t>上海中澜贸易发展有限公司</w:t>
                    </w:r>
                  </w:p>
                </w:tc>
                <w:tc>
                  <w:tcPr>
                    <w:tcW w:w="1687" w:type="dxa"/>
                    <w:tcBorders>
                      <w:top w:val="single" w:sz="4" w:space="0" w:color="auto"/>
                    </w:tcBorders>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92,742,696.22 </w:t>
                    </w:r>
                  </w:p>
                </w:tc>
                <w:tc>
                  <w:tcPr>
                    <w:tcW w:w="2410" w:type="dxa"/>
                    <w:tcBorders>
                      <w:top w:val="single" w:sz="4" w:space="0" w:color="auto"/>
                    </w:tcBorders>
                    <w:shd w:val="clear" w:color="auto" w:fill="auto"/>
                    <w:vAlign w:val="center"/>
                  </w:tcPr>
                  <w:p w:rsidR="00AB65F1" w:rsidRPr="0088194C" w:rsidRDefault="00AB65F1" w:rsidP="00AB65F1">
                    <w:pPr>
                      <w:jc w:val="center"/>
                      <w:textAlignment w:val="center"/>
                      <w:rPr>
                        <w:sz w:val="18"/>
                        <w:szCs w:val="18"/>
                      </w:rPr>
                    </w:pPr>
                    <w:r w:rsidRPr="0088194C">
                      <w:rPr>
                        <w:rFonts w:hint="eastAsia"/>
                        <w:color w:val="000000"/>
                        <w:sz w:val="18"/>
                        <w:szCs w:val="18"/>
                      </w:rPr>
                      <w:t xml:space="preserve">40.60 </w:t>
                    </w:r>
                  </w:p>
                </w:tc>
                <w:tc>
                  <w:tcPr>
                    <w:tcW w:w="1476" w:type="dxa"/>
                    <w:tcBorders>
                      <w:top w:val="single" w:sz="4" w:space="0" w:color="auto"/>
                    </w:tcBorders>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92,742,696.22 </w:t>
                    </w:r>
                  </w:p>
                </w:tc>
              </w:tr>
              <w:tr w:rsidR="00AB65F1" w:rsidTr="00AB65F1">
                <w:trPr>
                  <w:trHeight w:val="397"/>
                  <w:jc w:val="center"/>
                </w:trPr>
                <w:tc>
                  <w:tcPr>
                    <w:tcW w:w="2931" w:type="dxa"/>
                    <w:vAlign w:val="center"/>
                  </w:tcPr>
                  <w:p w:rsidR="00AB65F1" w:rsidRPr="0088194C" w:rsidRDefault="00AB65F1" w:rsidP="00AB65F1">
                    <w:pPr>
                      <w:textAlignment w:val="center"/>
                      <w:rPr>
                        <w:rFonts w:asciiTheme="minorEastAsia" w:eastAsiaTheme="minorEastAsia" w:hAnsiTheme="minorEastAsia"/>
                        <w:sz w:val="18"/>
                        <w:szCs w:val="18"/>
                      </w:rPr>
                    </w:pPr>
                    <w:r w:rsidRPr="0088194C">
                      <w:rPr>
                        <w:rFonts w:hint="eastAsia"/>
                        <w:color w:val="000000"/>
                        <w:sz w:val="18"/>
                        <w:szCs w:val="18"/>
                      </w:rPr>
                      <w:t>新疆艾萨尔生物科技股份有限公司</w:t>
                    </w:r>
                  </w:p>
                </w:tc>
                <w:tc>
                  <w:tcPr>
                    <w:tcW w:w="1687"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42,532,841.71 </w:t>
                    </w:r>
                  </w:p>
                </w:tc>
                <w:tc>
                  <w:tcPr>
                    <w:tcW w:w="2410" w:type="dxa"/>
                    <w:shd w:val="clear" w:color="auto" w:fill="auto"/>
                    <w:vAlign w:val="center"/>
                  </w:tcPr>
                  <w:p w:rsidR="00AB65F1" w:rsidRPr="0088194C" w:rsidRDefault="00AB65F1" w:rsidP="00AB65F1">
                    <w:pPr>
                      <w:jc w:val="center"/>
                      <w:textAlignment w:val="center"/>
                      <w:rPr>
                        <w:sz w:val="18"/>
                        <w:szCs w:val="18"/>
                      </w:rPr>
                    </w:pPr>
                    <w:r w:rsidRPr="0088194C">
                      <w:rPr>
                        <w:rFonts w:hint="eastAsia"/>
                        <w:color w:val="000000"/>
                        <w:sz w:val="18"/>
                        <w:szCs w:val="18"/>
                      </w:rPr>
                      <w:t xml:space="preserve">18.62 </w:t>
                    </w:r>
                  </w:p>
                </w:tc>
                <w:tc>
                  <w:tcPr>
                    <w:tcW w:w="1476"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42,532,841.71 </w:t>
                    </w:r>
                  </w:p>
                </w:tc>
              </w:tr>
              <w:tr w:rsidR="00AB65F1" w:rsidTr="00AB65F1">
                <w:trPr>
                  <w:trHeight w:val="397"/>
                  <w:jc w:val="center"/>
                </w:trPr>
                <w:tc>
                  <w:tcPr>
                    <w:tcW w:w="2931" w:type="dxa"/>
                    <w:vAlign w:val="center"/>
                  </w:tcPr>
                  <w:p w:rsidR="00AB65F1" w:rsidRPr="0088194C" w:rsidRDefault="00AB65F1" w:rsidP="00AB65F1">
                    <w:pPr>
                      <w:textAlignment w:val="center"/>
                      <w:rPr>
                        <w:rFonts w:asciiTheme="minorEastAsia" w:eastAsiaTheme="minorEastAsia" w:hAnsiTheme="minorEastAsia"/>
                        <w:sz w:val="18"/>
                        <w:szCs w:val="18"/>
                      </w:rPr>
                    </w:pPr>
                    <w:r w:rsidRPr="0088194C">
                      <w:rPr>
                        <w:rFonts w:hint="eastAsia"/>
                        <w:color w:val="000000"/>
                        <w:sz w:val="18"/>
                        <w:szCs w:val="18"/>
                      </w:rPr>
                      <w:t>上海系方实业有限公司</w:t>
                    </w:r>
                  </w:p>
                </w:tc>
                <w:tc>
                  <w:tcPr>
                    <w:tcW w:w="1687"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20,386,627.85 </w:t>
                    </w:r>
                  </w:p>
                </w:tc>
                <w:tc>
                  <w:tcPr>
                    <w:tcW w:w="2410" w:type="dxa"/>
                    <w:shd w:val="clear" w:color="auto" w:fill="auto"/>
                    <w:vAlign w:val="center"/>
                  </w:tcPr>
                  <w:p w:rsidR="00AB65F1" w:rsidRPr="0088194C" w:rsidRDefault="00AB65F1" w:rsidP="00AB65F1">
                    <w:pPr>
                      <w:jc w:val="center"/>
                      <w:textAlignment w:val="center"/>
                      <w:rPr>
                        <w:sz w:val="18"/>
                        <w:szCs w:val="18"/>
                      </w:rPr>
                    </w:pPr>
                    <w:r w:rsidRPr="0088194C">
                      <w:rPr>
                        <w:rFonts w:hint="eastAsia"/>
                        <w:color w:val="000000"/>
                        <w:sz w:val="18"/>
                        <w:szCs w:val="18"/>
                      </w:rPr>
                      <w:t xml:space="preserve">8.92 </w:t>
                    </w:r>
                  </w:p>
                </w:tc>
                <w:tc>
                  <w:tcPr>
                    <w:tcW w:w="1476"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10,193,313.93 </w:t>
                    </w:r>
                  </w:p>
                </w:tc>
              </w:tr>
              <w:tr w:rsidR="00AB65F1" w:rsidTr="00AB65F1">
                <w:trPr>
                  <w:trHeight w:val="397"/>
                  <w:jc w:val="center"/>
                </w:trPr>
                <w:tc>
                  <w:tcPr>
                    <w:tcW w:w="2931" w:type="dxa"/>
                    <w:vAlign w:val="center"/>
                  </w:tcPr>
                  <w:p w:rsidR="00AB65F1" w:rsidRPr="0088194C" w:rsidRDefault="00AB65F1" w:rsidP="00AB65F1">
                    <w:pPr>
                      <w:textAlignment w:val="center"/>
                      <w:rPr>
                        <w:rFonts w:asciiTheme="minorEastAsia" w:eastAsiaTheme="minorEastAsia" w:hAnsiTheme="minorEastAsia"/>
                        <w:sz w:val="18"/>
                        <w:szCs w:val="18"/>
                      </w:rPr>
                    </w:pPr>
                    <w:r w:rsidRPr="0088194C">
                      <w:rPr>
                        <w:rFonts w:hint="eastAsia"/>
                        <w:color w:val="000000"/>
                        <w:sz w:val="18"/>
                        <w:szCs w:val="18"/>
                      </w:rPr>
                      <w:t>宁波市新利和毛条有限公司</w:t>
                    </w:r>
                  </w:p>
                </w:tc>
                <w:tc>
                  <w:tcPr>
                    <w:tcW w:w="1687"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18,405,235.36 </w:t>
                    </w:r>
                  </w:p>
                </w:tc>
                <w:tc>
                  <w:tcPr>
                    <w:tcW w:w="2410" w:type="dxa"/>
                    <w:shd w:val="clear" w:color="auto" w:fill="auto"/>
                    <w:vAlign w:val="center"/>
                  </w:tcPr>
                  <w:p w:rsidR="00AB65F1" w:rsidRPr="0088194C" w:rsidRDefault="00AB65F1" w:rsidP="00AB65F1">
                    <w:pPr>
                      <w:jc w:val="center"/>
                      <w:textAlignment w:val="center"/>
                      <w:rPr>
                        <w:sz w:val="18"/>
                        <w:szCs w:val="18"/>
                      </w:rPr>
                    </w:pPr>
                    <w:r w:rsidRPr="0088194C">
                      <w:rPr>
                        <w:rFonts w:hint="eastAsia"/>
                        <w:color w:val="000000"/>
                        <w:sz w:val="18"/>
                        <w:szCs w:val="18"/>
                      </w:rPr>
                      <w:t xml:space="preserve">8.06 </w:t>
                    </w:r>
                  </w:p>
                </w:tc>
                <w:tc>
                  <w:tcPr>
                    <w:tcW w:w="1476"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3,550,528.60 </w:t>
                    </w:r>
                  </w:p>
                </w:tc>
              </w:tr>
              <w:tr w:rsidR="00AB65F1" w:rsidTr="00AB65F1">
                <w:trPr>
                  <w:trHeight w:val="397"/>
                  <w:jc w:val="center"/>
                </w:trPr>
                <w:tc>
                  <w:tcPr>
                    <w:tcW w:w="2931" w:type="dxa"/>
                    <w:vAlign w:val="center"/>
                  </w:tcPr>
                  <w:p w:rsidR="00AB65F1" w:rsidRPr="0088194C" w:rsidRDefault="00AB65F1" w:rsidP="00AB65F1">
                    <w:pPr>
                      <w:textAlignment w:val="center"/>
                      <w:rPr>
                        <w:rFonts w:asciiTheme="minorEastAsia" w:eastAsiaTheme="minorEastAsia" w:hAnsiTheme="minorEastAsia"/>
                        <w:sz w:val="18"/>
                        <w:szCs w:val="18"/>
                      </w:rPr>
                    </w:pPr>
                    <w:r w:rsidRPr="0088194C">
                      <w:rPr>
                        <w:rFonts w:hint="eastAsia"/>
                        <w:color w:val="000000"/>
                        <w:sz w:val="18"/>
                        <w:szCs w:val="18"/>
                      </w:rPr>
                      <w:t>宁波市鄞州本源毛条有限公司</w:t>
                    </w:r>
                  </w:p>
                </w:tc>
                <w:tc>
                  <w:tcPr>
                    <w:tcW w:w="1687"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11,997,047.99 </w:t>
                    </w:r>
                  </w:p>
                </w:tc>
                <w:tc>
                  <w:tcPr>
                    <w:tcW w:w="2410" w:type="dxa"/>
                    <w:shd w:val="clear" w:color="auto" w:fill="auto"/>
                    <w:vAlign w:val="center"/>
                  </w:tcPr>
                  <w:p w:rsidR="00AB65F1" w:rsidRPr="0088194C" w:rsidRDefault="00AB65F1" w:rsidP="00AB65F1">
                    <w:pPr>
                      <w:jc w:val="center"/>
                      <w:textAlignment w:val="center"/>
                      <w:rPr>
                        <w:sz w:val="18"/>
                        <w:szCs w:val="18"/>
                      </w:rPr>
                    </w:pPr>
                    <w:r w:rsidRPr="0088194C">
                      <w:rPr>
                        <w:rFonts w:hint="eastAsia"/>
                        <w:color w:val="000000"/>
                        <w:sz w:val="18"/>
                        <w:szCs w:val="18"/>
                      </w:rPr>
                      <w:t xml:space="preserve">5.25 </w:t>
                    </w:r>
                  </w:p>
                </w:tc>
                <w:tc>
                  <w:tcPr>
                    <w:tcW w:w="1476" w:type="dxa"/>
                    <w:shd w:val="clear" w:color="auto" w:fill="auto"/>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4,475,528.45 </w:t>
                    </w:r>
                  </w:p>
                </w:tc>
              </w:tr>
              <w:tr w:rsidR="00AB65F1" w:rsidTr="00AB65F1">
                <w:trPr>
                  <w:trHeight w:val="397"/>
                  <w:jc w:val="center"/>
                </w:trPr>
                <w:tc>
                  <w:tcPr>
                    <w:tcW w:w="2931" w:type="dxa"/>
                    <w:vAlign w:val="center"/>
                  </w:tcPr>
                  <w:p w:rsidR="00AB65F1" w:rsidRPr="0088194C" w:rsidRDefault="00AB65F1" w:rsidP="00AB65F1">
                    <w:pPr>
                      <w:spacing w:line="360" w:lineRule="exact"/>
                      <w:jc w:val="center"/>
                      <w:rPr>
                        <w:sz w:val="18"/>
                        <w:u w:val="double"/>
                      </w:rPr>
                    </w:pPr>
                    <w:r w:rsidRPr="0088194C">
                      <w:rPr>
                        <w:sz w:val="18"/>
                        <w:u w:val="double"/>
                      </w:rPr>
                      <w:t>合计</w:t>
                    </w:r>
                  </w:p>
                </w:tc>
                <w:tc>
                  <w:tcPr>
                    <w:tcW w:w="1687" w:type="dxa"/>
                    <w:shd w:val="clear" w:color="auto" w:fill="auto"/>
                    <w:vAlign w:val="center"/>
                  </w:tcPr>
                  <w:p w:rsidR="00AB65F1" w:rsidRPr="0088194C" w:rsidRDefault="00AB65F1" w:rsidP="00AB65F1">
                    <w:pPr>
                      <w:textAlignment w:val="center"/>
                      <w:rPr>
                        <w:sz w:val="18"/>
                        <w:szCs w:val="18"/>
                        <w:u w:val="double"/>
                      </w:rPr>
                    </w:pPr>
                    <w:r w:rsidRPr="0088194C">
                      <w:rPr>
                        <w:rFonts w:hint="eastAsia"/>
                        <w:color w:val="000000"/>
                        <w:sz w:val="18"/>
                        <w:szCs w:val="18"/>
                        <w:u w:val="double"/>
                      </w:rPr>
                      <w:t xml:space="preserve"> 186,064,449.13 </w:t>
                    </w:r>
                  </w:p>
                </w:tc>
                <w:tc>
                  <w:tcPr>
                    <w:tcW w:w="2410" w:type="dxa"/>
                    <w:shd w:val="clear" w:color="auto" w:fill="auto"/>
                    <w:vAlign w:val="center"/>
                  </w:tcPr>
                  <w:p w:rsidR="00AB65F1" w:rsidRPr="0088194C" w:rsidRDefault="00AB65F1" w:rsidP="00AB65F1">
                    <w:pPr>
                      <w:jc w:val="center"/>
                      <w:textAlignment w:val="center"/>
                      <w:rPr>
                        <w:sz w:val="18"/>
                        <w:szCs w:val="18"/>
                        <w:u w:val="double"/>
                      </w:rPr>
                    </w:pPr>
                    <w:r w:rsidRPr="0088194C">
                      <w:rPr>
                        <w:rFonts w:hint="eastAsia"/>
                        <w:color w:val="000000"/>
                        <w:sz w:val="18"/>
                        <w:szCs w:val="18"/>
                        <w:u w:val="double"/>
                      </w:rPr>
                      <w:t xml:space="preserve">81.45 </w:t>
                    </w:r>
                  </w:p>
                </w:tc>
                <w:tc>
                  <w:tcPr>
                    <w:tcW w:w="1476" w:type="dxa"/>
                    <w:shd w:val="clear" w:color="auto" w:fill="auto"/>
                    <w:vAlign w:val="center"/>
                  </w:tcPr>
                  <w:p w:rsidR="00AB65F1" w:rsidRPr="0088194C" w:rsidRDefault="00AB65F1" w:rsidP="00AB65F1">
                    <w:pPr>
                      <w:textAlignment w:val="center"/>
                      <w:rPr>
                        <w:sz w:val="18"/>
                        <w:szCs w:val="18"/>
                        <w:u w:val="double"/>
                      </w:rPr>
                    </w:pPr>
                    <w:r w:rsidRPr="0088194C">
                      <w:rPr>
                        <w:rFonts w:hint="eastAsia"/>
                        <w:color w:val="000000"/>
                        <w:sz w:val="18"/>
                        <w:szCs w:val="18"/>
                        <w:u w:val="double"/>
                      </w:rPr>
                      <w:t xml:space="preserve">153,494,908.91 </w:t>
                    </w:r>
                  </w:p>
                </w:tc>
              </w:tr>
            </w:tbl>
            <w:p w:rsidR="00167101" w:rsidRDefault="00F90A5B">
              <w:pPr>
                <w:snapToGrid w:val="0"/>
                <w:spacing w:line="240" w:lineRule="atLeast"/>
                <w:rPr>
                  <w:szCs w:val="21"/>
                </w:rPr>
              </w:pPr>
            </w:p>
          </w:sdtContent>
        </w:sdt>
        <w:p w:rsidR="00167101" w:rsidRDefault="00F90A5B">
          <w:pPr>
            <w:snapToGrid w:val="0"/>
            <w:spacing w:line="240" w:lineRule="atLeast"/>
            <w:rPr>
              <w:szCs w:val="21"/>
            </w:rPr>
          </w:pPr>
        </w:p>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167101" w:rsidRDefault="00B80B16">
          <w:pPr>
            <w:pStyle w:val="4"/>
            <w:numPr>
              <w:ilvl w:val="0"/>
              <w:numId w:val="90"/>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452701102453497e8ab0df8e4c523df9"/>
            <w:id w:val="-402761901"/>
            <w:lock w:val="sdtContentLocked"/>
            <w:placeholder>
              <w:docPart w:val="GBC22222222222222222222222222222"/>
            </w:placeholder>
          </w:sdtPr>
          <w:sdtContent>
            <w:p w:rsidR="00167101" w:rsidRDefault="00F90A5B" w:rsidP="00AB65F1">
              <w:pPr>
                <w:snapToGrid w:val="0"/>
                <w:spacing w:line="240" w:lineRule="atLeast"/>
                <w:rPr>
                  <w:szCs w:val="21"/>
                </w:rPr>
              </w:pPr>
              <w:r>
                <w:rPr>
                  <w:szCs w:val="21"/>
                </w:rPr>
                <w:fldChar w:fldCharType="begin"/>
              </w:r>
              <w:r w:rsidR="00AB65F1">
                <w:rPr>
                  <w:szCs w:val="21"/>
                </w:rPr>
                <w:instrText>MACROBUTTON  SnrToggleCheckbox □适用</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p w:rsidR="00167101" w:rsidRDefault="00F90A5B">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167101" w:rsidRDefault="00B80B16">
          <w:pPr>
            <w:pStyle w:val="4"/>
            <w:numPr>
              <w:ilvl w:val="0"/>
              <w:numId w:val="90"/>
            </w:numPr>
            <w:tabs>
              <w:tab w:val="left" w:pos="630"/>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母公司转移应收账款且继续涉入形成的资产、负债金额[双击切换]"/>
            <w:tag w:val="_GBC_18ab0f336ea34b009b496f240cc35a39"/>
            <w:id w:val="406661013"/>
            <w:lock w:val="sdtContentLocked"/>
            <w:placeholder>
              <w:docPart w:val="GBC22222222222222222222222222222"/>
            </w:placeholder>
          </w:sdtPr>
          <w:sdtContent>
            <w:p w:rsidR="00167101" w:rsidRDefault="00F90A5B" w:rsidP="00AB65F1">
              <w:pPr>
                <w:snapToGrid w:val="0"/>
                <w:spacing w:line="240" w:lineRule="atLeast"/>
                <w:rPr>
                  <w:rFonts w:ascii="Times New Roman" w:hAnsi="Times New Roman"/>
                </w:rPr>
              </w:pPr>
              <w:r>
                <w:fldChar w:fldCharType="begin"/>
              </w:r>
              <w:r w:rsidR="00AB65F1">
                <w:instrText>MACROBUTTON  SnrToggleCheckbox □适用</w:instrText>
              </w:r>
              <w:r>
                <w:fldChar w:fldCharType="end"/>
              </w:r>
              <w:r>
                <w:fldChar w:fldCharType="begin"/>
              </w:r>
              <w:r w:rsidR="00AB65F1">
                <w:instrText xml:space="preserve"> MACROBUTTON  SnrToggleCheckbox √不适用 </w:instrText>
              </w:r>
              <w:r>
                <w:fldChar w:fldCharType="end"/>
              </w:r>
            </w:p>
          </w:sdtContent>
        </w:sdt>
      </w:sdtContent>
    </w:sdt>
    <w:p w:rsidR="00167101" w:rsidRDefault="00167101">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167101" w:rsidRDefault="00B80B16">
          <w:r>
            <w:rPr>
              <w:rFonts w:hint="eastAsia"/>
            </w:rPr>
            <w:t>其他</w:t>
          </w:r>
          <w:r>
            <w:t>说明：</w:t>
          </w:r>
        </w:p>
        <w:sdt>
          <w:sdtPr>
            <w:rPr>
              <w:rFonts w:hint="eastAsia"/>
            </w:rPr>
            <w:alias w:val="是否适用：母公司应收账款其他说明[双击切换]"/>
            <w:tag w:val="_GBC_22a2c0a255e04aacadf1c076323bc980"/>
            <w:id w:val="1464532372"/>
            <w:lock w:val="sdtContentLocked"/>
            <w:placeholder>
              <w:docPart w:val="GBC22222222222222222222222222222"/>
            </w:placeholder>
          </w:sdtPr>
          <w:sdtContent>
            <w:p w:rsidR="00167101" w:rsidRDefault="00F90A5B" w:rsidP="00AB65F1">
              <w:pPr>
                <w:snapToGrid w:val="0"/>
                <w:spacing w:line="240" w:lineRule="atLeast"/>
              </w:pPr>
              <w:r>
                <w:fldChar w:fldCharType="begin"/>
              </w:r>
              <w:r w:rsidR="00AB65F1">
                <w:instrText>MACROBUTTON  SnrToggleCheckbox □适用</w:instrText>
              </w:r>
              <w:r>
                <w:fldChar w:fldCharType="end"/>
              </w:r>
              <w:r>
                <w:fldChar w:fldCharType="begin"/>
              </w:r>
              <w:r w:rsidR="00AB65F1">
                <w:instrText xml:space="preserve"> MACROBUTTON  SnrToggleCheckbox √不适用 </w:instrText>
              </w:r>
              <w:r>
                <w:fldChar w:fldCharType="end"/>
              </w:r>
            </w:p>
          </w:sdtContent>
        </w:sdt>
      </w:sdtContent>
    </w:sdt>
    <w:p w:rsidR="00167101" w:rsidRDefault="00B80B16">
      <w:pPr>
        <w:pStyle w:val="3"/>
        <w:numPr>
          <w:ilvl w:val="0"/>
          <w:numId w:val="89"/>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397565895"/>
        <w:lock w:val="sdtLocked"/>
        <w:placeholder>
          <w:docPart w:val="GBC22222222222222222222222222222"/>
        </w:placeholder>
      </w:sdtPr>
      <w:sdtContent>
        <w:p w:rsidR="00167101" w:rsidRDefault="00B80B16">
          <w:pPr>
            <w:pStyle w:val="4"/>
            <w:numPr>
              <w:ilvl w:val="0"/>
              <w:numId w:val="91"/>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alias w:val="是否适用：母公司其他应收款分类披露[双击切换]"/>
            <w:tag w:val="_GBC_cf76f16fc5604c2d8117783d6f166c38"/>
            <w:id w:val="1461616489"/>
            <w:lock w:val="sdtContentLocked"/>
            <w:placeholder>
              <w:docPart w:val="GBC22222222222222222222222222222"/>
            </w:placeholder>
          </w:sdtPr>
          <w:sdtContent>
            <w:p w:rsidR="00167101" w:rsidRDefault="00F90A5B">
              <w:r>
                <w:fldChar w:fldCharType="begin"/>
              </w:r>
              <w:r w:rsidR="00AB65F1">
                <w:instrText xml:space="preserve"> MACROBUTTON  SnrToggleCheckbox √适用 </w:instrText>
              </w:r>
              <w:r>
                <w:fldChar w:fldCharType="end"/>
              </w:r>
              <w:r>
                <w:fldChar w:fldCharType="begin"/>
              </w:r>
              <w:r w:rsidR="00AB65F1">
                <w:instrText xml:space="preserve"> MACROBUTTON  SnrToggleCheckbox □不适用 </w:instrText>
              </w:r>
              <w:r>
                <w:fldChar w:fldCharType="end"/>
              </w:r>
            </w:p>
          </w:sdtContent>
        </w:sdt>
        <w:p w:rsidR="00167101" w:rsidRDefault="00B80B16">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940"/>
            <w:gridCol w:w="972"/>
            <w:gridCol w:w="543"/>
            <w:gridCol w:w="972"/>
            <w:gridCol w:w="548"/>
            <w:gridCol w:w="972"/>
            <w:gridCol w:w="972"/>
            <w:gridCol w:w="516"/>
            <w:gridCol w:w="972"/>
            <w:gridCol w:w="516"/>
            <w:gridCol w:w="972"/>
          </w:tblGrid>
          <w:tr w:rsidR="00D818BF" w:rsidRPr="00193F23" w:rsidTr="00B9185B">
            <w:trPr>
              <w:cantSplit/>
              <w:trHeight w:val="283"/>
            </w:trPr>
            <w:tc>
              <w:tcPr>
                <w:tcW w:w="671" w:type="pct"/>
                <w:vMerge w:val="restart"/>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类别</w:t>
                </w:r>
              </w:p>
            </w:tc>
            <w:tc>
              <w:tcPr>
                <w:tcW w:w="2193" w:type="pct"/>
                <w:gridSpan w:val="5"/>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期末余额</w:t>
                </w:r>
              </w:p>
            </w:tc>
            <w:tc>
              <w:tcPr>
                <w:tcW w:w="2136" w:type="pct"/>
                <w:gridSpan w:val="5"/>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期初余额</w:t>
                </w:r>
              </w:p>
            </w:tc>
          </w:tr>
          <w:tr w:rsidR="00D818BF" w:rsidRPr="00193F23" w:rsidTr="00B9185B">
            <w:trPr>
              <w:cantSplit/>
              <w:trHeight w:val="150"/>
            </w:trPr>
            <w:tc>
              <w:tcPr>
                <w:tcW w:w="671" w:type="pct"/>
                <w:vMerge/>
                <w:tcBorders>
                  <w:left w:val="single" w:sz="4" w:space="0" w:color="auto"/>
                  <w:right w:val="single" w:sz="4" w:space="0" w:color="auto"/>
                </w:tcBorders>
                <w:vAlign w:val="center"/>
              </w:tcPr>
              <w:p w:rsidR="00D818BF" w:rsidRPr="00193F23" w:rsidRDefault="00D818BF" w:rsidP="00B9185B">
                <w:pPr>
                  <w:rPr>
                    <w:sz w:val="13"/>
                    <w:szCs w:val="13"/>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坏账准备</w:t>
                </w:r>
              </w:p>
            </w:tc>
            <w:tc>
              <w:tcPr>
                <w:tcW w:w="405" w:type="pct"/>
                <w:vMerge w:val="restart"/>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账面</w:t>
                </w:r>
              </w:p>
              <w:p w:rsidR="00D818BF" w:rsidRPr="00193F23" w:rsidRDefault="00D818BF" w:rsidP="00B9185B">
                <w:pPr>
                  <w:jc w:val="center"/>
                  <w:rPr>
                    <w:sz w:val="13"/>
                    <w:szCs w:val="13"/>
                  </w:rPr>
                </w:pPr>
                <w:r w:rsidRPr="00193F23">
                  <w:rPr>
                    <w:rFonts w:hint="eastAsia"/>
                    <w:sz w:val="13"/>
                    <w:szCs w:val="13"/>
                  </w:rPr>
                  <w:t>价值</w:t>
                </w:r>
              </w:p>
            </w:tc>
            <w:tc>
              <w:tcPr>
                <w:tcW w:w="868" w:type="pct"/>
                <w:gridSpan w:val="2"/>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账面余额</w:t>
                </w:r>
              </w:p>
            </w:tc>
            <w:tc>
              <w:tcPr>
                <w:tcW w:w="863" w:type="pct"/>
                <w:gridSpan w:val="2"/>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坏账准备</w:t>
                </w:r>
              </w:p>
            </w:tc>
            <w:tc>
              <w:tcPr>
                <w:tcW w:w="404" w:type="pct"/>
                <w:vMerge w:val="restart"/>
                <w:tcBorders>
                  <w:top w:val="single" w:sz="4" w:space="0" w:color="auto"/>
                  <w:left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账面</w:t>
                </w:r>
              </w:p>
              <w:p w:rsidR="00D818BF" w:rsidRPr="00193F23" w:rsidRDefault="00D818BF" w:rsidP="00B9185B">
                <w:pPr>
                  <w:jc w:val="center"/>
                  <w:rPr>
                    <w:sz w:val="13"/>
                    <w:szCs w:val="13"/>
                  </w:rPr>
                </w:pPr>
                <w:r w:rsidRPr="00193F23">
                  <w:rPr>
                    <w:rFonts w:hint="eastAsia"/>
                    <w:sz w:val="13"/>
                    <w:szCs w:val="13"/>
                  </w:rPr>
                  <w:t>价值</w:t>
                </w:r>
              </w:p>
            </w:tc>
          </w:tr>
          <w:tr w:rsidR="00D818BF" w:rsidRPr="00193F23" w:rsidTr="00B9185B">
            <w:trPr>
              <w:cantSplit/>
              <w:trHeight w:val="135"/>
            </w:trPr>
            <w:tc>
              <w:tcPr>
                <w:tcW w:w="671" w:type="pct"/>
                <w:vMerge/>
                <w:tcBorders>
                  <w:left w:val="single" w:sz="4" w:space="0" w:color="auto"/>
                  <w:bottom w:val="single" w:sz="4" w:space="0" w:color="auto"/>
                  <w:right w:val="single" w:sz="4" w:space="0" w:color="auto"/>
                </w:tcBorders>
                <w:vAlign w:val="center"/>
              </w:tcPr>
              <w:p w:rsidR="00D818BF" w:rsidRPr="00193F23" w:rsidRDefault="00D818BF" w:rsidP="00B9185B">
                <w:pPr>
                  <w:rPr>
                    <w:sz w:val="13"/>
                    <w:szCs w:val="13"/>
                  </w:rPr>
                </w:pPr>
              </w:p>
            </w:tc>
            <w:tc>
              <w:tcPr>
                <w:tcW w:w="449" w:type="pct"/>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比例</w:t>
                </w:r>
                <w:r w:rsidRPr="00193F23">
                  <w:rPr>
                    <w:sz w:val="13"/>
                    <w:szCs w:val="13"/>
                  </w:rPr>
                  <w:t>(%)</w:t>
                </w:r>
              </w:p>
            </w:tc>
            <w:tc>
              <w:tcPr>
                <w:tcW w:w="441" w:type="pct"/>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计提比例</w:t>
                </w:r>
                <w:r w:rsidRPr="00193F23">
                  <w:rPr>
                    <w:sz w:val="13"/>
                    <w:szCs w:val="13"/>
                  </w:rPr>
                  <w:t>(%)</w:t>
                </w:r>
              </w:p>
            </w:tc>
            <w:tc>
              <w:tcPr>
                <w:tcW w:w="405" w:type="pct"/>
                <w:vMerge/>
                <w:tcBorders>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p>
            </w:tc>
            <w:tc>
              <w:tcPr>
                <w:tcW w:w="436" w:type="pct"/>
                <w:tcBorders>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金额</w:t>
                </w:r>
              </w:p>
            </w:tc>
            <w:tc>
              <w:tcPr>
                <w:tcW w:w="432" w:type="pct"/>
                <w:tcBorders>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比例</w:t>
                </w:r>
                <w:r w:rsidRPr="00193F23">
                  <w:rPr>
                    <w:sz w:val="13"/>
                    <w:szCs w:val="13"/>
                  </w:rPr>
                  <w:t>(%)</w:t>
                </w:r>
              </w:p>
            </w:tc>
            <w:tc>
              <w:tcPr>
                <w:tcW w:w="431" w:type="pct"/>
                <w:tcBorders>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金额</w:t>
                </w:r>
              </w:p>
            </w:tc>
            <w:tc>
              <w:tcPr>
                <w:tcW w:w="432" w:type="pct"/>
                <w:tcBorders>
                  <w:left w:val="single" w:sz="4" w:space="0" w:color="auto"/>
                  <w:bottom w:val="single" w:sz="4" w:space="0" w:color="auto"/>
                  <w:right w:val="single" w:sz="4" w:space="0" w:color="auto"/>
                </w:tcBorders>
                <w:vAlign w:val="center"/>
              </w:tcPr>
              <w:p w:rsidR="00D818BF" w:rsidRPr="00193F23" w:rsidRDefault="00D818BF" w:rsidP="00B9185B">
                <w:pPr>
                  <w:jc w:val="center"/>
                  <w:rPr>
                    <w:sz w:val="13"/>
                    <w:szCs w:val="13"/>
                  </w:rPr>
                </w:pPr>
                <w:r w:rsidRPr="00193F23">
                  <w:rPr>
                    <w:rFonts w:hint="eastAsia"/>
                    <w:sz w:val="13"/>
                    <w:szCs w:val="13"/>
                  </w:rPr>
                  <w:t>计提比例</w:t>
                </w:r>
                <w:r w:rsidRPr="00193F23">
                  <w:rPr>
                    <w:sz w:val="13"/>
                    <w:szCs w:val="13"/>
                  </w:rPr>
                  <w:t>(%)</w:t>
                </w:r>
              </w:p>
            </w:tc>
            <w:tc>
              <w:tcPr>
                <w:tcW w:w="404" w:type="pct"/>
                <w:vMerge/>
                <w:tcBorders>
                  <w:left w:val="single" w:sz="4" w:space="0" w:color="auto"/>
                  <w:bottom w:val="single" w:sz="4" w:space="0" w:color="auto"/>
                  <w:right w:val="single" w:sz="4" w:space="0" w:color="auto"/>
                </w:tcBorders>
              </w:tcPr>
              <w:p w:rsidR="00D818BF" w:rsidRPr="00193F23" w:rsidRDefault="00D818BF" w:rsidP="00B9185B">
                <w:pPr>
                  <w:jc w:val="center"/>
                  <w:rPr>
                    <w:sz w:val="13"/>
                    <w:szCs w:val="13"/>
                  </w:rPr>
                </w:pPr>
              </w:p>
            </w:tc>
          </w:tr>
          <w:tr w:rsidR="00D818BF" w:rsidRPr="00193F23" w:rsidTr="00B9185B">
            <w:trPr>
              <w:cantSplit/>
            </w:trPr>
            <w:tc>
              <w:tcPr>
                <w:tcW w:w="67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autoSpaceDE w:val="0"/>
                  <w:autoSpaceDN w:val="0"/>
                  <w:adjustRightInd w:val="0"/>
                  <w:rPr>
                    <w:sz w:val="13"/>
                    <w:szCs w:val="13"/>
                  </w:rPr>
                </w:pPr>
                <w:r w:rsidRPr="00193F23">
                  <w:rPr>
                    <w:rFonts w:hint="eastAsia"/>
                    <w:sz w:val="13"/>
                    <w:szCs w:val="13"/>
                  </w:rPr>
                  <w:t>单项金额重大并单独计提坏账准备的其他应收款</w:t>
                </w:r>
              </w:p>
            </w:tc>
            <w:sdt>
              <w:sdtPr>
                <w:rPr>
                  <w:sz w:val="13"/>
                  <w:szCs w:val="13"/>
                </w:rPr>
                <w:alias w:val="单项金额重大的其他应收款项金额合计"/>
                <w:tag w:val="_GBC_13838046da6e47bb9728f4be8ad3c0c6"/>
                <w:id w:val="1757640"/>
                <w:lock w:val="sdtLocked"/>
              </w:sdtPr>
              <w:sdtContent>
                <w:tc>
                  <w:tcPr>
                    <w:tcW w:w="449"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321,559,502.33</w:t>
                    </w:r>
                  </w:p>
                </w:tc>
              </w:sdtContent>
            </w:sdt>
            <w:sdt>
              <w:sdtPr>
                <w:rPr>
                  <w:sz w:val="13"/>
                  <w:szCs w:val="13"/>
                </w:rPr>
                <w:alias w:val="单项金额重大的其他应收款项比例"/>
                <w:tag w:val="_GBC_a9f2e8450872424a9642aff2a5ee972e"/>
                <w:id w:val="1757641"/>
                <w:lock w:val="sdtLocked"/>
              </w:sdtPr>
              <w:sdtContent>
                <w:tc>
                  <w:tcPr>
                    <w:tcW w:w="448"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54.14</w:t>
                    </w:r>
                  </w:p>
                </w:tc>
              </w:sdtContent>
            </w:sdt>
            <w:sdt>
              <w:sdtPr>
                <w:rPr>
                  <w:sz w:val="13"/>
                  <w:szCs w:val="13"/>
                </w:rPr>
                <w:alias w:val="单项金额重大的其他应收款项坏账准备金额"/>
                <w:tag w:val="_GBC_e94ea4a9e2d348c1925e3cdecc3b0f75"/>
                <w:id w:val="1757642"/>
                <w:lock w:val="sdtLocked"/>
              </w:sdtPr>
              <w:sdtContent>
                <w:tc>
                  <w:tcPr>
                    <w:tcW w:w="44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194,169,907.67</w:t>
                    </w:r>
                  </w:p>
                </w:tc>
              </w:sdtContent>
            </w:sdt>
            <w:sdt>
              <w:sdtPr>
                <w:rPr>
                  <w:sz w:val="13"/>
                  <w:szCs w:val="13"/>
                </w:rPr>
                <w:alias w:val="单项金额重大的其他应收款项坏账准备比例"/>
                <w:tag w:val="_GBC_13cd911e1f1b4cc4beccfe859fd3b23b"/>
                <w:id w:val="1757643"/>
                <w:lock w:val="sdtLocked"/>
              </w:sdtPr>
              <w:sdtContent>
                <w:tc>
                  <w:tcPr>
                    <w:tcW w:w="45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59.78</w:t>
                    </w:r>
                  </w:p>
                </w:tc>
              </w:sdtContent>
            </w:sdt>
            <w:sdt>
              <w:sdtPr>
                <w:rPr>
                  <w:sz w:val="13"/>
                  <w:szCs w:val="13"/>
                </w:rPr>
                <w:alias w:val="单项金额重大并单独计提坏账准备的其他应收款账面价值"/>
                <w:tag w:val="_GBC_91732d5d1ee8456db3523f284ee6cfbe"/>
                <w:id w:val="1757644"/>
                <w:lock w:val="sdtLocked"/>
              </w:sdtPr>
              <w:sdtContent>
                <w:tc>
                  <w:tcPr>
                    <w:tcW w:w="405"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127,389,594.66</w:t>
                    </w:r>
                  </w:p>
                </w:tc>
              </w:sdtContent>
            </w:sdt>
            <w:sdt>
              <w:sdtPr>
                <w:rPr>
                  <w:sz w:val="13"/>
                  <w:szCs w:val="13"/>
                </w:rPr>
                <w:alias w:val="单项金额重大的其他应收款项金额合计"/>
                <w:tag w:val="_GBC_79ed2a2c660c488eb2ede10c1b11b18f"/>
                <w:id w:val="1757645"/>
                <w:lock w:val="sdtLocked"/>
              </w:sdtPr>
              <w:sdtContent>
                <w:tc>
                  <w:tcPr>
                    <w:tcW w:w="436"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324,806,581.53</w:t>
                    </w:r>
                  </w:p>
                </w:tc>
              </w:sdtContent>
            </w:sdt>
            <w:sdt>
              <w:sdtPr>
                <w:rPr>
                  <w:sz w:val="13"/>
                  <w:szCs w:val="13"/>
                </w:rPr>
                <w:alias w:val="单项金额重大的其他应收款项比例"/>
                <w:tag w:val="_GBC_ebff10e85d13424db4d1e455236b2b43"/>
                <w:id w:val="1757646"/>
                <w:lock w:val="sdtLocked"/>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55.83</w:t>
                    </w:r>
                  </w:p>
                </w:tc>
              </w:sdtContent>
            </w:sdt>
            <w:sdt>
              <w:sdtPr>
                <w:rPr>
                  <w:sz w:val="13"/>
                  <w:szCs w:val="13"/>
                </w:rPr>
                <w:alias w:val="单项金额重大的其他应收款项坏账准备金额"/>
                <w:tag w:val="_GBC_e25b3e864a0c452b8a9d6901cd018f78"/>
                <w:id w:val="1757647"/>
                <w:lock w:val="sdtLocked"/>
              </w:sdtPr>
              <w:sdtContent>
                <w:tc>
                  <w:tcPr>
                    <w:tcW w:w="43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194,169,907.67</w:t>
                    </w:r>
                  </w:p>
                </w:tc>
              </w:sdtContent>
            </w:sdt>
            <w:sdt>
              <w:sdtPr>
                <w:rPr>
                  <w:sz w:val="13"/>
                  <w:szCs w:val="13"/>
                </w:rPr>
                <w:alias w:val="单项金额重大的其他应收款项坏账准备比例"/>
                <w:tag w:val="_GBC_6c21852c5ee64b0c858ab0b4e641355f"/>
                <w:id w:val="1757648"/>
                <w:lock w:val="sdtLocked"/>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59.78</w:t>
                    </w:r>
                  </w:p>
                </w:tc>
              </w:sdtContent>
            </w:sdt>
            <w:sdt>
              <w:sdtPr>
                <w:rPr>
                  <w:sz w:val="13"/>
                  <w:szCs w:val="13"/>
                </w:rPr>
                <w:alias w:val="单项金额重大并单独计提坏账准备的其他应收款账面价值"/>
                <w:tag w:val="_GBC_d1f3fc4695f54fb49677b39d92e5634a"/>
                <w:id w:val="1757649"/>
                <w:lock w:val="sdtLocked"/>
              </w:sdtPr>
              <w:sdtContent>
                <w:tc>
                  <w:tcPr>
                    <w:tcW w:w="404"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130,636,673.86</w:t>
                    </w:r>
                  </w:p>
                </w:tc>
              </w:sdtContent>
            </w:sdt>
          </w:tr>
          <w:tr w:rsidR="00D818BF" w:rsidRPr="00193F23" w:rsidTr="00B9185B">
            <w:trPr>
              <w:cantSplit/>
            </w:trPr>
            <w:tc>
              <w:tcPr>
                <w:tcW w:w="67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autoSpaceDE w:val="0"/>
                  <w:autoSpaceDN w:val="0"/>
                  <w:adjustRightInd w:val="0"/>
                  <w:rPr>
                    <w:sz w:val="13"/>
                    <w:szCs w:val="13"/>
                  </w:rPr>
                </w:pPr>
                <w:r w:rsidRPr="00193F23">
                  <w:rPr>
                    <w:rFonts w:hint="eastAsia"/>
                    <w:sz w:val="13"/>
                    <w:szCs w:val="13"/>
                  </w:rPr>
                  <w:t>按信用风险特征组合计提坏账准备的其他应收款</w:t>
                </w:r>
              </w:p>
            </w:tc>
            <w:sdt>
              <w:sdtPr>
                <w:rPr>
                  <w:sz w:val="13"/>
                  <w:szCs w:val="13"/>
                </w:rPr>
                <w:alias w:val="按信用风险特征组合计提坏账准备的其他应收款项"/>
                <w:tag w:val="_GBC_4fceb29d8ca74dbf887b712dcc7f9396"/>
                <w:id w:val="1757650"/>
                <w:lock w:val="sdtLocked"/>
              </w:sdtPr>
              <w:sdtContent>
                <w:tc>
                  <w:tcPr>
                    <w:tcW w:w="449"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272,397,825.12</w:t>
                    </w:r>
                  </w:p>
                </w:tc>
              </w:sdtContent>
            </w:sdt>
            <w:sdt>
              <w:sdtPr>
                <w:rPr>
                  <w:sz w:val="13"/>
                  <w:szCs w:val="13"/>
                </w:rPr>
                <w:alias w:val="按信用风险特征组合计提坏账准备的其他应收款项比例"/>
                <w:tag w:val="_GBC_7b1f725322d4421f9b9bfb7c80f1b167"/>
                <w:id w:val="1757651"/>
                <w:lock w:val="sdtLocked"/>
              </w:sdtPr>
              <w:sdtContent>
                <w:tc>
                  <w:tcPr>
                    <w:tcW w:w="448"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p>
                </w:tc>
              </w:sdtContent>
            </w:sdt>
            <w:sdt>
              <w:sdtPr>
                <w:rPr>
                  <w:sz w:val="13"/>
                  <w:szCs w:val="13"/>
                </w:rPr>
                <w:alias w:val="按信用风险特征组合计提坏账准备的其他应收款项坏账准备金额"/>
                <w:tag w:val="_GBC_8a7f3240acf144b0bba77045ed7debf0"/>
                <w:id w:val="1757652"/>
                <w:lock w:val="sdtLocked"/>
              </w:sdtPr>
              <w:sdtContent>
                <w:tc>
                  <w:tcPr>
                    <w:tcW w:w="44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26,531,389.66</w:t>
                    </w:r>
                  </w:p>
                </w:tc>
              </w:sdtContent>
            </w:sdt>
            <w:sdt>
              <w:sdtPr>
                <w:rPr>
                  <w:sz w:val="13"/>
                  <w:szCs w:val="13"/>
                </w:rPr>
                <w:alias w:val="按信用风险特征组合计提坏账准备的其他应收款项坏账准备比例"/>
                <w:tag w:val="_GBC_66a1668f3b5b4e369e20b97197b7c4d6"/>
                <w:id w:val="1757653"/>
                <w:lock w:val="sdtLocked"/>
              </w:sdtPr>
              <w:sdtContent>
                <w:tc>
                  <w:tcPr>
                    <w:tcW w:w="45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3.83</w:t>
                    </w:r>
                  </w:p>
                </w:tc>
              </w:sdtContent>
            </w:sdt>
            <w:sdt>
              <w:sdtPr>
                <w:rPr>
                  <w:sz w:val="13"/>
                  <w:szCs w:val="13"/>
                </w:rPr>
                <w:alias w:val="按信用风险特征组合计提坏账准备的其他应收款账面价值"/>
                <w:tag w:val="_GBC_b71f3dba5e6446028d5cfdd0440d1d6e"/>
                <w:id w:val="1757654"/>
                <w:lock w:val="sdtLocked"/>
              </w:sdtPr>
              <w:sdtContent>
                <w:tc>
                  <w:tcPr>
                    <w:tcW w:w="405"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245,866,435.46</w:t>
                    </w:r>
                  </w:p>
                </w:tc>
              </w:sdtContent>
            </w:sdt>
            <w:sdt>
              <w:sdtPr>
                <w:rPr>
                  <w:sz w:val="13"/>
                  <w:szCs w:val="13"/>
                </w:rPr>
                <w:alias w:val="按信用风险特征组合计提坏账准备的其他应收款项"/>
                <w:tag w:val="_GBC_caef307b6f704968839b0a5b2203e567"/>
                <w:id w:val="1757655"/>
                <w:lock w:val="sdtLocked"/>
              </w:sdtPr>
              <w:sdtContent>
                <w:tc>
                  <w:tcPr>
                    <w:tcW w:w="436"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256,964,663.69</w:t>
                    </w:r>
                  </w:p>
                </w:tc>
              </w:sdtContent>
            </w:sdt>
            <w:sdt>
              <w:sdtPr>
                <w:rPr>
                  <w:sz w:val="13"/>
                  <w:szCs w:val="13"/>
                </w:rPr>
                <w:alias w:val="按信用风险特征组合计提坏账准备的其他应收款项比例"/>
                <w:tag w:val="_GBC_6a04bf1107bc437581de107a699eed56"/>
                <w:id w:val="1757656"/>
                <w:lock w:val="sdtLocked"/>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44.17</w:t>
                    </w:r>
                  </w:p>
                </w:tc>
              </w:sdtContent>
            </w:sdt>
            <w:sdt>
              <w:sdtPr>
                <w:rPr>
                  <w:sz w:val="13"/>
                  <w:szCs w:val="13"/>
                </w:rPr>
                <w:alias w:val="按信用风险特征组合计提坏账准备的其他应收款项坏账准备金额"/>
                <w:tag w:val="_GBC_fcde2f8970a34e86ba1e2be1aea6b9ac"/>
                <w:id w:val="1757657"/>
                <w:lock w:val="sdtLocked"/>
              </w:sdtPr>
              <w:sdtContent>
                <w:tc>
                  <w:tcPr>
                    <w:tcW w:w="43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9,837,504.70</w:t>
                    </w:r>
                  </w:p>
                </w:tc>
              </w:sdtContent>
            </w:sdt>
            <w:sdt>
              <w:sdtPr>
                <w:rPr>
                  <w:sz w:val="13"/>
                  <w:szCs w:val="13"/>
                </w:rPr>
                <w:alias w:val="按信用风险特征组合计提坏账准备的其他应收款项坏账准备比例"/>
                <w:tag w:val="_GBC_d701fd93527845c98cdc578a7ff7c662"/>
                <w:id w:val="1757658"/>
                <w:lock w:val="sdtLocked"/>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3.83</w:t>
                    </w:r>
                  </w:p>
                </w:tc>
              </w:sdtContent>
            </w:sdt>
            <w:sdt>
              <w:sdtPr>
                <w:rPr>
                  <w:sz w:val="13"/>
                  <w:szCs w:val="13"/>
                </w:rPr>
                <w:alias w:val="按信用风险特征组合计提坏账准备的其他应收款账面价值"/>
                <w:tag w:val="_GBC_84bdccb688c44f829d1bf110af6fa1d6"/>
                <w:id w:val="1757659"/>
                <w:lock w:val="sdtLocked"/>
              </w:sdtPr>
              <w:sdtContent>
                <w:tc>
                  <w:tcPr>
                    <w:tcW w:w="404"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247,127,158.99</w:t>
                    </w:r>
                  </w:p>
                </w:tc>
              </w:sdtContent>
            </w:sdt>
          </w:tr>
          <w:tr w:rsidR="00D818BF" w:rsidRPr="00193F23" w:rsidTr="00B9185B">
            <w:trPr>
              <w:cantSplit/>
            </w:trPr>
            <w:tc>
              <w:tcPr>
                <w:tcW w:w="67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autoSpaceDE w:val="0"/>
                  <w:autoSpaceDN w:val="0"/>
                  <w:adjustRightInd w:val="0"/>
                  <w:rPr>
                    <w:sz w:val="13"/>
                    <w:szCs w:val="13"/>
                  </w:rPr>
                </w:pPr>
                <w:r w:rsidRPr="00193F23">
                  <w:rPr>
                    <w:rFonts w:hint="eastAsia"/>
                    <w:sz w:val="13"/>
                    <w:szCs w:val="13"/>
                  </w:rPr>
                  <w:t>单项金额不重大但单独计提坏账准备的其他应收款</w:t>
                </w:r>
              </w:p>
            </w:tc>
            <w:sdt>
              <w:sdtPr>
                <w:rPr>
                  <w:sz w:val="13"/>
                  <w:szCs w:val="13"/>
                </w:rPr>
                <w:alias w:val="单项金额不重大但按信用风险特征组合后该组合的风险较大的其他应收款项金额合计"/>
                <w:tag w:val="_GBC_b7617b74323b4e56a577458932b675db"/>
                <w:id w:val="1757660"/>
                <w:lock w:val="sdtLocked"/>
                <w:showingPlcHdr/>
              </w:sdtPr>
              <w:sdtContent>
                <w:tc>
                  <w:tcPr>
                    <w:tcW w:w="449"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比例"/>
                <w:tag w:val="_GBC_4d02499b5ac247efb5553612cc628c1d"/>
                <w:id w:val="1757661"/>
                <w:lock w:val="sdtLocked"/>
                <w:showingPlcHdr/>
              </w:sdtPr>
              <w:sdtContent>
                <w:tc>
                  <w:tcPr>
                    <w:tcW w:w="448"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坏账准备金额"/>
                <w:tag w:val="_GBC_a01ac19e5f5c4d5f8bb976bcce864d82"/>
                <w:id w:val="1757662"/>
                <w:lock w:val="sdtLocked"/>
                <w:showingPlcHdr/>
              </w:sdtPr>
              <w:sdtContent>
                <w:tc>
                  <w:tcPr>
                    <w:tcW w:w="44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按信用风险特征组合后该组合的风险较大的其他应收款项坏账准备比例"/>
                <w:tag w:val="_GBC_ca1a38b85b554e6b8a3c579b281671f2"/>
                <w:id w:val="1757663"/>
                <w:lock w:val="sdtLocked"/>
                <w:showingPlcHdr/>
              </w:sdtPr>
              <w:sdtContent>
                <w:tc>
                  <w:tcPr>
                    <w:tcW w:w="45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rFonts w:hint="eastAsia"/>
                        <w:color w:val="333399"/>
                        <w:sz w:val="13"/>
                        <w:szCs w:val="13"/>
                      </w:rPr>
                      <w:t xml:space="preserve">　</w:t>
                    </w:r>
                  </w:p>
                </w:tc>
              </w:sdtContent>
            </w:sdt>
            <w:sdt>
              <w:sdtPr>
                <w:rPr>
                  <w:sz w:val="13"/>
                  <w:szCs w:val="13"/>
                </w:rPr>
                <w:alias w:val="单项金额不重大但单独计提坏账准备的其他应收款账面价值"/>
                <w:tag w:val="_GBC_938428b7877a4c2fb245a631ea89a931"/>
                <w:id w:val="1757664"/>
                <w:lock w:val="sdtLocked"/>
                <w:showingPlcHdr/>
              </w:sdtPr>
              <w:sdtContent>
                <w:tc>
                  <w:tcPr>
                    <w:tcW w:w="405"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其他应收款项金额合计"/>
                <w:tag w:val="_GBC_5ed3ea8f26e3443f9d8e82fd29e2f27c"/>
                <w:id w:val="1757665"/>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其他应收款项比例"/>
                <w:tag w:val="_GBC_b4ea264a37a54839b8e1b527995315f8"/>
                <w:id w:val="1757666"/>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其他应收款项坏账准备金额"/>
                <w:tag w:val="_GBC_3b30237af9304f4584ec399ab4e76359"/>
                <w:id w:val="1757667"/>
                <w:lock w:val="sdtLocked"/>
                <w:showingPlcHdr/>
              </w:sdtPr>
              <w:sdtContent>
                <w:tc>
                  <w:tcPr>
                    <w:tcW w:w="43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Pr>
                        <w:sz w:val="13"/>
                        <w:szCs w:val="13"/>
                      </w:rPr>
                      <w:t xml:space="preserve">     </w:t>
                    </w:r>
                  </w:p>
                </w:tc>
              </w:sdtContent>
            </w:sdt>
            <w:sdt>
              <w:sdtPr>
                <w:rPr>
                  <w:sz w:val="13"/>
                  <w:szCs w:val="13"/>
                </w:rPr>
                <w:alias w:val="单项金额不重大但按信用风险特征组合后该组合的风险较大的其他应收款项坏账准备比例"/>
                <w:tag w:val="_GBC_8f71855763d944059564a67db56cf5dc"/>
                <w:id w:val="1757668"/>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Pr>
                        <w:sz w:val="13"/>
                        <w:szCs w:val="13"/>
                      </w:rPr>
                      <w:t xml:space="preserve">     </w:t>
                    </w:r>
                  </w:p>
                </w:tc>
              </w:sdtContent>
            </w:sdt>
            <w:sdt>
              <w:sdtPr>
                <w:rPr>
                  <w:sz w:val="13"/>
                  <w:szCs w:val="13"/>
                </w:rPr>
                <w:alias w:val="单项金额不重大但单独计提坏账准备的其他应收款账面价值"/>
                <w:tag w:val="_GBC_d9f283eefadb4187bde88e571c0ec995"/>
                <w:id w:val="1757669"/>
                <w:lock w:val="sdtLocked"/>
              </w:sdtPr>
              <w:sdtContent>
                <w:tc>
                  <w:tcPr>
                    <w:tcW w:w="404"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p>
                </w:tc>
              </w:sdtContent>
            </w:sdt>
          </w:tr>
          <w:tr w:rsidR="00D818BF" w:rsidRPr="00193F23" w:rsidTr="00B9185B">
            <w:trPr>
              <w:cantSplit/>
            </w:trPr>
            <w:tc>
              <w:tcPr>
                <w:tcW w:w="671" w:type="pct"/>
                <w:tcBorders>
                  <w:top w:val="single" w:sz="4" w:space="0" w:color="auto"/>
                  <w:left w:val="single" w:sz="4" w:space="0" w:color="auto"/>
                  <w:bottom w:val="single" w:sz="4" w:space="0" w:color="auto"/>
                  <w:right w:val="single" w:sz="4" w:space="0" w:color="auto"/>
                </w:tcBorders>
                <w:vAlign w:val="center"/>
              </w:tcPr>
              <w:p w:rsidR="00D818BF" w:rsidRPr="00193F23" w:rsidRDefault="00D818BF" w:rsidP="00B9185B">
                <w:pPr>
                  <w:autoSpaceDE w:val="0"/>
                  <w:autoSpaceDN w:val="0"/>
                  <w:adjustRightInd w:val="0"/>
                  <w:jc w:val="center"/>
                  <w:rPr>
                    <w:sz w:val="13"/>
                    <w:szCs w:val="13"/>
                  </w:rPr>
                </w:pPr>
                <w:r w:rsidRPr="00193F23">
                  <w:rPr>
                    <w:rFonts w:hint="eastAsia"/>
                    <w:sz w:val="13"/>
                    <w:szCs w:val="13"/>
                  </w:rPr>
                  <w:t>合计</w:t>
                </w:r>
              </w:p>
            </w:tc>
            <w:sdt>
              <w:sdtPr>
                <w:rPr>
                  <w:sz w:val="13"/>
                  <w:szCs w:val="13"/>
                </w:rPr>
                <w:alias w:val="其他应收款合计"/>
                <w:tag w:val="_GBC_f61362d11d864a1980223375854116c3"/>
                <w:id w:val="1757670"/>
                <w:lock w:val="sdtLocked"/>
              </w:sdtPr>
              <w:sdtContent>
                <w:tc>
                  <w:tcPr>
                    <w:tcW w:w="449"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593,957,327.45</w:t>
                    </w:r>
                  </w:p>
                </w:tc>
              </w:sdtContent>
            </w:sdt>
            <w:tc>
              <w:tcPr>
                <w:tcW w:w="448"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center"/>
                  <w:rPr>
                    <w:sz w:val="13"/>
                    <w:szCs w:val="13"/>
                  </w:rPr>
                </w:pPr>
                <w:r w:rsidRPr="00193F23">
                  <w:rPr>
                    <w:rFonts w:hint="eastAsia"/>
                    <w:sz w:val="13"/>
                    <w:szCs w:val="13"/>
                  </w:rPr>
                  <w:t>/</w:t>
                </w:r>
              </w:p>
            </w:tc>
            <w:sdt>
              <w:sdtPr>
                <w:rPr>
                  <w:sz w:val="13"/>
                  <w:szCs w:val="13"/>
                </w:rPr>
                <w:alias w:val="其他应收款计提的坏账准备余额"/>
                <w:tag w:val="_GBC_5d66c94f5c4d4a7bb058f5ce1a1740dd"/>
                <w:id w:val="1757671"/>
                <w:lock w:val="sdtLocked"/>
              </w:sdtPr>
              <w:sdtContent>
                <w:tc>
                  <w:tcPr>
                    <w:tcW w:w="44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220,701,297.33</w:t>
                    </w:r>
                  </w:p>
                </w:tc>
              </w:sdtContent>
            </w:sdt>
            <w:tc>
              <w:tcPr>
                <w:tcW w:w="45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center"/>
                  <w:rPr>
                    <w:sz w:val="13"/>
                    <w:szCs w:val="13"/>
                  </w:rPr>
                </w:pPr>
                <w:r w:rsidRPr="00193F23">
                  <w:rPr>
                    <w:rFonts w:hint="eastAsia"/>
                    <w:sz w:val="13"/>
                    <w:szCs w:val="13"/>
                  </w:rPr>
                  <w:t>/</w:t>
                </w:r>
              </w:p>
            </w:tc>
            <w:sdt>
              <w:sdtPr>
                <w:rPr>
                  <w:sz w:val="13"/>
                  <w:szCs w:val="13"/>
                </w:rPr>
                <w:alias w:val="其他应收款账面价值合计"/>
                <w:tag w:val="_GBC_e3312934a6ba4b33a584899d071d9bcd"/>
                <w:id w:val="1757672"/>
                <w:lock w:val="sdtLocked"/>
              </w:sdtPr>
              <w:sdtContent>
                <w:tc>
                  <w:tcPr>
                    <w:tcW w:w="405"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373,256,030.12</w:t>
                    </w:r>
                  </w:p>
                </w:tc>
              </w:sdtContent>
            </w:sdt>
            <w:sdt>
              <w:sdtPr>
                <w:rPr>
                  <w:sz w:val="13"/>
                  <w:szCs w:val="13"/>
                </w:rPr>
                <w:alias w:val="其他应收款合计"/>
                <w:tag w:val="_GBC_3440219a1a32452da25405380e0cefca"/>
                <w:id w:val="1757673"/>
                <w:lock w:val="sdtLocked"/>
              </w:sdtPr>
              <w:sdtContent>
                <w:tc>
                  <w:tcPr>
                    <w:tcW w:w="436"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581,771,245.22</w:t>
                    </w:r>
                  </w:p>
                </w:tc>
              </w:sdtContent>
            </w:sd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center"/>
                  <w:rPr>
                    <w:sz w:val="13"/>
                    <w:szCs w:val="13"/>
                  </w:rPr>
                </w:pPr>
                <w:r>
                  <w:rPr>
                    <w:rFonts w:hint="eastAsia"/>
                    <w:sz w:val="13"/>
                    <w:szCs w:val="13"/>
                  </w:rPr>
                  <w:t>/</w:t>
                </w:r>
              </w:p>
            </w:tc>
            <w:sdt>
              <w:sdtPr>
                <w:rPr>
                  <w:sz w:val="13"/>
                  <w:szCs w:val="13"/>
                </w:rPr>
                <w:alias w:val="其他应收款计提的坏账准备余额"/>
                <w:tag w:val="_GBC_0a7b8001bac8411f8228c9961ddc2c79"/>
                <w:id w:val="1757674"/>
                <w:lock w:val="sdtLocked"/>
              </w:sdtPr>
              <w:sdtContent>
                <w:tc>
                  <w:tcPr>
                    <w:tcW w:w="431"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right"/>
                      <w:rPr>
                        <w:sz w:val="13"/>
                        <w:szCs w:val="13"/>
                      </w:rPr>
                    </w:pPr>
                    <w:r w:rsidRPr="00193F23">
                      <w:rPr>
                        <w:sz w:val="13"/>
                        <w:szCs w:val="13"/>
                      </w:rPr>
                      <w:t>204,007,412.37</w:t>
                    </w:r>
                  </w:p>
                </w:tc>
              </w:sdtContent>
            </w:sdt>
            <w:tc>
              <w:tcPr>
                <w:tcW w:w="432" w:type="pct"/>
                <w:tcBorders>
                  <w:top w:val="single" w:sz="4" w:space="0" w:color="auto"/>
                  <w:left w:val="single" w:sz="4" w:space="0" w:color="auto"/>
                  <w:bottom w:val="single" w:sz="4" w:space="0" w:color="auto"/>
                  <w:right w:val="single" w:sz="4" w:space="0" w:color="auto"/>
                </w:tcBorders>
              </w:tcPr>
              <w:p w:rsidR="00D818BF" w:rsidRPr="00193F23" w:rsidRDefault="00D818BF" w:rsidP="00B9185B">
                <w:pPr>
                  <w:jc w:val="center"/>
                  <w:rPr>
                    <w:sz w:val="13"/>
                    <w:szCs w:val="13"/>
                  </w:rPr>
                </w:pPr>
                <w:r w:rsidRPr="00193F23">
                  <w:rPr>
                    <w:rFonts w:hint="eastAsia"/>
                    <w:sz w:val="13"/>
                    <w:szCs w:val="13"/>
                  </w:rPr>
                  <w:t>/</w:t>
                </w:r>
              </w:p>
            </w:tc>
            <w:tc>
              <w:tcPr>
                <w:tcW w:w="404" w:type="pct"/>
                <w:tcBorders>
                  <w:top w:val="single" w:sz="4" w:space="0" w:color="auto"/>
                  <w:left w:val="single" w:sz="4" w:space="0" w:color="auto"/>
                  <w:bottom w:val="single" w:sz="4" w:space="0" w:color="auto"/>
                  <w:right w:val="single" w:sz="4" w:space="0" w:color="auto"/>
                </w:tcBorders>
              </w:tcPr>
              <w:p w:rsidR="00D818BF" w:rsidRPr="00193F23" w:rsidRDefault="00F90A5B" w:rsidP="00B9185B">
                <w:pPr>
                  <w:jc w:val="right"/>
                  <w:rPr>
                    <w:sz w:val="13"/>
                    <w:szCs w:val="13"/>
                  </w:rPr>
                </w:pPr>
                <w:sdt>
                  <w:sdtPr>
                    <w:rPr>
                      <w:sz w:val="13"/>
                      <w:szCs w:val="13"/>
                    </w:rPr>
                    <w:alias w:val="其他应收款账面价值合计"/>
                    <w:tag w:val="_GBC_00178dc93add42acad87302b05aee1f7"/>
                    <w:id w:val="1757675"/>
                    <w:lock w:val="sdtLocked"/>
                  </w:sdtPr>
                  <w:sdtContent>
                    <w:r w:rsidR="00D818BF" w:rsidRPr="00193F23">
                      <w:rPr>
                        <w:sz w:val="13"/>
                        <w:szCs w:val="13"/>
                      </w:rPr>
                      <w:t>377,763,832.85</w:t>
                    </w:r>
                  </w:sdtContent>
                </w:sdt>
              </w:p>
            </w:tc>
          </w:tr>
        </w:tbl>
        <w:p w:rsidR="00D818BF" w:rsidRDefault="00D818BF"/>
        <w:p w:rsidR="00167101" w:rsidRDefault="00F90A5B">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Content>
        <w:p w:rsidR="00167101" w:rsidRDefault="00B80B16">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Content>
            <w:p w:rsidR="00167101" w:rsidRDefault="00F90A5B">
              <w:pPr>
                <w:rPr>
                  <w:szCs w:val="21"/>
                </w:rPr>
              </w:pPr>
              <w:r>
                <w:rPr>
                  <w:szCs w:val="21"/>
                </w:rPr>
                <w:fldChar w:fldCharType="begin"/>
              </w:r>
              <w:r w:rsidR="00AB65F1">
                <w:rPr>
                  <w:szCs w:val="21"/>
                </w:rPr>
                <w:instrText>MACROBUTTON  SnrToggleCheckbox √适用</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p w:rsidR="00167101" w:rsidRDefault="00B80B16">
          <w:pPr>
            <w:jc w:val="right"/>
            <w:rPr>
              <w:szCs w:val="21"/>
            </w:rPr>
          </w:pPr>
          <w:r>
            <w:rPr>
              <w:rFonts w:hint="eastAsia"/>
              <w:szCs w:val="21"/>
            </w:rPr>
            <w:t>单位：</w:t>
          </w:r>
          <w:sdt>
            <w:sdtPr>
              <w:rPr>
                <w:rFonts w:hint="eastAsia"/>
                <w:szCs w:val="21"/>
              </w:rPr>
              <w:alias w:val="单位：母公司财务附注：单项金额重大并单项计提坏帐准备的其他应收账款"/>
              <w:tag w:val="_GBC_ade140b2020c43c3a014cc787ddc009a"/>
              <w:id w:val="-1077446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其他应收账款"/>
              <w:tag w:val="_GBC_07430de43862480db8757d60817b8916"/>
              <w:id w:val="21296603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1"/>
            <w:gridCol w:w="1686"/>
            <w:gridCol w:w="1686"/>
            <w:gridCol w:w="1147"/>
            <w:gridCol w:w="1149"/>
          </w:tblGrid>
          <w:tr w:rsidR="00AB65F1" w:rsidTr="00AB65F1">
            <w:tc>
              <w:tcPr>
                <w:tcW w:w="1988" w:type="pct"/>
                <w:vMerge w:val="restart"/>
                <w:shd w:val="clear" w:color="auto" w:fill="auto"/>
                <w:vAlign w:val="center"/>
              </w:tcPr>
              <w:p w:rsidR="00AB65F1" w:rsidRDefault="00AB65F1" w:rsidP="00AB65F1">
                <w:pPr>
                  <w:jc w:val="center"/>
                  <w:rPr>
                    <w:szCs w:val="21"/>
                  </w:rPr>
                </w:pPr>
                <w:r>
                  <w:rPr>
                    <w:rFonts w:hint="eastAsia"/>
                    <w:szCs w:val="21"/>
                  </w:rPr>
                  <w:t>其他应收款（按单位）</w:t>
                </w:r>
              </w:p>
            </w:tc>
            <w:tc>
              <w:tcPr>
                <w:tcW w:w="3012" w:type="pct"/>
                <w:gridSpan w:val="4"/>
                <w:tcBorders>
                  <w:bottom w:val="single" w:sz="4" w:space="0" w:color="auto"/>
                </w:tcBorders>
                <w:shd w:val="clear" w:color="auto" w:fill="auto"/>
                <w:vAlign w:val="center"/>
              </w:tcPr>
              <w:p w:rsidR="00AB65F1" w:rsidRDefault="00AB65F1" w:rsidP="00AB65F1">
                <w:pPr>
                  <w:jc w:val="center"/>
                  <w:rPr>
                    <w:szCs w:val="21"/>
                  </w:rPr>
                </w:pPr>
                <w:r>
                  <w:rPr>
                    <w:rFonts w:hint="eastAsia"/>
                    <w:szCs w:val="21"/>
                  </w:rPr>
                  <w:t>期末余额</w:t>
                </w:r>
              </w:p>
            </w:tc>
          </w:tr>
          <w:tr w:rsidR="00AB65F1" w:rsidTr="00AB65F1">
            <w:tc>
              <w:tcPr>
                <w:tcW w:w="1988" w:type="pct"/>
                <w:vMerge/>
                <w:shd w:val="clear" w:color="auto" w:fill="auto"/>
              </w:tcPr>
              <w:p w:rsidR="00AB65F1" w:rsidRDefault="00AB65F1" w:rsidP="00AB65F1">
                <w:pPr>
                  <w:jc w:val="center"/>
                  <w:rPr>
                    <w:szCs w:val="21"/>
                  </w:rPr>
                </w:pPr>
              </w:p>
            </w:tc>
            <w:tc>
              <w:tcPr>
                <w:tcW w:w="752" w:type="pct"/>
                <w:tcBorders>
                  <w:bottom w:val="single" w:sz="4" w:space="0" w:color="auto"/>
                </w:tcBorders>
                <w:shd w:val="clear" w:color="auto" w:fill="auto"/>
              </w:tcPr>
              <w:p w:rsidR="00AB65F1" w:rsidRDefault="00AB65F1" w:rsidP="00AB65F1">
                <w:pPr>
                  <w:jc w:val="center"/>
                  <w:rPr>
                    <w:szCs w:val="21"/>
                  </w:rPr>
                </w:pPr>
                <w:r>
                  <w:rPr>
                    <w:rFonts w:hint="eastAsia"/>
                    <w:szCs w:val="21"/>
                  </w:rPr>
                  <w:t>其他应收款</w:t>
                </w:r>
              </w:p>
            </w:tc>
            <w:tc>
              <w:tcPr>
                <w:tcW w:w="753" w:type="pct"/>
                <w:tcBorders>
                  <w:bottom w:val="single" w:sz="4" w:space="0" w:color="auto"/>
                </w:tcBorders>
                <w:shd w:val="clear" w:color="auto" w:fill="auto"/>
              </w:tcPr>
              <w:p w:rsidR="00AB65F1" w:rsidRDefault="00AB65F1" w:rsidP="00AB65F1">
                <w:pPr>
                  <w:jc w:val="center"/>
                  <w:rPr>
                    <w:szCs w:val="21"/>
                  </w:rPr>
                </w:pPr>
                <w:r>
                  <w:rPr>
                    <w:rFonts w:hint="eastAsia"/>
                    <w:szCs w:val="21"/>
                  </w:rPr>
                  <w:t>坏账准备</w:t>
                </w:r>
              </w:p>
            </w:tc>
            <w:tc>
              <w:tcPr>
                <w:tcW w:w="753" w:type="pct"/>
                <w:shd w:val="clear" w:color="auto" w:fill="auto"/>
              </w:tcPr>
              <w:p w:rsidR="00AB65F1" w:rsidRDefault="00AB65F1" w:rsidP="00AB65F1">
                <w:pPr>
                  <w:jc w:val="center"/>
                  <w:rPr>
                    <w:szCs w:val="21"/>
                  </w:rPr>
                </w:pPr>
                <w:r>
                  <w:rPr>
                    <w:szCs w:val="21"/>
                  </w:rPr>
                  <w:t>计提比例</w:t>
                </w:r>
              </w:p>
            </w:tc>
            <w:tc>
              <w:tcPr>
                <w:tcW w:w="754" w:type="pct"/>
                <w:shd w:val="clear" w:color="auto" w:fill="auto"/>
              </w:tcPr>
              <w:p w:rsidR="00AB65F1" w:rsidRDefault="00AB65F1" w:rsidP="00AB65F1">
                <w:pPr>
                  <w:jc w:val="center"/>
                  <w:rPr>
                    <w:szCs w:val="21"/>
                  </w:rPr>
                </w:pPr>
                <w:r>
                  <w:rPr>
                    <w:rFonts w:hint="eastAsia"/>
                    <w:szCs w:val="21"/>
                  </w:rPr>
                  <w:t>计提</w:t>
                </w:r>
                <w:r>
                  <w:rPr>
                    <w:szCs w:val="21"/>
                  </w:rPr>
                  <w:t>理由</w:t>
                </w:r>
              </w:p>
            </w:tc>
          </w:tr>
          <w:sdt>
            <w:sdtPr>
              <w:rPr>
                <w:rFonts w:hint="eastAsia"/>
                <w:szCs w:val="21"/>
              </w:rPr>
              <w:alias w:val="单项金额重大并单项计提坏帐准备的其他应收账款明细"/>
              <w:tag w:val="_GBC_1f5f8ab1d4164988b3049cc89d02e22c"/>
              <w:id w:val="9686729"/>
              <w:lock w:val="sdtLocked"/>
            </w:sdtPr>
            <w:sdtEndPr>
              <w:rPr>
                <w:rFonts w:hint="default"/>
              </w:rPr>
            </w:sdtEndPr>
            <w:sdtContent>
              <w:tr w:rsidR="00AB65F1" w:rsidTr="00AB65F1">
                <w:sdt>
                  <w:sdtPr>
                    <w:rPr>
                      <w:rFonts w:hint="eastAsia"/>
                      <w:szCs w:val="21"/>
                    </w:rPr>
                    <w:alias w:val="单项金额重大并单项计提坏帐准备的其他应收账款明细-其他应收账款内容"/>
                    <w:tag w:val="_GBC_1e8b683331b244b1aa1562b1d81118fb"/>
                    <w:id w:val="9686724"/>
                    <w:lock w:val="sdtLocked"/>
                  </w:sdtPr>
                  <w:sdtContent>
                    <w:tc>
                      <w:tcPr>
                        <w:tcW w:w="1988" w:type="pct"/>
                        <w:vAlign w:val="center"/>
                      </w:tcPr>
                      <w:p w:rsidR="00AB65F1" w:rsidRDefault="00AB65F1" w:rsidP="00AB65F1">
                        <w:pPr>
                          <w:rPr>
                            <w:szCs w:val="21"/>
                          </w:rPr>
                        </w:pPr>
                        <w:r>
                          <w:rPr>
                            <w:rFonts w:hint="eastAsia"/>
                            <w:szCs w:val="21"/>
                          </w:rPr>
                          <w:t>张家港保税区新乐毛纺织造有限公司</w:t>
                        </w:r>
                      </w:p>
                    </w:tc>
                  </w:sdtContent>
                </w:sdt>
                <w:sdt>
                  <w:sdtPr>
                    <w:rPr>
                      <w:szCs w:val="21"/>
                    </w:rPr>
                    <w:alias w:val="单项金额重大并单项计提坏帐准备的其他应收账款明细-账面余额"/>
                    <w:tag w:val="_GBC_81a5c4f885a9450195ecd2a8af92e87a"/>
                    <w:id w:val="9686725"/>
                    <w:lock w:val="sdtLocked"/>
                  </w:sdtPr>
                  <w:sdtContent>
                    <w:tc>
                      <w:tcPr>
                        <w:tcW w:w="752" w:type="pct"/>
                      </w:tcPr>
                      <w:p w:rsidR="00AB65F1" w:rsidRDefault="00AB65F1" w:rsidP="00AB65F1">
                        <w:pPr>
                          <w:jc w:val="right"/>
                          <w:rPr>
                            <w:szCs w:val="21"/>
                          </w:rPr>
                        </w:pPr>
                        <w:r>
                          <w:rPr>
                            <w:szCs w:val="21"/>
                          </w:rPr>
                          <w:t>321,559,502.33</w:t>
                        </w:r>
                      </w:p>
                    </w:tc>
                  </w:sdtContent>
                </w:sdt>
                <w:sdt>
                  <w:sdtPr>
                    <w:rPr>
                      <w:szCs w:val="21"/>
                    </w:rPr>
                    <w:alias w:val="单项金额重大并单项计提坏帐准备的其他应收账款明细-坏账金额"/>
                    <w:tag w:val="_GBC_01b30e4e7f1a4f5cbd98558945b957af"/>
                    <w:id w:val="9686726"/>
                    <w:lock w:val="sdtLocked"/>
                  </w:sdtPr>
                  <w:sdtContent>
                    <w:tc>
                      <w:tcPr>
                        <w:tcW w:w="753" w:type="pct"/>
                      </w:tcPr>
                      <w:p w:rsidR="00AB65F1" w:rsidRDefault="00AB65F1" w:rsidP="00AB65F1">
                        <w:pPr>
                          <w:jc w:val="right"/>
                          <w:rPr>
                            <w:szCs w:val="21"/>
                          </w:rPr>
                        </w:pPr>
                        <w:r>
                          <w:rPr>
                            <w:szCs w:val="21"/>
                          </w:rPr>
                          <w:t>194,169,907.67</w:t>
                        </w:r>
                      </w:p>
                    </w:tc>
                  </w:sdtContent>
                </w:sdt>
                <w:sdt>
                  <w:sdtPr>
                    <w:rPr>
                      <w:szCs w:val="21"/>
                    </w:rPr>
                    <w:alias w:val="单项金额重大并单项计提坏帐准备的其他应收账款明细-计提比例"/>
                    <w:tag w:val="_GBC_c104e732d8c2431f875f5c1c737afaec"/>
                    <w:id w:val="9686727"/>
                    <w:lock w:val="sdtLocked"/>
                  </w:sdtPr>
                  <w:sdtContent>
                    <w:tc>
                      <w:tcPr>
                        <w:tcW w:w="753" w:type="pct"/>
                      </w:tcPr>
                      <w:p w:rsidR="00AB65F1" w:rsidRDefault="00AB65F1" w:rsidP="00AB65F1">
                        <w:pPr>
                          <w:jc w:val="right"/>
                          <w:rPr>
                            <w:szCs w:val="21"/>
                          </w:rPr>
                        </w:pPr>
                        <w:r>
                          <w:rPr>
                            <w:szCs w:val="21"/>
                          </w:rPr>
                          <w:t>60.38</w:t>
                        </w:r>
                      </w:p>
                    </w:tc>
                  </w:sdtContent>
                </w:sdt>
                <w:sdt>
                  <w:sdtPr>
                    <w:rPr>
                      <w:szCs w:val="21"/>
                    </w:rPr>
                    <w:alias w:val="单项金额重大并单项计提坏帐准备的其他应收账款明细-理由"/>
                    <w:tag w:val="_GBC_bbd891a4c33c4cd28f7f149d8294d717"/>
                    <w:id w:val="9686728"/>
                    <w:lock w:val="sdtLocked"/>
                  </w:sdtPr>
                  <w:sdtContent>
                    <w:tc>
                      <w:tcPr>
                        <w:tcW w:w="754" w:type="pct"/>
                      </w:tcPr>
                      <w:p w:rsidR="00AB65F1" w:rsidRDefault="00AB65F1" w:rsidP="00AB65F1">
                        <w:pPr>
                          <w:rPr>
                            <w:szCs w:val="21"/>
                          </w:rPr>
                        </w:pPr>
                        <w:r>
                          <w:rPr>
                            <w:szCs w:val="21"/>
                          </w:rPr>
                          <w:t>以资产评估报告补偿率计算</w:t>
                        </w:r>
                      </w:p>
                    </w:tc>
                  </w:sdtContent>
                </w:sdt>
              </w:tr>
            </w:sdtContent>
          </w:sdt>
          <w:sdt>
            <w:sdtPr>
              <w:rPr>
                <w:rFonts w:hint="eastAsia"/>
                <w:szCs w:val="21"/>
              </w:rPr>
              <w:alias w:val="单项金额重大并单项计提坏帐准备的其他应收账款明细"/>
              <w:tag w:val="_GBC_1f5f8ab1d4164988b3049cc89d02e22c"/>
              <w:id w:val="9686735"/>
              <w:lock w:val="sdtLocked"/>
            </w:sdtPr>
            <w:sdtEndPr>
              <w:rPr>
                <w:rFonts w:hint="default"/>
              </w:rPr>
            </w:sdtEndPr>
            <w:sdtContent>
              <w:tr w:rsidR="00AB65F1" w:rsidTr="00AB65F1">
                <w:sdt>
                  <w:sdtPr>
                    <w:rPr>
                      <w:rFonts w:hint="eastAsia"/>
                      <w:szCs w:val="21"/>
                    </w:rPr>
                    <w:alias w:val="单项金额重大并单项计提坏帐准备的其他应收账款明细-其他应收账款内容"/>
                    <w:tag w:val="_GBC_1e8b683331b244b1aa1562b1d81118fb"/>
                    <w:id w:val="9686730"/>
                    <w:lock w:val="sdtLocked"/>
                    <w:showingPlcHdr/>
                  </w:sdtPr>
                  <w:sdtContent>
                    <w:tc>
                      <w:tcPr>
                        <w:tcW w:w="1988" w:type="pct"/>
                        <w:vAlign w:val="center"/>
                      </w:tcPr>
                      <w:p w:rsidR="00AB65F1" w:rsidRDefault="00AB65F1" w:rsidP="00AB65F1">
                        <w:pPr>
                          <w:rPr>
                            <w:szCs w:val="21"/>
                          </w:rPr>
                        </w:pPr>
                        <w:r>
                          <w:rPr>
                            <w:rFonts w:hint="eastAsia"/>
                            <w:color w:val="0000FF"/>
                            <w:szCs w:val="21"/>
                          </w:rPr>
                          <w:t xml:space="preserve">　</w:t>
                        </w:r>
                      </w:p>
                    </w:tc>
                  </w:sdtContent>
                </w:sdt>
                <w:sdt>
                  <w:sdtPr>
                    <w:rPr>
                      <w:szCs w:val="21"/>
                    </w:rPr>
                    <w:alias w:val="单项金额重大并单项计提坏帐准备的其他应收账款明细-账面余额"/>
                    <w:tag w:val="_GBC_81a5c4f885a9450195ecd2a8af92e87a"/>
                    <w:id w:val="9686731"/>
                    <w:lock w:val="sdtLocked"/>
                    <w:showingPlcHdr/>
                  </w:sdtPr>
                  <w:sdtContent>
                    <w:tc>
                      <w:tcPr>
                        <w:tcW w:w="752"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单项金额重大并单项计提坏帐准备的其他应收账款明细-坏账金额"/>
                    <w:tag w:val="_GBC_01b30e4e7f1a4f5cbd98558945b957af"/>
                    <w:id w:val="9686732"/>
                    <w:lock w:val="sdtLocked"/>
                    <w:showingPlcHdr/>
                  </w:sdtPr>
                  <w:sdtContent>
                    <w:tc>
                      <w:tcPr>
                        <w:tcW w:w="753"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单项金额重大并单项计提坏帐准备的其他应收账款明细-计提比例"/>
                    <w:tag w:val="_GBC_c104e732d8c2431f875f5c1c737afaec"/>
                    <w:id w:val="9686733"/>
                    <w:lock w:val="sdtLocked"/>
                    <w:showingPlcHdr/>
                  </w:sdtPr>
                  <w:sdtContent>
                    <w:tc>
                      <w:tcPr>
                        <w:tcW w:w="753"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单项金额重大并单项计提坏帐准备的其他应收账款明细-理由"/>
                    <w:tag w:val="_GBC_bbd891a4c33c4cd28f7f149d8294d717"/>
                    <w:id w:val="9686734"/>
                    <w:lock w:val="sdtLocked"/>
                    <w:showingPlcHdr/>
                  </w:sdtPr>
                  <w:sdtContent>
                    <w:tc>
                      <w:tcPr>
                        <w:tcW w:w="754" w:type="pct"/>
                      </w:tcPr>
                      <w:p w:rsidR="00AB65F1" w:rsidRDefault="00AB65F1" w:rsidP="00AB65F1">
                        <w:pPr>
                          <w:rPr>
                            <w:szCs w:val="21"/>
                          </w:rPr>
                        </w:pPr>
                        <w:r>
                          <w:rPr>
                            <w:rFonts w:hint="eastAsia"/>
                            <w:color w:val="0000FF"/>
                            <w:szCs w:val="21"/>
                          </w:rPr>
                          <w:t xml:space="preserve">　</w:t>
                        </w:r>
                      </w:p>
                    </w:tc>
                  </w:sdtContent>
                </w:sdt>
              </w:tr>
            </w:sdtContent>
          </w:sdt>
          <w:tr w:rsidR="00AB65F1" w:rsidTr="00AB65F1">
            <w:tc>
              <w:tcPr>
                <w:tcW w:w="1988" w:type="pct"/>
                <w:vAlign w:val="center"/>
              </w:tcPr>
              <w:p w:rsidR="00AB65F1" w:rsidRDefault="00AB65F1" w:rsidP="00AB65F1">
                <w:pPr>
                  <w:jc w:val="center"/>
                  <w:rPr>
                    <w:szCs w:val="21"/>
                  </w:rPr>
                </w:pPr>
                <w:r>
                  <w:rPr>
                    <w:szCs w:val="21"/>
                  </w:rPr>
                  <w:t>合计</w:t>
                </w:r>
              </w:p>
            </w:tc>
            <w:sdt>
              <w:sdtPr>
                <w:rPr>
                  <w:szCs w:val="21"/>
                </w:rPr>
                <w:alias w:val="单项金额重大并单项计提坏帐准备的其他应收账款账面余额合计"/>
                <w:tag w:val="_GBC_a11f66c4212344ad85c8941c2c9dca1a"/>
                <w:id w:val="9686736"/>
                <w:lock w:val="sdtLocked"/>
              </w:sdtPr>
              <w:sdtContent>
                <w:tc>
                  <w:tcPr>
                    <w:tcW w:w="752" w:type="pct"/>
                  </w:tcPr>
                  <w:p w:rsidR="00AB65F1" w:rsidRDefault="00AB65F1" w:rsidP="00AB65F1">
                    <w:pPr>
                      <w:jc w:val="right"/>
                      <w:rPr>
                        <w:szCs w:val="21"/>
                      </w:rPr>
                    </w:pPr>
                    <w:r>
                      <w:rPr>
                        <w:szCs w:val="21"/>
                      </w:rPr>
                      <w:t>321,559,502.33</w:t>
                    </w:r>
                  </w:p>
                </w:tc>
              </w:sdtContent>
            </w:sdt>
            <w:sdt>
              <w:sdtPr>
                <w:rPr>
                  <w:szCs w:val="21"/>
                </w:rPr>
                <w:alias w:val="单项金额重大并单项计提坏帐准备的其他应收账款坏账金额合计"/>
                <w:tag w:val="_GBC_ea5a4d06e243456e8ac0cb6ff9dc95f4"/>
                <w:id w:val="9686737"/>
                <w:lock w:val="sdtLocked"/>
              </w:sdtPr>
              <w:sdtContent>
                <w:tc>
                  <w:tcPr>
                    <w:tcW w:w="753" w:type="pct"/>
                  </w:tcPr>
                  <w:p w:rsidR="00AB65F1" w:rsidRDefault="00AB65F1" w:rsidP="00AB65F1">
                    <w:pPr>
                      <w:jc w:val="right"/>
                      <w:rPr>
                        <w:szCs w:val="21"/>
                      </w:rPr>
                    </w:pPr>
                    <w:r>
                      <w:rPr>
                        <w:szCs w:val="21"/>
                      </w:rPr>
                      <w:t>194,169,907.67</w:t>
                    </w:r>
                  </w:p>
                </w:tc>
              </w:sdtContent>
            </w:sdt>
            <w:tc>
              <w:tcPr>
                <w:tcW w:w="753" w:type="pct"/>
              </w:tcPr>
              <w:p w:rsidR="00AB65F1" w:rsidRDefault="00AB65F1" w:rsidP="00AB65F1">
                <w:pPr>
                  <w:jc w:val="center"/>
                  <w:rPr>
                    <w:szCs w:val="21"/>
                  </w:rPr>
                </w:pPr>
                <w:r>
                  <w:rPr>
                    <w:rFonts w:hint="eastAsia"/>
                    <w:szCs w:val="21"/>
                  </w:rPr>
                  <w:t>/</w:t>
                </w:r>
              </w:p>
            </w:tc>
            <w:tc>
              <w:tcPr>
                <w:tcW w:w="754" w:type="pct"/>
              </w:tcPr>
              <w:p w:rsidR="00AB65F1" w:rsidRDefault="00AB65F1" w:rsidP="00AB65F1">
                <w:pPr>
                  <w:jc w:val="center"/>
                  <w:rPr>
                    <w:szCs w:val="21"/>
                  </w:rPr>
                </w:pPr>
                <w:r>
                  <w:rPr>
                    <w:rFonts w:hint="eastAsia"/>
                    <w:szCs w:val="21"/>
                  </w:rPr>
                  <w:t>/</w:t>
                </w:r>
              </w:p>
            </w:tc>
          </w:tr>
        </w:tbl>
        <w:p w:rsidR="00AB65F1" w:rsidRDefault="00AB65F1"/>
        <w:p w:rsidR="00167101" w:rsidRDefault="00F90A5B">
          <w:pPr>
            <w:rPr>
              <w:szCs w:val="21"/>
            </w:rPr>
          </w:pPr>
        </w:p>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167101" w:rsidRDefault="00B80B16">
          <w:pPr>
            <w:spacing w:before="60" w:after="60"/>
            <w:rPr>
              <w:szCs w:val="21"/>
            </w:rPr>
          </w:pPr>
          <w:r>
            <w:rPr>
              <w:rFonts w:hint="eastAsia"/>
              <w:szCs w:val="21"/>
            </w:rPr>
            <w:t>组合中，按账龄分析法计提坏账准备的其他应收款：</w:t>
          </w:r>
        </w:p>
        <w:p w:rsidR="00167101" w:rsidRDefault="00F90A5B">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AB65F1">
                <w:rPr>
                  <w:szCs w:val="21"/>
                </w:rPr>
                <w:instrText>MACROBUTTON  SnrToggleCheckbox √适用</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sdtContent>
          </w:sdt>
        </w:p>
        <w:p w:rsidR="00167101" w:rsidRDefault="00B80B16">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AB65F1" w:rsidTr="00AB65F1">
            <w:trPr>
              <w:trHeight w:val="273"/>
              <w:jc w:val="center"/>
            </w:trPr>
            <w:tc>
              <w:tcPr>
                <w:tcW w:w="1974" w:type="pct"/>
                <w:vMerge w:val="restart"/>
                <w:tcBorders>
                  <w:bottom w:val="single" w:sz="4" w:space="0" w:color="auto"/>
                </w:tcBorders>
                <w:shd w:val="clear" w:color="auto" w:fill="auto"/>
                <w:vAlign w:val="center"/>
              </w:tcPr>
              <w:p w:rsidR="00AB65F1" w:rsidRDefault="00AB65F1" w:rsidP="00AB65F1">
                <w:pPr>
                  <w:jc w:val="center"/>
                  <w:rPr>
                    <w:szCs w:val="21"/>
                  </w:rPr>
                </w:pPr>
                <w:r>
                  <w:rPr>
                    <w:szCs w:val="21"/>
                  </w:rPr>
                  <w:t>账龄</w:t>
                </w:r>
              </w:p>
            </w:tc>
            <w:tc>
              <w:tcPr>
                <w:tcW w:w="3026" w:type="pct"/>
                <w:gridSpan w:val="3"/>
                <w:tcBorders>
                  <w:bottom w:val="single" w:sz="4" w:space="0" w:color="auto"/>
                </w:tcBorders>
                <w:shd w:val="clear" w:color="auto" w:fill="auto"/>
                <w:vAlign w:val="center"/>
              </w:tcPr>
              <w:p w:rsidR="00AB65F1" w:rsidRDefault="00AB65F1" w:rsidP="00AB65F1">
                <w:pPr>
                  <w:jc w:val="center"/>
                  <w:rPr>
                    <w:szCs w:val="21"/>
                  </w:rPr>
                </w:pPr>
                <w:r>
                  <w:rPr>
                    <w:szCs w:val="21"/>
                  </w:rPr>
                  <w:t>期末余额</w:t>
                </w:r>
              </w:p>
            </w:tc>
          </w:tr>
          <w:tr w:rsidR="00AB65F1" w:rsidTr="00AB65F1">
            <w:trPr>
              <w:jc w:val="center"/>
            </w:trPr>
            <w:tc>
              <w:tcPr>
                <w:tcW w:w="1974" w:type="pct"/>
                <w:vMerge/>
                <w:shd w:val="clear" w:color="auto" w:fill="auto"/>
                <w:vAlign w:val="center"/>
              </w:tcPr>
              <w:p w:rsidR="00AB65F1" w:rsidRDefault="00AB65F1" w:rsidP="00AB65F1">
                <w:pPr>
                  <w:jc w:val="center"/>
                  <w:rPr>
                    <w:szCs w:val="21"/>
                  </w:rPr>
                </w:pPr>
              </w:p>
            </w:tc>
            <w:tc>
              <w:tcPr>
                <w:tcW w:w="1007" w:type="pct"/>
                <w:shd w:val="clear" w:color="auto" w:fill="auto"/>
                <w:vAlign w:val="center"/>
              </w:tcPr>
              <w:p w:rsidR="00AB65F1" w:rsidRDefault="00AB65F1" w:rsidP="00AB65F1">
                <w:pPr>
                  <w:jc w:val="center"/>
                  <w:rPr>
                    <w:szCs w:val="21"/>
                  </w:rPr>
                </w:pPr>
                <w:r>
                  <w:rPr>
                    <w:rFonts w:hint="eastAsia"/>
                    <w:szCs w:val="21"/>
                  </w:rPr>
                  <w:t>其他应收款</w:t>
                </w:r>
              </w:p>
            </w:tc>
            <w:tc>
              <w:tcPr>
                <w:tcW w:w="1007" w:type="pct"/>
                <w:shd w:val="clear" w:color="auto" w:fill="auto"/>
                <w:vAlign w:val="center"/>
              </w:tcPr>
              <w:p w:rsidR="00AB65F1" w:rsidRDefault="00AB65F1" w:rsidP="00AB65F1">
                <w:pPr>
                  <w:jc w:val="center"/>
                  <w:rPr>
                    <w:szCs w:val="21"/>
                  </w:rPr>
                </w:pPr>
                <w:r>
                  <w:rPr>
                    <w:rFonts w:hint="eastAsia"/>
                    <w:szCs w:val="21"/>
                  </w:rPr>
                  <w:t>坏账</w:t>
                </w:r>
                <w:r>
                  <w:rPr>
                    <w:szCs w:val="21"/>
                  </w:rPr>
                  <w:t>准备</w:t>
                </w:r>
              </w:p>
            </w:tc>
            <w:tc>
              <w:tcPr>
                <w:tcW w:w="1013" w:type="pct"/>
                <w:shd w:val="clear" w:color="auto" w:fill="auto"/>
                <w:vAlign w:val="center"/>
              </w:tcPr>
              <w:p w:rsidR="00AB65F1" w:rsidRDefault="00AB65F1" w:rsidP="00AB65F1">
                <w:pPr>
                  <w:jc w:val="center"/>
                  <w:rPr>
                    <w:szCs w:val="21"/>
                  </w:rPr>
                </w:pPr>
                <w:r>
                  <w:rPr>
                    <w:rFonts w:hint="eastAsia"/>
                    <w:szCs w:val="21"/>
                  </w:rPr>
                  <w:t>计提比例</w:t>
                </w:r>
              </w:p>
            </w:tc>
          </w:tr>
          <w:tr w:rsidR="00AB65F1" w:rsidTr="00AB65F1">
            <w:trPr>
              <w:jc w:val="center"/>
            </w:trPr>
            <w:tc>
              <w:tcPr>
                <w:tcW w:w="1974" w:type="pct"/>
                <w:shd w:val="clear" w:color="auto" w:fill="auto"/>
              </w:tcPr>
              <w:p w:rsidR="00AB65F1" w:rsidRDefault="00AB65F1" w:rsidP="00AB65F1">
                <w:pPr>
                  <w:rPr>
                    <w:szCs w:val="21"/>
                  </w:rPr>
                </w:pPr>
                <w:r>
                  <w:rPr>
                    <w:rFonts w:hint="eastAsia"/>
                    <w:szCs w:val="21"/>
                  </w:rPr>
                  <w:t>1</w:t>
                </w:r>
                <w:r>
                  <w:rPr>
                    <w:szCs w:val="21"/>
                  </w:rPr>
                  <w:t>年以内</w:t>
                </w:r>
              </w:p>
            </w:tc>
            <w:tc>
              <w:tcPr>
                <w:tcW w:w="1007" w:type="pct"/>
                <w:shd w:val="clear" w:color="auto" w:fill="auto"/>
              </w:tcPr>
              <w:p w:rsidR="00AB65F1" w:rsidRDefault="00AB65F1" w:rsidP="00AB65F1">
                <w:pPr>
                  <w:jc w:val="right"/>
                  <w:rPr>
                    <w:szCs w:val="21"/>
                  </w:rPr>
                </w:pPr>
              </w:p>
            </w:tc>
            <w:tc>
              <w:tcPr>
                <w:tcW w:w="1007" w:type="pct"/>
              </w:tcPr>
              <w:p w:rsidR="00AB65F1" w:rsidRDefault="00AB65F1" w:rsidP="00AB65F1">
                <w:pPr>
                  <w:jc w:val="right"/>
                  <w:rPr>
                    <w:szCs w:val="21"/>
                  </w:rPr>
                </w:pPr>
              </w:p>
            </w:tc>
            <w:tc>
              <w:tcPr>
                <w:tcW w:w="1013" w:type="pct"/>
              </w:tcPr>
              <w:p w:rsidR="00AB65F1" w:rsidRDefault="00AB65F1" w:rsidP="00AB65F1">
                <w:pPr>
                  <w:jc w:val="right"/>
                  <w:rPr>
                    <w:szCs w:val="21"/>
                  </w:rPr>
                </w:pPr>
              </w:p>
            </w:tc>
          </w:tr>
          <w:tr w:rsidR="00AB65F1" w:rsidTr="00AB65F1">
            <w:trPr>
              <w:jc w:val="center"/>
            </w:trPr>
            <w:tc>
              <w:tcPr>
                <w:tcW w:w="1974" w:type="pct"/>
                <w:shd w:val="clear" w:color="auto" w:fill="auto"/>
              </w:tcPr>
              <w:p w:rsidR="00AB65F1" w:rsidRDefault="00AB65F1" w:rsidP="00AB65F1">
                <w:pPr>
                  <w:rPr>
                    <w:szCs w:val="21"/>
                  </w:rPr>
                </w:pPr>
                <w:r>
                  <w:rPr>
                    <w:rFonts w:hint="eastAsia"/>
                    <w:szCs w:val="21"/>
                  </w:rPr>
                  <w:t>其中：</w:t>
                </w:r>
                <w:r>
                  <w:rPr>
                    <w:szCs w:val="21"/>
                  </w:rPr>
                  <w:t>1年以内分项</w:t>
                </w:r>
              </w:p>
            </w:tc>
            <w:tc>
              <w:tcPr>
                <w:tcW w:w="1007" w:type="pct"/>
                <w:shd w:val="clear" w:color="auto" w:fill="auto"/>
              </w:tcPr>
              <w:p w:rsidR="00AB65F1" w:rsidRDefault="00AB65F1" w:rsidP="00AB65F1">
                <w:pPr>
                  <w:jc w:val="right"/>
                  <w:rPr>
                    <w:szCs w:val="21"/>
                  </w:rPr>
                </w:pPr>
                <w:r>
                  <w:t> 4,481,093.84</w:t>
                </w:r>
              </w:p>
            </w:tc>
            <w:tc>
              <w:tcPr>
                <w:tcW w:w="1007" w:type="pct"/>
              </w:tcPr>
              <w:p w:rsidR="00AB65F1" w:rsidRDefault="00AB65F1" w:rsidP="00AB65F1">
                <w:pPr>
                  <w:jc w:val="right"/>
                  <w:rPr>
                    <w:szCs w:val="21"/>
                  </w:rPr>
                </w:pPr>
                <w:r>
                  <w:t> 89,621.88</w:t>
                </w:r>
              </w:p>
            </w:tc>
            <w:tc>
              <w:tcPr>
                <w:tcW w:w="1013" w:type="pct"/>
              </w:tcPr>
              <w:p w:rsidR="00AB65F1" w:rsidRDefault="00AB65F1" w:rsidP="00AB65F1">
                <w:pPr>
                  <w:jc w:val="right"/>
                  <w:rPr>
                    <w:szCs w:val="21"/>
                  </w:rPr>
                </w:pPr>
                <w:r>
                  <w:t>  2</w:t>
                </w:r>
              </w:p>
            </w:tc>
          </w:tr>
          <w:sdt>
            <w:sdtPr>
              <w:rPr>
                <w:szCs w:val="21"/>
              </w:rPr>
              <w:alias w:val="一年以内其他应收款金额明细"/>
              <w:tag w:val="_GBC_860af2b8105d4e3eb381eb65866b7c4e"/>
              <w:id w:val="9687212"/>
              <w:lock w:val="sdtLocked"/>
            </w:sdtPr>
            <w:sdtContent>
              <w:tr w:rsidR="00AB65F1" w:rsidTr="00AB65F1">
                <w:trPr>
                  <w:jc w:val="center"/>
                </w:trPr>
                <w:sdt>
                  <w:sdtPr>
                    <w:rPr>
                      <w:szCs w:val="21"/>
                    </w:rPr>
                    <w:alias w:val="一年以内其他应收款金额明细－帐龄名称"/>
                    <w:tag w:val="_GBC_16219c7205cd4fd2b2e397a9f56f3406"/>
                    <w:id w:val="9687208"/>
                    <w:lock w:val="sdtLocked"/>
                    <w:showingPlcHdr/>
                  </w:sdtPr>
                  <w:sdtContent>
                    <w:tc>
                      <w:tcPr>
                        <w:tcW w:w="1974" w:type="pct"/>
                        <w:shd w:val="clear" w:color="auto" w:fill="auto"/>
                      </w:tcPr>
                      <w:p w:rsidR="00AB65F1" w:rsidRDefault="00AB65F1" w:rsidP="00AB65F1">
                        <w:pPr>
                          <w:rPr>
                            <w:szCs w:val="21"/>
                          </w:rPr>
                        </w:pPr>
                        <w:r>
                          <w:rPr>
                            <w:rFonts w:hint="eastAsia"/>
                            <w:color w:val="0000FF"/>
                            <w:szCs w:val="21"/>
                          </w:rPr>
                          <w:t xml:space="preserve">　</w:t>
                        </w:r>
                      </w:p>
                    </w:tc>
                  </w:sdtContent>
                </w:sdt>
                <w:sdt>
                  <w:sdtPr>
                    <w:rPr>
                      <w:szCs w:val="21"/>
                    </w:rPr>
                    <w:alias w:val="一年以内其他应收款金额明细－账面余额"/>
                    <w:tag w:val="_GBC_e976b4c71c8d406cbe67f96b665e76a1"/>
                    <w:id w:val="9687209"/>
                    <w:lock w:val="sdtLocked"/>
                    <w:showingPlcHdr/>
                  </w:sdtPr>
                  <w:sdtContent>
                    <w:tc>
                      <w:tcPr>
                        <w:tcW w:w="1007" w:type="pct"/>
                        <w:shd w:val="clear" w:color="auto" w:fill="auto"/>
                      </w:tcPr>
                      <w:p w:rsidR="00AB65F1" w:rsidRDefault="00AB65F1" w:rsidP="00AB65F1">
                        <w:pPr>
                          <w:jc w:val="right"/>
                          <w:rPr>
                            <w:szCs w:val="21"/>
                          </w:rPr>
                        </w:pPr>
                        <w:r>
                          <w:rPr>
                            <w:rFonts w:hint="eastAsia"/>
                            <w:color w:val="0000FF"/>
                            <w:szCs w:val="21"/>
                          </w:rPr>
                          <w:t xml:space="preserve">　</w:t>
                        </w:r>
                      </w:p>
                    </w:tc>
                  </w:sdtContent>
                </w:sdt>
                <w:sdt>
                  <w:sdtPr>
                    <w:rPr>
                      <w:szCs w:val="21"/>
                    </w:rPr>
                    <w:alias w:val="一年以内其他应收款金额明细－坏账准备"/>
                    <w:tag w:val="_GBC_47e5bce969de4e8e812ab8b9cc4319fc"/>
                    <w:id w:val="9687210"/>
                    <w:lock w:val="sdtLocked"/>
                    <w:showingPlcHdr/>
                  </w:sdtPr>
                  <w:sdtContent>
                    <w:tc>
                      <w:tcPr>
                        <w:tcW w:w="1007"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一年以内其他应收款金额明细－坏账准备计提比例"/>
                    <w:tag w:val="_GBC_648394768d8d4cd39d50134e247ae0a8"/>
                    <w:id w:val="9687211"/>
                    <w:lock w:val="sdtLocked"/>
                    <w:showingPlcHdr/>
                  </w:sdtPr>
                  <w:sdtContent>
                    <w:tc>
                      <w:tcPr>
                        <w:tcW w:w="1013" w:type="pct"/>
                      </w:tcPr>
                      <w:p w:rsidR="00AB65F1" w:rsidRDefault="00AB65F1" w:rsidP="00AB65F1">
                        <w:pPr>
                          <w:jc w:val="right"/>
                          <w:rPr>
                            <w:szCs w:val="21"/>
                          </w:rPr>
                        </w:pPr>
                        <w:r>
                          <w:rPr>
                            <w:rFonts w:hint="eastAsia"/>
                            <w:color w:val="0000FF"/>
                            <w:szCs w:val="21"/>
                          </w:rPr>
                          <w:t xml:space="preserve">　</w:t>
                        </w:r>
                      </w:p>
                    </w:tc>
                  </w:sdtContent>
                </w:sdt>
              </w:tr>
            </w:sdtContent>
          </w:sdt>
          <w:sdt>
            <w:sdtPr>
              <w:rPr>
                <w:szCs w:val="21"/>
              </w:rPr>
              <w:alias w:val="一年以内其他应收款金额明细"/>
              <w:tag w:val="_GBC_860af2b8105d4e3eb381eb65866b7c4e"/>
              <w:id w:val="9687217"/>
              <w:lock w:val="sdtLocked"/>
            </w:sdtPr>
            <w:sdtContent>
              <w:tr w:rsidR="00AB65F1" w:rsidTr="00AB65F1">
                <w:trPr>
                  <w:jc w:val="center"/>
                </w:trPr>
                <w:sdt>
                  <w:sdtPr>
                    <w:rPr>
                      <w:szCs w:val="21"/>
                    </w:rPr>
                    <w:alias w:val="一年以内其他应收款金额明细－帐龄名称"/>
                    <w:tag w:val="_GBC_16219c7205cd4fd2b2e397a9f56f3406"/>
                    <w:id w:val="9687213"/>
                    <w:lock w:val="sdtLocked"/>
                    <w:showingPlcHdr/>
                  </w:sdtPr>
                  <w:sdtContent>
                    <w:tc>
                      <w:tcPr>
                        <w:tcW w:w="1974" w:type="pct"/>
                        <w:shd w:val="clear" w:color="auto" w:fill="auto"/>
                      </w:tcPr>
                      <w:p w:rsidR="00AB65F1" w:rsidRDefault="00AB65F1" w:rsidP="00AB65F1">
                        <w:pPr>
                          <w:rPr>
                            <w:szCs w:val="21"/>
                          </w:rPr>
                        </w:pPr>
                        <w:r>
                          <w:rPr>
                            <w:rFonts w:hint="eastAsia"/>
                            <w:color w:val="0000FF"/>
                            <w:szCs w:val="21"/>
                          </w:rPr>
                          <w:t xml:space="preserve">　</w:t>
                        </w:r>
                      </w:p>
                    </w:tc>
                  </w:sdtContent>
                </w:sdt>
                <w:sdt>
                  <w:sdtPr>
                    <w:rPr>
                      <w:szCs w:val="21"/>
                    </w:rPr>
                    <w:alias w:val="一年以内其他应收款金额明细－账面余额"/>
                    <w:tag w:val="_GBC_e976b4c71c8d406cbe67f96b665e76a1"/>
                    <w:id w:val="9687214"/>
                    <w:lock w:val="sdtLocked"/>
                    <w:showingPlcHdr/>
                  </w:sdtPr>
                  <w:sdtContent>
                    <w:tc>
                      <w:tcPr>
                        <w:tcW w:w="1007" w:type="pct"/>
                        <w:shd w:val="clear" w:color="auto" w:fill="auto"/>
                      </w:tcPr>
                      <w:p w:rsidR="00AB65F1" w:rsidRDefault="00AB65F1" w:rsidP="00AB65F1">
                        <w:pPr>
                          <w:jc w:val="right"/>
                          <w:rPr>
                            <w:szCs w:val="21"/>
                          </w:rPr>
                        </w:pPr>
                        <w:r>
                          <w:rPr>
                            <w:rFonts w:hint="eastAsia"/>
                            <w:color w:val="0000FF"/>
                            <w:szCs w:val="21"/>
                          </w:rPr>
                          <w:t xml:space="preserve">　</w:t>
                        </w:r>
                      </w:p>
                    </w:tc>
                  </w:sdtContent>
                </w:sdt>
                <w:sdt>
                  <w:sdtPr>
                    <w:rPr>
                      <w:szCs w:val="21"/>
                    </w:rPr>
                    <w:alias w:val="一年以内其他应收款金额明细－坏账准备"/>
                    <w:tag w:val="_GBC_47e5bce969de4e8e812ab8b9cc4319fc"/>
                    <w:id w:val="9687215"/>
                    <w:lock w:val="sdtLocked"/>
                    <w:showingPlcHdr/>
                  </w:sdtPr>
                  <w:sdtContent>
                    <w:tc>
                      <w:tcPr>
                        <w:tcW w:w="1007"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一年以内其他应收款金额明细－坏账准备计提比例"/>
                    <w:tag w:val="_GBC_648394768d8d4cd39d50134e247ae0a8"/>
                    <w:id w:val="9687216"/>
                    <w:lock w:val="sdtLocked"/>
                    <w:showingPlcHdr/>
                  </w:sdtPr>
                  <w:sdtContent>
                    <w:tc>
                      <w:tcPr>
                        <w:tcW w:w="1013" w:type="pct"/>
                      </w:tcPr>
                      <w:p w:rsidR="00AB65F1" w:rsidRDefault="00AB65F1" w:rsidP="00AB65F1">
                        <w:pPr>
                          <w:jc w:val="right"/>
                          <w:rPr>
                            <w:szCs w:val="21"/>
                          </w:rPr>
                        </w:pPr>
                        <w:r>
                          <w:rPr>
                            <w:rFonts w:hint="eastAsia"/>
                            <w:color w:val="0000FF"/>
                            <w:szCs w:val="21"/>
                          </w:rPr>
                          <w:t xml:space="preserve">　</w:t>
                        </w:r>
                      </w:p>
                    </w:tc>
                  </w:sdtContent>
                </w:sdt>
              </w:tr>
            </w:sdtContent>
          </w:sdt>
          <w:tr w:rsidR="00AB65F1" w:rsidTr="00AB65F1">
            <w:trPr>
              <w:jc w:val="center"/>
            </w:trPr>
            <w:tc>
              <w:tcPr>
                <w:tcW w:w="1974" w:type="pct"/>
                <w:shd w:val="clear" w:color="auto" w:fill="auto"/>
              </w:tcPr>
              <w:p w:rsidR="00AB65F1" w:rsidRDefault="00AB65F1" w:rsidP="00AB65F1">
                <w:pPr>
                  <w:rPr>
                    <w:szCs w:val="21"/>
                  </w:rPr>
                </w:pPr>
                <w:r>
                  <w:rPr>
                    <w:rFonts w:hint="eastAsia"/>
                    <w:szCs w:val="21"/>
                  </w:rPr>
                  <w:t>1年以内小计</w:t>
                </w:r>
              </w:p>
            </w:tc>
            <w:sdt>
              <w:sdtPr>
                <w:rPr>
                  <w:szCs w:val="21"/>
                </w:rPr>
                <w:alias w:val="其他应收款一年以内合计"/>
                <w:tag w:val="_GBC_4207c1063cdb4ac195800efa46a396f8"/>
                <w:id w:val="9687218"/>
                <w:lock w:val="sdtLocked"/>
              </w:sdtPr>
              <w:sdtContent>
                <w:tc>
                  <w:tcPr>
                    <w:tcW w:w="1007" w:type="pct"/>
                    <w:shd w:val="clear" w:color="auto" w:fill="auto"/>
                  </w:tcPr>
                  <w:p w:rsidR="00AB65F1" w:rsidRDefault="00AB65F1" w:rsidP="00AB65F1">
                    <w:pPr>
                      <w:jc w:val="right"/>
                      <w:rPr>
                        <w:szCs w:val="21"/>
                      </w:rPr>
                    </w:pPr>
                    <w:r>
                      <w:rPr>
                        <w:szCs w:val="21"/>
                      </w:rPr>
                      <w:t>4,481,093.84</w:t>
                    </w:r>
                  </w:p>
                </w:tc>
              </w:sdtContent>
            </w:sdt>
            <w:sdt>
              <w:sdtPr>
                <w:rPr>
                  <w:szCs w:val="21"/>
                </w:rPr>
                <w:alias w:val="其他应收款一年以内坏账准备合计"/>
                <w:tag w:val="_GBC_14c18f052edf4cdda0c61777a6b7eff0"/>
                <w:id w:val="9687219"/>
                <w:lock w:val="sdtLocked"/>
              </w:sdtPr>
              <w:sdtContent>
                <w:tc>
                  <w:tcPr>
                    <w:tcW w:w="1007" w:type="pct"/>
                  </w:tcPr>
                  <w:p w:rsidR="00AB65F1" w:rsidRDefault="00AB65F1" w:rsidP="00AB65F1">
                    <w:pPr>
                      <w:jc w:val="right"/>
                      <w:rPr>
                        <w:szCs w:val="21"/>
                      </w:rPr>
                    </w:pPr>
                    <w:r>
                      <w:rPr>
                        <w:szCs w:val="21"/>
                      </w:rPr>
                      <w:t>89,621.88</w:t>
                    </w:r>
                  </w:p>
                </w:tc>
              </w:sdtContent>
            </w:sdt>
            <w:sdt>
              <w:sdtPr>
                <w:rPr>
                  <w:szCs w:val="21"/>
                </w:rPr>
                <w:alias w:val="其他应收款一年以内坏账准备比例"/>
                <w:tag w:val="_GBC_f27f6601993a4dc982a9cd8d3ad6644e"/>
                <w:id w:val="9687220"/>
                <w:lock w:val="sdtLocked"/>
              </w:sdtPr>
              <w:sdtContent>
                <w:tc>
                  <w:tcPr>
                    <w:tcW w:w="1013" w:type="pct"/>
                  </w:tcPr>
                  <w:p w:rsidR="00AB65F1" w:rsidRDefault="00AB65F1" w:rsidP="00AB65F1">
                    <w:pPr>
                      <w:jc w:val="right"/>
                      <w:rPr>
                        <w:szCs w:val="21"/>
                      </w:rPr>
                    </w:pPr>
                    <w:r>
                      <w:rPr>
                        <w:szCs w:val="21"/>
                      </w:rPr>
                      <w:t>2</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1</w:t>
                </w:r>
                <w:r>
                  <w:rPr>
                    <w:szCs w:val="21"/>
                  </w:rPr>
                  <w:t>至</w:t>
                </w:r>
                <w:r>
                  <w:rPr>
                    <w:rFonts w:hint="eastAsia"/>
                    <w:szCs w:val="21"/>
                  </w:rPr>
                  <w:t>2</w:t>
                </w:r>
                <w:r>
                  <w:rPr>
                    <w:szCs w:val="21"/>
                  </w:rPr>
                  <w:t>年</w:t>
                </w:r>
              </w:p>
            </w:tc>
            <w:sdt>
              <w:sdtPr>
                <w:rPr>
                  <w:szCs w:val="21"/>
                </w:rPr>
                <w:alias w:val="其他应收款一至二年合计"/>
                <w:tag w:val="_GBC_3bcdbf3baaef46ac8a4714608ae97586"/>
                <w:id w:val="9687221"/>
                <w:lock w:val="sdtLocked"/>
              </w:sdtPr>
              <w:sdtContent>
                <w:tc>
                  <w:tcPr>
                    <w:tcW w:w="1007" w:type="pct"/>
                    <w:shd w:val="clear" w:color="auto" w:fill="auto"/>
                  </w:tcPr>
                  <w:p w:rsidR="00AB65F1" w:rsidRDefault="00AB65F1" w:rsidP="00AB65F1">
                    <w:pPr>
                      <w:jc w:val="right"/>
                      <w:rPr>
                        <w:szCs w:val="21"/>
                      </w:rPr>
                    </w:pPr>
                    <w:r>
                      <w:rPr>
                        <w:szCs w:val="21"/>
                      </w:rPr>
                      <w:t>747,908.61</w:t>
                    </w:r>
                  </w:p>
                </w:tc>
              </w:sdtContent>
            </w:sdt>
            <w:sdt>
              <w:sdtPr>
                <w:rPr>
                  <w:szCs w:val="21"/>
                </w:rPr>
                <w:alias w:val="其他应收款一至二年坏账准备合计"/>
                <w:tag w:val="_GBC_a0c52b512ddb4a6e9c8a2301fa6ce2f1"/>
                <w:id w:val="9687222"/>
                <w:lock w:val="sdtLocked"/>
              </w:sdtPr>
              <w:sdtContent>
                <w:tc>
                  <w:tcPr>
                    <w:tcW w:w="1007" w:type="pct"/>
                  </w:tcPr>
                  <w:p w:rsidR="00AB65F1" w:rsidRDefault="00AB65F1" w:rsidP="00AB65F1">
                    <w:pPr>
                      <w:jc w:val="right"/>
                      <w:rPr>
                        <w:szCs w:val="21"/>
                      </w:rPr>
                    </w:pPr>
                    <w:r>
                      <w:rPr>
                        <w:szCs w:val="21"/>
                      </w:rPr>
                      <w:t>112,186.29</w:t>
                    </w:r>
                  </w:p>
                </w:tc>
              </w:sdtContent>
            </w:sdt>
            <w:sdt>
              <w:sdtPr>
                <w:rPr>
                  <w:szCs w:val="21"/>
                </w:rPr>
                <w:alias w:val="其他应收款一至二年坏账准备比例"/>
                <w:tag w:val="_GBC_9fe5d8618be34f62be3449eb2e4496b6"/>
                <w:id w:val="9687223"/>
                <w:lock w:val="sdtLocked"/>
              </w:sdtPr>
              <w:sdtContent>
                <w:tc>
                  <w:tcPr>
                    <w:tcW w:w="1013" w:type="pct"/>
                  </w:tcPr>
                  <w:p w:rsidR="00AB65F1" w:rsidRDefault="00AB65F1" w:rsidP="00AB65F1">
                    <w:pPr>
                      <w:jc w:val="right"/>
                      <w:rPr>
                        <w:szCs w:val="21"/>
                      </w:rPr>
                    </w:pPr>
                    <w:r>
                      <w:rPr>
                        <w:szCs w:val="21"/>
                      </w:rPr>
                      <w:t>15</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2</w:t>
                </w:r>
                <w:r>
                  <w:rPr>
                    <w:szCs w:val="21"/>
                  </w:rPr>
                  <w:t>至</w:t>
                </w:r>
                <w:r>
                  <w:rPr>
                    <w:rFonts w:hint="eastAsia"/>
                    <w:szCs w:val="21"/>
                  </w:rPr>
                  <w:t>3</w:t>
                </w:r>
                <w:r>
                  <w:rPr>
                    <w:szCs w:val="21"/>
                  </w:rPr>
                  <w:t>年</w:t>
                </w:r>
              </w:p>
            </w:tc>
            <w:sdt>
              <w:sdtPr>
                <w:rPr>
                  <w:szCs w:val="21"/>
                </w:rPr>
                <w:alias w:val="其他应收款二至三年合计"/>
                <w:tag w:val="_GBC_1bd37fb29861445c9814df55f3dde5b7"/>
                <w:id w:val="9687224"/>
                <w:lock w:val="sdtLocked"/>
              </w:sdtPr>
              <w:sdtContent>
                <w:tc>
                  <w:tcPr>
                    <w:tcW w:w="1007" w:type="pct"/>
                    <w:shd w:val="clear" w:color="auto" w:fill="auto"/>
                  </w:tcPr>
                  <w:p w:rsidR="00AB65F1" w:rsidRDefault="00AB65F1" w:rsidP="00AB65F1">
                    <w:pPr>
                      <w:jc w:val="right"/>
                      <w:rPr>
                        <w:szCs w:val="21"/>
                      </w:rPr>
                    </w:pPr>
                    <w:r>
                      <w:rPr>
                        <w:szCs w:val="21"/>
                      </w:rPr>
                      <w:t>1,758,876.77</w:t>
                    </w:r>
                  </w:p>
                </w:tc>
              </w:sdtContent>
            </w:sdt>
            <w:sdt>
              <w:sdtPr>
                <w:rPr>
                  <w:szCs w:val="21"/>
                </w:rPr>
                <w:alias w:val="其他应收款二至三年坏账准备合计"/>
                <w:tag w:val="_GBC_eecda96adce344b6a69df124f0ef38f7"/>
                <w:id w:val="9687225"/>
                <w:lock w:val="sdtLocked"/>
              </w:sdtPr>
              <w:sdtContent>
                <w:tc>
                  <w:tcPr>
                    <w:tcW w:w="1007" w:type="pct"/>
                  </w:tcPr>
                  <w:p w:rsidR="00AB65F1" w:rsidRDefault="00AB65F1" w:rsidP="002A6AED">
                    <w:pPr>
                      <w:jc w:val="right"/>
                      <w:rPr>
                        <w:szCs w:val="21"/>
                      </w:rPr>
                    </w:pPr>
                    <w:r>
                      <w:rPr>
                        <w:szCs w:val="21"/>
                      </w:rPr>
                      <w:t>879,438.3</w:t>
                    </w:r>
                    <w:r w:rsidR="002A6AED">
                      <w:rPr>
                        <w:rFonts w:hint="eastAsia"/>
                        <w:szCs w:val="21"/>
                      </w:rPr>
                      <w:t>8</w:t>
                    </w:r>
                  </w:p>
                </w:tc>
              </w:sdtContent>
            </w:sdt>
            <w:sdt>
              <w:sdtPr>
                <w:rPr>
                  <w:szCs w:val="21"/>
                </w:rPr>
                <w:alias w:val="其他应收款二至三年坏账准备比例"/>
                <w:tag w:val="_GBC_561469a5d78c4cf097c102f90b0ae5a5"/>
                <w:id w:val="9687226"/>
                <w:lock w:val="sdtLocked"/>
              </w:sdtPr>
              <w:sdtContent>
                <w:tc>
                  <w:tcPr>
                    <w:tcW w:w="1013" w:type="pct"/>
                  </w:tcPr>
                  <w:p w:rsidR="00AB65F1" w:rsidRDefault="00AB65F1" w:rsidP="00AB65F1">
                    <w:pPr>
                      <w:jc w:val="right"/>
                      <w:rPr>
                        <w:szCs w:val="21"/>
                      </w:rPr>
                    </w:pPr>
                    <w:r>
                      <w:rPr>
                        <w:szCs w:val="21"/>
                      </w:rPr>
                      <w:t>50</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3</w:t>
                </w:r>
                <w:r>
                  <w:rPr>
                    <w:szCs w:val="21"/>
                  </w:rPr>
                  <w:t>年以上</w:t>
                </w:r>
              </w:p>
            </w:tc>
            <w:sdt>
              <w:sdtPr>
                <w:rPr>
                  <w:szCs w:val="21"/>
                </w:rPr>
                <w:alias w:val="其他应收款三年以上合计"/>
                <w:tag w:val="_GBC_d5ec8065b39e49c0a7f331d769f66d99"/>
                <w:id w:val="9687227"/>
                <w:lock w:val="sdtLocked"/>
              </w:sdtPr>
              <w:sdtContent>
                <w:tc>
                  <w:tcPr>
                    <w:tcW w:w="1007" w:type="pct"/>
                    <w:shd w:val="clear" w:color="auto" w:fill="auto"/>
                  </w:tcPr>
                  <w:p w:rsidR="00AB65F1" w:rsidRDefault="00AB65F1" w:rsidP="00AB65F1">
                    <w:pPr>
                      <w:jc w:val="right"/>
                      <w:rPr>
                        <w:szCs w:val="21"/>
                      </w:rPr>
                    </w:pPr>
                    <w:r>
                      <w:rPr>
                        <w:szCs w:val="21"/>
                      </w:rPr>
                      <w:t>25,450,143.11</w:t>
                    </w:r>
                  </w:p>
                </w:tc>
              </w:sdtContent>
            </w:sdt>
            <w:sdt>
              <w:sdtPr>
                <w:rPr>
                  <w:szCs w:val="21"/>
                </w:rPr>
                <w:alias w:val="其他应收款三年以上坏账准备合计"/>
                <w:tag w:val="_GBC_3708d2df26e3476ab5363f2e80022cb5"/>
                <w:id w:val="9687228"/>
                <w:lock w:val="sdtLocked"/>
              </w:sdtPr>
              <w:sdtContent>
                <w:tc>
                  <w:tcPr>
                    <w:tcW w:w="1007" w:type="pct"/>
                  </w:tcPr>
                  <w:p w:rsidR="00AB65F1" w:rsidRDefault="00AB65F1" w:rsidP="00AB65F1">
                    <w:pPr>
                      <w:jc w:val="right"/>
                      <w:rPr>
                        <w:szCs w:val="21"/>
                      </w:rPr>
                    </w:pPr>
                    <w:r>
                      <w:rPr>
                        <w:szCs w:val="21"/>
                      </w:rPr>
                      <w:t>25,450,143.11</w:t>
                    </w:r>
                  </w:p>
                </w:tc>
              </w:sdtContent>
            </w:sdt>
            <w:sdt>
              <w:sdtPr>
                <w:rPr>
                  <w:szCs w:val="21"/>
                </w:rPr>
                <w:alias w:val="其他应收款三年以上坏账准备比例"/>
                <w:tag w:val="_GBC_b945617aab5743299c653a9d13d37292"/>
                <w:id w:val="9687229"/>
                <w:lock w:val="sdtLocked"/>
              </w:sdtPr>
              <w:sdtContent>
                <w:tc>
                  <w:tcPr>
                    <w:tcW w:w="1013" w:type="pct"/>
                  </w:tcPr>
                  <w:p w:rsidR="00AB65F1" w:rsidRDefault="00AB65F1" w:rsidP="00AB65F1">
                    <w:pPr>
                      <w:jc w:val="right"/>
                      <w:rPr>
                        <w:szCs w:val="21"/>
                      </w:rPr>
                    </w:pPr>
                    <w:r>
                      <w:rPr>
                        <w:szCs w:val="21"/>
                      </w:rPr>
                      <w:t>100</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3</w:t>
                </w:r>
                <w:r>
                  <w:rPr>
                    <w:szCs w:val="21"/>
                  </w:rPr>
                  <w:t>至</w:t>
                </w:r>
                <w:r>
                  <w:rPr>
                    <w:rFonts w:hint="eastAsia"/>
                    <w:szCs w:val="21"/>
                  </w:rPr>
                  <w:t>4</w:t>
                </w:r>
                <w:r>
                  <w:rPr>
                    <w:szCs w:val="21"/>
                  </w:rPr>
                  <w:t>年</w:t>
                </w:r>
              </w:p>
            </w:tc>
            <w:sdt>
              <w:sdtPr>
                <w:rPr>
                  <w:szCs w:val="21"/>
                </w:rPr>
                <w:alias w:val="其他应收款三至四年账面余额"/>
                <w:tag w:val="_GBC_560e2a5482904d3095a1da34fe62ba00"/>
                <w:id w:val="9687230"/>
                <w:lock w:val="sdtLocked"/>
                <w:showingPlcHdr/>
              </w:sdtPr>
              <w:sdtContent>
                <w:tc>
                  <w:tcPr>
                    <w:tcW w:w="1007" w:type="pct"/>
                    <w:shd w:val="clear" w:color="auto" w:fill="auto"/>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三至四年坏账准备"/>
                <w:tag w:val="_GBC_b3a80e95895f4cbbb6f1813682eec344"/>
                <w:id w:val="9687231"/>
                <w:lock w:val="sdtLocked"/>
                <w:showingPlcHdr/>
              </w:sdtPr>
              <w:sdtContent>
                <w:tc>
                  <w:tcPr>
                    <w:tcW w:w="1007"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三至四年坏账准备比例"/>
                <w:tag w:val="_GBC_548ba6c8a3ed4ce3b2bac63d352d91d9"/>
                <w:id w:val="9687232"/>
                <w:lock w:val="sdtLocked"/>
                <w:showingPlcHdr/>
              </w:sdtPr>
              <w:sdtContent>
                <w:tc>
                  <w:tcPr>
                    <w:tcW w:w="1013" w:type="pct"/>
                  </w:tcPr>
                  <w:p w:rsidR="00AB65F1" w:rsidRDefault="00AB65F1" w:rsidP="00AB65F1">
                    <w:pPr>
                      <w:jc w:val="right"/>
                      <w:rPr>
                        <w:szCs w:val="21"/>
                      </w:rPr>
                    </w:pPr>
                    <w:r>
                      <w:rPr>
                        <w:rFonts w:hint="eastAsia"/>
                        <w:color w:val="0000FF"/>
                        <w:szCs w:val="21"/>
                      </w:rPr>
                      <w:t xml:space="preserve">　</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4</w:t>
                </w:r>
                <w:r>
                  <w:rPr>
                    <w:szCs w:val="21"/>
                  </w:rPr>
                  <w:t>至</w:t>
                </w:r>
                <w:r>
                  <w:rPr>
                    <w:rFonts w:hint="eastAsia"/>
                    <w:szCs w:val="21"/>
                  </w:rPr>
                  <w:t>5</w:t>
                </w:r>
                <w:r>
                  <w:rPr>
                    <w:szCs w:val="21"/>
                  </w:rPr>
                  <w:t>年</w:t>
                </w:r>
              </w:p>
            </w:tc>
            <w:sdt>
              <w:sdtPr>
                <w:rPr>
                  <w:szCs w:val="21"/>
                </w:rPr>
                <w:alias w:val="其他应收款四至五年账面余额"/>
                <w:tag w:val="_GBC_b1c5ad7096d34166ab9ea6ff4fa3073b"/>
                <w:id w:val="9687233"/>
                <w:lock w:val="sdtLocked"/>
                <w:showingPlcHdr/>
              </w:sdtPr>
              <w:sdtContent>
                <w:tc>
                  <w:tcPr>
                    <w:tcW w:w="1007" w:type="pct"/>
                    <w:shd w:val="clear" w:color="auto" w:fill="auto"/>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四至五年坏账准备"/>
                <w:tag w:val="_GBC_96c363cdf0904af68da91157c82b8de3"/>
                <w:id w:val="9687234"/>
                <w:lock w:val="sdtLocked"/>
                <w:showingPlcHdr/>
              </w:sdtPr>
              <w:sdtContent>
                <w:tc>
                  <w:tcPr>
                    <w:tcW w:w="1007"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四至五年坏账准备比例"/>
                <w:tag w:val="_GBC_433f5993457d439f81c5900373191996"/>
                <w:id w:val="9687235"/>
                <w:lock w:val="sdtLocked"/>
                <w:showingPlcHdr/>
              </w:sdtPr>
              <w:sdtContent>
                <w:tc>
                  <w:tcPr>
                    <w:tcW w:w="1013" w:type="pct"/>
                  </w:tcPr>
                  <w:p w:rsidR="00AB65F1" w:rsidRDefault="00AB65F1" w:rsidP="00AB65F1">
                    <w:pPr>
                      <w:jc w:val="right"/>
                      <w:rPr>
                        <w:szCs w:val="21"/>
                      </w:rPr>
                    </w:pPr>
                    <w:r>
                      <w:rPr>
                        <w:rFonts w:hint="eastAsia"/>
                        <w:color w:val="0000FF"/>
                        <w:szCs w:val="21"/>
                      </w:rPr>
                      <w:t xml:space="preserve">　</w:t>
                    </w:r>
                  </w:p>
                </w:tc>
              </w:sdtContent>
            </w:sdt>
          </w:tr>
          <w:tr w:rsidR="00AB65F1" w:rsidTr="00AB65F1">
            <w:trPr>
              <w:jc w:val="center"/>
            </w:trPr>
            <w:tc>
              <w:tcPr>
                <w:tcW w:w="1974" w:type="pct"/>
                <w:shd w:val="clear" w:color="auto" w:fill="auto"/>
              </w:tcPr>
              <w:p w:rsidR="00AB65F1" w:rsidRDefault="00AB65F1" w:rsidP="00AB65F1">
                <w:pPr>
                  <w:rPr>
                    <w:szCs w:val="21"/>
                  </w:rPr>
                </w:pPr>
                <w:r>
                  <w:rPr>
                    <w:rFonts w:hint="eastAsia"/>
                    <w:szCs w:val="21"/>
                  </w:rPr>
                  <w:t>5</w:t>
                </w:r>
                <w:r>
                  <w:rPr>
                    <w:szCs w:val="21"/>
                  </w:rPr>
                  <w:t>年以上</w:t>
                </w:r>
              </w:p>
            </w:tc>
            <w:sdt>
              <w:sdtPr>
                <w:rPr>
                  <w:szCs w:val="21"/>
                </w:rPr>
                <w:alias w:val="其他应收款五年以上账面余额"/>
                <w:tag w:val="_GBC_c3af7e686b224976bc74c460707ec27b"/>
                <w:id w:val="9687236"/>
                <w:lock w:val="sdtLocked"/>
                <w:showingPlcHdr/>
              </w:sdtPr>
              <w:sdtContent>
                <w:tc>
                  <w:tcPr>
                    <w:tcW w:w="1007" w:type="pct"/>
                    <w:shd w:val="clear" w:color="auto" w:fill="auto"/>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五年以上坏账准备"/>
                <w:tag w:val="_GBC_634ed5c37497416ea77041a4666f2ab0"/>
                <w:id w:val="9687237"/>
                <w:lock w:val="sdtLocked"/>
                <w:showingPlcHdr/>
              </w:sdtPr>
              <w:sdtContent>
                <w:tc>
                  <w:tcPr>
                    <w:tcW w:w="1007" w:type="pct"/>
                  </w:tcPr>
                  <w:p w:rsidR="00AB65F1" w:rsidRDefault="00AB65F1" w:rsidP="00AB65F1">
                    <w:pPr>
                      <w:jc w:val="right"/>
                      <w:rPr>
                        <w:szCs w:val="21"/>
                      </w:rPr>
                    </w:pPr>
                    <w:r>
                      <w:rPr>
                        <w:rFonts w:hint="eastAsia"/>
                        <w:color w:val="0000FF"/>
                        <w:szCs w:val="21"/>
                      </w:rPr>
                      <w:t xml:space="preserve">　</w:t>
                    </w:r>
                  </w:p>
                </w:tc>
              </w:sdtContent>
            </w:sdt>
            <w:sdt>
              <w:sdtPr>
                <w:rPr>
                  <w:szCs w:val="21"/>
                </w:rPr>
                <w:alias w:val="其他应收款五年以上坏账准备比例"/>
                <w:tag w:val="_GBC_0162c5ffeac4411b85b26ae41c6a8c35"/>
                <w:id w:val="9687238"/>
                <w:lock w:val="sdtLocked"/>
                <w:showingPlcHdr/>
              </w:sdtPr>
              <w:sdtContent>
                <w:tc>
                  <w:tcPr>
                    <w:tcW w:w="1013" w:type="pct"/>
                  </w:tcPr>
                  <w:p w:rsidR="00AB65F1" w:rsidRDefault="00AB65F1" w:rsidP="00AB65F1">
                    <w:pPr>
                      <w:jc w:val="right"/>
                      <w:rPr>
                        <w:szCs w:val="21"/>
                      </w:rPr>
                    </w:pPr>
                    <w:r>
                      <w:rPr>
                        <w:rFonts w:hint="eastAsia"/>
                        <w:color w:val="0000FF"/>
                        <w:szCs w:val="21"/>
                      </w:rPr>
                      <w:t xml:space="preserve">　</w:t>
                    </w:r>
                  </w:p>
                </w:tc>
              </w:sdtContent>
            </w:sdt>
          </w:tr>
          <w:sdt>
            <w:sdtPr>
              <w:rPr>
                <w:rFonts w:hint="eastAsia"/>
                <w:szCs w:val="21"/>
              </w:rPr>
              <w:alias w:val="按账龄分析法计提坏账准备的其他应收款明细"/>
              <w:tag w:val="_TUP_ab0660a380d2476f8d5fb3374184cc89"/>
              <w:id w:val="9687243"/>
              <w:lock w:val="sdtLocked"/>
            </w:sdtPr>
            <w:sdtEndPr>
              <w:rPr>
                <w:rFonts w:hint="default"/>
              </w:rPr>
            </w:sdtEndPr>
            <w:sdtContent>
              <w:tr w:rsidR="00AB65F1" w:rsidTr="00AB65F1">
                <w:trPr>
                  <w:jc w:val="center"/>
                </w:trPr>
                <w:sdt>
                  <w:sdtPr>
                    <w:rPr>
                      <w:rFonts w:hint="eastAsia"/>
                      <w:szCs w:val="21"/>
                    </w:rPr>
                    <w:alias w:val="按账龄分析法计提坏账准备的其他应收款明细_账龄"/>
                    <w:tag w:val="_GBC_74d97096b4b3496986c065368241a5af"/>
                    <w:id w:val="9687239"/>
                    <w:lock w:val="sdtLocked"/>
                    <w:showingPlcHdr/>
                  </w:sdtPr>
                  <w:sdtContent>
                    <w:tc>
                      <w:tcPr>
                        <w:tcW w:w="1974"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按账龄分析法计提坏账准备的其他应收款明细_其他应收款"/>
                    <w:tag w:val="_GBC_530de5ac9dfa43caafc70e0f9fcec975"/>
                    <w:id w:val="9687240"/>
                    <w:lock w:val="sdtLocked"/>
                    <w:showingPlcHdr/>
                  </w:sdtPr>
                  <w:sdtContent>
                    <w:tc>
                      <w:tcPr>
                        <w:tcW w:w="1007"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其他应收款明细_坏账准备"/>
                    <w:tag w:val="_GBC_7254ee5e52224c15bf1aa77bc1877df6"/>
                    <w:id w:val="9687241"/>
                    <w:lock w:val="sdtLocked"/>
                    <w:showingPlcHdr/>
                  </w:sdtPr>
                  <w:sdtContent>
                    <w:tc>
                      <w:tcPr>
                        <w:tcW w:w="1007" w:type="pct"/>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其他应收款明细_计提比例"/>
                    <w:tag w:val="_GBC_036db18ab7254466a6b57bff7c70aaf1"/>
                    <w:id w:val="9687242"/>
                    <w:lock w:val="sdtLocked"/>
                    <w:showingPlcHdr/>
                  </w:sdtPr>
                  <w:sdtContent>
                    <w:tc>
                      <w:tcPr>
                        <w:tcW w:w="1013" w:type="pct"/>
                      </w:tcPr>
                      <w:p w:rsidR="00AB65F1" w:rsidRDefault="00AB65F1" w:rsidP="00AB65F1">
                        <w:pPr>
                          <w:jc w:val="right"/>
                          <w:rPr>
                            <w:szCs w:val="21"/>
                          </w:rPr>
                        </w:pPr>
                        <w:r>
                          <w:rPr>
                            <w:rFonts w:hint="eastAsia"/>
                            <w:color w:val="333399"/>
                          </w:rPr>
                          <w:t xml:space="preserve">　</w:t>
                        </w:r>
                      </w:p>
                    </w:tc>
                  </w:sdtContent>
                </w:sdt>
              </w:tr>
            </w:sdtContent>
          </w:sdt>
          <w:sdt>
            <w:sdtPr>
              <w:rPr>
                <w:rFonts w:hint="eastAsia"/>
                <w:szCs w:val="21"/>
              </w:rPr>
              <w:alias w:val="按账龄分析法计提坏账准备的其他应收款明细"/>
              <w:tag w:val="_TUP_ab0660a380d2476f8d5fb3374184cc89"/>
              <w:id w:val="9687248"/>
              <w:lock w:val="sdtLocked"/>
            </w:sdtPr>
            <w:sdtEndPr>
              <w:rPr>
                <w:rFonts w:hint="default"/>
              </w:rPr>
            </w:sdtEndPr>
            <w:sdtContent>
              <w:tr w:rsidR="00AB65F1" w:rsidTr="00AB65F1">
                <w:trPr>
                  <w:jc w:val="center"/>
                </w:trPr>
                <w:sdt>
                  <w:sdtPr>
                    <w:rPr>
                      <w:rFonts w:hint="eastAsia"/>
                      <w:szCs w:val="21"/>
                    </w:rPr>
                    <w:alias w:val="按账龄分析法计提坏账准备的其他应收款明细_账龄"/>
                    <w:tag w:val="_GBC_74d97096b4b3496986c065368241a5af"/>
                    <w:id w:val="9687244"/>
                    <w:lock w:val="sdtLocked"/>
                    <w:showingPlcHdr/>
                  </w:sdtPr>
                  <w:sdtContent>
                    <w:tc>
                      <w:tcPr>
                        <w:tcW w:w="1974" w:type="pct"/>
                        <w:shd w:val="clear" w:color="auto" w:fill="auto"/>
                      </w:tcPr>
                      <w:p w:rsidR="00AB65F1" w:rsidRDefault="00AB65F1" w:rsidP="00AB65F1">
                        <w:pPr>
                          <w:rPr>
                            <w:szCs w:val="21"/>
                          </w:rPr>
                        </w:pPr>
                        <w:r>
                          <w:rPr>
                            <w:rFonts w:hint="eastAsia"/>
                            <w:color w:val="333399"/>
                          </w:rPr>
                          <w:t xml:space="preserve">　</w:t>
                        </w:r>
                      </w:p>
                    </w:tc>
                  </w:sdtContent>
                </w:sdt>
                <w:sdt>
                  <w:sdtPr>
                    <w:rPr>
                      <w:szCs w:val="21"/>
                    </w:rPr>
                    <w:alias w:val="按账龄分析法计提坏账准备的其他应收款明细_其他应收款"/>
                    <w:tag w:val="_GBC_530de5ac9dfa43caafc70e0f9fcec975"/>
                    <w:id w:val="9687245"/>
                    <w:lock w:val="sdtLocked"/>
                    <w:showingPlcHdr/>
                  </w:sdtPr>
                  <w:sdtContent>
                    <w:tc>
                      <w:tcPr>
                        <w:tcW w:w="1007" w:type="pct"/>
                        <w:shd w:val="clear" w:color="auto" w:fill="auto"/>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其他应收款明细_坏账准备"/>
                    <w:tag w:val="_GBC_7254ee5e52224c15bf1aa77bc1877df6"/>
                    <w:id w:val="9687246"/>
                    <w:lock w:val="sdtLocked"/>
                    <w:showingPlcHdr/>
                  </w:sdtPr>
                  <w:sdtContent>
                    <w:tc>
                      <w:tcPr>
                        <w:tcW w:w="1007" w:type="pct"/>
                      </w:tcPr>
                      <w:p w:rsidR="00AB65F1" w:rsidRDefault="00AB65F1" w:rsidP="00AB65F1">
                        <w:pPr>
                          <w:jc w:val="right"/>
                          <w:rPr>
                            <w:szCs w:val="21"/>
                          </w:rPr>
                        </w:pPr>
                        <w:r>
                          <w:rPr>
                            <w:rFonts w:hint="eastAsia"/>
                            <w:color w:val="333399"/>
                          </w:rPr>
                          <w:t xml:space="preserve">　</w:t>
                        </w:r>
                      </w:p>
                    </w:tc>
                  </w:sdtContent>
                </w:sdt>
                <w:sdt>
                  <w:sdtPr>
                    <w:rPr>
                      <w:szCs w:val="21"/>
                    </w:rPr>
                    <w:alias w:val="按账龄分析法计提坏账准备的其他应收款明细_计提比例"/>
                    <w:tag w:val="_GBC_036db18ab7254466a6b57bff7c70aaf1"/>
                    <w:id w:val="9687247"/>
                    <w:lock w:val="sdtLocked"/>
                    <w:showingPlcHdr/>
                  </w:sdtPr>
                  <w:sdtContent>
                    <w:tc>
                      <w:tcPr>
                        <w:tcW w:w="1013" w:type="pct"/>
                      </w:tcPr>
                      <w:p w:rsidR="00AB65F1" w:rsidRDefault="00AB65F1" w:rsidP="00AB65F1">
                        <w:pPr>
                          <w:jc w:val="right"/>
                          <w:rPr>
                            <w:szCs w:val="21"/>
                          </w:rPr>
                        </w:pPr>
                        <w:r>
                          <w:rPr>
                            <w:rFonts w:hint="eastAsia"/>
                            <w:color w:val="333399"/>
                          </w:rPr>
                          <w:t xml:space="preserve">　</w:t>
                        </w:r>
                      </w:p>
                    </w:tc>
                  </w:sdtContent>
                </w:sdt>
              </w:tr>
            </w:sdtContent>
          </w:sdt>
          <w:tr w:rsidR="00AB65F1" w:rsidTr="00AB65F1">
            <w:trPr>
              <w:jc w:val="center"/>
            </w:trPr>
            <w:tc>
              <w:tcPr>
                <w:tcW w:w="1974" w:type="pct"/>
                <w:shd w:val="clear" w:color="auto" w:fill="auto"/>
                <w:vAlign w:val="center"/>
              </w:tcPr>
              <w:p w:rsidR="00AB65F1" w:rsidRDefault="00AB65F1" w:rsidP="00AB65F1">
                <w:pPr>
                  <w:jc w:val="center"/>
                  <w:rPr>
                    <w:szCs w:val="21"/>
                  </w:rPr>
                </w:pPr>
                <w:r>
                  <w:rPr>
                    <w:szCs w:val="21"/>
                  </w:rPr>
                  <w:t>合计</w:t>
                </w:r>
              </w:p>
            </w:tc>
            <w:sdt>
              <w:sdtPr>
                <w:rPr>
                  <w:szCs w:val="21"/>
                </w:rPr>
                <w:alias w:val="单项金额不重大但按信用风险特征组合后该组合的风险较大的其他应收账款合计"/>
                <w:tag w:val="_GBC_627060d6e4514f6c8fc89af2250a031b"/>
                <w:id w:val="9687249"/>
                <w:lock w:val="sdtLocked"/>
              </w:sdtPr>
              <w:sdtContent>
                <w:tc>
                  <w:tcPr>
                    <w:tcW w:w="1007" w:type="pct"/>
                    <w:shd w:val="clear" w:color="auto" w:fill="auto"/>
                  </w:tcPr>
                  <w:p w:rsidR="00AB65F1" w:rsidRDefault="00AB65F1" w:rsidP="00AB65F1">
                    <w:pPr>
                      <w:jc w:val="right"/>
                      <w:rPr>
                        <w:szCs w:val="21"/>
                      </w:rPr>
                    </w:pPr>
                    <w:r>
                      <w:rPr>
                        <w:szCs w:val="21"/>
                      </w:rPr>
                      <w:t>32,438,022.33</w:t>
                    </w:r>
                  </w:p>
                </w:tc>
              </w:sdtContent>
            </w:sdt>
            <w:sdt>
              <w:sdtPr>
                <w:rPr>
                  <w:szCs w:val="21"/>
                </w:rPr>
                <w:alias w:val="单项金额不重大但按信用风险特征组合后该组合的风险较大的其他应收账款计提的坏账准备合计"/>
                <w:tag w:val="_GBC_ed4f3bb8cb004a9db215367546069ce4"/>
                <w:id w:val="9687250"/>
                <w:lock w:val="sdtLocked"/>
              </w:sdtPr>
              <w:sdtContent>
                <w:tc>
                  <w:tcPr>
                    <w:tcW w:w="1007" w:type="pct"/>
                  </w:tcPr>
                  <w:p w:rsidR="00AB65F1" w:rsidRDefault="00AB65F1" w:rsidP="00AB65F1">
                    <w:pPr>
                      <w:jc w:val="right"/>
                      <w:rPr>
                        <w:szCs w:val="21"/>
                      </w:rPr>
                    </w:pPr>
                    <w:r>
                      <w:rPr>
                        <w:szCs w:val="21"/>
                      </w:rPr>
                      <w:t>26,531,389.66</w:t>
                    </w:r>
                  </w:p>
                </w:tc>
              </w:sdtContent>
            </w:sdt>
            <w:sdt>
              <w:sdtPr>
                <w:rPr>
                  <w:szCs w:val="21"/>
                </w:rPr>
                <w:alias w:val="其他应收款坏账准备合计比例"/>
                <w:tag w:val="_GBC_ac6fae4c87804af39d4e114ba238488b"/>
                <w:id w:val="9687251"/>
                <w:lock w:val="sdtLocked"/>
                <w:showingPlcHdr/>
              </w:sdtPr>
              <w:sdtContent>
                <w:tc>
                  <w:tcPr>
                    <w:tcW w:w="1013" w:type="pct"/>
                  </w:tcPr>
                  <w:p w:rsidR="00AB65F1" w:rsidRDefault="00AB65F1" w:rsidP="00AB65F1">
                    <w:pPr>
                      <w:jc w:val="right"/>
                      <w:rPr>
                        <w:szCs w:val="21"/>
                      </w:rPr>
                    </w:pPr>
                    <w:r>
                      <w:rPr>
                        <w:rFonts w:hint="eastAsia"/>
                        <w:color w:val="333399"/>
                      </w:rPr>
                      <w:t xml:space="preserve">　</w:t>
                    </w:r>
                  </w:p>
                </w:tc>
              </w:sdtContent>
            </w:sdt>
          </w:tr>
        </w:tbl>
        <w:p w:rsidR="00AB65F1" w:rsidRDefault="00AB65F1"/>
        <w:p w:rsidR="00167101" w:rsidRDefault="00F90A5B">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Content>
        <w:p w:rsidR="00167101" w:rsidRDefault="00B80B16">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Content>
            <w:p w:rsidR="00AB65F1" w:rsidRDefault="00F90A5B" w:rsidP="00AB65F1">
              <w:pPr>
                <w:tabs>
                  <w:tab w:val="left" w:pos="9720"/>
                </w:tabs>
                <w:ind w:rightChars="-673" w:right="-1413"/>
                <w:rPr>
                  <w:szCs w:val="21"/>
                </w:rPr>
              </w:pPr>
              <w:r>
                <w:rPr>
                  <w:szCs w:val="21"/>
                </w:rPr>
                <w:fldChar w:fldCharType="begin"/>
              </w:r>
              <w:r w:rsidR="00AB65F1">
                <w:rPr>
                  <w:szCs w:val="21"/>
                </w:rPr>
                <w:instrText xml:space="preserve"> MACROBUTTON  SnrToggleCheckbox □适用 </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p w:rsidR="00167101" w:rsidRDefault="00167101">
          <w:pPr>
            <w:rPr>
              <w:szCs w:val="21"/>
            </w:rPr>
          </w:pPr>
        </w:p>
        <w:p w:rsidR="00167101" w:rsidRDefault="00F90A5B">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Content>
        <w:p w:rsidR="00167101" w:rsidRDefault="00B80B16">
          <w:pPr>
            <w:spacing w:before="60" w:after="60"/>
            <w:rPr>
              <w:szCs w:val="21"/>
            </w:rPr>
          </w:pPr>
          <w:r>
            <w:rPr>
              <w:rFonts w:hint="eastAsia"/>
              <w:szCs w:val="21"/>
            </w:rPr>
            <w:t>组合中，采用其他方法计提坏账准备的其他应收款：</w:t>
          </w:r>
        </w:p>
        <w:sdt>
          <w:sdtPr>
            <w:rPr>
              <w:szCs w:val="21"/>
            </w:rPr>
            <w:alias w:val="是否适用：母公司采用其他方法计提坏账准备的其他应收款[双击切换]"/>
            <w:tag w:val="_GBC_e6ad514ba2114dd4b9a161dde1738839"/>
            <w:id w:val="567624547"/>
            <w:lock w:val="sdtContentLocked"/>
            <w:placeholder>
              <w:docPart w:val="GBC22222222222222222222222222222"/>
            </w:placeholder>
          </w:sdtPr>
          <w:sdtContent>
            <w:p w:rsidR="00167101" w:rsidRDefault="00F90A5B">
              <w:pPr>
                <w:spacing w:before="60" w:after="60"/>
                <w:rPr>
                  <w:szCs w:val="21"/>
                </w:rPr>
              </w:pPr>
              <w:r>
                <w:rPr>
                  <w:szCs w:val="21"/>
                </w:rPr>
                <w:fldChar w:fldCharType="begin"/>
              </w:r>
              <w:r w:rsidR="00AB65F1">
                <w:rPr>
                  <w:szCs w:val="21"/>
                </w:rPr>
                <w:instrText xml:space="preserve"> MACROBUTTON  SnrToggleCheckbox √适用 </w:instrText>
              </w:r>
              <w:r>
                <w:rPr>
                  <w:szCs w:val="21"/>
                </w:rPr>
                <w:fldChar w:fldCharType="end"/>
              </w:r>
              <w:r>
                <w:rPr>
                  <w:szCs w:val="21"/>
                </w:rPr>
                <w:fldChar w:fldCharType="begin"/>
              </w:r>
              <w:r w:rsidR="00AB65F1">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63ef30d3d3cd4468ad84da1c59e949b1"/>
            <w:id w:val="-552382284"/>
            <w:lock w:val="sdtLocked"/>
            <w:placeholder>
              <w:docPart w:val="GBC22222222222222222222222222222"/>
            </w:placeholder>
          </w:sdtPr>
          <w:sdtContent>
            <w:p w:rsidR="00AB65F1" w:rsidRDefault="00AB65F1">
              <w:pPr>
                <w:rPr>
                  <w:szCs w:val="21"/>
                </w:rPr>
              </w:pPr>
            </w:p>
            <w:tbl>
              <w:tblPr>
                <w:tblW w:w="8504" w:type="dxa"/>
                <w:jc w:val="center"/>
                <w:tblLayout w:type="fixed"/>
                <w:tblLook w:val="04A0"/>
              </w:tblPr>
              <w:tblGrid>
                <w:gridCol w:w="1225"/>
                <w:gridCol w:w="1651"/>
                <w:gridCol w:w="1721"/>
                <w:gridCol w:w="1526"/>
                <w:gridCol w:w="2381"/>
              </w:tblGrid>
              <w:tr w:rsidR="00AB65F1" w:rsidRPr="0088194C" w:rsidTr="00AB65F1">
                <w:trPr>
                  <w:trHeight w:val="397"/>
                  <w:tblHeader/>
                  <w:jc w:val="center"/>
                </w:trPr>
                <w:tc>
                  <w:tcPr>
                    <w:tcW w:w="1225" w:type="dxa"/>
                    <w:tcBorders>
                      <w:bottom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b/>
                        <w:sz w:val="18"/>
                        <w:szCs w:val="18"/>
                      </w:rPr>
                      <w:t>组合名称</w:t>
                    </w:r>
                  </w:p>
                </w:tc>
                <w:tc>
                  <w:tcPr>
                    <w:tcW w:w="1651" w:type="dxa"/>
                    <w:tcBorders>
                      <w:bottom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b/>
                        <w:sz w:val="18"/>
                        <w:szCs w:val="18"/>
                      </w:rPr>
                      <w:t>期末余额</w:t>
                    </w:r>
                  </w:p>
                </w:tc>
                <w:tc>
                  <w:tcPr>
                    <w:tcW w:w="1721" w:type="dxa"/>
                    <w:tcBorders>
                      <w:bottom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b/>
                        <w:sz w:val="18"/>
                        <w:szCs w:val="18"/>
                      </w:rPr>
                      <w:t>坏账准备期末余额</w:t>
                    </w:r>
                  </w:p>
                </w:tc>
                <w:tc>
                  <w:tcPr>
                    <w:tcW w:w="1526" w:type="dxa"/>
                    <w:tcBorders>
                      <w:bottom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b/>
                        <w:sz w:val="18"/>
                        <w:szCs w:val="18"/>
                      </w:rPr>
                      <w:t>计提比例（%）</w:t>
                    </w:r>
                  </w:p>
                </w:tc>
                <w:tc>
                  <w:tcPr>
                    <w:tcW w:w="2381" w:type="dxa"/>
                    <w:tcBorders>
                      <w:bottom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b/>
                        <w:sz w:val="18"/>
                        <w:szCs w:val="18"/>
                      </w:rPr>
                      <w:t>计提理由</w:t>
                    </w:r>
                  </w:p>
                </w:tc>
              </w:tr>
              <w:tr w:rsidR="00AB65F1" w:rsidRPr="0088194C" w:rsidTr="00AB65F1">
                <w:trPr>
                  <w:trHeight w:val="397"/>
                  <w:jc w:val="center"/>
                </w:trPr>
                <w:tc>
                  <w:tcPr>
                    <w:tcW w:w="1225" w:type="dxa"/>
                    <w:tcBorders>
                      <w:top w:val="single" w:sz="4" w:space="0" w:color="auto"/>
                    </w:tcBorders>
                    <w:vAlign w:val="center"/>
                  </w:tcPr>
                  <w:p w:rsidR="00AB65F1" w:rsidRPr="0088194C" w:rsidRDefault="00AB65F1" w:rsidP="00AB65F1">
                    <w:pPr>
                      <w:spacing w:line="360" w:lineRule="exact"/>
                      <w:jc w:val="center"/>
                      <w:rPr>
                        <w:b/>
                        <w:sz w:val="18"/>
                        <w:szCs w:val="18"/>
                      </w:rPr>
                    </w:pPr>
                    <w:r w:rsidRPr="0088194C">
                      <w:rPr>
                        <w:rFonts w:hint="eastAsia"/>
                        <w:sz w:val="18"/>
                        <w:szCs w:val="18"/>
                      </w:rPr>
                      <w:t>关联方组合</w:t>
                    </w:r>
                  </w:p>
                </w:tc>
                <w:tc>
                  <w:tcPr>
                    <w:tcW w:w="1651" w:type="dxa"/>
                    <w:tcBorders>
                      <w:top w:val="single" w:sz="4" w:space="0" w:color="auto"/>
                    </w:tcBorders>
                    <w:vAlign w:val="center"/>
                  </w:tcPr>
                  <w:p w:rsidR="00AB65F1" w:rsidRPr="0088194C" w:rsidRDefault="00AB65F1" w:rsidP="00AB65F1">
                    <w:pPr>
                      <w:textAlignment w:val="center"/>
                      <w:rPr>
                        <w:sz w:val="18"/>
                        <w:szCs w:val="18"/>
                      </w:rPr>
                    </w:pPr>
                    <w:r w:rsidRPr="0088194C">
                      <w:rPr>
                        <w:rFonts w:hint="eastAsia"/>
                        <w:color w:val="000000"/>
                        <w:sz w:val="18"/>
                        <w:szCs w:val="18"/>
                      </w:rPr>
                      <w:t xml:space="preserve"> 239,959,802.79 </w:t>
                    </w:r>
                  </w:p>
                </w:tc>
                <w:tc>
                  <w:tcPr>
                    <w:tcW w:w="1721" w:type="dxa"/>
                    <w:tcBorders>
                      <w:top w:val="single" w:sz="4" w:space="0" w:color="auto"/>
                    </w:tcBorders>
                    <w:vAlign w:val="center"/>
                  </w:tcPr>
                  <w:p w:rsidR="00AB65F1" w:rsidRPr="0088194C" w:rsidRDefault="00AB65F1" w:rsidP="00AB65F1">
                    <w:pPr>
                      <w:spacing w:line="360" w:lineRule="exact"/>
                      <w:jc w:val="center"/>
                      <w:rPr>
                        <w:sz w:val="18"/>
                        <w:szCs w:val="18"/>
                      </w:rPr>
                    </w:pPr>
                  </w:p>
                </w:tc>
                <w:tc>
                  <w:tcPr>
                    <w:tcW w:w="1526" w:type="dxa"/>
                    <w:tcBorders>
                      <w:top w:val="single" w:sz="4" w:space="0" w:color="auto"/>
                    </w:tcBorders>
                    <w:vAlign w:val="center"/>
                  </w:tcPr>
                  <w:p w:rsidR="00AB65F1" w:rsidRPr="0088194C" w:rsidRDefault="00AB65F1" w:rsidP="00AB65F1">
                    <w:pPr>
                      <w:spacing w:line="360" w:lineRule="exact"/>
                      <w:jc w:val="center"/>
                      <w:rPr>
                        <w:sz w:val="18"/>
                        <w:szCs w:val="18"/>
                      </w:rPr>
                    </w:pPr>
                  </w:p>
                </w:tc>
                <w:tc>
                  <w:tcPr>
                    <w:tcW w:w="2381" w:type="dxa"/>
                    <w:tcBorders>
                      <w:top w:val="single" w:sz="4" w:space="0" w:color="auto"/>
                    </w:tcBorders>
                    <w:vAlign w:val="center"/>
                  </w:tcPr>
                  <w:p w:rsidR="00AB65F1" w:rsidRPr="0088194C" w:rsidRDefault="00AB65F1" w:rsidP="00AB65F1">
                    <w:pPr>
                      <w:spacing w:line="360" w:lineRule="exact"/>
                      <w:jc w:val="center"/>
                      <w:rPr>
                        <w:sz w:val="18"/>
                        <w:szCs w:val="18"/>
                      </w:rPr>
                    </w:pPr>
                    <w:r w:rsidRPr="0088194C">
                      <w:rPr>
                        <w:rFonts w:hint="eastAsia"/>
                        <w:sz w:val="18"/>
                        <w:szCs w:val="18"/>
                      </w:rPr>
                      <w:t>预计可以收回，不提坏账</w:t>
                    </w:r>
                  </w:p>
                </w:tc>
              </w:tr>
              <w:tr w:rsidR="00AB65F1" w:rsidRPr="0088194C" w:rsidTr="00AB65F1">
                <w:trPr>
                  <w:trHeight w:val="397"/>
                  <w:jc w:val="center"/>
                </w:trPr>
                <w:tc>
                  <w:tcPr>
                    <w:tcW w:w="1225" w:type="dxa"/>
                    <w:vAlign w:val="center"/>
                  </w:tcPr>
                  <w:p w:rsidR="00AB65F1" w:rsidRPr="0088194C" w:rsidRDefault="00AB65F1" w:rsidP="00AB65F1">
                    <w:pPr>
                      <w:spacing w:line="360" w:lineRule="exact"/>
                      <w:jc w:val="center"/>
                      <w:rPr>
                        <w:sz w:val="18"/>
                        <w:szCs w:val="18"/>
                        <w:u w:val="double"/>
                      </w:rPr>
                    </w:pPr>
                    <w:r w:rsidRPr="0088194C">
                      <w:rPr>
                        <w:rFonts w:hint="eastAsia"/>
                        <w:sz w:val="18"/>
                        <w:szCs w:val="18"/>
                        <w:u w:val="double"/>
                      </w:rPr>
                      <w:t>合计</w:t>
                    </w:r>
                  </w:p>
                </w:tc>
                <w:tc>
                  <w:tcPr>
                    <w:tcW w:w="1651" w:type="dxa"/>
                    <w:vAlign w:val="center"/>
                  </w:tcPr>
                  <w:p w:rsidR="00AB65F1" w:rsidRPr="0088194C" w:rsidRDefault="00AB65F1" w:rsidP="00AB65F1">
                    <w:pPr>
                      <w:textAlignment w:val="center"/>
                      <w:rPr>
                        <w:sz w:val="18"/>
                        <w:szCs w:val="18"/>
                        <w:u w:val="double"/>
                      </w:rPr>
                    </w:pPr>
                    <w:r w:rsidRPr="0088194C">
                      <w:rPr>
                        <w:rFonts w:hint="eastAsia"/>
                        <w:color w:val="000000"/>
                        <w:sz w:val="18"/>
                        <w:szCs w:val="18"/>
                        <w:u w:val="double"/>
                      </w:rPr>
                      <w:t xml:space="preserve"> 239,959,802.79 </w:t>
                    </w:r>
                  </w:p>
                </w:tc>
                <w:tc>
                  <w:tcPr>
                    <w:tcW w:w="1721" w:type="dxa"/>
                    <w:vAlign w:val="center"/>
                  </w:tcPr>
                  <w:p w:rsidR="00AB65F1" w:rsidRPr="0088194C" w:rsidRDefault="00AB65F1" w:rsidP="00AB65F1">
                    <w:pPr>
                      <w:spacing w:line="360" w:lineRule="exact"/>
                      <w:jc w:val="center"/>
                      <w:rPr>
                        <w:sz w:val="18"/>
                        <w:szCs w:val="18"/>
                      </w:rPr>
                    </w:pPr>
                  </w:p>
                </w:tc>
                <w:tc>
                  <w:tcPr>
                    <w:tcW w:w="1526" w:type="dxa"/>
                    <w:vAlign w:val="center"/>
                  </w:tcPr>
                  <w:p w:rsidR="00AB65F1" w:rsidRPr="0088194C" w:rsidRDefault="00AB65F1" w:rsidP="00AB65F1">
                    <w:pPr>
                      <w:spacing w:line="360" w:lineRule="exact"/>
                      <w:jc w:val="center"/>
                      <w:rPr>
                        <w:sz w:val="18"/>
                        <w:szCs w:val="18"/>
                      </w:rPr>
                    </w:pPr>
                  </w:p>
                </w:tc>
                <w:tc>
                  <w:tcPr>
                    <w:tcW w:w="2381" w:type="dxa"/>
                    <w:vAlign w:val="center"/>
                  </w:tcPr>
                  <w:p w:rsidR="00AB65F1" w:rsidRPr="0088194C" w:rsidRDefault="00AB65F1" w:rsidP="00AB65F1">
                    <w:pPr>
                      <w:spacing w:line="360" w:lineRule="exact"/>
                      <w:jc w:val="center"/>
                      <w:rPr>
                        <w:sz w:val="18"/>
                        <w:szCs w:val="18"/>
                      </w:rPr>
                    </w:pPr>
                  </w:p>
                </w:tc>
              </w:tr>
            </w:tbl>
            <w:p w:rsidR="00167101" w:rsidRDefault="00F90A5B">
              <w:pPr>
                <w:rPr>
                  <w:szCs w:val="21"/>
                </w:rPr>
              </w:pPr>
            </w:p>
          </w:sdtContent>
        </w:sdt>
      </w:sdtContent>
    </w:sdt>
    <w:p w:rsidR="00167101" w:rsidRDefault="00167101">
      <w:pPr>
        <w:rPr>
          <w:szCs w:val="21"/>
        </w:rPr>
      </w:pPr>
    </w:p>
    <w:sdt>
      <w:sdtPr>
        <w:rPr>
          <w:rFonts w:ascii="宋体" w:hAnsi="宋体" w:cs="宋体"/>
          <w:b w:val="0"/>
          <w:bCs w:val="0"/>
          <w:kern w:val="0"/>
          <w:szCs w:val="24"/>
        </w:rPr>
        <w:alias w:val="模块:本期转回或收回情况"/>
        <w:tag w:val="_GBC_84be6eef0da64b17b21c4f88ae994780"/>
        <w:id w:val="1431620777"/>
        <w:lock w:val="sdtLocked"/>
        <w:placeholder>
          <w:docPart w:val="GBC22222222222222222222222222222"/>
        </w:placeholder>
      </w:sdtPr>
      <w:sdtEndPr>
        <w:rPr>
          <w:rFonts w:ascii="Times New Roman" w:hAnsi="Times New Roman" w:hint="eastAsia"/>
        </w:rPr>
      </w:sdtEndPr>
      <w:sdtContent>
        <w:p w:rsidR="00167101" w:rsidRDefault="00B80B16">
          <w:pPr>
            <w:pStyle w:val="4"/>
            <w:numPr>
              <w:ilvl w:val="0"/>
              <w:numId w:val="91"/>
            </w:numPr>
          </w:pPr>
          <w:r>
            <w:rPr>
              <w:rFonts w:hint="eastAsia"/>
            </w:rPr>
            <w:t>本期</w:t>
          </w:r>
          <w:r>
            <w:rPr>
              <w:rFonts w:ascii="宋体" w:hAnsi="宋体" w:hint="eastAsia"/>
              <w:szCs w:val="21"/>
            </w:rPr>
            <w:t>计提</w:t>
          </w:r>
          <w:r>
            <w:rPr>
              <w:rFonts w:hint="eastAsia"/>
            </w:rPr>
            <w:t>、收回或转回的坏账准备情况：</w:t>
          </w:r>
        </w:p>
        <w:p w:rsidR="00167101" w:rsidRPr="00BD319B" w:rsidRDefault="00B80B16">
          <w:r w:rsidRPr="00BD319B">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Content>
              <w:r w:rsidR="00BD319B" w:rsidRPr="00BD319B">
                <w:rPr>
                  <w:rStyle w:val="af5"/>
                  <w:rFonts w:hint="eastAsia"/>
                </w:rPr>
                <w:t>16,693,884.96</w:t>
              </w:r>
            </w:sdtContent>
          </w:sdt>
          <w:r w:rsidRPr="00BD319B">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Content>
              <w:r w:rsidR="00BD319B" w:rsidRPr="00BD319B">
                <w:rPr>
                  <w:rFonts w:hint="eastAsia"/>
                </w:rPr>
                <w:t>0</w:t>
              </w:r>
            </w:sdtContent>
          </w:sdt>
          <w:r w:rsidRPr="00BD319B">
            <w:t>元。</w:t>
          </w:r>
        </w:p>
        <w:p w:rsidR="00167101" w:rsidRDefault="00B80B16">
          <w:r>
            <w:rPr>
              <w:rFonts w:hint="eastAsia"/>
            </w:rPr>
            <w:t>其中本期坏账准备转回或收回金额重要的：</w:t>
          </w:r>
        </w:p>
        <w:sdt>
          <w:sdtPr>
            <w:alias w:val="是否适用：母公司其中本期其他应收账款坏账准备收回或转回金额重要的[双击切换]"/>
            <w:tag w:val="_GBC_cb012ba9b90643769642532a2f171759"/>
            <w:id w:val="-199633664"/>
            <w:lock w:val="sdtContentLocked"/>
            <w:placeholder>
              <w:docPart w:val="GBC22222222222222222222222222222"/>
            </w:placeholder>
          </w:sdtPr>
          <w:sdtContent>
            <w:p w:rsidR="00F7709B" w:rsidRDefault="00F90A5B" w:rsidP="00F7709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F90A5B">
          <w:pPr>
            <w:snapToGrid w:val="0"/>
            <w:spacing w:line="240" w:lineRule="atLeast"/>
            <w:ind w:rightChars="12" w:right="25"/>
            <w:rPr>
              <w:szCs w:val="21"/>
            </w:rPr>
          </w:pPr>
        </w:p>
      </w:sdtContent>
    </w:sdt>
    <w:p w:rsidR="00167101" w:rsidRDefault="00167101">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GBC_b3db905bb6d4425596d9888976709d96"/>
        <w:id w:val="2147242280"/>
        <w:lock w:val="sdtLocked"/>
        <w:placeholder>
          <w:docPart w:val="GBC22222222222222222222222222222"/>
        </w:placeholder>
      </w:sdtPr>
      <w:sdtEndPr>
        <w:rPr>
          <w:rFonts w:ascii="Times New Roman" w:hAnsi="Times New Roman" w:cs="Times New Roman"/>
          <w:kern w:val="2"/>
          <w:szCs w:val="24"/>
        </w:rPr>
      </w:sdtEndPr>
      <w:sdtContent>
        <w:p w:rsidR="00167101" w:rsidRDefault="00B80B16">
          <w:pPr>
            <w:pStyle w:val="4"/>
            <w:numPr>
              <w:ilvl w:val="0"/>
              <w:numId w:val="91"/>
            </w:numPr>
          </w:pPr>
          <w:r>
            <w:rPr>
              <w:rFonts w:hint="eastAsia"/>
            </w:rPr>
            <w:t>本期实际核销的其他应收款情况</w:t>
          </w:r>
        </w:p>
        <w:sdt>
          <w:sdtPr>
            <w:alias w:val="是否适用：母公司本期实际核销的其他应收款情况[双击切换]"/>
            <w:tag w:val="_GBC_dd1095756d2b471688ce5b700380fafc"/>
            <w:id w:val="-440074624"/>
            <w:lock w:val="sdtContentLocked"/>
            <w:placeholder>
              <w:docPart w:val="GBC22222222222222222222222222222"/>
            </w:placeholder>
          </w:sdtPr>
          <w:sdtContent>
            <w:p w:rsidR="00F7709B"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167101">
          <w:pPr>
            <w:snapToGrid w:val="0"/>
            <w:spacing w:line="240" w:lineRule="atLeast"/>
            <w:rPr>
              <w:szCs w:val="21"/>
            </w:rPr>
          </w:pPr>
        </w:p>
        <w:p w:rsidR="00167101" w:rsidRDefault="00F90A5B"/>
      </w:sdtContent>
    </w:sdt>
    <w:sdt>
      <w:sdtPr>
        <w:rPr>
          <w:rFonts w:ascii="宋体" w:hAnsi="宋体" w:cs="宋体" w:hint="eastAsia"/>
          <w:b w:val="0"/>
          <w:bCs w:val="0"/>
          <w:kern w:val="0"/>
          <w:szCs w:val="24"/>
        </w:rPr>
        <w:alias w:val="模块:其他应收款按款项性质分类情况"/>
        <w:tag w:val="_GBC_c9f7dc8489b74105a28800b5cfad23af"/>
        <w:id w:val="-926726464"/>
        <w:lock w:val="sdtLocked"/>
        <w:placeholder>
          <w:docPart w:val="GBC22222222222222222222222222222"/>
        </w:placeholder>
      </w:sdtPr>
      <w:sdtContent>
        <w:p w:rsidR="00167101" w:rsidRDefault="00B80B16">
          <w:pPr>
            <w:pStyle w:val="4"/>
            <w:numPr>
              <w:ilvl w:val="0"/>
              <w:numId w:val="91"/>
            </w:numPr>
          </w:pPr>
          <w:r>
            <w:rPr>
              <w:rFonts w:hint="eastAsia"/>
            </w:rPr>
            <w:t>其他应收款按款项性质分类情况</w:t>
          </w:r>
        </w:p>
        <w:sdt>
          <w:sdtPr>
            <w:alias w:val="是否适用：母公司其他应收款按款项性质分类情况[双击切换]"/>
            <w:tag w:val="_GBC_101fec10ac1f41f39330610cac041192"/>
            <w:id w:val="-465122121"/>
            <w:lock w:val="sdtContentLocked"/>
            <w:placeholder>
              <w:docPart w:val="GBC22222222222222222222222222222"/>
            </w:placeholder>
          </w:sdtPr>
          <w:sdtContent>
            <w:p w:rsidR="00167101" w:rsidRDefault="00F90A5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B80B16">
          <w:pPr>
            <w:jc w:val="right"/>
          </w:pPr>
          <w:r>
            <w:rPr>
              <w:rFonts w:hint="eastAsia"/>
            </w:rPr>
            <w:lastRenderedPageBreak/>
            <w:t>单位:</w:t>
          </w:r>
          <w:sdt>
            <w:sdtPr>
              <w:rPr>
                <w:rFonts w:hint="eastAsia"/>
              </w:rPr>
              <w:alias w:val="单位：财务附注：母公司其他应收款按款项性质分类情况"/>
              <w:tag w:val="_GBC_cdfadb9bdd864b32a99df11dec001a83"/>
              <w:id w:val="2833063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cac854cfb75144bc86635f44f78d6611"/>
              <w:id w:val="646013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F7709B" w:rsidTr="00F7709B">
            <w:tc>
              <w:tcPr>
                <w:tcW w:w="1700" w:type="pct"/>
                <w:shd w:val="clear" w:color="auto" w:fill="auto"/>
                <w:vAlign w:val="center"/>
              </w:tcPr>
              <w:p w:rsidR="00F7709B" w:rsidRDefault="00F7709B" w:rsidP="00F7709B">
                <w:pPr>
                  <w:jc w:val="center"/>
                </w:pPr>
                <w:r>
                  <w:rPr>
                    <w:rFonts w:hint="eastAsia"/>
                  </w:rPr>
                  <w:t>款项性质</w:t>
                </w:r>
              </w:p>
            </w:tc>
            <w:tc>
              <w:tcPr>
                <w:tcW w:w="1647" w:type="pct"/>
                <w:shd w:val="clear" w:color="auto" w:fill="auto"/>
                <w:vAlign w:val="center"/>
              </w:tcPr>
              <w:p w:rsidR="00F7709B" w:rsidRDefault="00F7709B" w:rsidP="00F7709B">
                <w:pPr>
                  <w:jc w:val="center"/>
                </w:pPr>
                <w:r>
                  <w:rPr>
                    <w:rFonts w:hint="eastAsia"/>
                  </w:rPr>
                  <w:t>期末账面余额</w:t>
                </w:r>
              </w:p>
            </w:tc>
            <w:tc>
              <w:tcPr>
                <w:tcW w:w="1653" w:type="pct"/>
                <w:shd w:val="clear" w:color="auto" w:fill="auto"/>
                <w:vAlign w:val="center"/>
              </w:tcPr>
              <w:p w:rsidR="00F7709B" w:rsidRDefault="00F7709B" w:rsidP="00F7709B">
                <w:pPr>
                  <w:jc w:val="center"/>
                </w:pPr>
                <w:r>
                  <w:rPr>
                    <w:rFonts w:hint="eastAsia"/>
                  </w:rPr>
                  <w:t>期初账面余额</w:t>
                </w:r>
              </w:p>
            </w:tc>
          </w:tr>
          <w:sdt>
            <w:sdtPr>
              <w:rPr>
                <w:rFonts w:hint="eastAsia"/>
              </w:rPr>
              <w:alias w:val="其他应收款按款项性质分类情况明细"/>
              <w:tag w:val="_GBC_2dbe9c87fcc94933b5e1adb6fa3a30df"/>
              <w:id w:val="9687644"/>
              <w:lock w:val="sdtLocked"/>
            </w:sdtPr>
            <w:sdtContent>
              <w:tr w:rsidR="00F7709B" w:rsidTr="00F7709B">
                <w:sdt>
                  <w:sdtPr>
                    <w:rPr>
                      <w:rFonts w:hint="eastAsia"/>
                    </w:rPr>
                    <w:alias w:val="其他应收款按款项性质分类情况明细-款项性质"/>
                    <w:tag w:val="_GBC_0f2d8ffacf5a459a8ecd84c7b0d4791c"/>
                    <w:id w:val="9687641"/>
                    <w:lock w:val="sdtLocked"/>
                  </w:sdtPr>
                  <w:sdtContent>
                    <w:tc>
                      <w:tcPr>
                        <w:tcW w:w="1700" w:type="pct"/>
                        <w:shd w:val="clear" w:color="auto" w:fill="auto"/>
                      </w:tcPr>
                      <w:p w:rsidR="00F7709B" w:rsidRDefault="00F7709B" w:rsidP="00F7709B">
                        <w:pPr>
                          <w:rPr>
                            <w:highlight w:val="yellow"/>
                          </w:rPr>
                        </w:pPr>
                        <w:r>
                          <w:rPr>
                            <w:rFonts w:hint="eastAsia"/>
                          </w:rPr>
                          <w:t>集团内往来款</w:t>
                        </w:r>
                      </w:p>
                    </w:tc>
                  </w:sdtContent>
                </w:sdt>
                <w:sdt>
                  <w:sdtPr>
                    <w:rPr>
                      <w:rFonts w:hint="eastAsia"/>
                    </w:rPr>
                    <w:alias w:val="其他应收款按款项性质分类情况明细-金额"/>
                    <w:tag w:val="_GBC_984e1242fcf64d4cad97de9746e19d71"/>
                    <w:id w:val="9687642"/>
                    <w:lock w:val="sdtLocked"/>
                  </w:sdtPr>
                  <w:sdtContent>
                    <w:tc>
                      <w:tcPr>
                        <w:tcW w:w="1647" w:type="pct"/>
                        <w:shd w:val="clear" w:color="auto" w:fill="auto"/>
                      </w:tcPr>
                      <w:p w:rsidR="00F7709B" w:rsidRDefault="00F7709B" w:rsidP="00F7709B">
                        <w:pPr>
                          <w:jc w:val="right"/>
                          <w:rPr>
                            <w:highlight w:val="yellow"/>
                          </w:rPr>
                        </w:pPr>
                        <w:r>
                          <w:rPr>
                            <w:rFonts w:hint="eastAsia"/>
                          </w:rPr>
                          <w:t>590,810,676.09</w:t>
                        </w:r>
                      </w:p>
                    </w:tc>
                  </w:sdtContent>
                </w:sdt>
                <w:tc>
                  <w:tcPr>
                    <w:tcW w:w="1653" w:type="pct"/>
                    <w:shd w:val="clear" w:color="auto" w:fill="auto"/>
                  </w:tcPr>
                  <w:p w:rsidR="00F7709B" w:rsidRDefault="00F90A5B" w:rsidP="00F7709B">
                    <w:pPr>
                      <w:jc w:val="right"/>
                      <w:rPr>
                        <w:highlight w:val="yellow"/>
                      </w:rPr>
                    </w:pPr>
                    <w:sdt>
                      <w:sdtPr>
                        <w:rPr>
                          <w:rFonts w:hint="eastAsia"/>
                        </w:rPr>
                        <w:alias w:val="其他应收款按款项性质分类情况明细-金额"/>
                        <w:tag w:val="_GBC_e8be72806f3341efb00614c18d995c62"/>
                        <w:id w:val="9687643"/>
                        <w:lock w:val="sdtLocked"/>
                      </w:sdtPr>
                      <w:sdtContent>
                        <w:r w:rsidR="00F7709B">
                          <w:rPr>
                            <w:rFonts w:hint="eastAsia"/>
                          </w:rPr>
                          <w:t>564,315,548.18</w:t>
                        </w:r>
                      </w:sdtContent>
                    </w:sdt>
                  </w:p>
                </w:tc>
              </w:tr>
            </w:sdtContent>
          </w:sdt>
          <w:sdt>
            <w:sdtPr>
              <w:rPr>
                <w:rFonts w:hint="eastAsia"/>
              </w:rPr>
              <w:alias w:val="其他应收款按款项性质分类情况明细"/>
              <w:tag w:val="_GBC_2dbe9c87fcc94933b5e1adb6fa3a30df"/>
              <w:id w:val="9687648"/>
              <w:lock w:val="sdtLocked"/>
            </w:sdtPr>
            <w:sdtContent>
              <w:tr w:rsidR="00F7709B" w:rsidTr="00F7709B">
                <w:sdt>
                  <w:sdtPr>
                    <w:rPr>
                      <w:rFonts w:hint="eastAsia"/>
                    </w:rPr>
                    <w:alias w:val="其他应收款按款项性质分类情况明细-款项性质"/>
                    <w:tag w:val="_GBC_0f2d8ffacf5a459a8ecd84c7b0d4791c"/>
                    <w:id w:val="9687645"/>
                    <w:lock w:val="sdtLocked"/>
                  </w:sdtPr>
                  <w:sdtContent>
                    <w:tc>
                      <w:tcPr>
                        <w:tcW w:w="1700" w:type="pct"/>
                        <w:shd w:val="clear" w:color="auto" w:fill="auto"/>
                      </w:tcPr>
                      <w:p w:rsidR="00F7709B" w:rsidRDefault="00F7709B" w:rsidP="00F7709B">
                        <w:pPr>
                          <w:rPr>
                            <w:highlight w:val="yellow"/>
                          </w:rPr>
                        </w:pPr>
                        <w:r>
                          <w:rPr>
                            <w:rFonts w:hint="eastAsia"/>
                          </w:rPr>
                          <w:t>保证金及押金</w:t>
                        </w:r>
                      </w:p>
                    </w:tc>
                  </w:sdtContent>
                </w:sdt>
                <w:sdt>
                  <w:sdtPr>
                    <w:rPr>
                      <w:rFonts w:hint="eastAsia"/>
                    </w:rPr>
                    <w:alias w:val="其他应收款按款项性质分类情况明细-金额"/>
                    <w:tag w:val="_GBC_984e1242fcf64d4cad97de9746e19d71"/>
                    <w:id w:val="9687646"/>
                    <w:lock w:val="sdtLocked"/>
                  </w:sdtPr>
                  <w:sdtContent>
                    <w:tc>
                      <w:tcPr>
                        <w:tcW w:w="1647" w:type="pct"/>
                        <w:shd w:val="clear" w:color="auto" w:fill="auto"/>
                      </w:tcPr>
                      <w:p w:rsidR="00F7709B" w:rsidRDefault="00F7709B" w:rsidP="00F7709B">
                        <w:pPr>
                          <w:jc w:val="right"/>
                          <w:rPr>
                            <w:highlight w:val="yellow"/>
                          </w:rPr>
                        </w:pPr>
                        <w:r>
                          <w:rPr>
                            <w:rFonts w:hint="eastAsia"/>
                          </w:rPr>
                          <w:t>200,080.00</w:t>
                        </w:r>
                      </w:p>
                    </w:tc>
                  </w:sdtContent>
                </w:sdt>
                <w:tc>
                  <w:tcPr>
                    <w:tcW w:w="1653" w:type="pct"/>
                    <w:shd w:val="clear" w:color="auto" w:fill="auto"/>
                  </w:tcPr>
                  <w:p w:rsidR="00F7709B" w:rsidRDefault="00F90A5B" w:rsidP="00F7709B">
                    <w:pPr>
                      <w:jc w:val="right"/>
                      <w:rPr>
                        <w:highlight w:val="yellow"/>
                      </w:rPr>
                    </w:pPr>
                    <w:sdt>
                      <w:sdtPr>
                        <w:rPr>
                          <w:rFonts w:hint="eastAsia"/>
                        </w:rPr>
                        <w:alias w:val="其他应收款按款项性质分类情况明细-金额"/>
                        <w:tag w:val="_GBC_e8be72806f3341efb00614c18d995c62"/>
                        <w:id w:val="9687647"/>
                        <w:lock w:val="sdtLocked"/>
                      </w:sdtPr>
                      <w:sdtContent>
                        <w:r w:rsidR="00F7709B">
                          <w:rPr>
                            <w:rFonts w:hint="eastAsia"/>
                          </w:rPr>
                          <w:t>3,356,579.20</w:t>
                        </w:r>
                      </w:sdtContent>
                    </w:sdt>
                  </w:p>
                </w:tc>
              </w:tr>
            </w:sdtContent>
          </w:sdt>
          <w:sdt>
            <w:sdtPr>
              <w:rPr>
                <w:rFonts w:hint="eastAsia"/>
              </w:rPr>
              <w:alias w:val="其他应收款按款项性质分类情况明细"/>
              <w:tag w:val="_GBC_2dbe9c87fcc94933b5e1adb6fa3a30df"/>
              <w:id w:val="9687652"/>
              <w:lock w:val="sdtLocked"/>
            </w:sdtPr>
            <w:sdtContent>
              <w:tr w:rsidR="00F7709B" w:rsidTr="00F7709B">
                <w:sdt>
                  <w:sdtPr>
                    <w:rPr>
                      <w:rFonts w:hint="eastAsia"/>
                    </w:rPr>
                    <w:alias w:val="其他应收款按款项性质分类情况明细-款项性质"/>
                    <w:tag w:val="_GBC_0f2d8ffacf5a459a8ecd84c7b0d4791c"/>
                    <w:id w:val="9687649"/>
                    <w:lock w:val="sdtLocked"/>
                  </w:sdtPr>
                  <w:sdtContent>
                    <w:tc>
                      <w:tcPr>
                        <w:tcW w:w="1700" w:type="pct"/>
                        <w:shd w:val="clear" w:color="auto" w:fill="auto"/>
                      </w:tcPr>
                      <w:p w:rsidR="00F7709B" w:rsidRDefault="00F7709B" w:rsidP="00F7709B">
                        <w:pPr>
                          <w:rPr>
                            <w:highlight w:val="yellow"/>
                          </w:rPr>
                        </w:pPr>
                        <w:r>
                          <w:rPr>
                            <w:rFonts w:hint="eastAsia"/>
                          </w:rPr>
                          <w:t>备用金</w:t>
                        </w:r>
                      </w:p>
                    </w:tc>
                  </w:sdtContent>
                </w:sdt>
                <w:sdt>
                  <w:sdtPr>
                    <w:rPr>
                      <w:rFonts w:hint="eastAsia"/>
                    </w:rPr>
                    <w:alias w:val="其他应收款按款项性质分类情况明细-金额"/>
                    <w:tag w:val="_GBC_984e1242fcf64d4cad97de9746e19d71"/>
                    <w:id w:val="9687650"/>
                    <w:lock w:val="sdtLocked"/>
                  </w:sdtPr>
                  <w:sdtContent>
                    <w:tc>
                      <w:tcPr>
                        <w:tcW w:w="1647" w:type="pct"/>
                        <w:shd w:val="clear" w:color="auto" w:fill="auto"/>
                      </w:tcPr>
                      <w:p w:rsidR="00F7709B" w:rsidRDefault="00F7709B" w:rsidP="00F7709B">
                        <w:pPr>
                          <w:jc w:val="right"/>
                          <w:rPr>
                            <w:highlight w:val="yellow"/>
                          </w:rPr>
                        </w:pPr>
                        <w:r>
                          <w:rPr>
                            <w:rFonts w:hint="eastAsia"/>
                          </w:rPr>
                          <w:t>157,798.81</w:t>
                        </w:r>
                      </w:p>
                    </w:tc>
                  </w:sdtContent>
                </w:sdt>
                <w:tc>
                  <w:tcPr>
                    <w:tcW w:w="1653" w:type="pct"/>
                    <w:shd w:val="clear" w:color="auto" w:fill="auto"/>
                  </w:tcPr>
                  <w:p w:rsidR="00F7709B" w:rsidRDefault="00F90A5B" w:rsidP="00F7709B">
                    <w:pPr>
                      <w:jc w:val="right"/>
                      <w:rPr>
                        <w:highlight w:val="yellow"/>
                      </w:rPr>
                    </w:pPr>
                    <w:sdt>
                      <w:sdtPr>
                        <w:rPr>
                          <w:rFonts w:hint="eastAsia"/>
                        </w:rPr>
                        <w:alias w:val="其他应收款按款项性质分类情况明细-金额"/>
                        <w:tag w:val="_GBC_e8be72806f3341efb00614c18d995c62"/>
                        <w:id w:val="9687651"/>
                        <w:lock w:val="sdtLocked"/>
                      </w:sdtPr>
                      <w:sdtContent>
                        <w:r w:rsidR="00F7709B">
                          <w:rPr>
                            <w:rFonts w:hint="eastAsia"/>
                          </w:rPr>
                          <w:t>2,317,722.37</w:t>
                        </w:r>
                      </w:sdtContent>
                    </w:sdt>
                  </w:p>
                </w:tc>
              </w:tr>
            </w:sdtContent>
          </w:sdt>
          <w:sdt>
            <w:sdtPr>
              <w:rPr>
                <w:rFonts w:hint="eastAsia"/>
              </w:rPr>
              <w:alias w:val="其他应收款按款项性质分类情况明细"/>
              <w:tag w:val="_GBC_2dbe9c87fcc94933b5e1adb6fa3a30df"/>
              <w:id w:val="9687656"/>
              <w:lock w:val="sdtLocked"/>
            </w:sdtPr>
            <w:sdtContent>
              <w:tr w:rsidR="00F7709B" w:rsidTr="00F7709B">
                <w:sdt>
                  <w:sdtPr>
                    <w:rPr>
                      <w:rFonts w:hint="eastAsia"/>
                    </w:rPr>
                    <w:alias w:val="其他应收款按款项性质分类情况明细-款项性质"/>
                    <w:tag w:val="_GBC_0f2d8ffacf5a459a8ecd84c7b0d4791c"/>
                    <w:id w:val="9687653"/>
                    <w:lock w:val="sdtLocked"/>
                  </w:sdtPr>
                  <w:sdtContent>
                    <w:tc>
                      <w:tcPr>
                        <w:tcW w:w="1700" w:type="pct"/>
                        <w:shd w:val="clear" w:color="auto" w:fill="auto"/>
                      </w:tcPr>
                      <w:p w:rsidR="00F7709B" w:rsidRDefault="00F7709B" w:rsidP="00F7709B">
                        <w:pPr>
                          <w:rPr>
                            <w:highlight w:val="yellow"/>
                          </w:rPr>
                        </w:pPr>
                        <w:r>
                          <w:rPr>
                            <w:rFonts w:hint="eastAsia"/>
                          </w:rPr>
                          <w:t>应付暂付款项</w:t>
                        </w:r>
                      </w:p>
                    </w:tc>
                  </w:sdtContent>
                </w:sdt>
                <w:sdt>
                  <w:sdtPr>
                    <w:rPr>
                      <w:rFonts w:hint="eastAsia"/>
                    </w:rPr>
                    <w:alias w:val="其他应收款按款项性质分类情况明细-金额"/>
                    <w:tag w:val="_GBC_984e1242fcf64d4cad97de9746e19d71"/>
                    <w:id w:val="9687654"/>
                    <w:lock w:val="sdtLocked"/>
                  </w:sdtPr>
                  <w:sdtContent>
                    <w:tc>
                      <w:tcPr>
                        <w:tcW w:w="1647" w:type="pct"/>
                        <w:shd w:val="clear" w:color="auto" w:fill="auto"/>
                      </w:tcPr>
                      <w:p w:rsidR="00F7709B" w:rsidRDefault="00F7709B" w:rsidP="00F7709B">
                        <w:pPr>
                          <w:jc w:val="right"/>
                          <w:rPr>
                            <w:highlight w:val="yellow"/>
                          </w:rPr>
                        </w:pPr>
                        <w:r>
                          <w:rPr>
                            <w:rFonts w:hint="eastAsia"/>
                          </w:rPr>
                          <w:t>1,806,308.50</w:t>
                        </w:r>
                      </w:p>
                    </w:tc>
                  </w:sdtContent>
                </w:sdt>
                <w:tc>
                  <w:tcPr>
                    <w:tcW w:w="1653" w:type="pct"/>
                    <w:shd w:val="clear" w:color="auto" w:fill="auto"/>
                  </w:tcPr>
                  <w:p w:rsidR="00F7709B" w:rsidRDefault="00F90A5B" w:rsidP="00F7709B">
                    <w:pPr>
                      <w:jc w:val="right"/>
                      <w:rPr>
                        <w:highlight w:val="yellow"/>
                      </w:rPr>
                    </w:pPr>
                    <w:sdt>
                      <w:sdtPr>
                        <w:rPr>
                          <w:rFonts w:hint="eastAsia"/>
                        </w:rPr>
                        <w:alias w:val="其他应收款按款项性质分类情况明细-金额"/>
                        <w:tag w:val="_GBC_e8be72806f3341efb00614c18d995c62"/>
                        <w:id w:val="9687655"/>
                        <w:lock w:val="sdtLocked"/>
                      </w:sdtPr>
                      <w:sdtContent>
                        <w:r w:rsidR="00F7709B">
                          <w:rPr>
                            <w:rFonts w:hint="eastAsia"/>
                          </w:rPr>
                          <w:t>11,781,395.47</w:t>
                        </w:r>
                      </w:sdtContent>
                    </w:sdt>
                  </w:p>
                </w:tc>
              </w:tr>
            </w:sdtContent>
          </w:sdt>
          <w:sdt>
            <w:sdtPr>
              <w:rPr>
                <w:rFonts w:hint="eastAsia"/>
              </w:rPr>
              <w:alias w:val="其他应收款按款项性质分类情况明细"/>
              <w:tag w:val="_GBC_2dbe9c87fcc94933b5e1adb6fa3a30df"/>
              <w:id w:val="9687660"/>
              <w:lock w:val="sdtLocked"/>
            </w:sdtPr>
            <w:sdtContent>
              <w:tr w:rsidR="00F7709B" w:rsidTr="00F7709B">
                <w:sdt>
                  <w:sdtPr>
                    <w:rPr>
                      <w:rFonts w:hint="eastAsia"/>
                    </w:rPr>
                    <w:alias w:val="其他应收款按款项性质分类情况明细-款项性质"/>
                    <w:tag w:val="_GBC_0f2d8ffacf5a459a8ecd84c7b0d4791c"/>
                    <w:id w:val="9687657"/>
                    <w:lock w:val="sdtLocked"/>
                  </w:sdtPr>
                  <w:sdtContent>
                    <w:tc>
                      <w:tcPr>
                        <w:tcW w:w="1700" w:type="pct"/>
                        <w:shd w:val="clear" w:color="auto" w:fill="auto"/>
                      </w:tcPr>
                      <w:p w:rsidR="00F7709B" w:rsidRDefault="00F7709B" w:rsidP="00F7709B">
                        <w:pPr>
                          <w:rPr>
                            <w:highlight w:val="yellow"/>
                          </w:rPr>
                        </w:pPr>
                        <w:r>
                          <w:rPr>
                            <w:rFonts w:hint="eastAsia"/>
                          </w:rPr>
                          <w:t>其他单位往来</w:t>
                        </w:r>
                      </w:p>
                    </w:tc>
                  </w:sdtContent>
                </w:sdt>
                <w:sdt>
                  <w:sdtPr>
                    <w:rPr>
                      <w:rFonts w:hint="eastAsia"/>
                    </w:rPr>
                    <w:alias w:val="其他应收款按款项性质分类情况明细-金额"/>
                    <w:tag w:val="_GBC_984e1242fcf64d4cad97de9746e19d71"/>
                    <w:id w:val="9687658"/>
                    <w:lock w:val="sdtLocked"/>
                  </w:sdtPr>
                  <w:sdtContent>
                    <w:tc>
                      <w:tcPr>
                        <w:tcW w:w="1647" w:type="pct"/>
                        <w:shd w:val="clear" w:color="auto" w:fill="auto"/>
                      </w:tcPr>
                      <w:p w:rsidR="00F7709B" w:rsidRDefault="00F7709B" w:rsidP="00F7709B">
                        <w:pPr>
                          <w:jc w:val="right"/>
                          <w:rPr>
                            <w:highlight w:val="yellow"/>
                          </w:rPr>
                        </w:pPr>
                        <w:r>
                          <w:rPr>
                            <w:rFonts w:hint="eastAsia"/>
                          </w:rPr>
                          <w:t>982,464.05</w:t>
                        </w:r>
                      </w:p>
                    </w:tc>
                  </w:sdtContent>
                </w:sdt>
                <w:tc>
                  <w:tcPr>
                    <w:tcW w:w="1653" w:type="pct"/>
                    <w:shd w:val="clear" w:color="auto" w:fill="auto"/>
                  </w:tcPr>
                  <w:p w:rsidR="00F7709B" w:rsidRDefault="00F90A5B" w:rsidP="00F7709B">
                    <w:pPr>
                      <w:jc w:val="right"/>
                      <w:rPr>
                        <w:highlight w:val="yellow"/>
                      </w:rPr>
                    </w:pPr>
                    <w:sdt>
                      <w:sdtPr>
                        <w:rPr>
                          <w:rFonts w:hint="eastAsia"/>
                        </w:rPr>
                        <w:alias w:val="其他应收款按款项性质分类情况明细-金额"/>
                        <w:tag w:val="_GBC_e8be72806f3341efb00614c18d995c62"/>
                        <w:id w:val="9687659"/>
                        <w:lock w:val="sdtLocked"/>
                      </w:sdtPr>
                      <w:sdtContent/>
                    </w:sdt>
                  </w:p>
                </w:tc>
              </w:tr>
            </w:sdtContent>
          </w:sdt>
          <w:tr w:rsidR="00F7709B" w:rsidTr="00F7709B">
            <w:tc>
              <w:tcPr>
                <w:tcW w:w="1700" w:type="pct"/>
                <w:shd w:val="clear" w:color="auto" w:fill="auto"/>
              </w:tcPr>
              <w:p w:rsidR="00F7709B" w:rsidRDefault="00F7709B" w:rsidP="00F7709B">
                <w:pPr>
                  <w:jc w:val="center"/>
                </w:pPr>
                <w:r>
                  <w:t>合计</w:t>
                </w:r>
              </w:p>
            </w:tc>
            <w:tc>
              <w:tcPr>
                <w:tcW w:w="1647" w:type="pct"/>
                <w:shd w:val="clear" w:color="auto" w:fill="auto"/>
              </w:tcPr>
              <w:p w:rsidR="00F7709B" w:rsidRDefault="00F90A5B" w:rsidP="00F7709B">
                <w:pPr>
                  <w:jc w:val="right"/>
                </w:pPr>
                <w:sdt>
                  <w:sdtPr>
                    <w:alias w:val="其他应收款按款项性质分类情况金额合计"/>
                    <w:tag w:val="_GBC_73a8d59f91c94ee695a4ae56177672a6"/>
                    <w:id w:val="9687661"/>
                    <w:lock w:val="sdtLocked"/>
                  </w:sdtPr>
                  <w:sdtContent>
                    <w:r w:rsidR="00F7709B">
                      <w:t>593,957,327.45</w:t>
                    </w:r>
                  </w:sdtContent>
                </w:sdt>
              </w:p>
            </w:tc>
            <w:tc>
              <w:tcPr>
                <w:tcW w:w="1653" w:type="pct"/>
                <w:shd w:val="clear" w:color="auto" w:fill="auto"/>
              </w:tcPr>
              <w:p w:rsidR="00F7709B" w:rsidRDefault="00F90A5B" w:rsidP="00F7709B">
                <w:pPr>
                  <w:jc w:val="right"/>
                </w:pPr>
                <w:sdt>
                  <w:sdtPr>
                    <w:alias w:val="其他应收款按款项性质分类情况金额合计"/>
                    <w:tag w:val="_GBC_cfd03d515bf54180b8164d2a9f38821b"/>
                    <w:id w:val="9687662"/>
                    <w:lock w:val="sdtLocked"/>
                  </w:sdtPr>
                  <w:sdtContent>
                    <w:r w:rsidR="00F7709B">
                      <w:t>581,771,245.22</w:t>
                    </w:r>
                  </w:sdtContent>
                </w:sdt>
              </w:p>
            </w:tc>
          </w:tr>
        </w:tbl>
        <w:p w:rsidR="00F7709B" w:rsidRDefault="00F7709B"/>
        <w:p w:rsidR="00167101" w:rsidRDefault="00F90A5B"/>
      </w:sdtContent>
    </w:sdt>
    <w:sdt>
      <w:sdtPr>
        <w:rPr>
          <w:rFonts w:ascii="宋体" w:hAnsi="宋体" w:cs="宋体" w:hint="eastAsia"/>
          <w:b w:val="0"/>
          <w:bCs w:val="0"/>
          <w:kern w:val="0"/>
          <w:szCs w:val="24"/>
        </w:rPr>
        <w:alias w:val="模块:按欠款方归集的期末余额前五名的其他应收款情况"/>
        <w:tag w:val="_GBC_c77f7efeabc1402191807946a9bfe714"/>
        <w:id w:val="-912694950"/>
        <w:lock w:val="sdtLocked"/>
        <w:placeholder>
          <w:docPart w:val="GBC22222222222222222222222222222"/>
        </w:placeholder>
      </w:sdtPr>
      <w:sdtContent>
        <w:p w:rsidR="00167101" w:rsidRDefault="00B80B16">
          <w:pPr>
            <w:pStyle w:val="4"/>
            <w:numPr>
              <w:ilvl w:val="0"/>
              <w:numId w:val="91"/>
            </w:numPr>
          </w:pPr>
          <w:r>
            <w:rPr>
              <w:rFonts w:hint="eastAsia"/>
            </w:rPr>
            <w:t>按欠款方归集的期末余额前五名的其他应收款情况：</w:t>
          </w:r>
        </w:p>
        <w:sdt>
          <w:sdtPr>
            <w:alias w:val="是否适用：母公司按欠款方归集的期末余额前五名的其他应收款情况[双击切换]"/>
            <w:tag w:val="_GBC_c31bd7806af645a4b98780e353753bee"/>
            <w:id w:val="1506857089"/>
            <w:lock w:val="sdtContentLocked"/>
            <w:placeholder>
              <w:docPart w:val="GBC22222222222222222222222222222"/>
            </w:placeholder>
          </w:sdtPr>
          <w:sdtContent>
            <w:p w:rsidR="00167101" w:rsidRDefault="00F90A5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F7709B" w:rsidRDefault="00B80B16">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63"/>
            <w:gridCol w:w="1280"/>
            <w:gridCol w:w="1605"/>
            <w:gridCol w:w="1255"/>
            <w:gridCol w:w="1689"/>
            <w:gridCol w:w="1603"/>
          </w:tblGrid>
          <w:tr w:rsidR="00F7709B" w:rsidTr="00F7709B">
            <w:trPr>
              <w:cantSplit/>
            </w:trPr>
            <w:tc>
              <w:tcPr>
                <w:tcW w:w="865"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F7709B" w:rsidRDefault="00F7709B" w:rsidP="00F7709B">
                <w:pPr>
                  <w:jc w:val="center"/>
                  <w:rPr>
                    <w:szCs w:val="21"/>
                  </w:rPr>
                </w:pPr>
                <w:r>
                  <w:rPr>
                    <w:rFonts w:hint="eastAsia"/>
                    <w:szCs w:val="21"/>
                  </w:rPr>
                  <w:t>坏账准备</w:t>
                </w:r>
              </w:p>
              <w:p w:rsidR="00F7709B" w:rsidRDefault="00F7709B" w:rsidP="00F7709B">
                <w:pPr>
                  <w:jc w:val="center"/>
                  <w:rPr>
                    <w:szCs w:val="21"/>
                  </w:rPr>
                </w:pPr>
                <w:r>
                  <w:rPr>
                    <w:rFonts w:hint="eastAsia"/>
                    <w:szCs w:val="21"/>
                  </w:rPr>
                  <w:t>期末余额</w:t>
                </w:r>
              </w:p>
            </w:tc>
          </w:tr>
          <w:sdt>
            <w:sdtPr>
              <w:rPr>
                <w:rFonts w:hint="eastAsia"/>
                <w:szCs w:val="21"/>
              </w:rPr>
              <w:alias w:val="其他应收款欠款户"/>
              <w:tag w:val="_GBC_3912a12d540a40c8946b4121501bca53"/>
              <w:id w:val="9688031"/>
              <w:lock w:val="sdtLocked"/>
            </w:sdtPr>
            <w:sdtContent>
              <w:tr w:rsidR="00F7709B" w:rsidTr="00F7709B">
                <w:trPr>
                  <w:cantSplit/>
                </w:trPr>
                <w:sdt>
                  <w:sdtPr>
                    <w:rPr>
                      <w:rFonts w:hint="eastAsia"/>
                      <w:szCs w:val="21"/>
                    </w:rPr>
                    <w:alias w:val="其他应收款欠款户名称"/>
                    <w:tag w:val="_GBC_c5151d2da69a4e92ba25abae40b9550b"/>
                    <w:id w:val="9688025"/>
                    <w:lock w:val="sdtLocked"/>
                  </w:sdtPr>
                  <w:sdtContent>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rPr>
                            <w:szCs w:val="21"/>
                          </w:rPr>
                        </w:pPr>
                        <w:r>
                          <w:rPr>
                            <w:rFonts w:hint="eastAsia"/>
                            <w:szCs w:val="21"/>
                          </w:rPr>
                          <w:t>张家港保税区新乐毛纺织造有限公司</w:t>
                        </w:r>
                      </w:p>
                    </w:tc>
                  </w:sdtContent>
                </w:sdt>
                <w:sdt>
                  <w:sdtPr>
                    <w:rPr>
                      <w:szCs w:val="21"/>
                    </w:rPr>
                    <w:alias w:val="其他应收款欠款户款项的性质"/>
                    <w:tag w:val="_GBC_59816833ccea4e0c95b6ae878f66b3f2"/>
                    <w:id w:val="9688026"/>
                    <w:lock w:val="sdtLocked"/>
                  </w:sdtPr>
                  <w:sdtContent>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临时往来款</w:t>
                        </w:r>
                      </w:p>
                    </w:tc>
                  </w:sdtContent>
                </w:sdt>
                <w:sdt>
                  <w:sdtPr>
                    <w:rPr>
                      <w:szCs w:val="21"/>
                    </w:rPr>
                    <w:alias w:val="其他应收款欠款户欠款金额"/>
                    <w:tag w:val="_GBC_b60917c876fe488a9de57a8cfc9c1179"/>
                    <w:id w:val="9688027"/>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321,559,502.33</w:t>
                        </w:r>
                      </w:p>
                    </w:tc>
                  </w:sdtContent>
                </w:sdt>
                <w:sdt>
                  <w:sdtPr>
                    <w:rPr>
                      <w:szCs w:val="21"/>
                    </w:rPr>
                    <w:alias w:val="其他应收款欠款户欠款时间"/>
                    <w:tag w:val="_GBC_b96d265c768c4304b5641928388e754f"/>
                    <w:id w:val="9688028"/>
                    <w:lock w:val="sdtLocked"/>
                  </w:sdtPr>
                  <w:sdtConten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9688029"/>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54.14%</w:t>
                        </w:r>
                      </w:p>
                    </w:tc>
                  </w:sdtContent>
                </w:sdt>
                <w:sdt>
                  <w:sdtPr>
                    <w:rPr>
                      <w:szCs w:val="21"/>
                    </w:rPr>
                    <w:alias w:val="其他应收款欠款户坏账准备期末余额"/>
                    <w:tag w:val="_GBC_3327f520563e4bd9ac6c403c762115f9"/>
                    <w:id w:val="9688030"/>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194,169,907.67</w:t>
                        </w:r>
                      </w:p>
                    </w:tc>
                  </w:sdtContent>
                </w:sdt>
              </w:tr>
            </w:sdtContent>
          </w:sdt>
          <w:sdt>
            <w:sdtPr>
              <w:rPr>
                <w:rFonts w:hint="eastAsia"/>
                <w:szCs w:val="21"/>
              </w:rPr>
              <w:alias w:val="其他应收款欠款户"/>
              <w:tag w:val="_GBC_3912a12d540a40c8946b4121501bca53"/>
              <w:id w:val="9688038"/>
              <w:lock w:val="sdtLocked"/>
            </w:sdtPr>
            <w:sdtContent>
              <w:tr w:rsidR="00F7709B" w:rsidTr="00F7709B">
                <w:trPr>
                  <w:cantSplit/>
                </w:trPr>
                <w:sdt>
                  <w:sdtPr>
                    <w:rPr>
                      <w:rFonts w:hint="eastAsia"/>
                      <w:szCs w:val="21"/>
                    </w:rPr>
                    <w:alias w:val="其他应收款欠款户名称"/>
                    <w:tag w:val="_GBC_c5151d2da69a4e92ba25abae40b9550b"/>
                    <w:id w:val="9688032"/>
                    <w:lock w:val="sdtLocked"/>
                  </w:sdtPr>
                  <w:sdtContent>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rPr>
                            <w:szCs w:val="21"/>
                          </w:rPr>
                        </w:pPr>
                        <w:r>
                          <w:rPr>
                            <w:rFonts w:hint="eastAsia"/>
                            <w:szCs w:val="21"/>
                          </w:rPr>
                          <w:t>沈阳航天新乐有限责任公司</w:t>
                        </w:r>
                      </w:p>
                    </w:tc>
                  </w:sdtContent>
                </w:sdt>
                <w:sdt>
                  <w:sdtPr>
                    <w:rPr>
                      <w:szCs w:val="21"/>
                    </w:rPr>
                    <w:alias w:val="其他应收款欠款户款项的性质"/>
                    <w:tag w:val="_GBC_59816833ccea4e0c95b6ae878f66b3f2"/>
                    <w:id w:val="9688033"/>
                    <w:lock w:val="sdtLocked"/>
                  </w:sdtPr>
                  <w:sdtContent>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临时往来款</w:t>
                        </w:r>
                      </w:p>
                    </w:tc>
                  </w:sdtContent>
                </w:sdt>
                <w:sdt>
                  <w:sdtPr>
                    <w:rPr>
                      <w:szCs w:val="21"/>
                    </w:rPr>
                    <w:alias w:val="其他应收款欠款户欠款金额"/>
                    <w:tag w:val="_GBC_b60917c876fe488a9de57a8cfc9c1179"/>
                    <w:id w:val="9688034"/>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80,628,352.01</w:t>
                        </w:r>
                      </w:p>
                    </w:tc>
                  </w:sdtContent>
                </w:sdt>
                <w:sdt>
                  <w:sdtPr>
                    <w:rPr>
                      <w:szCs w:val="21"/>
                    </w:rPr>
                    <w:alias w:val="其他应收款欠款户欠款时间"/>
                    <w:tag w:val="_GBC_b96d265c768c4304b5641928388e754f"/>
                    <w:id w:val="9688035"/>
                    <w:lock w:val="sdtLocked"/>
                  </w:sdtPr>
                  <w:sdtConten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 xml:space="preserve">1年以内 </w:t>
                        </w:r>
                      </w:p>
                    </w:tc>
                  </w:sdtContent>
                </w:sdt>
                <w:sdt>
                  <w:sdtPr>
                    <w:rPr>
                      <w:szCs w:val="21"/>
                    </w:rPr>
                    <w:alias w:val="其他应收帐款欠款户占其他应收账款总额的比例"/>
                    <w:tag w:val="_GBC_0d953a24963a443da254f2ff9521ab37"/>
                    <w:id w:val="9688036"/>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13.57%</w:t>
                        </w:r>
                      </w:p>
                    </w:tc>
                  </w:sdtContent>
                </w:sdt>
                <w:sdt>
                  <w:sdtPr>
                    <w:rPr>
                      <w:szCs w:val="21"/>
                    </w:rPr>
                    <w:alias w:val="其他应收款欠款户坏账准备期末余额"/>
                    <w:tag w:val="_GBC_3327f520563e4bd9ac6c403c762115f9"/>
                    <w:id w:val="9688037"/>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p>
                    </w:tc>
                  </w:sdtContent>
                </w:sdt>
              </w:tr>
            </w:sdtContent>
          </w:sdt>
          <w:sdt>
            <w:sdtPr>
              <w:rPr>
                <w:rFonts w:hint="eastAsia"/>
                <w:szCs w:val="21"/>
              </w:rPr>
              <w:alias w:val="其他应收款欠款户"/>
              <w:tag w:val="_GBC_3912a12d540a40c8946b4121501bca53"/>
              <w:id w:val="9688045"/>
              <w:lock w:val="sdtLocked"/>
            </w:sdtPr>
            <w:sdtContent>
              <w:tr w:rsidR="00F7709B" w:rsidTr="00F7709B">
                <w:trPr>
                  <w:cantSplit/>
                </w:trPr>
                <w:sdt>
                  <w:sdtPr>
                    <w:rPr>
                      <w:rFonts w:hint="eastAsia"/>
                      <w:szCs w:val="21"/>
                    </w:rPr>
                    <w:alias w:val="其他应收款欠款户名称"/>
                    <w:tag w:val="_GBC_c5151d2da69a4e92ba25abae40b9550b"/>
                    <w:id w:val="9688039"/>
                    <w:lock w:val="sdtLocked"/>
                  </w:sdtPr>
                  <w:sdtContent>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rPr>
                            <w:szCs w:val="21"/>
                          </w:rPr>
                        </w:pPr>
                        <w:r>
                          <w:rPr>
                            <w:rFonts w:hint="eastAsia"/>
                            <w:szCs w:val="21"/>
                          </w:rPr>
                          <w:t>沈阳航天新星机电有限责任公司</w:t>
                        </w:r>
                      </w:p>
                    </w:tc>
                  </w:sdtContent>
                </w:sdt>
                <w:sdt>
                  <w:sdtPr>
                    <w:rPr>
                      <w:szCs w:val="21"/>
                    </w:rPr>
                    <w:alias w:val="其他应收款欠款户款项的性质"/>
                    <w:tag w:val="_GBC_59816833ccea4e0c95b6ae878f66b3f2"/>
                    <w:id w:val="9688040"/>
                    <w:lock w:val="sdtLocked"/>
                  </w:sdtPr>
                  <w:sdtContent>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临时往来款</w:t>
                        </w:r>
                      </w:p>
                    </w:tc>
                  </w:sdtContent>
                </w:sdt>
                <w:sdt>
                  <w:sdtPr>
                    <w:rPr>
                      <w:szCs w:val="21"/>
                    </w:rPr>
                    <w:alias w:val="其他应收款欠款户欠款金额"/>
                    <w:tag w:val="_GBC_b60917c876fe488a9de57a8cfc9c1179"/>
                    <w:id w:val="9688041"/>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58,616,198.28</w:t>
                        </w:r>
                      </w:p>
                    </w:tc>
                  </w:sdtContent>
                </w:sdt>
                <w:sdt>
                  <w:sdtPr>
                    <w:rPr>
                      <w:szCs w:val="21"/>
                    </w:rPr>
                    <w:alias w:val="其他应收款欠款户欠款时间"/>
                    <w:tag w:val="_GBC_b96d265c768c4304b5641928388e754f"/>
                    <w:id w:val="9688042"/>
                    <w:lock w:val="sdtLocked"/>
                  </w:sdtPr>
                  <w:sdtConten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9688043"/>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9.87%</w:t>
                        </w:r>
                      </w:p>
                    </w:tc>
                  </w:sdtContent>
                </w:sdt>
                <w:sdt>
                  <w:sdtPr>
                    <w:rPr>
                      <w:szCs w:val="21"/>
                    </w:rPr>
                    <w:alias w:val="其他应收款欠款户坏账准备期末余额"/>
                    <w:tag w:val="_GBC_3327f520563e4bd9ac6c403c762115f9"/>
                    <w:id w:val="9688044"/>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p>
                    </w:tc>
                  </w:sdtContent>
                </w:sdt>
              </w:tr>
            </w:sdtContent>
          </w:sdt>
          <w:sdt>
            <w:sdtPr>
              <w:rPr>
                <w:rFonts w:hint="eastAsia"/>
                <w:szCs w:val="21"/>
              </w:rPr>
              <w:alias w:val="其他应收款欠款户"/>
              <w:tag w:val="_GBC_3912a12d540a40c8946b4121501bca53"/>
              <w:id w:val="9688052"/>
              <w:lock w:val="sdtLocked"/>
            </w:sdtPr>
            <w:sdtContent>
              <w:tr w:rsidR="00F7709B" w:rsidTr="00F7709B">
                <w:trPr>
                  <w:cantSplit/>
                </w:trPr>
                <w:sdt>
                  <w:sdtPr>
                    <w:rPr>
                      <w:rFonts w:hint="eastAsia"/>
                      <w:szCs w:val="21"/>
                    </w:rPr>
                    <w:alias w:val="其他应收款欠款户名称"/>
                    <w:tag w:val="_GBC_c5151d2da69a4e92ba25abae40b9550b"/>
                    <w:id w:val="9688046"/>
                    <w:lock w:val="sdtLocked"/>
                  </w:sdtPr>
                  <w:sdtContent>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rPr>
                            <w:szCs w:val="21"/>
                          </w:rPr>
                        </w:pPr>
                        <w:r>
                          <w:rPr>
                            <w:rFonts w:hint="eastAsia"/>
                            <w:szCs w:val="21"/>
                          </w:rPr>
                          <w:t>绵阳灵通电讯设备有限责任公司</w:t>
                        </w:r>
                      </w:p>
                    </w:tc>
                  </w:sdtContent>
                </w:sdt>
                <w:sdt>
                  <w:sdtPr>
                    <w:rPr>
                      <w:szCs w:val="21"/>
                    </w:rPr>
                    <w:alias w:val="其他应收款欠款户款项的性质"/>
                    <w:tag w:val="_GBC_59816833ccea4e0c95b6ae878f66b3f2"/>
                    <w:id w:val="9688047"/>
                    <w:lock w:val="sdtLocked"/>
                  </w:sdtPr>
                  <w:sdtContent>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临时往来款</w:t>
                        </w:r>
                      </w:p>
                    </w:tc>
                  </w:sdtContent>
                </w:sdt>
                <w:sdt>
                  <w:sdtPr>
                    <w:rPr>
                      <w:szCs w:val="21"/>
                    </w:rPr>
                    <w:alias w:val="其他应收款欠款户欠款金额"/>
                    <w:tag w:val="_GBC_b60917c876fe488a9de57a8cfc9c1179"/>
                    <w:id w:val="9688048"/>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20,076,125.00</w:t>
                        </w:r>
                      </w:p>
                    </w:tc>
                  </w:sdtContent>
                </w:sdt>
                <w:sdt>
                  <w:sdtPr>
                    <w:rPr>
                      <w:szCs w:val="21"/>
                    </w:rPr>
                    <w:alias w:val="其他应收款欠款户欠款时间"/>
                    <w:tag w:val="_GBC_b96d265c768c4304b5641928388e754f"/>
                    <w:id w:val="9688049"/>
                    <w:lock w:val="sdtLocked"/>
                  </w:sdtPr>
                  <w:sdtConten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9688050"/>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3.38%</w:t>
                        </w:r>
                      </w:p>
                    </w:tc>
                  </w:sdtContent>
                </w:sdt>
                <w:sdt>
                  <w:sdtPr>
                    <w:rPr>
                      <w:szCs w:val="21"/>
                    </w:rPr>
                    <w:alias w:val="其他应收款欠款户坏账准备期末余额"/>
                    <w:tag w:val="_GBC_3327f520563e4bd9ac6c403c762115f9"/>
                    <w:id w:val="9688051"/>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p>
                    </w:tc>
                  </w:sdtContent>
                </w:sdt>
              </w:tr>
            </w:sdtContent>
          </w:sdt>
          <w:sdt>
            <w:sdtPr>
              <w:rPr>
                <w:rFonts w:hint="eastAsia"/>
                <w:szCs w:val="21"/>
              </w:rPr>
              <w:alias w:val="其他应收款欠款户"/>
              <w:tag w:val="_GBC_3912a12d540a40c8946b4121501bca53"/>
              <w:id w:val="9688059"/>
              <w:lock w:val="sdtLocked"/>
            </w:sdtPr>
            <w:sdtContent>
              <w:tr w:rsidR="00F7709B" w:rsidTr="00F7709B">
                <w:trPr>
                  <w:cantSplit/>
                </w:trPr>
                <w:sdt>
                  <w:sdtPr>
                    <w:rPr>
                      <w:rFonts w:hint="eastAsia"/>
                      <w:szCs w:val="21"/>
                    </w:rPr>
                    <w:alias w:val="其他应收款欠款户名称"/>
                    <w:tag w:val="_GBC_c5151d2da69a4e92ba25abae40b9550b"/>
                    <w:id w:val="9688053"/>
                    <w:lock w:val="sdtLocked"/>
                  </w:sdtPr>
                  <w:sdtContent>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rPr>
                            <w:szCs w:val="21"/>
                          </w:rPr>
                        </w:pPr>
                        <w:r>
                          <w:rPr>
                            <w:rFonts w:hint="eastAsia"/>
                            <w:szCs w:val="21"/>
                          </w:rPr>
                          <w:t>浙江航天无纺布有限公司</w:t>
                        </w:r>
                      </w:p>
                    </w:tc>
                  </w:sdtContent>
                </w:sdt>
                <w:sdt>
                  <w:sdtPr>
                    <w:rPr>
                      <w:szCs w:val="21"/>
                    </w:rPr>
                    <w:alias w:val="其他应收款欠款户款项的性质"/>
                    <w:tag w:val="_GBC_59816833ccea4e0c95b6ae878f66b3f2"/>
                    <w:id w:val="9688054"/>
                    <w:lock w:val="sdtLocked"/>
                  </w:sdtPr>
                  <w:sdtContent>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临时往来款</w:t>
                        </w:r>
                      </w:p>
                    </w:tc>
                  </w:sdtContent>
                </w:sdt>
                <w:sdt>
                  <w:sdtPr>
                    <w:rPr>
                      <w:szCs w:val="21"/>
                    </w:rPr>
                    <w:alias w:val="其他应收款欠款户欠款金额"/>
                    <w:tag w:val="_GBC_b60917c876fe488a9de57a8cfc9c1179"/>
                    <w:id w:val="9688055"/>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23,000,000.00</w:t>
                        </w:r>
                      </w:p>
                    </w:tc>
                  </w:sdtContent>
                </w:sdt>
                <w:sdt>
                  <w:sdtPr>
                    <w:rPr>
                      <w:szCs w:val="21"/>
                    </w:rPr>
                    <w:alias w:val="其他应收款欠款户欠款时间"/>
                    <w:tag w:val="_GBC_b96d265c768c4304b5641928388e754f"/>
                    <w:id w:val="9688056"/>
                    <w:lock w:val="sdtLocked"/>
                  </w:sdtPr>
                  <w:sdtConten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9688057"/>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3.87%</w:t>
                        </w:r>
                      </w:p>
                    </w:tc>
                  </w:sdtContent>
                </w:sdt>
                <w:sdt>
                  <w:sdtPr>
                    <w:rPr>
                      <w:szCs w:val="21"/>
                    </w:rPr>
                    <w:alias w:val="其他应收款欠款户坏账准备期末余额"/>
                    <w:tag w:val="_GBC_3327f520563e4bd9ac6c403c762115f9"/>
                    <w:id w:val="9688058"/>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p>
                    </w:tc>
                  </w:sdtContent>
                </w:sdt>
              </w:tr>
            </w:sdtContent>
          </w:sdt>
          <w:tr w:rsidR="00F7709B" w:rsidRPr="00F7709B" w:rsidTr="00F7709B">
            <w:trPr>
              <w:cantSplit/>
            </w:trPr>
            <w:tc>
              <w:tcPr>
                <w:tcW w:w="865" w:type="pct"/>
                <w:tcBorders>
                  <w:top w:val="single" w:sz="6" w:space="0" w:color="auto"/>
                  <w:left w:val="single" w:sz="6" w:space="0" w:color="auto"/>
                  <w:bottom w:val="single" w:sz="6" w:space="0" w:color="auto"/>
                  <w:right w:val="single" w:sz="6" w:space="0" w:color="auto"/>
                </w:tcBorders>
              </w:tcPr>
              <w:p w:rsidR="00F7709B" w:rsidRDefault="00F7709B" w:rsidP="00F7709B">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center"/>
                  <w:rPr>
                    <w:szCs w:val="21"/>
                  </w:rPr>
                </w:pPr>
                <w:r>
                  <w:rPr>
                    <w:szCs w:val="21"/>
                  </w:rPr>
                  <w:t>/</w:t>
                </w:r>
              </w:p>
            </w:tc>
            <w:sdt>
              <w:sdtPr>
                <w:rPr>
                  <w:szCs w:val="21"/>
                </w:rPr>
                <w:alias w:val="其他应收款欠款户欠款金额合计"/>
                <w:tag w:val="_GBC_6800001bd782487d9bd35087d272fb11"/>
                <w:id w:val="9688060"/>
                <w:lock w:val="sdtLocked"/>
              </w:sdtPr>
              <w:sdtContent>
                <w:tc>
                  <w:tcPr>
                    <w:tcW w:w="690"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right"/>
                      <w:rPr>
                        <w:szCs w:val="21"/>
                      </w:rPr>
                    </w:pPr>
                    <w:r>
                      <w:rPr>
                        <w:szCs w:val="21"/>
                      </w:rPr>
                      <w:t>503,880,177.6</w:t>
                    </w:r>
                  </w:p>
                </w:tc>
              </w:sdtContent>
            </w:sdt>
            <w:tc>
              <w:tcPr>
                <w:tcW w:w="748" w:type="pct"/>
                <w:tcBorders>
                  <w:top w:val="single" w:sz="6" w:space="0" w:color="auto"/>
                  <w:left w:val="single" w:sz="6" w:space="0" w:color="auto"/>
                  <w:bottom w:val="single" w:sz="6" w:space="0" w:color="auto"/>
                  <w:right w:val="single" w:sz="6" w:space="0" w:color="auto"/>
                </w:tcBorders>
              </w:tcPr>
              <w:p w:rsidR="00F7709B" w:rsidRDefault="00F7709B" w:rsidP="00F7709B">
                <w:pPr>
                  <w:ind w:right="73"/>
                  <w:jc w:val="center"/>
                  <w:rPr>
                    <w:szCs w:val="21"/>
                  </w:rPr>
                </w:pPr>
                <w:r>
                  <w:rPr>
                    <w:szCs w:val="21"/>
                  </w:rPr>
                  <w:t> </w:t>
                </w:r>
                <w:r>
                  <w:rPr>
                    <w:rFonts w:hint="eastAsia"/>
                    <w:szCs w:val="21"/>
                  </w:rPr>
                  <w:t>/</w:t>
                </w:r>
              </w:p>
            </w:tc>
            <w:sdt>
              <w:sdtPr>
                <w:rPr>
                  <w:szCs w:val="21"/>
                </w:rPr>
                <w:alias w:val="其他应收帐款欠款户占其他应收账款总额的比例合计"/>
                <w:tag w:val="_GBC_cf13c73d3e224b4484de8ceb483b6ad4"/>
                <w:id w:val="9688061"/>
                <w:lock w:val="sdtLocked"/>
              </w:sdtPr>
              <w:sdtContent>
                <w:tc>
                  <w:tcPr>
                    <w:tcW w:w="992"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84.83%</w:t>
                    </w:r>
                  </w:p>
                </w:tc>
              </w:sdtContent>
            </w:sdt>
            <w:sdt>
              <w:sdtPr>
                <w:rPr>
                  <w:szCs w:val="21"/>
                </w:rPr>
                <w:alias w:val="其他应收款欠款户坏账准备期末余额合计"/>
                <w:tag w:val="_GBC_69dfe7e67dd14571921bc600b58ea20c"/>
                <w:id w:val="9688062"/>
                <w:lock w:val="sdtLocked"/>
              </w:sdtPr>
              <w:sdtContent>
                <w:tc>
                  <w:tcPr>
                    <w:tcW w:w="943" w:type="pct"/>
                    <w:tcBorders>
                      <w:top w:val="single" w:sz="6" w:space="0" w:color="auto"/>
                      <w:left w:val="single" w:sz="6" w:space="0" w:color="auto"/>
                      <w:bottom w:val="single" w:sz="6" w:space="0" w:color="auto"/>
                      <w:right w:val="single" w:sz="6" w:space="0" w:color="auto"/>
                    </w:tcBorders>
                  </w:tcPr>
                  <w:p w:rsidR="00F7709B" w:rsidRDefault="00F7709B" w:rsidP="00F7709B">
                    <w:pPr>
                      <w:jc w:val="right"/>
                      <w:rPr>
                        <w:szCs w:val="21"/>
                      </w:rPr>
                    </w:pPr>
                    <w:r>
                      <w:rPr>
                        <w:szCs w:val="21"/>
                      </w:rPr>
                      <w:t>194,169,907.67</w:t>
                    </w:r>
                  </w:p>
                </w:tc>
              </w:sdtContent>
            </w:sdt>
          </w:tr>
        </w:tbl>
        <w:p w:rsidR="00F7709B" w:rsidRDefault="00F7709B"/>
        <w:p w:rsidR="00167101" w:rsidRPr="00F7709B" w:rsidRDefault="00F90A5B" w:rsidP="00F7709B"/>
      </w:sdtContent>
    </w:sdt>
    <w:p w:rsidR="00167101" w:rsidRDefault="00167101">
      <w:pPr>
        <w:snapToGrid w:val="0"/>
        <w:spacing w:line="240" w:lineRule="atLeast"/>
      </w:pPr>
    </w:p>
    <w:sdt>
      <w:sdtPr>
        <w:rPr>
          <w:rFonts w:ascii="Times New Roman" w:hAnsi="Times New Roman" w:cs="宋体" w:hint="eastAsia"/>
          <w:b w:val="0"/>
          <w:bCs w:val="0"/>
          <w:kern w:val="0"/>
          <w:szCs w:val="24"/>
        </w:rPr>
        <w:alias w:val="模块:按应收金额确认的政府补助"/>
        <w:tag w:val="_GBC_52bd0b171cc64f85aa1100213c81523c"/>
        <w:id w:val="-1107504950"/>
        <w:lock w:val="sdtLocked"/>
        <w:placeholder>
          <w:docPart w:val="GBC22222222222222222222222222222"/>
        </w:placeholder>
      </w:sdtPr>
      <w:sdtContent>
        <w:p w:rsidR="00167101" w:rsidRDefault="00B80B16">
          <w:pPr>
            <w:pStyle w:val="4"/>
            <w:numPr>
              <w:ilvl w:val="0"/>
              <w:numId w:val="91"/>
            </w:numPr>
          </w:pPr>
          <w:r>
            <w:rPr>
              <w:rFonts w:hint="eastAsia"/>
            </w:rPr>
            <w:t>涉及政府补助的应收款项</w:t>
          </w:r>
        </w:p>
        <w:sdt>
          <w:sdtPr>
            <w:alias w:val="是否适用：母公司涉及政府补助的应收款项[双击切换]"/>
            <w:tag w:val="_GBC_42f77b49fc014baab239badfde6e4fcf"/>
            <w:id w:val="-2023465871"/>
            <w:lock w:val="sdtContentLocked"/>
            <w:placeholder>
              <w:docPart w:val="GBC22222222222222222222222222222"/>
            </w:placeholder>
          </w:sdtPr>
          <w:sdtContent>
            <w:p w:rsidR="00F7709B" w:rsidRDefault="00F90A5B" w:rsidP="00F7709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167101">
          <w:pPr>
            <w:snapToGrid w:val="0"/>
            <w:spacing w:line="240" w:lineRule="atLeast"/>
          </w:pPr>
        </w:p>
        <w:p w:rsidR="00167101" w:rsidRDefault="00F90A5B">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GBC_338c72ace78c4ba79d60f19b8dbabe9a"/>
        <w:id w:val="-181127970"/>
        <w:lock w:val="sdtLocked"/>
        <w:placeholder>
          <w:docPart w:val="GBC22222222222222222222222222222"/>
        </w:placeholder>
      </w:sdtPr>
      <w:sdtContent>
        <w:p w:rsidR="00167101" w:rsidRDefault="00B80B16">
          <w:pPr>
            <w:pStyle w:val="4"/>
            <w:numPr>
              <w:ilvl w:val="0"/>
              <w:numId w:val="91"/>
            </w:numPr>
            <w:rPr>
              <w:kern w:val="0"/>
            </w:rPr>
          </w:pPr>
          <w:r>
            <w:rPr>
              <w:rFonts w:hint="eastAsia"/>
              <w:kern w:val="0"/>
            </w:rPr>
            <w:t>因金融资产</w:t>
          </w:r>
          <w:r>
            <w:rPr>
              <w:rFonts w:hint="eastAsia"/>
            </w:rPr>
            <w:t>转移</w:t>
          </w:r>
          <w:r>
            <w:rPr>
              <w:rFonts w:hint="eastAsia"/>
              <w:kern w:val="0"/>
            </w:rPr>
            <w:t>而终止确认的其他应收款：</w:t>
          </w:r>
        </w:p>
        <w:sdt>
          <w:sdtPr>
            <w:alias w:val="是否适用：母公司因金融资产转移而终止确认的其他应收款[双击切换]"/>
            <w:tag w:val="_GBC_1512780d2c254c8787e470194d450391"/>
            <w:id w:val="1585184411"/>
            <w:lock w:val="sdtContentLocked"/>
            <w:placeholder>
              <w:docPart w:val="GBC22222222222222222222222222222"/>
            </w:placeholder>
          </w:sdtPr>
          <w:sdtContent>
            <w:p w:rsidR="00167101"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sdtContent>
    </w:sdt>
    <w:p w:rsidR="00167101" w:rsidRDefault="00167101">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GBC_86d729c7494a406ba4f51afb2c881955"/>
        <w:id w:val="1940414778"/>
        <w:lock w:val="sdtLocked"/>
        <w:placeholder>
          <w:docPart w:val="GBC22222222222222222222222222222"/>
        </w:placeholder>
      </w:sdtPr>
      <w:sdtContent>
        <w:p w:rsidR="00167101" w:rsidRDefault="00B80B16">
          <w:pPr>
            <w:pStyle w:val="4"/>
            <w:numPr>
              <w:ilvl w:val="0"/>
              <w:numId w:val="91"/>
            </w:numPr>
            <w:rPr>
              <w:kern w:val="0"/>
            </w:rPr>
          </w:pPr>
          <w:r>
            <w:rPr>
              <w:rFonts w:hint="eastAsia"/>
              <w:kern w:val="0"/>
            </w:rPr>
            <w:t>转移其他应收款且继续涉入形成的资产、负债金额：</w:t>
          </w:r>
        </w:p>
        <w:sdt>
          <w:sdtPr>
            <w:alias w:val="是否适用：母公司转移其他应收款且继续涉入形成的资产、负债金额[双击切换]"/>
            <w:tag w:val="_GBC_bab484b2a177457b977e28c0385a5b58"/>
            <w:id w:val="-962805983"/>
            <w:lock w:val="sdtContentLocked"/>
            <w:placeholder>
              <w:docPart w:val="GBC22222222222222222222222222222"/>
            </w:placeholder>
          </w:sdtPr>
          <w:sdtContent>
            <w:p w:rsidR="00167101"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sdtContent>
    </w:sdt>
    <w:p w:rsidR="00167101" w:rsidRDefault="00167101">
      <w:pPr>
        <w:rPr>
          <w:szCs w:val="21"/>
        </w:rPr>
      </w:pPr>
    </w:p>
    <w:sdt>
      <w:sdtPr>
        <w:rPr>
          <w:rFonts w:ascii="Times New Roman" w:hAnsi="Times New Roman" w:hint="eastAsia"/>
          <w:b/>
          <w:bCs/>
        </w:rPr>
        <w:alias w:val="模块:其他应收款其他说明"/>
        <w:tag w:val="_GBC_4b6cd384bee54ff79269fa4457c70d49"/>
        <w:id w:val="2037392096"/>
        <w:lock w:val="sdtLocked"/>
        <w:placeholder>
          <w:docPart w:val="GBC22222222222222222222222222222"/>
        </w:placeholder>
      </w:sdtPr>
      <w:sdtEndPr>
        <w:rPr>
          <w:b w:val="0"/>
          <w:bCs w:val="0"/>
        </w:rPr>
      </w:sdtEndPr>
      <w:sdtContent>
        <w:p w:rsidR="00167101" w:rsidRDefault="00B80B16">
          <w:r>
            <w:rPr>
              <w:rFonts w:hint="eastAsia"/>
            </w:rPr>
            <w:t>其他</w:t>
          </w:r>
          <w:r>
            <w:t>说明：</w:t>
          </w:r>
        </w:p>
        <w:sdt>
          <w:sdtPr>
            <w:alias w:val="是否适用：母公司其他应收款的其他说明[双击切换]"/>
            <w:tag w:val="_GBC_2e0f632cbc7d4916b89bf8824f4b71f0"/>
            <w:id w:val="-614591520"/>
            <w:lock w:val="sdtContentLocked"/>
            <w:placeholder>
              <w:docPart w:val="GBC22222222222222222222222222222"/>
            </w:placeholder>
          </w:sdtPr>
          <w:sdtContent>
            <w:p w:rsidR="00167101"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F90A5B">
          <w:pPr>
            <w:rPr>
              <w:szCs w:val="21"/>
            </w:rPr>
          </w:pPr>
        </w:p>
      </w:sdtContent>
    </w:sdt>
    <w:p w:rsidR="00167101" w:rsidRDefault="00B80B16">
      <w:pPr>
        <w:pStyle w:val="3"/>
        <w:numPr>
          <w:ilvl w:val="0"/>
          <w:numId w:val="89"/>
        </w:numPr>
        <w:rPr>
          <w:rFonts w:ascii="宋体" w:hAnsi="宋体"/>
          <w:szCs w:val="21"/>
        </w:rPr>
      </w:pPr>
      <w:r>
        <w:rPr>
          <w:rFonts w:ascii="宋体" w:hAnsi="宋体" w:hint="eastAsia"/>
          <w:szCs w:val="21"/>
        </w:rPr>
        <w:t>长期股权投资</w:t>
      </w:r>
    </w:p>
    <w:sdt>
      <w:sdtPr>
        <w:alias w:val="是否适用：母公司长期股权投资[双击切换]"/>
        <w:tag w:val="_GBC_61071b9a58624e83bfc4232808751b95"/>
        <w:id w:val="-173720596"/>
        <w:lock w:val="sdtContentLocked"/>
        <w:placeholder>
          <w:docPart w:val="GBC22222222222222222222222222222"/>
        </w:placeholder>
      </w:sdtPr>
      <w:sdtContent>
        <w:p w:rsidR="00F7709B" w:rsidRDefault="00F90A5B" w:rsidP="00F7709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sdt>
      <w:sdtPr>
        <w:rPr>
          <w:rFonts w:hint="eastAsia"/>
          <w:b/>
          <w:bCs/>
          <w:szCs w:val="21"/>
        </w:rPr>
        <w:alias w:val="模块:长期股权投资按成本法核算"/>
        <w:tag w:val="_GBC_e5163872166a4141a666e7eec5d9956c"/>
        <w:id w:val="-1547289138"/>
        <w:lock w:val="sdtLocked"/>
      </w:sdtPr>
      <w:sdtEndPr>
        <w:rPr>
          <w:b w:val="0"/>
          <w:bCs w:val="0"/>
        </w:rPr>
      </w:sdtEndPr>
      <w:sdtContent>
        <w:p w:rsidR="00F7709B" w:rsidRDefault="00F7709B">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147841650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746"/>
            <w:gridCol w:w="1502"/>
            <w:gridCol w:w="564"/>
            <w:gridCol w:w="1502"/>
            <w:gridCol w:w="1502"/>
            <w:gridCol w:w="577"/>
            <w:gridCol w:w="1502"/>
          </w:tblGrid>
          <w:tr w:rsidR="00151C0F" w:rsidRPr="00151C0F" w:rsidTr="00313B29">
            <w:trPr>
              <w:cantSplit/>
            </w:trPr>
            <w:tc>
              <w:tcPr>
                <w:tcW w:w="1279" w:type="pct"/>
                <w:vMerge w:val="restart"/>
                <w:shd w:val="clear" w:color="auto" w:fill="auto"/>
                <w:vAlign w:val="center"/>
              </w:tcPr>
              <w:p w:rsidR="00151C0F" w:rsidRPr="00151C0F" w:rsidRDefault="00151C0F" w:rsidP="00313B29">
                <w:pPr>
                  <w:jc w:val="center"/>
                  <w:rPr>
                    <w:sz w:val="18"/>
                    <w:szCs w:val="18"/>
                  </w:rPr>
                </w:pPr>
                <w:r w:rsidRPr="00151C0F">
                  <w:rPr>
                    <w:rFonts w:hint="eastAsia"/>
                    <w:sz w:val="18"/>
                    <w:szCs w:val="18"/>
                  </w:rPr>
                  <w:t>项目</w:t>
                </w:r>
              </w:p>
            </w:tc>
            <w:tc>
              <w:tcPr>
                <w:tcW w:w="1856" w:type="pct"/>
                <w:gridSpan w:val="3"/>
                <w:shd w:val="clear" w:color="auto" w:fill="auto"/>
                <w:vAlign w:val="center"/>
              </w:tcPr>
              <w:p w:rsidR="00151C0F" w:rsidRPr="00151C0F" w:rsidRDefault="00151C0F" w:rsidP="00313B29">
                <w:pPr>
                  <w:jc w:val="center"/>
                  <w:rPr>
                    <w:sz w:val="18"/>
                    <w:szCs w:val="18"/>
                  </w:rPr>
                </w:pPr>
                <w:r w:rsidRPr="00151C0F">
                  <w:rPr>
                    <w:rFonts w:hint="eastAsia"/>
                    <w:sz w:val="18"/>
                    <w:szCs w:val="18"/>
                  </w:rPr>
                  <w:t>期末余额</w:t>
                </w:r>
              </w:p>
            </w:tc>
            <w:tc>
              <w:tcPr>
                <w:tcW w:w="1865" w:type="pct"/>
                <w:gridSpan w:val="3"/>
                <w:shd w:val="clear" w:color="auto" w:fill="auto"/>
                <w:vAlign w:val="center"/>
              </w:tcPr>
              <w:p w:rsidR="00151C0F" w:rsidRPr="00151C0F" w:rsidRDefault="00151C0F" w:rsidP="00313B29">
                <w:pPr>
                  <w:jc w:val="center"/>
                  <w:rPr>
                    <w:sz w:val="18"/>
                    <w:szCs w:val="18"/>
                  </w:rPr>
                </w:pPr>
                <w:r w:rsidRPr="00151C0F">
                  <w:rPr>
                    <w:rFonts w:hint="eastAsia"/>
                    <w:sz w:val="18"/>
                    <w:szCs w:val="18"/>
                  </w:rPr>
                  <w:t>期初余额</w:t>
                </w:r>
              </w:p>
            </w:tc>
          </w:tr>
          <w:tr w:rsidR="00151C0F" w:rsidRPr="00151C0F" w:rsidTr="00313B29">
            <w:trPr>
              <w:cantSplit/>
            </w:trPr>
            <w:tc>
              <w:tcPr>
                <w:tcW w:w="1279" w:type="pct"/>
                <w:vMerge/>
                <w:tcBorders>
                  <w:bottom w:val="single" w:sz="6" w:space="0" w:color="auto"/>
                </w:tcBorders>
                <w:shd w:val="clear" w:color="auto" w:fill="auto"/>
                <w:vAlign w:val="center"/>
              </w:tcPr>
              <w:p w:rsidR="00151C0F" w:rsidRPr="00151C0F" w:rsidRDefault="00151C0F" w:rsidP="00313B29">
                <w:pPr>
                  <w:jc w:val="center"/>
                  <w:rPr>
                    <w:sz w:val="18"/>
                    <w:szCs w:val="18"/>
                  </w:rPr>
                </w:pPr>
              </w:p>
            </w:tc>
            <w:tc>
              <w:tcPr>
                <w:tcW w:w="628"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账面余额</w:t>
                </w:r>
              </w:p>
            </w:tc>
            <w:tc>
              <w:tcPr>
                <w:tcW w:w="614"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减值准备</w:t>
                </w:r>
              </w:p>
            </w:tc>
            <w:tc>
              <w:tcPr>
                <w:tcW w:w="614"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账面价值</w:t>
                </w:r>
              </w:p>
            </w:tc>
            <w:tc>
              <w:tcPr>
                <w:tcW w:w="629"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账面余额</w:t>
                </w:r>
              </w:p>
            </w:tc>
            <w:tc>
              <w:tcPr>
                <w:tcW w:w="621"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减值准备</w:t>
                </w:r>
              </w:p>
            </w:tc>
            <w:tc>
              <w:tcPr>
                <w:tcW w:w="616" w:type="pct"/>
                <w:tcBorders>
                  <w:bottom w:val="single" w:sz="6" w:space="0" w:color="auto"/>
                </w:tcBorders>
                <w:shd w:val="clear" w:color="auto" w:fill="auto"/>
                <w:vAlign w:val="center"/>
              </w:tcPr>
              <w:p w:rsidR="00151C0F" w:rsidRPr="00151C0F" w:rsidRDefault="00151C0F" w:rsidP="00313B29">
                <w:pPr>
                  <w:jc w:val="center"/>
                  <w:rPr>
                    <w:sz w:val="18"/>
                    <w:szCs w:val="18"/>
                  </w:rPr>
                </w:pPr>
                <w:r w:rsidRPr="00151C0F">
                  <w:rPr>
                    <w:rFonts w:hint="eastAsia"/>
                    <w:sz w:val="18"/>
                    <w:szCs w:val="18"/>
                  </w:rPr>
                  <w:t>账面价值</w:t>
                </w:r>
              </w:p>
            </w:tc>
          </w:tr>
          <w:tr w:rsidR="00151C0F" w:rsidRPr="00151C0F" w:rsidTr="00313B29">
            <w:trPr>
              <w:cantSplit/>
            </w:trPr>
            <w:tc>
              <w:tcPr>
                <w:tcW w:w="1279" w:type="pct"/>
                <w:shd w:val="clear" w:color="auto" w:fill="auto"/>
              </w:tcPr>
              <w:p w:rsidR="00151C0F" w:rsidRPr="00151C0F" w:rsidRDefault="00151C0F" w:rsidP="00313B29">
                <w:pPr>
                  <w:rPr>
                    <w:sz w:val="18"/>
                    <w:szCs w:val="18"/>
                  </w:rPr>
                </w:pPr>
                <w:r w:rsidRPr="00151C0F">
                  <w:rPr>
                    <w:rFonts w:hint="eastAsia"/>
                    <w:sz w:val="18"/>
                    <w:szCs w:val="18"/>
                  </w:rPr>
                  <w:t>对子公司投资</w:t>
                </w:r>
              </w:p>
            </w:tc>
            <w:sdt>
              <w:sdtPr>
                <w:rPr>
                  <w:sz w:val="18"/>
                  <w:szCs w:val="18"/>
                </w:rPr>
                <w:alias w:val="对子公司投资账面余额"/>
                <w:tag w:val="_GBC_1b45d910bb6f4690b0c8ff0ec47e8c4c"/>
                <w:id w:val="7849379"/>
                <w:lock w:val="sdtLocked"/>
              </w:sdtPr>
              <w:sdtEndPr>
                <w:rPr>
                  <w:rFonts w:hint="eastAsia"/>
                </w:rPr>
              </w:sdtEndPr>
              <w:sdtContent>
                <w:tc>
                  <w:tcPr>
                    <w:tcW w:w="628" w:type="pct"/>
                    <w:shd w:val="clear" w:color="auto" w:fill="auto"/>
                  </w:tcPr>
                  <w:p w:rsidR="00151C0F" w:rsidRPr="00151C0F" w:rsidRDefault="00151C0F" w:rsidP="00313B29">
                    <w:pPr>
                      <w:jc w:val="right"/>
                      <w:rPr>
                        <w:sz w:val="18"/>
                        <w:szCs w:val="18"/>
                      </w:rPr>
                    </w:pPr>
                    <w:r w:rsidRPr="00151C0F">
                      <w:rPr>
                        <w:sz w:val="18"/>
                        <w:szCs w:val="18"/>
                      </w:rPr>
                      <w:t>2,884,160,776.26</w:t>
                    </w:r>
                  </w:p>
                </w:tc>
              </w:sdtContent>
            </w:sdt>
            <w:sdt>
              <w:sdtPr>
                <w:rPr>
                  <w:sz w:val="18"/>
                  <w:szCs w:val="18"/>
                </w:rPr>
                <w:alias w:val="对子公司投资减值准备"/>
                <w:tag w:val="_GBC_9517a6431afb43f5a6a2fc8362708bf7"/>
                <w:id w:val="7849380"/>
                <w:lock w:val="sdtLocked"/>
              </w:sdtPr>
              <w:sdtEndPr>
                <w:rPr>
                  <w:rFonts w:hint="eastAsia"/>
                </w:rPr>
              </w:sdtEndPr>
              <w:sdtContent>
                <w:tc>
                  <w:tcPr>
                    <w:tcW w:w="614" w:type="pct"/>
                    <w:shd w:val="clear" w:color="auto" w:fill="auto"/>
                  </w:tcPr>
                  <w:p w:rsidR="00151C0F" w:rsidRPr="00151C0F" w:rsidRDefault="00151C0F" w:rsidP="00313B29">
                    <w:pPr>
                      <w:jc w:val="right"/>
                      <w:rPr>
                        <w:sz w:val="18"/>
                        <w:szCs w:val="18"/>
                      </w:rPr>
                    </w:pPr>
                  </w:p>
                </w:tc>
              </w:sdtContent>
            </w:sdt>
            <w:sdt>
              <w:sdtPr>
                <w:rPr>
                  <w:sz w:val="18"/>
                  <w:szCs w:val="18"/>
                </w:rPr>
                <w:alias w:val="对子公司投资账面价值"/>
                <w:tag w:val="_GBC_239c34b076fd4ebf95c61aa43dedde7e"/>
                <w:id w:val="7849381"/>
                <w:lock w:val="sdtLocked"/>
              </w:sdtPr>
              <w:sdtEndPr>
                <w:rPr>
                  <w:rFonts w:hint="eastAsia"/>
                </w:rPr>
              </w:sdtEndPr>
              <w:sdtContent>
                <w:tc>
                  <w:tcPr>
                    <w:tcW w:w="614" w:type="pct"/>
                    <w:shd w:val="clear" w:color="auto" w:fill="auto"/>
                  </w:tcPr>
                  <w:p w:rsidR="00151C0F" w:rsidRPr="00151C0F" w:rsidRDefault="00151C0F" w:rsidP="00313B29">
                    <w:pPr>
                      <w:jc w:val="right"/>
                      <w:rPr>
                        <w:sz w:val="18"/>
                        <w:szCs w:val="18"/>
                      </w:rPr>
                    </w:pPr>
                    <w:r w:rsidRPr="00151C0F">
                      <w:rPr>
                        <w:sz w:val="18"/>
                        <w:szCs w:val="18"/>
                      </w:rPr>
                      <w:t>2,884,160,776.26</w:t>
                    </w:r>
                  </w:p>
                </w:tc>
              </w:sdtContent>
            </w:sdt>
            <w:sdt>
              <w:sdtPr>
                <w:rPr>
                  <w:sz w:val="18"/>
                  <w:szCs w:val="18"/>
                </w:rPr>
                <w:alias w:val="对子公司投资账面余额"/>
                <w:tag w:val="_GBC_ad2ca27a0b3247d7b4b8f45d25293b9b"/>
                <w:id w:val="7849382"/>
                <w:lock w:val="sdtLocked"/>
              </w:sdtPr>
              <w:sdtContent>
                <w:tc>
                  <w:tcPr>
                    <w:tcW w:w="629" w:type="pct"/>
                    <w:shd w:val="clear" w:color="auto" w:fill="auto"/>
                  </w:tcPr>
                  <w:p w:rsidR="00151C0F" w:rsidRPr="00151C0F" w:rsidRDefault="00151C0F" w:rsidP="00313B29">
                    <w:pPr>
                      <w:jc w:val="right"/>
                      <w:rPr>
                        <w:sz w:val="18"/>
                        <w:szCs w:val="18"/>
                      </w:rPr>
                    </w:pPr>
                    <w:r w:rsidRPr="00151C0F">
                      <w:rPr>
                        <w:sz w:val="18"/>
                        <w:szCs w:val="18"/>
                      </w:rPr>
                      <w:t>2,887,088,013.26</w:t>
                    </w:r>
                  </w:p>
                </w:tc>
              </w:sdtContent>
            </w:sdt>
            <w:sdt>
              <w:sdtPr>
                <w:rPr>
                  <w:sz w:val="18"/>
                  <w:szCs w:val="18"/>
                </w:rPr>
                <w:alias w:val="对子公司投资减值准备"/>
                <w:tag w:val="_GBC_63117ddc7dd34bc39c519c41ef84c9fe"/>
                <w:id w:val="7849383"/>
                <w:lock w:val="sdtLocked"/>
              </w:sdtPr>
              <w:sdtContent>
                <w:tc>
                  <w:tcPr>
                    <w:tcW w:w="621" w:type="pct"/>
                    <w:shd w:val="clear" w:color="auto" w:fill="auto"/>
                  </w:tcPr>
                  <w:p w:rsidR="00151C0F" w:rsidRPr="00151C0F" w:rsidRDefault="00151C0F" w:rsidP="00313B29">
                    <w:pPr>
                      <w:jc w:val="right"/>
                      <w:rPr>
                        <w:sz w:val="18"/>
                        <w:szCs w:val="18"/>
                      </w:rPr>
                    </w:pPr>
                  </w:p>
                </w:tc>
              </w:sdtContent>
            </w:sdt>
            <w:sdt>
              <w:sdtPr>
                <w:rPr>
                  <w:sz w:val="18"/>
                  <w:szCs w:val="18"/>
                </w:rPr>
                <w:alias w:val="对子公司投资账面价值"/>
                <w:tag w:val="_GBC_e6d676b78f1f43eb871e133236586681"/>
                <w:id w:val="7849384"/>
                <w:lock w:val="sdtLocked"/>
              </w:sdtPr>
              <w:sdtContent>
                <w:tc>
                  <w:tcPr>
                    <w:tcW w:w="616" w:type="pct"/>
                    <w:shd w:val="clear" w:color="auto" w:fill="auto"/>
                  </w:tcPr>
                  <w:p w:rsidR="00151C0F" w:rsidRPr="00151C0F" w:rsidRDefault="00151C0F" w:rsidP="00313B29">
                    <w:pPr>
                      <w:jc w:val="right"/>
                      <w:rPr>
                        <w:sz w:val="18"/>
                        <w:szCs w:val="18"/>
                      </w:rPr>
                    </w:pPr>
                    <w:r w:rsidRPr="00151C0F">
                      <w:rPr>
                        <w:sz w:val="18"/>
                        <w:szCs w:val="18"/>
                      </w:rPr>
                      <w:t>2,887,088,013.26</w:t>
                    </w:r>
                  </w:p>
                </w:tc>
              </w:sdtContent>
            </w:sdt>
          </w:tr>
          <w:tr w:rsidR="00151C0F" w:rsidRPr="00151C0F" w:rsidTr="00313B29">
            <w:trPr>
              <w:cantSplit/>
            </w:trPr>
            <w:tc>
              <w:tcPr>
                <w:tcW w:w="1279" w:type="pct"/>
                <w:shd w:val="clear" w:color="auto" w:fill="auto"/>
              </w:tcPr>
              <w:p w:rsidR="00151C0F" w:rsidRPr="00151C0F" w:rsidRDefault="00151C0F" w:rsidP="00313B29">
                <w:pPr>
                  <w:rPr>
                    <w:sz w:val="18"/>
                    <w:szCs w:val="18"/>
                  </w:rPr>
                </w:pPr>
                <w:r w:rsidRPr="00151C0F">
                  <w:rPr>
                    <w:rFonts w:hint="eastAsia"/>
                    <w:sz w:val="18"/>
                    <w:szCs w:val="18"/>
                  </w:rPr>
                  <w:t>对联营、合营企业投资</w:t>
                </w:r>
              </w:p>
            </w:tc>
            <w:sdt>
              <w:sdtPr>
                <w:rPr>
                  <w:sz w:val="18"/>
                  <w:szCs w:val="18"/>
                </w:rPr>
                <w:alias w:val="对联营、合营企业投资账面余额"/>
                <w:tag w:val="_GBC_dc37861952d0469bb3f8afda0ba99841"/>
                <w:id w:val="7849385"/>
                <w:lock w:val="sdtLocked"/>
              </w:sdtPr>
              <w:sdtEndPr>
                <w:rPr>
                  <w:rFonts w:hint="eastAsia"/>
                </w:rPr>
              </w:sdtEndPr>
              <w:sdtContent>
                <w:tc>
                  <w:tcPr>
                    <w:tcW w:w="628" w:type="pct"/>
                    <w:shd w:val="clear" w:color="auto" w:fill="auto"/>
                  </w:tcPr>
                  <w:p w:rsidR="00151C0F" w:rsidRPr="00151C0F" w:rsidRDefault="00151C0F" w:rsidP="00313B29">
                    <w:pPr>
                      <w:jc w:val="right"/>
                      <w:rPr>
                        <w:sz w:val="18"/>
                        <w:szCs w:val="18"/>
                      </w:rPr>
                    </w:pPr>
                    <w:r w:rsidRPr="00151C0F">
                      <w:rPr>
                        <w:sz w:val="18"/>
                        <w:szCs w:val="18"/>
                      </w:rPr>
                      <w:t>46,069,298.71</w:t>
                    </w:r>
                  </w:p>
                </w:tc>
              </w:sdtContent>
            </w:sdt>
            <w:sdt>
              <w:sdtPr>
                <w:rPr>
                  <w:sz w:val="18"/>
                  <w:szCs w:val="18"/>
                </w:rPr>
                <w:alias w:val="对联营、合营企业投资减值准备"/>
                <w:tag w:val="_GBC_ff4ec744c62042539e5e2684b0bbe579"/>
                <w:id w:val="7849386"/>
                <w:lock w:val="sdtLocked"/>
              </w:sdtPr>
              <w:sdtEndPr>
                <w:rPr>
                  <w:rFonts w:hint="eastAsia"/>
                </w:rPr>
              </w:sdtEndPr>
              <w:sdtContent>
                <w:tc>
                  <w:tcPr>
                    <w:tcW w:w="614" w:type="pct"/>
                    <w:shd w:val="clear" w:color="auto" w:fill="auto"/>
                  </w:tcPr>
                  <w:p w:rsidR="00151C0F" w:rsidRPr="00151C0F" w:rsidRDefault="00151C0F" w:rsidP="00313B29">
                    <w:pPr>
                      <w:jc w:val="right"/>
                      <w:rPr>
                        <w:sz w:val="18"/>
                        <w:szCs w:val="18"/>
                      </w:rPr>
                    </w:pPr>
                  </w:p>
                </w:tc>
              </w:sdtContent>
            </w:sdt>
            <w:sdt>
              <w:sdtPr>
                <w:rPr>
                  <w:sz w:val="18"/>
                  <w:szCs w:val="18"/>
                </w:rPr>
                <w:alias w:val="对联营、合营企业投资账面价值"/>
                <w:tag w:val="_GBC_c2f3fe4e1809402589dd48b31238fe67"/>
                <w:id w:val="7849387"/>
                <w:lock w:val="sdtLocked"/>
              </w:sdtPr>
              <w:sdtEndPr>
                <w:rPr>
                  <w:rFonts w:hint="eastAsia"/>
                </w:rPr>
              </w:sdtEndPr>
              <w:sdtContent>
                <w:tc>
                  <w:tcPr>
                    <w:tcW w:w="614" w:type="pct"/>
                    <w:shd w:val="clear" w:color="auto" w:fill="auto"/>
                  </w:tcPr>
                  <w:p w:rsidR="00151C0F" w:rsidRPr="00151C0F" w:rsidRDefault="00151C0F" w:rsidP="00313B29">
                    <w:pPr>
                      <w:jc w:val="right"/>
                      <w:rPr>
                        <w:sz w:val="18"/>
                        <w:szCs w:val="18"/>
                      </w:rPr>
                    </w:pPr>
                    <w:r w:rsidRPr="00151C0F">
                      <w:rPr>
                        <w:sz w:val="18"/>
                        <w:szCs w:val="18"/>
                      </w:rPr>
                      <w:t>46,069,298.71</w:t>
                    </w:r>
                  </w:p>
                </w:tc>
              </w:sdtContent>
            </w:sdt>
            <w:sdt>
              <w:sdtPr>
                <w:rPr>
                  <w:sz w:val="18"/>
                  <w:szCs w:val="18"/>
                </w:rPr>
                <w:alias w:val="对联营、合营企业投资账面余额"/>
                <w:tag w:val="_GBC_6d2aed7e912e431f8161c6fe00f18a96"/>
                <w:id w:val="7849388"/>
                <w:lock w:val="sdtLocked"/>
              </w:sdtPr>
              <w:sdtContent>
                <w:tc>
                  <w:tcPr>
                    <w:tcW w:w="629" w:type="pct"/>
                    <w:shd w:val="clear" w:color="auto" w:fill="auto"/>
                  </w:tcPr>
                  <w:p w:rsidR="00151C0F" w:rsidRPr="00151C0F" w:rsidRDefault="00151C0F" w:rsidP="00313B29">
                    <w:pPr>
                      <w:jc w:val="right"/>
                      <w:rPr>
                        <w:sz w:val="18"/>
                        <w:szCs w:val="18"/>
                      </w:rPr>
                    </w:pPr>
                    <w:r w:rsidRPr="00151C0F">
                      <w:rPr>
                        <w:sz w:val="18"/>
                        <w:szCs w:val="18"/>
                      </w:rPr>
                      <w:t>46,069,298.71</w:t>
                    </w:r>
                  </w:p>
                </w:tc>
              </w:sdtContent>
            </w:sdt>
            <w:sdt>
              <w:sdtPr>
                <w:rPr>
                  <w:sz w:val="18"/>
                  <w:szCs w:val="18"/>
                </w:rPr>
                <w:alias w:val="对联营、合营企业投资减值准备"/>
                <w:tag w:val="_GBC_30a7f28b5ba442109807cc796a15a2da"/>
                <w:id w:val="7849389"/>
                <w:lock w:val="sdtLocked"/>
              </w:sdtPr>
              <w:sdtContent>
                <w:tc>
                  <w:tcPr>
                    <w:tcW w:w="621" w:type="pct"/>
                    <w:shd w:val="clear" w:color="auto" w:fill="auto"/>
                  </w:tcPr>
                  <w:p w:rsidR="00151C0F" w:rsidRPr="00151C0F" w:rsidRDefault="00151C0F" w:rsidP="00313B29">
                    <w:pPr>
                      <w:jc w:val="right"/>
                      <w:rPr>
                        <w:sz w:val="18"/>
                        <w:szCs w:val="18"/>
                      </w:rPr>
                    </w:pPr>
                  </w:p>
                </w:tc>
              </w:sdtContent>
            </w:sdt>
            <w:sdt>
              <w:sdtPr>
                <w:rPr>
                  <w:sz w:val="18"/>
                  <w:szCs w:val="18"/>
                </w:rPr>
                <w:alias w:val="对联营、合营企业投资账面价值"/>
                <w:tag w:val="_GBC_46698e64d54d46dcb0b7122d09639941"/>
                <w:id w:val="7849390"/>
                <w:lock w:val="sdtLocked"/>
              </w:sdtPr>
              <w:sdtContent>
                <w:tc>
                  <w:tcPr>
                    <w:tcW w:w="616" w:type="pct"/>
                    <w:shd w:val="clear" w:color="auto" w:fill="auto"/>
                  </w:tcPr>
                  <w:p w:rsidR="00151C0F" w:rsidRPr="00151C0F" w:rsidRDefault="00151C0F" w:rsidP="00313B29">
                    <w:pPr>
                      <w:jc w:val="right"/>
                      <w:rPr>
                        <w:sz w:val="18"/>
                        <w:szCs w:val="18"/>
                      </w:rPr>
                    </w:pPr>
                    <w:r w:rsidRPr="00151C0F">
                      <w:rPr>
                        <w:sz w:val="18"/>
                        <w:szCs w:val="18"/>
                      </w:rPr>
                      <w:t>46,069,298.71</w:t>
                    </w:r>
                  </w:p>
                </w:tc>
              </w:sdtContent>
            </w:sdt>
          </w:tr>
          <w:tr w:rsidR="00151C0F" w:rsidRPr="00151C0F" w:rsidTr="00313B29">
            <w:trPr>
              <w:cantSplit/>
            </w:trPr>
            <w:tc>
              <w:tcPr>
                <w:tcW w:w="1279" w:type="pct"/>
                <w:shd w:val="clear" w:color="auto" w:fill="auto"/>
                <w:vAlign w:val="center"/>
              </w:tcPr>
              <w:p w:rsidR="00151C0F" w:rsidRPr="00151C0F" w:rsidRDefault="00151C0F" w:rsidP="00313B29">
                <w:pPr>
                  <w:jc w:val="center"/>
                  <w:rPr>
                    <w:sz w:val="18"/>
                    <w:szCs w:val="18"/>
                  </w:rPr>
                </w:pPr>
                <w:r w:rsidRPr="00151C0F">
                  <w:rPr>
                    <w:rFonts w:hint="eastAsia"/>
                    <w:sz w:val="18"/>
                    <w:szCs w:val="18"/>
                  </w:rPr>
                  <w:t>合计</w:t>
                </w:r>
              </w:p>
            </w:tc>
            <w:tc>
              <w:tcPr>
                <w:tcW w:w="628" w:type="pct"/>
                <w:shd w:val="clear" w:color="auto" w:fill="auto"/>
              </w:tcPr>
              <w:p w:rsidR="00151C0F" w:rsidRPr="00151C0F" w:rsidRDefault="00F90A5B" w:rsidP="00313B29">
                <w:pPr>
                  <w:jc w:val="right"/>
                  <w:rPr>
                    <w:sz w:val="18"/>
                    <w:szCs w:val="18"/>
                  </w:rPr>
                </w:pPr>
                <w:sdt>
                  <w:sdtPr>
                    <w:rPr>
                      <w:sz w:val="18"/>
                      <w:szCs w:val="18"/>
                    </w:rPr>
                    <w:alias w:val="长期股权投资账面余额"/>
                    <w:tag w:val="_GBC_0f4a7b7c0c9a4364a80a0cf21ab5da16"/>
                    <w:id w:val="7849391"/>
                    <w:lock w:val="sdtLocked"/>
                  </w:sdtPr>
                  <w:sdtContent>
                    <w:r w:rsidR="00151C0F" w:rsidRPr="00151C0F">
                      <w:rPr>
                        <w:sz w:val="18"/>
                        <w:szCs w:val="18"/>
                      </w:rPr>
                      <w:t>2,930,230,074.97</w:t>
                    </w:r>
                  </w:sdtContent>
                </w:sdt>
              </w:p>
            </w:tc>
            <w:tc>
              <w:tcPr>
                <w:tcW w:w="614" w:type="pct"/>
                <w:shd w:val="clear" w:color="auto" w:fill="auto"/>
              </w:tcPr>
              <w:p w:rsidR="00151C0F" w:rsidRPr="00151C0F" w:rsidRDefault="00F90A5B" w:rsidP="00313B29">
                <w:pPr>
                  <w:jc w:val="right"/>
                  <w:rPr>
                    <w:sz w:val="18"/>
                    <w:szCs w:val="18"/>
                  </w:rPr>
                </w:pPr>
                <w:sdt>
                  <w:sdtPr>
                    <w:rPr>
                      <w:sz w:val="18"/>
                      <w:szCs w:val="18"/>
                    </w:rPr>
                    <w:alias w:val="长期股权投资减值准备余额"/>
                    <w:tag w:val="_GBC_394f3b4b0d0a47aca2ba00cd7c4c2e5e"/>
                    <w:id w:val="7849392"/>
                    <w:lock w:val="sdtLocked"/>
                  </w:sdtPr>
                  <w:sdtContent/>
                </w:sdt>
              </w:p>
            </w:tc>
            <w:tc>
              <w:tcPr>
                <w:tcW w:w="614" w:type="pct"/>
                <w:shd w:val="clear" w:color="auto" w:fill="auto"/>
              </w:tcPr>
              <w:p w:rsidR="00151C0F" w:rsidRPr="00151C0F" w:rsidRDefault="00F90A5B" w:rsidP="00313B29">
                <w:pPr>
                  <w:jc w:val="right"/>
                  <w:rPr>
                    <w:sz w:val="18"/>
                    <w:szCs w:val="18"/>
                  </w:rPr>
                </w:pPr>
                <w:sdt>
                  <w:sdtPr>
                    <w:rPr>
                      <w:sz w:val="18"/>
                      <w:szCs w:val="18"/>
                    </w:rPr>
                    <w:alias w:val="长期股权投资"/>
                    <w:tag w:val="_GBC_0c4bc60de438402687538b8a20e8730c"/>
                    <w:id w:val="7849393"/>
                    <w:lock w:val="sdtLocked"/>
                  </w:sdtPr>
                  <w:sdtContent>
                    <w:r w:rsidR="00151C0F" w:rsidRPr="00151C0F">
                      <w:rPr>
                        <w:sz w:val="18"/>
                        <w:szCs w:val="18"/>
                      </w:rPr>
                      <w:t>2,930,230,074.97</w:t>
                    </w:r>
                  </w:sdtContent>
                </w:sdt>
              </w:p>
            </w:tc>
            <w:tc>
              <w:tcPr>
                <w:tcW w:w="629" w:type="pct"/>
                <w:shd w:val="clear" w:color="auto" w:fill="auto"/>
              </w:tcPr>
              <w:p w:rsidR="00151C0F" w:rsidRPr="00151C0F" w:rsidRDefault="00F90A5B" w:rsidP="00313B29">
                <w:pPr>
                  <w:jc w:val="right"/>
                  <w:rPr>
                    <w:sz w:val="18"/>
                    <w:szCs w:val="18"/>
                  </w:rPr>
                </w:pPr>
                <w:sdt>
                  <w:sdtPr>
                    <w:rPr>
                      <w:sz w:val="18"/>
                      <w:szCs w:val="18"/>
                    </w:rPr>
                    <w:alias w:val="长期股权投资账面余额"/>
                    <w:tag w:val="_GBC_80722093c8084d8a9a467595050d25e2"/>
                    <w:id w:val="7849394"/>
                    <w:lock w:val="sdtLocked"/>
                  </w:sdtPr>
                  <w:sdtContent>
                    <w:r w:rsidR="00151C0F" w:rsidRPr="00151C0F">
                      <w:rPr>
                        <w:sz w:val="18"/>
                        <w:szCs w:val="18"/>
                      </w:rPr>
                      <w:t>2,933,157,311.97</w:t>
                    </w:r>
                  </w:sdtContent>
                </w:sdt>
              </w:p>
            </w:tc>
            <w:tc>
              <w:tcPr>
                <w:tcW w:w="621" w:type="pct"/>
                <w:shd w:val="clear" w:color="auto" w:fill="auto"/>
              </w:tcPr>
              <w:p w:rsidR="00151C0F" w:rsidRPr="00151C0F" w:rsidRDefault="00F90A5B" w:rsidP="00313B29">
                <w:pPr>
                  <w:jc w:val="right"/>
                  <w:rPr>
                    <w:sz w:val="18"/>
                    <w:szCs w:val="18"/>
                  </w:rPr>
                </w:pPr>
                <w:sdt>
                  <w:sdtPr>
                    <w:rPr>
                      <w:sz w:val="18"/>
                      <w:szCs w:val="18"/>
                    </w:rPr>
                    <w:alias w:val="长期股权投资减值准备余额"/>
                    <w:tag w:val="_GBC_63ccb7aa6861455cadf81c4f9aadac83"/>
                    <w:id w:val="7849395"/>
                    <w:lock w:val="sdtLocked"/>
                  </w:sdtPr>
                  <w:sdtContent/>
                </w:sdt>
              </w:p>
            </w:tc>
            <w:tc>
              <w:tcPr>
                <w:tcW w:w="616" w:type="pct"/>
                <w:shd w:val="clear" w:color="auto" w:fill="auto"/>
              </w:tcPr>
              <w:p w:rsidR="00151C0F" w:rsidRPr="00151C0F" w:rsidRDefault="00F90A5B" w:rsidP="00313B29">
                <w:pPr>
                  <w:jc w:val="right"/>
                  <w:rPr>
                    <w:sz w:val="18"/>
                    <w:szCs w:val="18"/>
                  </w:rPr>
                </w:pPr>
                <w:sdt>
                  <w:sdtPr>
                    <w:rPr>
                      <w:sz w:val="18"/>
                      <w:szCs w:val="18"/>
                    </w:rPr>
                    <w:alias w:val="长期股权投资"/>
                    <w:tag w:val="_GBC_3f53e266466441c1a0a2e7f61835b127"/>
                    <w:id w:val="7849396"/>
                    <w:lock w:val="sdtLocked"/>
                  </w:sdtPr>
                  <w:sdtContent>
                    <w:r w:rsidR="00151C0F" w:rsidRPr="00151C0F">
                      <w:rPr>
                        <w:sz w:val="18"/>
                        <w:szCs w:val="18"/>
                      </w:rPr>
                      <w:t>2,933,157,311.97</w:t>
                    </w:r>
                  </w:sdtContent>
                </w:sdt>
              </w:p>
            </w:tc>
          </w:tr>
        </w:tbl>
        <w:p w:rsidR="00151C0F" w:rsidRDefault="00151C0F"/>
        <w:p w:rsidR="00F7709B" w:rsidRDefault="00F90A5B">
          <w:pPr>
            <w:rPr>
              <w:szCs w:val="21"/>
            </w:rPr>
          </w:pPr>
        </w:p>
      </w:sdtContent>
    </w:sdt>
    <w:sdt>
      <w:sdtPr>
        <w:rPr>
          <w:rFonts w:ascii="宋体" w:hAnsi="宋体" w:cs="宋体" w:hint="eastAsia"/>
          <w:b w:val="0"/>
          <w:bCs w:val="0"/>
          <w:kern w:val="0"/>
          <w:szCs w:val="24"/>
        </w:rPr>
        <w:alias w:val="模块:对子公司投资"/>
        <w:tag w:val="_GBC_354d808d545e41aab5b25112222d90f9"/>
        <w:id w:val="1853523694"/>
        <w:lock w:val="sdtLocked"/>
      </w:sdtPr>
      <w:sdtEndPr>
        <w:rPr>
          <w:szCs w:val="21"/>
        </w:rPr>
      </w:sdtEndPr>
      <w:sdtContent>
        <w:p w:rsidR="00F7709B" w:rsidRDefault="00F7709B">
          <w:pPr>
            <w:pStyle w:val="4"/>
            <w:numPr>
              <w:ilvl w:val="0"/>
              <w:numId w:val="100"/>
            </w:numPr>
          </w:pPr>
          <w:r>
            <w:rPr>
              <w:rFonts w:hint="eastAsia"/>
            </w:rPr>
            <w:t>对子公司投资</w:t>
          </w:r>
        </w:p>
        <w:sdt>
          <w:sdtPr>
            <w:alias w:val="是否适用：母公司对子公司投资[双击切换]"/>
            <w:tag w:val="_GBC_c52cee49247d42a9a79deabbd4c8635c"/>
            <w:id w:val="958080113"/>
            <w:lock w:val="sdtContentLocked"/>
          </w:sdtPr>
          <w:sdtContent>
            <w:p w:rsidR="00F7709B" w:rsidRDefault="00F90A5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F7709B" w:rsidRDefault="00F7709B">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1185513994"/>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8"/>
            <w:gridCol w:w="1896"/>
            <w:gridCol w:w="795"/>
            <w:gridCol w:w="1476"/>
            <w:gridCol w:w="1896"/>
            <w:gridCol w:w="794"/>
            <w:gridCol w:w="794"/>
          </w:tblGrid>
          <w:tr w:rsidR="004C5E78" w:rsidTr="00816B67">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被投资单位</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期初余额</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本期增加</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本期减少</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期末余额</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rPr>
                    <w:szCs w:val="21"/>
                  </w:rPr>
                </w:pPr>
                <w:r>
                  <w:rPr>
                    <w:rFonts w:hint="eastAsia"/>
                  </w:rPr>
                  <w:t>本期计提减值准备</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4C5E78" w:rsidRDefault="004C5E78" w:rsidP="00816B67">
                <w:pPr>
                  <w:jc w:val="center"/>
                </w:pPr>
                <w:r>
                  <w:rPr>
                    <w:rFonts w:hint="eastAsia"/>
                  </w:rPr>
                  <w:t>减值准备期末余额</w:t>
                </w:r>
              </w:p>
            </w:tc>
          </w:tr>
          <w:sdt>
            <w:sdtPr>
              <w:alias w:val="长期股权投资明细"/>
              <w:tag w:val="_GBC_daf82e8df55d4ba9bf351c25fd5a63c2"/>
              <w:id w:val="1638550"/>
              <w:lock w:val="sdtLocked"/>
            </w:sdtPr>
            <w:sdtContent>
              <w:tr w:rsidR="004C5E78" w:rsidTr="00816B67">
                <w:sdt>
                  <w:sdtPr>
                    <w:alias w:val="长期股权投资明细－被投资单位"/>
                    <w:tag w:val="_GBC_cb6e61acce5545c0a45605fa614d6297"/>
                    <w:id w:val="163854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宁波中鑫毛纺集团有限公司</w:t>
                        </w:r>
                      </w:p>
                    </w:tc>
                  </w:sdtContent>
                </w:sdt>
                <w:sdt>
                  <w:sdtPr>
                    <w:alias w:val="长期股权投资明细－账面余额"/>
                    <w:tag w:val="_GBC_ae02ff4612194b3f9bc56ebf3f559e5d"/>
                    <w:id w:val="1638544"/>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65,171,111.22</w:t>
                        </w:r>
                      </w:p>
                    </w:tc>
                  </w:sdtContent>
                </w:sdt>
                <w:sdt>
                  <w:sdtPr>
                    <w:alias w:val="长期股权投资明细-本期增加"/>
                    <w:tag w:val="_GBC_4092736ec85d4fd8bbfd4327f22ba5c9"/>
                    <w:id w:val="1638545"/>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本期减少"/>
                    <w:tag w:val="_GBC_dc4e67c31bf841569762ead71e6c7538"/>
                    <w:id w:val="163854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账面余额"/>
                    <w:tag w:val="_GBC_1c036f7f8eba4038bdf216c7bdf771be"/>
                    <w:id w:val="1638547"/>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65,171,111.22</w:t>
                        </w:r>
                      </w:p>
                    </w:tc>
                  </w:sdtContent>
                </w:sdt>
                <w:sdt>
                  <w:sdtPr>
                    <w:alias w:val="长期股权投资明细－本期计提减值准备"/>
                    <w:tag w:val="_GBC_add33600e509433fbc71aa6661481152"/>
                    <w:id w:val="163854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减值准备"/>
                    <w:tag w:val="_GBC_daf675e5dea44f7d81d0825beab05945"/>
                    <w:id w:val="163854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tr>
            </w:sdtContent>
          </w:sdt>
          <w:sdt>
            <w:sdtPr>
              <w:alias w:val="长期股权投资明细"/>
              <w:tag w:val="_GBC_daf82e8df55d4ba9bf351c25fd5a63c2"/>
              <w:id w:val="1638558"/>
              <w:lock w:val="sdtLocked"/>
            </w:sdtPr>
            <w:sdtContent>
              <w:tr w:rsidR="004C5E78" w:rsidTr="00816B67">
                <w:sdt>
                  <w:sdtPr>
                    <w:alias w:val="长期股权投资明细－被投资单位"/>
                    <w:tag w:val="_GBC_cb6e61acce5545c0a45605fa614d6297"/>
                    <w:id w:val="163855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浙江纺织服装科技有限公司</w:t>
                        </w:r>
                      </w:p>
                    </w:tc>
                  </w:sdtContent>
                </w:sdt>
                <w:sdt>
                  <w:sdtPr>
                    <w:alias w:val="长期股权投资明细－账面余额"/>
                    <w:tag w:val="_GBC_ae02ff4612194b3f9bc56ebf3f559e5d"/>
                    <w:id w:val="1638552"/>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6,000,000.00</w:t>
                        </w:r>
                      </w:p>
                    </w:tc>
                  </w:sdtContent>
                </w:sdt>
                <w:sdt>
                  <w:sdtPr>
                    <w:alias w:val="长期股权投资明细-本期增加"/>
                    <w:tag w:val="_GBC_4092736ec85d4fd8bbfd4327f22ba5c9"/>
                    <w:id w:val="1638553"/>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5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55"/>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6,000,000.00</w:t>
                        </w:r>
                      </w:p>
                    </w:tc>
                  </w:sdtContent>
                </w:sdt>
                <w:sdt>
                  <w:sdtPr>
                    <w:alias w:val="长期股权投资明细－本期计提减值准备"/>
                    <w:tag w:val="_GBC_add33600e509433fbc71aa6661481152"/>
                    <w:id w:val="163855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5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566"/>
              <w:lock w:val="sdtLocked"/>
            </w:sdtPr>
            <w:sdtContent>
              <w:tr w:rsidR="004C5E78" w:rsidTr="00816B67">
                <w:sdt>
                  <w:sdtPr>
                    <w:alias w:val="长期股权投资明细－被投资单位"/>
                    <w:tag w:val="_GBC_cb6e61acce5545c0a45605fa614d6297"/>
                    <w:id w:val="163855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浙江航天中汇实业有限公司</w:t>
                        </w:r>
                      </w:p>
                    </w:tc>
                  </w:sdtContent>
                </w:sdt>
                <w:sdt>
                  <w:sdtPr>
                    <w:alias w:val="长期股权投资明细－账面余额"/>
                    <w:tag w:val="_GBC_ae02ff4612194b3f9bc56ebf3f559e5d"/>
                    <w:id w:val="1638560"/>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165,327,101.69</w:t>
                        </w:r>
                      </w:p>
                    </w:tc>
                  </w:sdtContent>
                </w:sdt>
                <w:sdt>
                  <w:sdtPr>
                    <w:alias w:val="长期股权投资明细-本期增加"/>
                    <w:tag w:val="_GBC_4092736ec85d4fd8bbfd4327f22ba5c9"/>
                    <w:id w:val="1638561"/>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6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63"/>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165,327,101.69</w:t>
                        </w:r>
                      </w:p>
                    </w:tc>
                  </w:sdtContent>
                </w:sdt>
                <w:sdt>
                  <w:sdtPr>
                    <w:alias w:val="长期股权投资明细－本期计提减值准备"/>
                    <w:tag w:val="_GBC_add33600e509433fbc71aa6661481152"/>
                    <w:id w:val="163856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6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574"/>
              <w:lock w:val="sdtLocked"/>
            </w:sdtPr>
            <w:sdtContent>
              <w:tr w:rsidR="004C5E78" w:rsidTr="00816B67">
                <w:sdt>
                  <w:sdtPr>
                    <w:alias w:val="长期股权投资明细－被投资单位"/>
                    <w:tag w:val="_GBC_cb6e61acce5545c0a45605fa614d6297"/>
                    <w:id w:val="163856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浙江航天电子信息产业有限公司</w:t>
                        </w:r>
                      </w:p>
                    </w:tc>
                  </w:sdtContent>
                </w:sdt>
                <w:sdt>
                  <w:sdtPr>
                    <w:alias w:val="长期股权投资明细－账面余额"/>
                    <w:tag w:val="_GBC_ae02ff4612194b3f9bc56ebf3f559e5d"/>
                    <w:id w:val="1638568"/>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46,069,298.71</w:t>
                        </w:r>
                      </w:p>
                    </w:tc>
                  </w:sdtContent>
                </w:sdt>
                <w:sdt>
                  <w:sdtPr>
                    <w:alias w:val="长期股权投资明细-本期增加"/>
                    <w:tag w:val="_GBC_4092736ec85d4fd8bbfd4327f22ba5c9"/>
                    <w:id w:val="1638569"/>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7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71"/>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46,069,298.71</w:t>
                        </w:r>
                      </w:p>
                    </w:tc>
                  </w:sdtContent>
                </w:sdt>
                <w:sdt>
                  <w:sdtPr>
                    <w:alias w:val="长期股权投资明细－本期计提减值准备"/>
                    <w:tag w:val="_GBC_add33600e509433fbc71aa6661481152"/>
                    <w:id w:val="163857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7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582"/>
              <w:lock w:val="sdtLocked"/>
            </w:sdtPr>
            <w:sdtContent>
              <w:tr w:rsidR="004C5E78" w:rsidTr="00816B67">
                <w:sdt>
                  <w:sdtPr>
                    <w:alias w:val="长期股权投资明细－被投资单位"/>
                    <w:tag w:val="_GBC_cb6e61acce5545c0a45605fa614d6297"/>
                    <w:id w:val="163857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成都航天通信设备有限责任公司</w:t>
                        </w:r>
                      </w:p>
                    </w:tc>
                  </w:sdtContent>
                </w:sdt>
                <w:sdt>
                  <w:sdtPr>
                    <w:alias w:val="长期股权投资明细－账面余额"/>
                    <w:tag w:val="_GBC_ae02ff4612194b3f9bc56ebf3f559e5d"/>
                    <w:id w:val="1638576"/>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268,206,932.81</w:t>
                        </w:r>
                      </w:p>
                    </w:tc>
                  </w:sdtContent>
                </w:sdt>
                <w:sdt>
                  <w:sdtPr>
                    <w:alias w:val="长期股权投资明细-本期增加"/>
                    <w:tag w:val="_GBC_4092736ec85d4fd8bbfd4327f22ba5c9"/>
                    <w:id w:val="1638577"/>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7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79"/>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268,206,932.81</w:t>
                        </w:r>
                      </w:p>
                    </w:tc>
                  </w:sdtContent>
                </w:sdt>
                <w:sdt>
                  <w:sdtPr>
                    <w:alias w:val="长期股权投资明细－本期计提减值准备"/>
                    <w:tag w:val="_GBC_add33600e509433fbc71aa6661481152"/>
                    <w:id w:val="163858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8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590"/>
              <w:lock w:val="sdtLocked"/>
            </w:sdtPr>
            <w:sdtContent>
              <w:tr w:rsidR="004C5E78" w:rsidTr="00816B67">
                <w:sdt>
                  <w:sdtPr>
                    <w:alias w:val="长期股权投资明细－被投资单位"/>
                    <w:tag w:val="_GBC_cb6e61acce5545c0a45605fa614d6297"/>
                    <w:id w:val="163858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沈阳航天新星机电有限责任公司</w:t>
                        </w:r>
                      </w:p>
                    </w:tc>
                  </w:sdtContent>
                </w:sdt>
                <w:sdt>
                  <w:sdtPr>
                    <w:alias w:val="长期股权投资明细－账面余额"/>
                    <w:tag w:val="_GBC_ae02ff4612194b3f9bc56ebf3f559e5d"/>
                    <w:id w:val="1638584"/>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100,521,053.48</w:t>
                        </w:r>
                      </w:p>
                    </w:tc>
                  </w:sdtContent>
                </w:sdt>
                <w:sdt>
                  <w:sdtPr>
                    <w:alias w:val="长期股权投资明细-本期增加"/>
                    <w:tag w:val="_GBC_4092736ec85d4fd8bbfd4327f22ba5c9"/>
                    <w:id w:val="1638585"/>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8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87"/>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100,521,053.48</w:t>
                        </w:r>
                      </w:p>
                    </w:tc>
                  </w:sdtContent>
                </w:sdt>
                <w:sdt>
                  <w:sdtPr>
                    <w:alias w:val="长期股权投资明细－本期计提减值准备"/>
                    <w:tag w:val="_GBC_add33600e509433fbc71aa6661481152"/>
                    <w:id w:val="163858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8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598"/>
              <w:lock w:val="sdtLocked"/>
            </w:sdtPr>
            <w:sdtContent>
              <w:tr w:rsidR="004C5E78" w:rsidTr="00816B67">
                <w:sdt>
                  <w:sdtPr>
                    <w:alias w:val="长期股权投资明细－被投资单位"/>
                    <w:tag w:val="_GBC_cb6e61acce5545c0a45605fa614d6297"/>
                    <w:id w:val="163859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南京中富达电子通信技术有限公司</w:t>
                        </w:r>
                      </w:p>
                    </w:tc>
                  </w:sdtContent>
                </w:sdt>
                <w:sdt>
                  <w:sdtPr>
                    <w:alias w:val="长期股权投资明细－账面余额"/>
                    <w:tag w:val="_GBC_ae02ff4612194b3f9bc56ebf3f559e5d"/>
                    <w:id w:val="1638592"/>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20,509,718.00</w:t>
                        </w:r>
                      </w:p>
                    </w:tc>
                  </w:sdtContent>
                </w:sdt>
                <w:sdt>
                  <w:sdtPr>
                    <w:alias w:val="长期股权投资明细-本期增加"/>
                    <w:tag w:val="_GBC_4092736ec85d4fd8bbfd4327f22ba5c9"/>
                    <w:id w:val="1638593"/>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59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595"/>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20,509,718.00</w:t>
                        </w:r>
                      </w:p>
                    </w:tc>
                  </w:sdtContent>
                </w:sdt>
                <w:sdt>
                  <w:sdtPr>
                    <w:alias w:val="长期股权投资明细－本期计提减值准备"/>
                    <w:tag w:val="_GBC_add33600e509433fbc71aa6661481152"/>
                    <w:id w:val="163859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59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06"/>
              <w:lock w:val="sdtLocked"/>
            </w:sdtPr>
            <w:sdtContent>
              <w:tr w:rsidR="004C5E78" w:rsidTr="00816B67">
                <w:sdt>
                  <w:sdtPr>
                    <w:alias w:val="长期股权投资明细－被投资单位"/>
                    <w:tag w:val="_GBC_cb6e61acce5545c0a45605fa614d6297"/>
                    <w:id w:val="163859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沈阳航天新乐有限责任公司</w:t>
                        </w:r>
                      </w:p>
                    </w:tc>
                  </w:sdtContent>
                </w:sdt>
                <w:sdt>
                  <w:sdtPr>
                    <w:alias w:val="长期股权投资明细－账面余额"/>
                    <w:tag w:val="_GBC_ae02ff4612194b3f9bc56ebf3f559e5d"/>
                    <w:id w:val="1638600"/>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41,484,110.16</w:t>
                        </w:r>
                      </w:p>
                    </w:tc>
                  </w:sdtContent>
                </w:sdt>
                <w:sdt>
                  <w:sdtPr>
                    <w:alias w:val="长期股权投资明细-本期增加"/>
                    <w:tag w:val="_GBC_4092736ec85d4fd8bbfd4327f22ba5c9"/>
                    <w:id w:val="1638601"/>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0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03"/>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41,484,110.16</w:t>
                        </w:r>
                      </w:p>
                    </w:tc>
                  </w:sdtContent>
                </w:sdt>
                <w:sdt>
                  <w:sdtPr>
                    <w:alias w:val="长期股权投资明细－本期计提减值准备"/>
                    <w:tag w:val="_GBC_add33600e509433fbc71aa6661481152"/>
                    <w:id w:val="163860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0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14"/>
              <w:lock w:val="sdtLocked"/>
            </w:sdtPr>
            <w:sdtContent>
              <w:tr w:rsidR="004C5E78" w:rsidTr="00816B67">
                <w:sdt>
                  <w:sdtPr>
                    <w:alias w:val="长期股权投资明细－被投资单位"/>
                    <w:tag w:val="_GBC_cb6e61acce5545c0a45605fa614d6297"/>
                    <w:id w:val="163860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四川灵通电讯有限公司</w:t>
                        </w:r>
                      </w:p>
                    </w:tc>
                  </w:sdtContent>
                </w:sdt>
                <w:sdt>
                  <w:sdtPr>
                    <w:alias w:val="长期股权投资明细－账面余额"/>
                    <w:tag w:val="_GBC_ae02ff4612194b3f9bc56ebf3f559e5d"/>
                    <w:id w:val="1638608"/>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40,800,000.00</w:t>
                        </w:r>
                      </w:p>
                    </w:tc>
                  </w:sdtContent>
                </w:sdt>
                <w:sdt>
                  <w:sdtPr>
                    <w:alias w:val="长期股权投资明细-本期增加"/>
                    <w:tag w:val="_GBC_4092736ec85d4fd8bbfd4327f22ba5c9"/>
                    <w:id w:val="1638609"/>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1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11"/>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40,800,000.00</w:t>
                        </w:r>
                      </w:p>
                    </w:tc>
                  </w:sdtContent>
                </w:sdt>
                <w:sdt>
                  <w:sdtPr>
                    <w:alias w:val="长期股权投资明细－本期计提减值准备"/>
                    <w:tag w:val="_GBC_add33600e509433fbc71aa6661481152"/>
                    <w:id w:val="163861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1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22"/>
              <w:lock w:val="sdtLocked"/>
            </w:sdtPr>
            <w:sdtContent>
              <w:tr w:rsidR="004C5E78" w:rsidTr="00816B67">
                <w:sdt>
                  <w:sdtPr>
                    <w:alias w:val="长期股权投资明细－被投资单位"/>
                    <w:tag w:val="_GBC_cb6e61acce5545c0a45605fa614d6297"/>
                    <w:id w:val="163861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上海航天舒室环境科技有限公司</w:t>
                        </w:r>
                      </w:p>
                    </w:tc>
                  </w:sdtContent>
                </w:sdt>
                <w:sdt>
                  <w:sdtPr>
                    <w:alias w:val="长期股权投资明细－账面余额"/>
                    <w:tag w:val="_GBC_ae02ff4612194b3f9bc56ebf3f559e5d"/>
                    <w:id w:val="1638616"/>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2,927,237.00</w:t>
                        </w:r>
                      </w:p>
                    </w:tc>
                  </w:sdtContent>
                </w:sdt>
                <w:sdt>
                  <w:sdtPr>
                    <w:alias w:val="长期股权投资明细-本期增加"/>
                    <w:tag w:val="_GBC_4092736ec85d4fd8bbfd4327f22ba5c9"/>
                    <w:id w:val="1638617"/>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18"/>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3345D4" w:rsidP="00816B67">
                        <w:pPr>
                          <w:jc w:val="right"/>
                        </w:pPr>
                        <w:r>
                          <w:t>2,927,237.00</w:t>
                        </w:r>
                      </w:p>
                    </w:tc>
                  </w:sdtContent>
                </w:sdt>
                <w:sdt>
                  <w:sdtPr>
                    <w:alias w:val="长期股权投资明细－账面余额"/>
                    <w:tag w:val="_GBC_1c036f7f8eba4038bdf216c7bdf771be"/>
                    <w:id w:val="1638619"/>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210B8A">
                        <w:pPr>
                          <w:jc w:val="right"/>
                        </w:pPr>
                        <w:r>
                          <w:t>0</w:t>
                        </w:r>
                      </w:p>
                    </w:tc>
                  </w:sdtContent>
                </w:sdt>
                <w:sdt>
                  <w:sdtPr>
                    <w:alias w:val="长期股权投资明细－本期计提减值准备"/>
                    <w:tag w:val="_GBC_add33600e509433fbc71aa6661481152"/>
                    <w:id w:val="163862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2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30"/>
              <w:lock w:val="sdtLocked"/>
            </w:sdtPr>
            <w:sdtContent>
              <w:tr w:rsidR="004C5E78" w:rsidTr="00816B67">
                <w:sdt>
                  <w:sdtPr>
                    <w:alias w:val="长期股权投资明细－被投资单位"/>
                    <w:tag w:val="_GBC_cb6e61acce5545c0a45605fa614d6297"/>
                    <w:id w:val="163862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杭州优能通信系统有限公司</w:t>
                        </w:r>
                      </w:p>
                    </w:tc>
                  </w:sdtContent>
                </w:sdt>
                <w:sdt>
                  <w:sdtPr>
                    <w:alias w:val="长期股权投资明细－账面余额"/>
                    <w:tag w:val="_GBC_ae02ff4612194b3f9bc56ebf3f559e5d"/>
                    <w:id w:val="1638624"/>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20,400,000.00</w:t>
                        </w:r>
                      </w:p>
                    </w:tc>
                  </w:sdtContent>
                </w:sdt>
                <w:sdt>
                  <w:sdtPr>
                    <w:alias w:val="长期股权投资明细-本期增加"/>
                    <w:tag w:val="_GBC_4092736ec85d4fd8bbfd4327f22ba5c9"/>
                    <w:id w:val="1638625"/>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2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27"/>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20,400,000.00</w:t>
                        </w:r>
                      </w:p>
                    </w:tc>
                  </w:sdtContent>
                </w:sdt>
                <w:sdt>
                  <w:sdtPr>
                    <w:alias w:val="长期股权投资明细－本期计提减值准备"/>
                    <w:tag w:val="_GBC_add33600e509433fbc71aa6661481152"/>
                    <w:id w:val="163862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2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38"/>
              <w:lock w:val="sdtLocked"/>
            </w:sdtPr>
            <w:sdtContent>
              <w:tr w:rsidR="004C5E78" w:rsidTr="00816B67">
                <w:sdt>
                  <w:sdtPr>
                    <w:alias w:val="长期股权投资明细－被投资单位"/>
                    <w:tag w:val="_GBC_cb6e61acce5545c0a45605fa614d6297"/>
                    <w:id w:val="163863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优能通信科</w:t>
                        </w:r>
                        <w:r>
                          <w:lastRenderedPageBreak/>
                          <w:t>技(杭州)有限公司</w:t>
                        </w:r>
                      </w:p>
                    </w:tc>
                  </w:sdtContent>
                </w:sdt>
                <w:sdt>
                  <w:sdtPr>
                    <w:alias w:val="长期股权投资明细－账面余额"/>
                    <w:tag w:val="_GBC_ae02ff4612194b3f9bc56ebf3f559e5d"/>
                    <w:id w:val="1638632"/>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68,200,000.00</w:t>
                        </w:r>
                      </w:p>
                    </w:tc>
                  </w:sdtContent>
                </w:sdt>
                <w:sdt>
                  <w:sdtPr>
                    <w:alias w:val="长期股权投资明细-本期增加"/>
                    <w:tag w:val="_GBC_4092736ec85d4fd8bbfd4327f22ba5c9"/>
                    <w:id w:val="1638633"/>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3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35"/>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68,200,000.00</w:t>
                        </w:r>
                      </w:p>
                    </w:tc>
                  </w:sdtContent>
                </w:sdt>
                <w:sdt>
                  <w:sdtPr>
                    <w:alias w:val="长期股权投资明细－本期计提减值准备"/>
                    <w:tag w:val="_GBC_add33600e509433fbc71aa6661481152"/>
                    <w:id w:val="163863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3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46"/>
              <w:lock w:val="sdtLocked"/>
            </w:sdtPr>
            <w:sdtContent>
              <w:tr w:rsidR="004C5E78" w:rsidTr="00816B67">
                <w:sdt>
                  <w:sdtPr>
                    <w:alias w:val="长期股权投资明细－被投资单位"/>
                    <w:tag w:val="_GBC_cb6e61acce5545c0a45605fa614d6297"/>
                    <w:id w:val="163863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易讯科技股份有限公司</w:t>
                        </w:r>
                      </w:p>
                    </w:tc>
                  </w:sdtContent>
                </w:sdt>
                <w:sdt>
                  <w:sdtPr>
                    <w:alias w:val="长期股权投资明细－账面余额"/>
                    <w:tag w:val="_GBC_ae02ff4612194b3f9bc56ebf3f559e5d"/>
                    <w:id w:val="1638640"/>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235,350,090.00</w:t>
                        </w:r>
                      </w:p>
                    </w:tc>
                  </w:sdtContent>
                </w:sdt>
                <w:sdt>
                  <w:sdtPr>
                    <w:alias w:val="长期股权投资明细-本期增加"/>
                    <w:tag w:val="_GBC_4092736ec85d4fd8bbfd4327f22ba5c9"/>
                    <w:id w:val="1638641"/>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4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43"/>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235,350,090.00</w:t>
                        </w:r>
                      </w:p>
                    </w:tc>
                  </w:sdtContent>
                </w:sdt>
                <w:sdt>
                  <w:sdtPr>
                    <w:alias w:val="长期股权投资明细－本期计提减值准备"/>
                    <w:tag w:val="_GBC_add33600e509433fbc71aa6661481152"/>
                    <w:id w:val="163864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4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54"/>
              <w:lock w:val="sdtLocked"/>
            </w:sdtPr>
            <w:sdtContent>
              <w:tr w:rsidR="004C5E78" w:rsidTr="00816B67">
                <w:sdt>
                  <w:sdtPr>
                    <w:alias w:val="长期股权投资明细－被投资单位"/>
                    <w:tag w:val="_GBC_cb6e61acce5545c0a45605fa614d6297"/>
                    <w:id w:val="163864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智慧海派科技有限公司</w:t>
                        </w:r>
                      </w:p>
                    </w:tc>
                  </w:sdtContent>
                </w:sdt>
                <w:sdt>
                  <w:sdtPr>
                    <w:alias w:val="长期股权投资明细－账面余额"/>
                    <w:tag w:val="_GBC_ae02ff4612194b3f9bc56ebf3f559e5d"/>
                    <w:id w:val="1638648"/>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1,453,150,021.74</w:t>
                        </w:r>
                      </w:p>
                    </w:tc>
                  </w:sdtContent>
                </w:sdt>
                <w:sdt>
                  <w:sdtPr>
                    <w:alias w:val="长期股权投资明细-本期增加"/>
                    <w:tag w:val="_GBC_4092736ec85d4fd8bbfd4327f22ba5c9"/>
                    <w:id w:val="1638649"/>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5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51"/>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1,453,150,021.74</w:t>
                        </w:r>
                      </w:p>
                    </w:tc>
                  </w:sdtContent>
                </w:sdt>
                <w:sdt>
                  <w:sdtPr>
                    <w:alias w:val="长期股权投资明细－本期计提减值准备"/>
                    <w:tag w:val="_GBC_add33600e509433fbc71aa6661481152"/>
                    <w:id w:val="163865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5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62"/>
              <w:lock w:val="sdtLocked"/>
            </w:sdtPr>
            <w:sdtContent>
              <w:tr w:rsidR="004C5E78" w:rsidTr="00816B67">
                <w:sdt>
                  <w:sdtPr>
                    <w:alias w:val="长期股权投资明细－被投资单位"/>
                    <w:tag w:val="_GBC_cb6e61acce5545c0a45605fa614d6297"/>
                    <w:id w:val="163865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航天科工通信技术研究院有限责任公司</w:t>
                        </w:r>
                      </w:p>
                    </w:tc>
                  </w:sdtContent>
                </w:sdt>
                <w:sdt>
                  <w:sdtPr>
                    <w:alias w:val="长期股权投资明细－账面余额"/>
                    <w:tag w:val="_GBC_ae02ff4612194b3f9bc56ebf3f559e5d"/>
                    <w:id w:val="1638656"/>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90,000,000.00</w:t>
                        </w:r>
                      </w:p>
                    </w:tc>
                  </w:sdtContent>
                </w:sdt>
                <w:sdt>
                  <w:sdtPr>
                    <w:alias w:val="长期股权投资明细-本期增加"/>
                    <w:tag w:val="_GBC_4092736ec85d4fd8bbfd4327f22ba5c9"/>
                    <w:id w:val="1638657"/>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本期减少"/>
                    <w:tag w:val="_GBC_dc4e67c31bf841569762ead71e6c7538"/>
                    <w:id w:val="163865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账面余额"/>
                    <w:tag w:val="_GBC_1c036f7f8eba4038bdf216c7bdf771be"/>
                    <w:id w:val="1638659"/>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90,000,000.00</w:t>
                        </w:r>
                      </w:p>
                    </w:tc>
                  </w:sdtContent>
                </w:sdt>
                <w:sdt>
                  <w:sdtPr>
                    <w:alias w:val="长期股权投资明细－本期计提减值准备"/>
                    <w:tag w:val="_GBC_add33600e509433fbc71aa6661481152"/>
                    <w:id w:val="163866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sdt>
                  <w:sdtPr>
                    <w:alias w:val="长期股权投资明细－减值准备"/>
                    <w:tag w:val="_GBC_daf675e5dea44f7d81d0825beab05945"/>
                    <w:id w:val="163866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rPr>
                          <w:t xml:space="preserve">　</w:t>
                        </w:r>
                      </w:p>
                    </w:tc>
                  </w:sdtContent>
                </w:sdt>
              </w:tr>
            </w:sdtContent>
          </w:sdt>
          <w:sdt>
            <w:sdtPr>
              <w:alias w:val="长期股权投资明细"/>
              <w:tag w:val="_GBC_daf82e8df55d4ba9bf351c25fd5a63c2"/>
              <w:id w:val="1638670"/>
              <w:lock w:val="sdtLocked"/>
            </w:sdtPr>
            <w:sdtContent>
              <w:tr w:rsidR="004C5E78" w:rsidTr="00816B67">
                <w:sdt>
                  <w:sdtPr>
                    <w:alias w:val="长期股权投资明细－被投资单位"/>
                    <w:tag w:val="_GBC_cb6e61acce5545c0a45605fa614d6297"/>
                    <w:id w:val="163866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r>
                          <w:t>江苏捷诚车载电子信息工程有限公司</w:t>
                        </w:r>
                      </w:p>
                    </w:tc>
                  </w:sdtContent>
                </w:sdt>
                <w:sdt>
                  <w:sdtPr>
                    <w:alias w:val="长期股权投资明细－账面余额"/>
                    <w:tag w:val="_GBC_ae02ff4612194b3f9bc56ebf3f559e5d"/>
                    <w:id w:val="1638664"/>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309,040,637.16</w:t>
                        </w:r>
                      </w:p>
                    </w:tc>
                  </w:sdtContent>
                </w:sdt>
                <w:sdt>
                  <w:sdtPr>
                    <w:alias w:val="长期股权投资明细-本期增加"/>
                    <w:tag w:val="_GBC_4092736ec85d4fd8bbfd4327f22ba5c9"/>
                    <w:id w:val="1638665"/>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本期减少"/>
                    <w:tag w:val="_GBC_dc4e67c31bf841569762ead71e6c7538"/>
                    <w:id w:val="163866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账面余额"/>
                    <w:tag w:val="_GBC_1c036f7f8eba4038bdf216c7bdf771be"/>
                    <w:id w:val="1638667"/>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309,040,637.16</w:t>
                        </w:r>
                      </w:p>
                    </w:tc>
                  </w:sdtContent>
                </w:sdt>
                <w:sdt>
                  <w:sdtPr>
                    <w:alias w:val="长期股权投资明细－本期计提减值准备"/>
                    <w:tag w:val="_GBC_add33600e509433fbc71aa6661481152"/>
                    <w:id w:val="163866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长期股权投资明细－减值准备"/>
                    <w:tag w:val="_GBC_daf675e5dea44f7d81d0825beab05945"/>
                    <w:id w:val="163866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tr>
            </w:sdtContent>
          </w:sdt>
          <w:tr w:rsidR="004C5E78" w:rsidTr="00816B67">
            <w:tc>
              <w:tcPr>
                <w:tcW w:w="1000" w:type="pct"/>
                <w:tcBorders>
                  <w:top w:val="single" w:sz="4" w:space="0" w:color="auto"/>
                  <w:left w:val="single" w:sz="4" w:space="0" w:color="auto"/>
                  <w:bottom w:val="single" w:sz="4" w:space="0" w:color="auto"/>
                  <w:right w:val="single" w:sz="4" w:space="0" w:color="auto"/>
                </w:tcBorders>
                <w:vAlign w:val="center"/>
              </w:tcPr>
              <w:p w:rsidR="004C5E78" w:rsidRDefault="004C5E78" w:rsidP="00816B67">
                <w:pPr>
                  <w:jc w:val="center"/>
                </w:pPr>
                <w:r>
                  <w:rPr>
                    <w:rFonts w:hint="eastAsia"/>
                  </w:rPr>
                  <w:t>合计</w:t>
                </w:r>
              </w:p>
            </w:tc>
            <w:sdt>
              <w:sdtPr>
                <w:alias w:val="长期股权投资对子公司投资合计"/>
                <w:tag w:val="_GBC_bfbfaaec3fd54025af02d508881aaa33"/>
                <w:id w:val="1638671"/>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t>2,933,157,311.97</w:t>
                    </w:r>
                  </w:p>
                </w:tc>
              </w:sdtContent>
            </w:sdt>
            <w:sdt>
              <w:sdtPr>
                <w:rPr>
                  <w:rFonts w:hint="eastAsia"/>
                </w:rPr>
                <w:alias w:val="长期股权投资本期增加合计"/>
                <w:tag w:val="_GBC_10743c6db1194cf099a45da8031e8a65"/>
                <w:id w:val="1638672"/>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rPr>
                  <w:rFonts w:hint="eastAsia"/>
                </w:rPr>
                <w:alias w:val="长期股权投资本期减少合计"/>
                <w:tag w:val="_GBC_770424b228bd45ed8734fc9b05cca45f"/>
                <w:id w:val="1638673"/>
                <w:lock w:val="sdtLocked"/>
              </w:sdtPr>
              <w:sdtContent>
                <w:tc>
                  <w:tcPr>
                    <w:tcW w:w="666" w:type="pct"/>
                    <w:tcBorders>
                      <w:top w:val="single" w:sz="4" w:space="0" w:color="auto"/>
                      <w:left w:val="single" w:sz="4" w:space="0" w:color="auto"/>
                      <w:bottom w:val="single" w:sz="4" w:space="0" w:color="auto"/>
                      <w:right w:val="single" w:sz="4" w:space="0" w:color="auto"/>
                    </w:tcBorders>
                  </w:tcPr>
                  <w:p w:rsidR="004C5E78" w:rsidRDefault="003345D4" w:rsidP="00816B67">
                    <w:pPr>
                      <w:jc w:val="right"/>
                    </w:pPr>
                    <w:r>
                      <w:t>2,927,237.00</w:t>
                    </w:r>
                  </w:p>
                </w:tc>
              </w:sdtContent>
            </w:sdt>
            <w:sdt>
              <w:sdtPr>
                <w:alias w:val="长期股权投资对子公司投资合计"/>
                <w:tag w:val="_GBC_91ac0cc9d79141a1ab4ffb29bcdce712"/>
                <w:id w:val="1638674"/>
                <w:lock w:val="sdtLocked"/>
              </w:sdtPr>
              <w:sdtContent>
                <w:tc>
                  <w:tcPr>
                    <w:tcW w:w="667" w:type="pct"/>
                    <w:tcBorders>
                      <w:top w:val="single" w:sz="4" w:space="0" w:color="auto"/>
                      <w:left w:val="single" w:sz="4" w:space="0" w:color="auto"/>
                      <w:bottom w:val="single" w:sz="4" w:space="0" w:color="auto"/>
                      <w:right w:val="single" w:sz="4" w:space="0" w:color="auto"/>
                    </w:tcBorders>
                  </w:tcPr>
                  <w:p w:rsidR="004C5E78" w:rsidRDefault="00151C0F" w:rsidP="00151C0F">
                    <w:pPr>
                      <w:jc w:val="right"/>
                    </w:pPr>
                    <w:r w:rsidRPr="00151C0F">
                      <w:rPr>
                        <w:rFonts w:hint="eastAsia"/>
                        <w:color w:val="000000"/>
                        <w:szCs w:val="21"/>
                      </w:rPr>
                      <w:t>2,930,230,074.97</w:t>
                    </w:r>
                  </w:p>
                </w:tc>
              </w:sdtContent>
            </w:sdt>
            <w:sdt>
              <w:sdtPr>
                <w:alias w:val="长期股权投资对子公司投资_本期计提减值准备"/>
                <w:tag w:val="_GBC_3ed16bc56d6f49b2a77320c5ced9f160"/>
                <w:id w:val="163867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sdt>
              <w:sdtPr>
                <w:alias w:val="对子公司投资减值准备余额的合计"/>
                <w:tag w:val="_GBC_dec6f87ecdd446b19e42b02bf8ad77d2"/>
                <w:id w:val="163867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4C5E78" w:rsidRDefault="004C5E78" w:rsidP="00816B67">
                    <w:pPr>
                      <w:jc w:val="right"/>
                    </w:pPr>
                    <w:r>
                      <w:rPr>
                        <w:rFonts w:hint="eastAsia"/>
                        <w:color w:val="333399"/>
                      </w:rPr>
                      <w:t xml:space="preserve">　</w:t>
                    </w:r>
                  </w:p>
                </w:tc>
              </w:sdtContent>
            </w:sdt>
          </w:tr>
        </w:tbl>
        <w:p w:rsidR="004C5E78" w:rsidRDefault="004C5E78"/>
        <w:p w:rsidR="00F7709B" w:rsidRDefault="00F90A5B">
          <w:pPr>
            <w:rPr>
              <w:szCs w:val="21"/>
            </w:rPr>
          </w:pPr>
        </w:p>
      </w:sdtContent>
    </w:sdt>
    <w:sdt>
      <w:sdtPr>
        <w:rPr>
          <w:rFonts w:ascii="宋体" w:hAnsi="宋体" w:cs="宋体" w:hint="eastAsia"/>
          <w:b w:val="0"/>
          <w:bCs w:val="0"/>
          <w:kern w:val="0"/>
          <w:szCs w:val="21"/>
        </w:rPr>
        <w:alias w:val="模块:对联营、合营企业投资"/>
        <w:tag w:val="_GBC_eb61534d0a614526b319605aeaa9bf73"/>
        <w:id w:val="546496393"/>
        <w:lock w:val="sdtLocked"/>
      </w:sdtPr>
      <w:sdtContent>
        <w:p w:rsidR="00F7709B" w:rsidRDefault="00F7709B">
          <w:pPr>
            <w:pStyle w:val="4"/>
            <w:numPr>
              <w:ilvl w:val="0"/>
              <w:numId w:val="100"/>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0837f60a15fc4684b64085618adca8d2"/>
            <w:id w:val="-2080443941"/>
            <w:lock w:val="sdtContentLocked"/>
          </w:sdtPr>
          <w:sdtContent>
            <w:p w:rsidR="00F7709B"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sdtContent>
    </w:sdt>
    <w:sdt>
      <w:sdtPr>
        <w:rPr>
          <w:rFonts w:hint="eastAsia"/>
          <w:szCs w:val="21"/>
        </w:rPr>
        <w:alias w:val="模块:长期股权投资的说明"/>
        <w:tag w:val="_GBC_1577b793bbce4a50b07decde0e07491e"/>
        <w:id w:val="-255515297"/>
        <w:lock w:val="sdtLocked"/>
      </w:sdtPr>
      <w:sdtContent>
        <w:p w:rsidR="00F7709B" w:rsidRDefault="00F7709B">
          <w:pPr>
            <w:rPr>
              <w:szCs w:val="21"/>
            </w:rPr>
          </w:pPr>
          <w:r>
            <w:rPr>
              <w:rFonts w:hint="eastAsia"/>
              <w:szCs w:val="21"/>
            </w:rPr>
            <w:t>其他说明：</w:t>
          </w:r>
        </w:p>
        <w:sdt>
          <w:sdtPr>
            <w:rPr>
              <w:szCs w:val="21"/>
            </w:rPr>
            <w:alias w:val="是否适用：母公司长期股权投资其他说明[双击切换]"/>
            <w:tag w:val="_GBC_8b70582854684459adc77f46cbf4aac7"/>
            <w:id w:val="1958836360"/>
            <w:lock w:val="sdtContentLocked"/>
          </w:sdtPr>
          <w:sdtContent>
            <w:p w:rsidR="00F7709B" w:rsidRDefault="00F90A5B" w:rsidP="00F7709B">
              <w:pPr>
                <w:rPr>
                  <w:szCs w:val="21"/>
                </w:rPr>
              </w:pPr>
              <w:r>
                <w:rPr>
                  <w:szCs w:val="21"/>
                </w:rPr>
                <w:fldChar w:fldCharType="begin"/>
              </w:r>
              <w:r w:rsidR="00F7709B">
                <w:rPr>
                  <w:szCs w:val="21"/>
                </w:rPr>
                <w:instrText xml:space="preserve"> MACROBUTTON  SnrToggleCheckbox □适用 </w:instrText>
              </w:r>
              <w:r>
                <w:rPr>
                  <w:szCs w:val="21"/>
                </w:rPr>
                <w:fldChar w:fldCharType="end"/>
              </w:r>
              <w:r>
                <w:rPr>
                  <w:szCs w:val="21"/>
                </w:rPr>
                <w:fldChar w:fldCharType="begin"/>
              </w:r>
              <w:r w:rsidR="00F7709B">
                <w:rPr>
                  <w:szCs w:val="21"/>
                </w:rPr>
                <w:instrText xml:space="preserve"> MACROBUTTON  SnrToggleCheckbox √不适用 </w:instrText>
              </w:r>
              <w:r>
                <w:rPr>
                  <w:szCs w:val="21"/>
                </w:rPr>
                <w:fldChar w:fldCharType="end"/>
              </w:r>
            </w:p>
          </w:sdtContent>
        </w:sdt>
      </w:sdtContent>
    </w:sdt>
    <w:p w:rsidR="00167101" w:rsidRDefault="00167101">
      <w:pPr>
        <w:rPr>
          <w:szCs w:val="21"/>
        </w:rPr>
      </w:pPr>
    </w:p>
    <w:p w:rsidR="00167101" w:rsidRDefault="00167101">
      <w:pPr>
        <w:rPr>
          <w:szCs w:val="21"/>
        </w:rPr>
      </w:pPr>
    </w:p>
    <w:sdt>
      <w:sdtPr>
        <w:rPr>
          <w:rFonts w:ascii="宋体" w:hAnsi="宋体" w:cs="宋体" w:hint="eastAsia"/>
          <w:b w:val="0"/>
          <w:bCs w:val="0"/>
          <w:kern w:val="0"/>
          <w:szCs w:val="24"/>
        </w:rPr>
        <w:alias w:val="模块:营业收入"/>
        <w:tag w:val="_GBC_3e554af10dd94ca48e7c539d57469752"/>
        <w:id w:val="-1485005756"/>
        <w:lock w:val="sdtLocked"/>
        <w:placeholder>
          <w:docPart w:val="GBC22222222222222222222222222222"/>
        </w:placeholder>
      </w:sdtPr>
      <w:sdtEndPr>
        <w:rPr>
          <w:szCs w:val="21"/>
        </w:rPr>
      </w:sdtEndPr>
      <w:sdtContent>
        <w:p w:rsidR="00167101" w:rsidRDefault="00B80B16">
          <w:pPr>
            <w:pStyle w:val="3"/>
            <w:numPr>
              <w:ilvl w:val="0"/>
              <w:numId w:val="89"/>
            </w:numPr>
          </w:pPr>
          <w:r>
            <w:rPr>
              <w:rFonts w:hint="eastAsia"/>
            </w:rPr>
            <w:t>营业收入和营业成本：</w:t>
          </w:r>
        </w:p>
        <w:sdt>
          <w:sdtPr>
            <w:alias w:val="是否适用：母公司营业收入和营业成本[双击切换]"/>
            <w:tag w:val="_GBC_f62d83b1068f4bfaae3a590b0ac9f4d7"/>
            <w:id w:val="-374312532"/>
            <w:lock w:val="sdtContentLocked"/>
            <w:placeholder>
              <w:docPart w:val="GBC22222222222222222222222222222"/>
            </w:placeholder>
          </w:sdtPr>
          <w:sdtContent>
            <w:p w:rsidR="00167101" w:rsidRDefault="00F90A5B">
              <w:r>
                <w:fldChar w:fldCharType="begin"/>
              </w:r>
              <w:r w:rsidR="00F7709B">
                <w:instrText xml:space="preserve"> MACROBUTTON  SnrToggleCheckbox √适用 </w:instrText>
              </w:r>
              <w:r>
                <w:fldChar w:fldCharType="end"/>
              </w:r>
              <w:r>
                <w:fldChar w:fldCharType="begin"/>
              </w:r>
              <w:r w:rsidR="00B80B16">
                <w:instrText xml:space="preserve"> MACROBUTTON  SnrToggleCheckbox □不适用 </w:instrText>
              </w:r>
              <w:r>
                <w:fldChar w:fldCharType="end"/>
              </w:r>
            </w:p>
          </w:sdtContent>
        </w:sdt>
        <w:p w:rsidR="00167101" w:rsidRDefault="00B80B16">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F7709B" w:rsidTr="00F7709B">
            <w:tc>
              <w:tcPr>
                <w:tcW w:w="1570" w:type="pct"/>
                <w:vMerge w:val="restart"/>
                <w:tcBorders>
                  <w:top w:val="single" w:sz="4" w:space="0" w:color="auto"/>
                  <w:left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上期发生额</w:t>
                </w:r>
              </w:p>
            </w:tc>
          </w:tr>
          <w:tr w:rsidR="00F7709B" w:rsidTr="00F7709B">
            <w:tc>
              <w:tcPr>
                <w:tcW w:w="1570" w:type="pct"/>
                <w:vMerge/>
                <w:tcBorders>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成本</w:t>
                </w:r>
              </w:p>
            </w:tc>
          </w:tr>
          <w:tr w:rsidR="00F7709B" w:rsidTr="00F7709B">
            <w:tc>
              <w:tcPr>
                <w:tcW w:w="157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rPr>
                    <w:szCs w:val="21"/>
                  </w:rPr>
                </w:pPr>
                <w:r>
                  <w:rPr>
                    <w:rFonts w:hint="eastAsia"/>
                    <w:szCs w:val="21"/>
                  </w:rPr>
                  <w:t>主营业务</w:t>
                </w:r>
              </w:p>
            </w:tc>
            <w:sdt>
              <w:sdtPr>
                <w:rPr>
                  <w:szCs w:val="21"/>
                </w:rPr>
                <w:alias w:val="主营业务收入"/>
                <w:tag w:val="_GBC_f048af69ebec4513a0be379b3b240780"/>
                <w:id w:val="9690349"/>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186,744,453.87</w:t>
                    </w:r>
                  </w:p>
                </w:tc>
              </w:sdtContent>
            </w:sdt>
            <w:sdt>
              <w:sdtPr>
                <w:rPr>
                  <w:szCs w:val="21"/>
                </w:rPr>
                <w:alias w:val="主营业务成本"/>
                <w:tag w:val="_GBC_a3d083c6330647efaf8e25a96cf46e49"/>
                <w:id w:val="9690350"/>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150,307,492.05</w:t>
                    </w:r>
                  </w:p>
                </w:tc>
              </w:sdtContent>
            </w:sdt>
            <w:sdt>
              <w:sdtPr>
                <w:rPr>
                  <w:szCs w:val="21"/>
                </w:rPr>
                <w:alias w:val="主营业务收入"/>
                <w:tag w:val="_GBC_bfa7e8cad5a2405cb71b2af5ce002eef"/>
                <w:id w:val="9690351"/>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343,085,327.67</w:t>
                    </w:r>
                  </w:p>
                </w:tc>
              </w:sdtContent>
            </w:sdt>
            <w:sdt>
              <w:sdtPr>
                <w:rPr>
                  <w:szCs w:val="21"/>
                </w:rPr>
                <w:alias w:val="主营业务成本"/>
                <w:tag w:val="_GBC_c609478af4ee4fe883f941c6880a3b71"/>
                <w:id w:val="9690352"/>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308,370,672.94</w:t>
                    </w:r>
                  </w:p>
                </w:tc>
              </w:sdtContent>
            </w:sdt>
          </w:tr>
          <w:tr w:rsidR="00F7709B" w:rsidTr="00F7709B">
            <w:tc>
              <w:tcPr>
                <w:tcW w:w="157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rPr>
                    <w:szCs w:val="21"/>
                  </w:rPr>
                </w:pPr>
                <w:r>
                  <w:rPr>
                    <w:rFonts w:hint="eastAsia"/>
                    <w:szCs w:val="21"/>
                  </w:rPr>
                  <w:t>其他业务</w:t>
                </w:r>
              </w:p>
            </w:tc>
            <w:sdt>
              <w:sdtPr>
                <w:rPr>
                  <w:szCs w:val="21"/>
                </w:rPr>
                <w:alias w:val="其他业务收入"/>
                <w:tag w:val="_GBC_4d2c15e1923448c19576493fcb17d95f"/>
                <w:id w:val="969035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13,368,414.14</w:t>
                    </w:r>
                  </w:p>
                </w:tc>
              </w:sdtContent>
            </w:sdt>
            <w:sdt>
              <w:sdtPr>
                <w:rPr>
                  <w:szCs w:val="21"/>
                </w:rPr>
                <w:alias w:val="其他业务成本"/>
                <w:tag w:val="_GBC_62a0f7bc33ee487f8886f608fe79d175"/>
                <w:id w:val="969035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5,179,007.81</w:t>
                    </w:r>
                  </w:p>
                </w:tc>
              </w:sdtContent>
            </w:sdt>
            <w:sdt>
              <w:sdtPr>
                <w:rPr>
                  <w:szCs w:val="21"/>
                </w:rPr>
                <w:alias w:val="其他业务收入"/>
                <w:tag w:val="_GBC_314f630e111d4be29d772376e59dad56"/>
                <w:id w:val="969035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20,541,975.49</w:t>
                    </w:r>
                  </w:p>
                </w:tc>
              </w:sdtContent>
            </w:sdt>
            <w:sdt>
              <w:sdtPr>
                <w:rPr>
                  <w:szCs w:val="21"/>
                </w:rPr>
                <w:alias w:val="其他业务成本"/>
                <w:tag w:val="_GBC_84c453d8e2ba412db8fe6efbb667ab12"/>
                <w:id w:val="969035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7,259,175.17</w:t>
                    </w:r>
                  </w:p>
                </w:tc>
              </w:sdtContent>
            </w:sdt>
          </w:tr>
          <w:tr w:rsidR="00F7709B" w:rsidTr="00F7709B">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F7709B" w:rsidRDefault="00F7709B" w:rsidP="00F7709B">
                <w:pPr>
                  <w:jc w:val="center"/>
                  <w:rPr>
                    <w:szCs w:val="21"/>
                  </w:rPr>
                </w:pPr>
                <w:r>
                  <w:rPr>
                    <w:rFonts w:hint="eastAsia"/>
                    <w:szCs w:val="21"/>
                  </w:rPr>
                  <w:t>合计</w:t>
                </w:r>
              </w:p>
            </w:tc>
            <w:sdt>
              <w:sdtPr>
                <w:rPr>
                  <w:szCs w:val="21"/>
                </w:rPr>
                <w:alias w:val="营业收入"/>
                <w:tag w:val="_GBC_d7644884014b46588f12c846a5b08ba5"/>
                <w:id w:val="969035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200,112,868.01</w:t>
                    </w:r>
                  </w:p>
                </w:tc>
              </w:sdtContent>
            </w:sdt>
            <w:sdt>
              <w:sdtPr>
                <w:rPr>
                  <w:szCs w:val="21"/>
                </w:rPr>
                <w:alias w:val="营业成本"/>
                <w:tag w:val="_GBC_021c440ec6914757a06bb5812a00ea43"/>
                <w:id w:val="9690358"/>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155,486,499.86</w:t>
                    </w:r>
                  </w:p>
                </w:tc>
              </w:sdtContent>
            </w:sdt>
            <w:sdt>
              <w:sdtPr>
                <w:rPr>
                  <w:szCs w:val="21"/>
                </w:rPr>
                <w:alias w:val="营业收入"/>
                <w:tag w:val="_GBC_306d9c37818c4777a4e4100dc84e5d06"/>
                <w:id w:val="9690359"/>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363,627,303.16</w:t>
                    </w:r>
                  </w:p>
                </w:tc>
              </w:sdtContent>
            </w:sdt>
            <w:sdt>
              <w:sdtPr>
                <w:rPr>
                  <w:szCs w:val="21"/>
                </w:rPr>
                <w:alias w:val="营业成本"/>
                <w:tag w:val="_GBC_18ebc2af1c8b4412b6ce51d3beb0e196"/>
                <w:id w:val="969036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F7709B" w:rsidRDefault="00F7709B" w:rsidP="00F7709B">
                    <w:pPr>
                      <w:jc w:val="right"/>
                      <w:rPr>
                        <w:szCs w:val="21"/>
                      </w:rPr>
                    </w:pPr>
                    <w:r>
                      <w:rPr>
                        <w:szCs w:val="21"/>
                      </w:rPr>
                      <w:t>315,629,848.11</w:t>
                    </w:r>
                  </w:p>
                </w:tc>
              </w:sdtContent>
            </w:sdt>
          </w:tr>
        </w:tbl>
        <w:p w:rsidR="00F7709B" w:rsidRDefault="00F7709B"/>
        <w:p w:rsidR="00167101" w:rsidRDefault="00F90A5B">
          <w:pPr>
            <w:spacing w:before="60" w:after="60"/>
            <w:rPr>
              <w:szCs w:val="21"/>
            </w:rPr>
          </w:pPr>
        </w:p>
      </w:sdtContent>
    </w:sdt>
    <w:p w:rsidR="00167101" w:rsidRDefault="00167101">
      <w:pPr>
        <w:rPr>
          <w:szCs w:val="21"/>
        </w:rPr>
      </w:pPr>
    </w:p>
    <w:bookmarkStart w:id="74" w:name="OLE_LINK6" w:displacedByCustomXml="next"/>
    <w:sdt>
      <w:sdtPr>
        <w:rPr>
          <w:rFonts w:ascii="宋体" w:hAnsi="宋体" w:cs="宋体" w:hint="eastAsia"/>
          <w:b w:val="0"/>
          <w:bCs w:val="0"/>
          <w:kern w:val="0"/>
          <w:szCs w:val="21"/>
        </w:rPr>
        <w:alias w:val="模块:投资收益"/>
        <w:tag w:val="_GBC_37e14b9a99354ddabdada6c32e471c96"/>
        <w:id w:val="-606352145"/>
        <w:lock w:val="sdtLocked"/>
        <w:placeholder>
          <w:docPart w:val="GBC22222222222222222222222222222"/>
        </w:placeholder>
      </w:sdtPr>
      <w:sdtEndPr>
        <w:rPr>
          <w:rFonts w:hint="default"/>
        </w:rPr>
      </w:sdtEndPr>
      <w:sdtContent>
        <w:p w:rsidR="00167101" w:rsidRDefault="00B80B16">
          <w:pPr>
            <w:pStyle w:val="3"/>
            <w:numPr>
              <w:ilvl w:val="0"/>
              <w:numId w:val="89"/>
            </w:numPr>
            <w:rPr>
              <w:rFonts w:ascii="宋体" w:hAnsi="宋体"/>
              <w:szCs w:val="21"/>
            </w:rPr>
          </w:pPr>
          <w:r>
            <w:rPr>
              <w:rFonts w:ascii="宋体" w:hAnsi="宋体" w:hint="eastAsia"/>
              <w:szCs w:val="21"/>
            </w:rPr>
            <w:t>投资收益</w:t>
          </w:r>
          <w:bookmarkEnd w:id="74"/>
        </w:p>
        <w:sdt>
          <w:sdtPr>
            <w:alias w:val="是否适用：母公司投资收益[双击切换]"/>
            <w:tag w:val="_GBC_bdba48f0322747499f6908fbbf78a16f"/>
            <w:id w:val="-2082749639"/>
            <w:lock w:val="sdtContentLocked"/>
            <w:placeholder>
              <w:docPart w:val="GBC22222222222222222222222222222"/>
            </w:placeholder>
          </w:sdtPr>
          <w:sdtContent>
            <w:p w:rsidR="00167101" w:rsidRDefault="00F90A5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B80B16">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F7709B" w:rsidTr="00F7709B">
            <w:tc>
              <w:tcPr>
                <w:tcW w:w="2239" w:type="pct"/>
                <w:vAlign w:val="center"/>
              </w:tcPr>
              <w:p w:rsidR="00F7709B" w:rsidRDefault="00F7709B" w:rsidP="00F7709B">
                <w:pPr>
                  <w:jc w:val="center"/>
                  <w:rPr>
                    <w:szCs w:val="21"/>
                  </w:rPr>
                </w:pPr>
                <w:r>
                  <w:rPr>
                    <w:rFonts w:hint="eastAsia"/>
                    <w:szCs w:val="21"/>
                  </w:rPr>
                  <w:t>项目</w:t>
                </w:r>
              </w:p>
            </w:tc>
            <w:tc>
              <w:tcPr>
                <w:tcW w:w="1379" w:type="pct"/>
              </w:tcPr>
              <w:p w:rsidR="00F7709B" w:rsidRDefault="00F7709B" w:rsidP="00F7709B">
                <w:pPr>
                  <w:jc w:val="center"/>
                  <w:rPr>
                    <w:szCs w:val="21"/>
                  </w:rPr>
                </w:pPr>
                <w:r>
                  <w:rPr>
                    <w:rFonts w:hint="eastAsia"/>
                    <w:szCs w:val="21"/>
                  </w:rPr>
                  <w:t>本期发生额</w:t>
                </w:r>
              </w:p>
            </w:tc>
            <w:tc>
              <w:tcPr>
                <w:tcW w:w="1382" w:type="pct"/>
              </w:tcPr>
              <w:p w:rsidR="00F7709B" w:rsidRDefault="00F7709B" w:rsidP="00F7709B">
                <w:pPr>
                  <w:jc w:val="center"/>
                  <w:rPr>
                    <w:szCs w:val="21"/>
                  </w:rPr>
                </w:pPr>
                <w:r>
                  <w:rPr>
                    <w:rFonts w:hint="eastAsia"/>
                    <w:szCs w:val="21"/>
                  </w:rPr>
                  <w:t>上期发生额</w:t>
                </w:r>
              </w:p>
            </w:tc>
          </w:tr>
          <w:tr w:rsidR="00F7709B" w:rsidTr="00F7709B">
            <w:tc>
              <w:tcPr>
                <w:tcW w:w="2239" w:type="pct"/>
              </w:tcPr>
              <w:p w:rsidR="00F7709B" w:rsidRDefault="00F7709B" w:rsidP="00F7709B">
                <w:pPr>
                  <w:rPr>
                    <w:szCs w:val="21"/>
                  </w:rPr>
                </w:pPr>
                <w:r>
                  <w:rPr>
                    <w:rFonts w:hint="eastAsia"/>
                    <w:szCs w:val="21"/>
                  </w:rPr>
                  <w:t>成本法核算的长期股权投资收益</w:t>
                </w:r>
              </w:p>
            </w:tc>
            <w:sdt>
              <w:sdtPr>
                <w:rPr>
                  <w:szCs w:val="21"/>
                </w:rPr>
                <w:alias w:val="长期投资成本法合计"/>
                <w:tag w:val="_GBC_fd96e85f37044141bd0d0d40990cc092"/>
                <w:id w:val="9690610"/>
                <w:lock w:val="sdtLocked"/>
                <w:showingPlcHdr/>
              </w:sdtPr>
              <w:sdtContent>
                <w:tc>
                  <w:tcPr>
                    <w:tcW w:w="1379" w:type="pct"/>
                  </w:tcPr>
                  <w:p w:rsidR="00F7709B" w:rsidRDefault="00F7709B" w:rsidP="00F7709B">
                    <w:pPr>
                      <w:jc w:val="right"/>
                      <w:rPr>
                        <w:szCs w:val="21"/>
                      </w:rPr>
                    </w:pPr>
                    <w:r>
                      <w:rPr>
                        <w:szCs w:val="21"/>
                      </w:rPr>
                      <w:t xml:space="preserve">     </w:t>
                    </w:r>
                  </w:p>
                </w:tc>
              </w:sdtContent>
            </w:sdt>
            <w:sdt>
              <w:sdtPr>
                <w:rPr>
                  <w:szCs w:val="21"/>
                </w:rPr>
                <w:alias w:val="长期投资成本法合计"/>
                <w:tag w:val="_GBC_aa2ef4b77315402cb9371e159a326920"/>
                <w:id w:val="9690611"/>
                <w:lock w:val="sdtLocked"/>
              </w:sdtPr>
              <w:sdtContent>
                <w:tc>
                  <w:tcPr>
                    <w:tcW w:w="1382" w:type="pct"/>
                  </w:tcPr>
                  <w:p w:rsidR="00F7709B" w:rsidRDefault="00F7709B" w:rsidP="00F7709B">
                    <w:pPr>
                      <w:jc w:val="right"/>
                      <w:rPr>
                        <w:szCs w:val="21"/>
                      </w:rPr>
                    </w:pPr>
                    <w:r>
                      <w:rPr>
                        <w:szCs w:val="21"/>
                      </w:rPr>
                      <w:t>11,339,140.81</w:t>
                    </w:r>
                  </w:p>
                </w:tc>
              </w:sdtContent>
            </w:sdt>
          </w:tr>
          <w:tr w:rsidR="00F7709B" w:rsidTr="00F7709B">
            <w:tc>
              <w:tcPr>
                <w:tcW w:w="2239" w:type="pct"/>
              </w:tcPr>
              <w:p w:rsidR="00F7709B" w:rsidRDefault="00F7709B" w:rsidP="00F7709B">
                <w:pPr>
                  <w:rPr>
                    <w:szCs w:val="21"/>
                  </w:rPr>
                </w:pPr>
                <w:r>
                  <w:rPr>
                    <w:rFonts w:hint="eastAsia"/>
                    <w:szCs w:val="21"/>
                  </w:rPr>
                  <w:t>权益法核算的长期股权投资收益</w:t>
                </w:r>
              </w:p>
            </w:tc>
            <w:sdt>
              <w:sdtPr>
                <w:rPr>
                  <w:szCs w:val="21"/>
                </w:rPr>
                <w:alias w:val="长期投资权益法合计"/>
                <w:tag w:val="_GBC_097387cae94f4901ac2f5068e4f2d76f"/>
                <w:id w:val="9690612"/>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sdt>
              <w:sdtPr>
                <w:rPr>
                  <w:szCs w:val="21"/>
                </w:rPr>
                <w:alias w:val="长期投资权益法合计"/>
                <w:tag w:val="_GBC_c2a586ac538f4294b5636e4b41b9b3f2"/>
                <w:id w:val="9690613"/>
                <w:lock w:val="sdtLocked"/>
                <w:showingPlcHdr/>
              </w:sdtPr>
              <w:sdtContent>
                <w:tc>
                  <w:tcPr>
                    <w:tcW w:w="1382" w:type="pct"/>
                  </w:tcPr>
                  <w:p w:rsidR="00F7709B" w:rsidRDefault="00F7709B" w:rsidP="00F7709B">
                    <w:pPr>
                      <w:jc w:val="right"/>
                      <w:rPr>
                        <w:szCs w:val="21"/>
                      </w:rPr>
                    </w:pPr>
                    <w:r>
                      <w:rPr>
                        <w:rFonts w:hint="eastAsia"/>
                        <w:color w:val="0000FF"/>
                        <w:szCs w:val="21"/>
                      </w:rPr>
                      <w:t xml:space="preserve">　</w:t>
                    </w:r>
                  </w:p>
                </w:tc>
              </w:sdtContent>
            </w:sdt>
          </w:tr>
          <w:tr w:rsidR="00F7709B" w:rsidTr="00F7709B">
            <w:tc>
              <w:tcPr>
                <w:tcW w:w="2239" w:type="pct"/>
              </w:tcPr>
              <w:p w:rsidR="00F7709B" w:rsidRDefault="00F7709B" w:rsidP="00F7709B">
                <w:pPr>
                  <w:rPr>
                    <w:szCs w:val="21"/>
                  </w:rPr>
                </w:pPr>
                <w:r>
                  <w:rPr>
                    <w:rFonts w:hint="eastAsia"/>
                    <w:szCs w:val="21"/>
                  </w:rPr>
                  <w:t>处置长期股权投资产生的投资收益</w:t>
                </w:r>
              </w:p>
            </w:tc>
            <w:sdt>
              <w:sdtPr>
                <w:rPr>
                  <w:szCs w:val="21"/>
                </w:rPr>
                <w:alias w:val="处置长期股权投资产生的投资收益"/>
                <w:tag w:val="_GBC_cda38cbc26cd403db8bbdfc2f3626675"/>
                <w:id w:val="9690614"/>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sdt>
              <w:sdtPr>
                <w:rPr>
                  <w:szCs w:val="21"/>
                </w:rPr>
                <w:alias w:val="处置长期股权投资产生的投资收益"/>
                <w:tag w:val="_GBC_898850f13d9a410aba4d21ebddffb871"/>
                <w:id w:val="9690615"/>
                <w:lock w:val="sdtLocked"/>
                <w:showingPlcHdr/>
              </w:sdtPr>
              <w:sdtContent>
                <w:tc>
                  <w:tcPr>
                    <w:tcW w:w="1382" w:type="pct"/>
                  </w:tcPr>
                  <w:p w:rsidR="00F7709B" w:rsidRDefault="00F7709B" w:rsidP="00F7709B">
                    <w:pPr>
                      <w:jc w:val="right"/>
                      <w:rPr>
                        <w:szCs w:val="21"/>
                      </w:rPr>
                    </w:pPr>
                    <w:r>
                      <w:rPr>
                        <w:rFonts w:hint="eastAsia"/>
                        <w:color w:val="0000FF"/>
                        <w:szCs w:val="21"/>
                      </w:rPr>
                      <w:t xml:space="preserve">　</w:t>
                    </w:r>
                  </w:p>
                </w:tc>
              </w:sdtContent>
            </w:sdt>
          </w:tr>
          <w:tr w:rsidR="00F7709B" w:rsidTr="00F7709B">
            <w:tc>
              <w:tcPr>
                <w:tcW w:w="2239" w:type="pct"/>
              </w:tcPr>
              <w:p w:rsidR="00F7709B" w:rsidRDefault="00F7709B" w:rsidP="00F7709B">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d55b62b803ba4422a75be278eec80742"/>
                <w:id w:val="9690616"/>
                <w:lock w:val="sdtLocked"/>
                <w:showingPlcHdr/>
              </w:sdtPr>
              <w:sdtContent>
                <w:tc>
                  <w:tcPr>
                    <w:tcW w:w="1379" w:type="pct"/>
                  </w:tcPr>
                  <w:p w:rsidR="00F7709B" w:rsidRDefault="00F7709B" w:rsidP="00F7709B">
                    <w:pPr>
                      <w:jc w:val="right"/>
                      <w:rPr>
                        <w:szCs w:val="21"/>
                      </w:rPr>
                    </w:pPr>
                    <w:r>
                      <w:rPr>
                        <w:rFonts w:hint="eastAsia"/>
                        <w:color w:val="333399"/>
                      </w:rPr>
                      <w:t xml:space="preserve">　</w:t>
                    </w:r>
                  </w:p>
                </w:tc>
              </w:sdtContent>
            </w:sdt>
            <w:sdt>
              <w:sdtPr>
                <w:rPr>
                  <w:szCs w:val="21"/>
                </w:rPr>
                <w:alias w:val="以公允价值计量且其变动计入当期损益的金融资产在持有期间的投资收益"/>
                <w:tag w:val="_GBC_0db44b8787cb4eac938bd43e67c0e6d1"/>
                <w:id w:val="9690617"/>
                <w:lock w:val="sdtLocked"/>
                <w:showingPlcHdr/>
              </w:sdtPr>
              <w:sdtContent>
                <w:tc>
                  <w:tcPr>
                    <w:tcW w:w="1382" w:type="pct"/>
                  </w:tcPr>
                  <w:p w:rsidR="00F7709B" w:rsidRDefault="00F7709B" w:rsidP="00F7709B">
                    <w:pPr>
                      <w:jc w:val="right"/>
                      <w:rPr>
                        <w:szCs w:val="21"/>
                      </w:rPr>
                    </w:pPr>
                    <w:r>
                      <w:rPr>
                        <w:rFonts w:hint="eastAsia"/>
                        <w:color w:val="333399"/>
                      </w:rPr>
                      <w:t xml:space="preserve">　</w:t>
                    </w:r>
                  </w:p>
                </w:tc>
              </w:sdtContent>
            </w:sdt>
          </w:tr>
          <w:tr w:rsidR="00F7709B" w:rsidTr="00F7709B">
            <w:tc>
              <w:tcPr>
                <w:tcW w:w="2239" w:type="pct"/>
              </w:tcPr>
              <w:p w:rsidR="00F7709B" w:rsidRDefault="00F7709B" w:rsidP="00F7709B">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1211bbfb3430441c92dc3d291d5384aa"/>
                <w:id w:val="9690618"/>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tc>
              <w:tcPr>
                <w:tcW w:w="1382" w:type="pct"/>
              </w:tcPr>
              <w:p w:rsidR="00F7709B" w:rsidRDefault="00F90A5B" w:rsidP="00F7709B">
                <w:pPr>
                  <w:jc w:val="right"/>
                  <w:rPr>
                    <w:szCs w:val="21"/>
                  </w:rPr>
                </w:pPr>
                <w:sdt>
                  <w:sdtPr>
                    <w:rPr>
                      <w:szCs w:val="21"/>
                    </w:rPr>
                    <w:alias w:val="处置以公允价值计量且其变动计入当期损益的金融资产取得的投资收益"/>
                    <w:tag w:val="_GBC_ac921403d83e4c2eabeeb94f25ca28dc"/>
                    <w:id w:val="9690619"/>
                    <w:lock w:val="sdtLocked"/>
                    <w:showingPlcHdr/>
                  </w:sdtPr>
                  <w:sdtContent>
                    <w:r w:rsidR="00F7709B">
                      <w:rPr>
                        <w:rFonts w:hint="eastAsia"/>
                        <w:color w:val="0000FF"/>
                        <w:szCs w:val="21"/>
                      </w:rPr>
                      <w:t xml:space="preserve">　</w:t>
                    </w:r>
                  </w:sdtContent>
                </w:sdt>
              </w:p>
            </w:tc>
          </w:tr>
          <w:tr w:rsidR="00F7709B" w:rsidTr="00F7709B">
            <w:tc>
              <w:tcPr>
                <w:tcW w:w="2239" w:type="pct"/>
              </w:tcPr>
              <w:p w:rsidR="00F7709B" w:rsidRDefault="00F7709B" w:rsidP="00F7709B">
                <w:pPr>
                  <w:rPr>
                    <w:szCs w:val="21"/>
                  </w:rPr>
                </w:pPr>
                <w:r>
                  <w:rPr>
                    <w:rFonts w:hint="eastAsia"/>
                    <w:szCs w:val="21"/>
                  </w:rPr>
                  <w:t>持有至到期投资在持有期间的投资收益</w:t>
                </w:r>
              </w:p>
            </w:tc>
            <w:sdt>
              <w:sdtPr>
                <w:rPr>
                  <w:szCs w:val="21"/>
                </w:rPr>
                <w:alias w:val="持有至到期投资取得的投资收益期间取得的投资收益"/>
                <w:tag w:val="_GBC_1ee80d00cfad49518f0c1b91a25e58a9"/>
                <w:id w:val="9690620"/>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sdt>
              <w:sdtPr>
                <w:rPr>
                  <w:szCs w:val="21"/>
                </w:rPr>
                <w:alias w:val="持有至到期投资取得的投资收益期间取得的投资收益"/>
                <w:tag w:val="_GBC_9882326eae9e482e91056766a9402e46"/>
                <w:id w:val="9690621"/>
                <w:lock w:val="sdtLocked"/>
                <w:showingPlcHdr/>
              </w:sdtPr>
              <w:sdtContent>
                <w:tc>
                  <w:tcPr>
                    <w:tcW w:w="1382" w:type="pct"/>
                  </w:tcPr>
                  <w:p w:rsidR="00F7709B" w:rsidRDefault="00F7709B" w:rsidP="00F7709B">
                    <w:pPr>
                      <w:jc w:val="right"/>
                      <w:rPr>
                        <w:szCs w:val="21"/>
                      </w:rPr>
                    </w:pPr>
                    <w:r>
                      <w:rPr>
                        <w:rFonts w:hint="eastAsia"/>
                        <w:color w:val="0000FF"/>
                        <w:szCs w:val="21"/>
                      </w:rPr>
                      <w:t xml:space="preserve">　</w:t>
                    </w:r>
                  </w:p>
                </w:tc>
              </w:sdtContent>
            </w:sdt>
          </w:tr>
          <w:tr w:rsidR="00F7709B" w:rsidTr="00F7709B">
            <w:tc>
              <w:tcPr>
                <w:tcW w:w="2239" w:type="pct"/>
              </w:tcPr>
              <w:p w:rsidR="00F7709B" w:rsidRDefault="00F7709B" w:rsidP="00F7709B">
                <w:pPr>
                  <w:rPr>
                    <w:szCs w:val="21"/>
                  </w:rPr>
                </w:pPr>
                <w:r>
                  <w:rPr>
                    <w:rFonts w:hint="eastAsia"/>
                    <w:szCs w:val="21"/>
                  </w:rPr>
                  <w:t>可供出售金融资产在持有期间的投资收益</w:t>
                </w:r>
              </w:p>
            </w:tc>
            <w:sdt>
              <w:sdtPr>
                <w:rPr>
                  <w:szCs w:val="21"/>
                </w:rPr>
                <w:alias w:val="可供出售金融资产等取得的投资收益"/>
                <w:tag w:val="_GBC_92ad6943c7a94829b7f82e79f703c44a"/>
                <w:id w:val="9690622"/>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sdt>
              <w:sdtPr>
                <w:rPr>
                  <w:szCs w:val="21"/>
                </w:rPr>
                <w:alias w:val="可供出售金融资产等取得的投资收益"/>
                <w:tag w:val="_GBC_fca700c4ccf84bf8b594376c4846cdf2"/>
                <w:id w:val="9690623"/>
                <w:lock w:val="sdtLocked"/>
                <w:showingPlcHdr/>
              </w:sdtPr>
              <w:sdtContent>
                <w:tc>
                  <w:tcPr>
                    <w:tcW w:w="1382" w:type="pct"/>
                  </w:tcPr>
                  <w:p w:rsidR="00F7709B" w:rsidRDefault="00F7709B" w:rsidP="00F7709B">
                    <w:pPr>
                      <w:jc w:val="right"/>
                      <w:rPr>
                        <w:szCs w:val="21"/>
                      </w:rPr>
                    </w:pPr>
                    <w:r>
                      <w:rPr>
                        <w:rFonts w:hint="eastAsia"/>
                        <w:color w:val="0000FF"/>
                        <w:szCs w:val="21"/>
                      </w:rPr>
                      <w:t xml:space="preserve">　</w:t>
                    </w:r>
                  </w:p>
                </w:tc>
              </w:sdtContent>
            </w:sdt>
          </w:tr>
          <w:tr w:rsidR="00F7709B" w:rsidTr="00F7709B">
            <w:tc>
              <w:tcPr>
                <w:tcW w:w="2239" w:type="pct"/>
              </w:tcPr>
              <w:p w:rsidR="00F7709B" w:rsidRDefault="00F7709B" w:rsidP="00F7709B">
                <w:pPr>
                  <w:rPr>
                    <w:szCs w:val="21"/>
                  </w:rPr>
                </w:pPr>
                <w:r>
                  <w:rPr>
                    <w:rFonts w:hint="eastAsia"/>
                    <w:szCs w:val="21"/>
                  </w:rPr>
                  <w:t>处置可供出售金融资产取得的投资收益</w:t>
                </w:r>
              </w:p>
            </w:tc>
            <w:sdt>
              <w:sdtPr>
                <w:rPr>
                  <w:szCs w:val="21"/>
                </w:rPr>
                <w:alias w:val="处置可供出售金融资产取得的投资收益"/>
                <w:tag w:val="_GBC_3d57e424df4b4357b9da3c95db2b69bf"/>
                <w:id w:val="9690624"/>
                <w:lock w:val="sdtLocked"/>
                <w:showingPlcHdr/>
              </w:sdtPr>
              <w:sdtContent>
                <w:tc>
                  <w:tcPr>
                    <w:tcW w:w="1379" w:type="pct"/>
                  </w:tcPr>
                  <w:p w:rsidR="00F7709B" w:rsidRDefault="00F7709B" w:rsidP="00F7709B">
                    <w:pPr>
                      <w:jc w:val="right"/>
                      <w:rPr>
                        <w:szCs w:val="21"/>
                      </w:rPr>
                    </w:pPr>
                    <w:r>
                      <w:rPr>
                        <w:rFonts w:hint="eastAsia"/>
                        <w:color w:val="333399"/>
                      </w:rPr>
                      <w:t xml:space="preserve">　</w:t>
                    </w:r>
                  </w:p>
                </w:tc>
              </w:sdtContent>
            </w:sdt>
            <w:sdt>
              <w:sdtPr>
                <w:rPr>
                  <w:szCs w:val="21"/>
                </w:rPr>
                <w:alias w:val="处置可供出售金融资产取得的投资收益"/>
                <w:tag w:val="_GBC_d534c93cddf245ceb72dcadce04572b1"/>
                <w:id w:val="9690625"/>
                <w:lock w:val="sdtLocked"/>
                <w:showingPlcHdr/>
              </w:sdtPr>
              <w:sdtContent>
                <w:tc>
                  <w:tcPr>
                    <w:tcW w:w="1382" w:type="pct"/>
                  </w:tcPr>
                  <w:p w:rsidR="00F7709B" w:rsidRDefault="00F7709B" w:rsidP="00F7709B">
                    <w:pPr>
                      <w:jc w:val="right"/>
                      <w:rPr>
                        <w:szCs w:val="21"/>
                      </w:rPr>
                    </w:pPr>
                    <w:r>
                      <w:rPr>
                        <w:rFonts w:hint="eastAsia"/>
                        <w:color w:val="333399"/>
                      </w:rPr>
                      <w:t xml:space="preserve">　</w:t>
                    </w:r>
                  </w:p>
                </w:tc>
              </w:sdtContent>
            </w:sdt>
          </w:tr>
          <w:tr w:rsidR="00F7709B" w:rsidTr="00F7709B">
            <w:tc>
              <w:tcPr>
                <w:tcW w:w="2239" w:type="pct"/>
              </w:tcPr>
              <w:p w:rsidR="00F7709B" w:rsidRDefault="00F7709B" w:rsidP="00F7709B">
                <w:pPr>
                  <w:rPr>
                    <w:szCs w:val="21"/>
                  </w:rPr>
                </w:pPr>
                <w:r>
                  <w:rPr>
                    <w:rFonts w:hint="eastAsia"/>
                    <w:szCs w:val="21"/>
                  </w:rPr>
                  <w:lastRenderedPageBreak/>
                  <w:t>丧失控制权后，剩余股权按公允价值重新计量产生的利得</w:t>
                </w:r>
              </w:p>
            </w:tc>
            <w:sdt>
              <w:sdtPr>
                <w:rPr>
                  <w:szCs w:val="21"/>
                </w:rPr>
                <w:alias w:val="丧失控制权后，剩余股权按公允价值重新计量产生的利得"/>
                <w:tag w:val="_GBC_114e5ef6386f4c0e98722c9f62c31db3"/>
                <w:id w:val="9690626"/>
                <w:lock w:val="sdtLocked"/>
                <w:showingPlcHdr/>
              </w:sdtPr>
              <w:sdtContent>
                <w:tc>
                  <w:tcPr>
                    <w:tcW w:w="1379" w:type="pct"/>
                  </w:tcPr>
                  <w:p w:rsidR="00F7709B" w:rsidRDefault="00F7709B" w:rsidP="00F7709B">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c9f7eb2da0b641798443ebd840286134"/>
                <w:id w:val="9690627"/>
                <w:lock w:val="sdtLocked"/>
                <w:showingPlcHdr/>
              </w:sdtPr>
              <w:sdtContent>
                <w:tc>
                  <w:tcPr>
                    <w:tcW w:w="1382" w:type="pct"/>
                  </w:tcPr>
                  <w:p w:rsidR="00F7709B" w:rsidRDefault="00F7709B" w:rsidP="00F7709B">
                    <w:pPr>
                      <w:jc w:val="right"/>
                      <w:rPr>
                        <w:szCs w:val="21"/>
                      </w:rPr>
                    </w:pPr>
                    <w:r>
                      <w:rPr>
                        <w:rFonts w:hint="eastAsia"/>
                        <w:color w:val="0000FF"/>
                        <w:szCs w:val="21"/>
                      </w:rPr>
                      <w:t xml:space="preserve">　</w:t>
                    </w:r>
                  </w:p>
                </w:tc>
              </w:sdtContent>
            </w:sdt>
          </w:tr>
          <w:sdt>
            <w:sdtPr>
              <w:rPr>
                <w:szCs w:val="21"/>
              </w:rPr>
              <w:alias w:val="其他投资收益"/>
              <w:tag w:val="_GBC_c7d189ab77de4f7984c1f0d584e8caec"/>
              <w:id w:val="9690631"/>
              <w:lock w:val="sdtLocked"/>
            </w:sdtPr>
            <w:sdtContent>
              <w:tr w:rsidR="00F7709B" w:rsidTr="00F7709B">
                <w:sdt>
                  <w:sdtPr>
                    <w:rPr>
                      <w:szCs w:val="21"/>
                    </w:rPr>
                    <w:alias w:val="其他投资收益项目"/>
                    <w:tag w:val="_GBC_89b38448dfe94d2f8eb82c29b85d2bf7"/>
                    <w:id w:val="9690628"/>
                    <w:lock w:val="sdtLocked"/>
                  </w:sdtPr>
                  <w:sdtContent>
                    <w:tc>
                      <w:tcPr>
                        <w:tcW w:w="2239" w:type="pct"/>
                      </w:tcPr>
                      <w:p w:rsidR="00F7709B" w:rsidRDefault="00F7709B" w:rsidP="00F7709B">
                        <w:pPr>
                          <w:rPr>
                            <w:szCs w:val="21"/>
                          </w:rPr>
                        </w:pPr>
                        <w:r>
                          <w:rPr>
                            <w:szCs w:val="21"/>
                          </w:rPr>
                          <w:t>其他</w:t>
                        </w:r>
                      </w:p>
                    </w:tc>
                  </w:sdtContent>
                </w:sdt>
                <w:sdt>
                  <w:sdtPr>
                    <w:rPr>
                      <w:szCs w:val="21"/>
                    </w:rPr>
                    <w:alias w:val="其他投资收益明细－金额"/>
                    <w:tag w:val="_GBC_5ac9ee5bad5e48dc8f8d3ecb7b8b25e6"/>
                    <w:id w:val="9690629"/>
                    <w:lock w:val="sdtLocked"/>
                  </w:sdtPr>
                  <w:sdtContent>
                    <w:tc>
                      <w:tcPr>
                        <w:tcW w:w="1379" w:type="pct"/>
                      </w:tcPr>
                      <w:p w:rsidR="00F7709B" w:rsidRDefault="00F7709B" w:rsidP="00F7709B">
                        <w:pPr>
                          <w:jc w:val="right"/>
                          <w:rPr>
                            <w:szCs w:val="21"/>
                          </w:rPr>
                        </w:pPr>
                        <w:r>
                          <w:rPr>
                            <w:szCs w:val="21"/>
                          </w:rPr>
                          <w:t>3,376,905.00</w:t>
                        </w:r>
                      </w:p>
                    </w:tc>
                  </w:sdtContent>
                </w:sdt>
                <w:sdt>
                  <w:sdtPr>
                    <w:rPr>
                      <w:szCs w:val="21"/>
                    </w:rPr>
                    <w:alias w:val="其他投资收益明细－金额"/>
                    <w:tag w:val="_GBC_c875a86218aa4a9dbc1581aa832cf898"/>
                    <w:id w:val="9690630"/>
                    <w:lock w:val="sdtLocked"/>
                  </w:sdtPr>
                  <w:sdtContent>
                    <w:tc>
                      <w:tcPr>
                        <w:tcW w:w="1382" w:type="pct"/>
                      </w:tcPr>
                      <w:p w:rsidR="00F7709B" w:rsidRDefault="00F7709B" w:rsidP="00F7709B">
                        <w:pPr>
                          <w:jc w:val="right"/>
                          <w:rPr>
                            <w:szCs w:val="21"/>
                          </w:rPr>
                        </w:pPr>
                        <w:r>
                          <w:rPr>
                            <w:szCs w:val="21"/>
                          </w:rPr>
                          <w:t>5,123,169.49</w:t>
                        </w:r>
                      </w:p>
                    </w:tc>
                  </w:sdtContent>
                </w:sdt>
              </w:tr>
            </w:sdtContent>
          </w:sdt>
          <w:sdt>
            <w:sdtPr>
              <w:rPr>
                <w:szCs w:val="21"/>
              </w:rPr>
              <w:alias w:val="其他投资收益"/>
              <w:tag w:val="_GBC_c7d189ab77de4f7984c1f0d584e8caec"/>
              <w:id w:val="9690635"/>
              <w:lock w:val="sdtLocked"/>
            </w:sdtPr>
            <w:sdtContent>
              <w:tr w:rsidR="00F7709B" w:rsidTr="00F7709B">
                <w:sdt>
                  <w:sdtPr>
                    <w:rPr>
                      <w:szCs w:val="21"/>
                    </w:rPr>
                    <w:alias w:val="其他投资收益项目"/>
                    <w:tag w:val="_GBC_89b38448dfe94d2f8eb82c29b85d2bf7"/>
                    <w:id w:val="9690632"/>
                    <w:lock w:val="sdtLocked"/>
                    <w:showingPlcHdr/>
                  </w:sdtPr>
                  <w:sdtContent>
                    <w:tc>
                      <w:tcPr>
                        <w:tcW w:w="2239" w:type="pct"/>
                      </w:tcPr>
                      <w:p w:rsidR="00F7709B" w:rsidRDefault="00F7709B" w:rsidP="00F7709B">
                        <w:pPr>
                          <w:rPr>
                            <w:szCs w:val="21"/>
                          </w:rPr>
                        </w:pPr>
                        <w:r>
                          <w:rPr>
                            <w:rFonts w:hint="eastAsia"/>
                            <w:color w:val="333399"/>
                          </w:rPr>
                          <w:t xml:space="preserve">　</w:t>
                        </w:r>
                      </w:p>
                    </w:tc>
                  </w:sdtContent>
                </w:sdt>
                <w:sdt>
                  <w:sdtPr>
                    <w:rPr>
                      <w:szCs w:val="21"/>
                    </w:rPr>
                    <w:alias w:val="其他投资收益明细－金额"/>
                    <w:tag w:val="_GBC_5ac9ee5bad5e48dc8f8d3ecb7b8b25e6"/>
                    <w:id w:val="9690633"/>
                    <w:lock w:val="sdtLocked"/>
                    <w:showingPlcHdr/>
                  </w:sdtPr>
                  <w:sdtContent>
                    <w:tc>
                      <w:tcPr>
                        <w:tcW w:w="1379" w:type="pct"/>
                      </w:tcPr>
                      <w:p w:rsidR="00F7709B" w:rsidRDefault="00F7709B" w:rsidP="00F7709B">
                        <w:pPr>
                          <w:jc w:val="right"/>
                          <w:rPr>
                            <w:szCs w:val="21"/>
                          </w:rPr>
                        </w:pPr>
                        <w:r>
                          <w:rPr>
                            <w:rFonts w:hint="eastAsia"/>
                            <w:color w:val="333399"/>
                          </w:rPr>
                          <w:t xml:space="preserve">　</w:t>
                        </w:r>
                      </w:p>
                    </w:tc>
                  </w:sdtContent>
                </w:sdt>
                <w:sdt>
                  <w:sdtPr>
                    <w:rPr>
                      <w:szCs w:val="21"/>
                    </w:rPr>
                    <w:alias w:val="其他投资收益明细－金额"/>
                    <w:tag w:val="_GBC_c875a86218aa4a9dbc1581aa832cf898"/>
                    <w:id w:val="9690634"/>
                    <w:lock w:val="sdtLocked"/>
                    <w:showingPlcHdr/>
                  </w:sdtPr>
                  <w:sdtContent>
                    <w:tc>
                      <w:tcPr>
                        <w:tcW w:w="1382" w:type="pct"/>
                      </w:tcPr>
                      <w:p w:rsidR="00F7709B" w:rsidRDefault="00F7709B" w:rsidP="00F7709B">
                        <w:pPr>
                          <w:jc w:val="right"/>
                          <w:rPr>
                            <w:szCs w:val="21"/>
                          </w:rPr>
                        </w:pPr>
                        <w:r>
                          <w:rPr>
                            <w:rFonts w:hint="eastAsia"/>
                            <w:color w:val="333399"/>
                          </w:rPr>
                          <w:t xml:space="preserve">　</w:t>
                        </w:r>
                      </w:p>
                    </w:tc>
                  </w:sdtContent>
                </w:sdt>
              </w:tr>
            </w:sdtContent>
          </w:sdt>
          <w:tr w:rsidR="00F7709B" w:rsidTr="00F7709B">
            <w:tc>
              <w:tcPr>
                <w:tcW w:w="2239" w:type="pct"/>
                <w:vAlign w:val="center"/>
              </w:tcPr>
              <w:p w:rsidR="00F7709B" w:rsidRDefault="00F7709B" w:rsidP="00F7709B">
                <w:pPr>
                  <w:jc w:val="center"/>
                  <w:rPr>
                    <w:szCs w:val="21"/>
                  </w:rPr>
                </w:pPr>
                <w:r>
                  <w:rPr>
                    <w:rFonts w:hint="eastAsia"/>
                    <w:szCs w:val="21"/>
                  </w:rPr>
                  <w:t>合计</w:t>
                </w:r>
              </w:p>
            </w:tc>
            <w:sdt>
              <w:sdtPr>
                <w:rPr>
                  <w:szCs w:val="21"/>
                </w:rPr>
                <w:alias w:val="投资收益"/>
                <w:tag w:val="_GBC_b3b9cdb2c2294786881e4a8f5725923b"/>
                <w:id w:val="9690636"/>
                <w:lock w:val="sdtLocked"/>
              </w:sdtPr>
              <w:sdtContent>
                <w:tc>
                  <w:tcPr>
                    <w:tcW w:w="1379" w:type="pct"/>
                  </w:tcPr>
                  <w:p w:rsidR="00F7709B" w:rsidRDefault="00F7709B" w:rsidP="00F7709B">
                    <w:pPr>
                      <w:jc w:val="right"/>
                      <w:rPr>
                        <w:szCs w:val="21"/>
                      </w:rPr>
                    </w:pPr>
                    <w:r>
                      <w:rPr>
                        <w:szCs w:val="21"/>
                      </w:rPr>
                      <w:t>3,376,905.00</w:t>
                    </w:r>
                  </w:p>
                </w:tc>
              </w:sdtContent>
            </w:sdt>
            <w:sdt>
              <w:sdtPr>
                <w:rPr>
                  <w:szCs w:val="21"/>
                </w:rPr>
                <w:alias w:val="投资收益"/>
                <w:tag w:val="_GBC_25aee8c663ee494fa0e976cf136f2dd1"/>
                <w:id w:val="9690637"/>
                <w:lock w:val="sdtLocked"/>
              </w:sdtPr>
              <w:sdtContent>
                <w:tc>
                  <w:tcPr>
                    <w:tcW w:w="1382" w:type="pct"/>
                  </w:tcPr>
                  <w:p w:rsidR="00F7709B" w:rsidRDefault="00F7709B" w:rsidP="00F7709B">
                    <w:pPr>
                      <w:jc w:val="right"/>
                      <w:rPr>
                        <w:szCs w:val="21"/>
                      </w:rPr>
                    </w:pPr>
                    <w:r>
                      <w:rPr>
                        <w:szCs w:val="21"/>
                      </w:rPr>
                      <w:t>16,462,310.30</w:t>
                    </w:r>
                  </w:p>
                </w:tc>
              </w:sdtContent>
            </w:sdt>
          </w:tr>
        </w:tbl>
        <w:p w:rsidR="00F7709B" w:rsidRDefault="00F7709B"/>
        <w:p w:rsidR="00167101" w:rsidRDefault="00F90A5B">
          <w:pPr>
            <w:rPr>
              <w:szCs w:val="21"/>
            </w:rPr>
          </w:pPr>
        </w:p>
      </w:sdtContent>
    </w:sdt>
    <w:sdt>
      <w:sdtPr>
        <w:rPr>
          <w:rFonts w:ascii="宋体" w:hAnsi="宋体" w:cs="宋体" w:hint="eastAsia"/>
          <w:b w:val="0"/>
          <w:bCs w:val="0"/>
          <w:kern w:val="0"/>
          <w:szCs w:val="21"/>
        </w:rPr>
        <w:alias w:val="模块:母公司会计报表附注的其他说明事项"/>
        <w:tag w:val="_GBC_23958e5452684882b98c8317e400c8d6"/>
        <w:id w:val="-1473905509"/>
        <w:lock w:val="sdtLocked"/>
        <w:placeholder>
          <w:docPart w:val="GBC22222222222222222222222222222"/>
        </w:placeholder>
      </w:sdtPr>
      <w:sdtContent>
        <w:p w:rsidR="00167101" w:rsidRDefault="00B80B16">
          <w:pPr>
            <w:pStyle w:val="3"/>
            <w:numPr>
              <w:ilvl w:val="0"/>
              <w:numId w:val="89"/>
            </w:numPr>
            <w:rPr>
              <w:szCs w:val="21"/>
            </w:rPr>
          </w:pPr>
          <w:r>
            <w:rPr>
              <w:rFonts w:hint="eastAsia"/>
              <w:szCs w:val="21"/>
            </w:rPr>
            <w:t>其他</w:t>
          </w:r>
        </w:p>
        <w:sdt>
          <w:sdtPr>
            <w:alias w:val="是否适用：母公司会计报表附注的其他说明事项[双击切换]"/>
            <w:tag w:val="_GBC_198503cdf8c8448ea7bb4de3243a4de8"/>
            <w:id w:val="457848445"/>
            <w:lock w:val="sdtContentLocked"/>
            <w:placeholder>
              <w:docPart w:val="GBC22222222222222222222222222222"/>
            </w:placeholder>
          </w:sdtPr>
          <w:sdtContent>
            <w:p w:rsidR="00167101" w:rsidRDefault="00F90A5B" w:rsidP="00F7709B">
              <w:pPr>
                <w:rPr>
                  <w:szCs w:val="21"/>
                </w:rPr>
              </w:pPr>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sdtContent>
    </w:sdt>
    <w:p w:rsidR="00167101" w:rsidRDefault="00167101">
      <w:pPr>
        <w:rPr>
          <w:szCs w:val="21"/>
        </w:rPr>
      </w:pPr>
    </w:p>
    <w:p w:rsidR="00167101" w:rsidRDefault="00B80B16">
      <w:pPr>
        <w:pStyle w:val="2"/>
        <w:numPr>
          <w:ilvl w:val="0"/>
          <w:numId w:val="38"/>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167101" w:rsidRDefault="00B80B16">
          <w:pPr>
            <w:pStyle w:val="3"/>
            <w:numPr>
              <w:ilvl w:val="0"/>
              <w:numId w:val="6"/>
            </w:numPr>
            <w:rPr>
              <w:rFonts w:ascii="宋体" w:hAnsi="宋体"/>
              <w:szCs w:val="21"/>
            </w:rPr>
          </w:pPr>
          <w:r>
            <w:rPr>
              <w:rFonts w:ascii="宋体" w:hAnsi="宋体" w:hint="eastAsia"/>
              <w:szCs w:val="21"/>
            </w:rPr>
            <w:t>当期非经常性损益明细表</w:t>
          </w:r>
        </w:p>
        <w:sdt>
          <w:sdtPr>
            <w:alias w:val="是否适用：当期非经常性损益明细表[双击切换]"/>
            <w:tag w:val="_GBC_8fceb8da54a2446e9747e9ca62cb6a1a"/>
            <w:id w:val="-201782102"/>
            <w:lock w:val="sdtContentLocked"/>
            <w:placeholder>
              <w:docPart w:val="GBC22222222222222222222222222222"/>
            </w:placeholder>
          </w:sdtPr>
          <w:sdtContent>
            <w:p w:rsidR="00167101" w:rsidRDefault="00F90A5B">
              <w:r>
                <w:fldChar w:fldCharType="begin"/>
              </w:r>
              <w:r w:rsidR="00F7709B">
                <w:instrText xml:space="preserve"> MACROBUTTON  SnrToggleCheckbox √适用 </w:instrText>
              </w:r>
              <w:r>
                <w:fldChar w:fldCharType="end"/>
              </w:r>
              <w:r>
                <w:fldChar w:fldCharType="begin"/>
              </w:r>
              <w:r w:rsidR="00F7709B">
                <w:instrText xml:space="preserve"> MACROBUTTON  SnrToggleCheckbox □不适用 </w:instrText>
              </w:r>
              <w:r>
                <w:fldChar w:fldCharType="end"/>
              </w:r>
            </w:p>
          </w:sdtContent>
        </w:sdt>
        <w:p w:rsidR="00167101" w:rsidRDefault="00B80B16">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167101" w:rsidTr="006B3CDF">
            <w:tc>
              <w:tcPr>
                <w:tcW w:w="2242" w:type="pct"/>
                <w:shd w:val="clear" w:color="auto" w:fill="auto"/>
                <w:vAlign w:val="center"/>
              </w:tcPr>
              <w:p w:rsidR="00167101" w:rsidRDefault="00B80B16">
                <w:pPr>
                  <w:jc w:val="center"/>
                  <w:rPr>
                    <w:szCs w:val="21"/>
                  </w:rPr>
                </w:pPr>
                <w:r>
                  <w:rPr>
                    <w:rFonts w:hint="eastAsia"/>
                    <w:szCs w:val="21"/>
                  </w:rPr>
                  <w:t>项目</w:t>
                </w:r>
              </w:p>
            </w:tc>
            <w:tc>
              <w:tcPr>
                <w:tcW w:w="1376" w:type="pct"/>
                <w:shd w:val="clear" w:color="auto" w:fill="auto"/>
              </w:tcPr>
              <w:p w:rsidR="00167101" w:rsidRDefault="00B80B16">
                <w:pPr>
                  <w:jc w:val="center"/>
                  <w:rPr>
                    <w:szCs w:val="21"/>
                  </w:rPr>
                </w:pPr>
                <w:r>
                  <w:rPr>
                    <w:rFonts w:hint="eastAsia"/>
                    <w:szCs w:val="21"/>
                  </w:rPr>
                  <w:t>金额</w:t>
                </w:r>
              </w:p>
            </w:tc>
            <w:tc>
              <w:tcPr>
                <w:tcW w:w="1382" w:type="pct"/>
              </w:tcPr>
              <w:p w:rsidR="00167101" w:rsidRDefault="00B80B16">
                <w:pPr>
                  <w:jc w:val="center"/>
                  <w:rPr>
                    <w:szCs w:val="21"/>
                  </w:rPr>
                </w:pPr>
                <w:r>
                  <w:rPr>
                    <w:rFonts w:hint="eastAsia"/>
                    <w:szCs w:val="21"/>
                  </w:rPr>
                  <w:t>说明</w:t>
                </w:r>
              </w:p>
            </w:tc>
          </w:tr>
          <w:tr w:rsidR="00167101" w:rsidTr="006B3CDF">
            <w:tc>
              <w:tcPr>
                <w:tcW w:w="2242" w:type="pct"/>
                <w:shd w:val="clear" w:color="auto" w:fill="auto"/>
                <w:vAlign w:val="center"/>
              </w:tcPr>
              <w:p w:rsidR="00167101" w:rsidRDefault="00B80B16">
                <w:pPr>
                  <w:rPr>
                    <w:szCs w:val="21"/>
                  </w:rPr>
                </w:pPr>
                <w:r>
                  <w:rPr>
                    <w:rFonts w:hint="eastAsia"/>
                    <w:szCs w:val="21"/>
                  </w:rPr>
                  <w:t>非流动资产处置损益</w:t>
                </w:r>
              </w:p>
            </w:tc>
            <w:tc>
              <w:tcPr>
                <w:tcW w:w="1376" w:type="pct"/>
                <w:shd w:val="clear" w:color="auto" w:fill="auto"/>
              </w:tcPr>
              <w:p w:rsidR="00167101" w:rsidRDefault="00F90A5B" w:rsidP="004B7010">
                <w:pPr>
                  <w:jc w:val="right"/>
                  <w:rPr>
                    <w:szCs w:val="21"/>
                  </w:rPr>
                </w:pPr>
                <w:sdt>
                  <w:sdtPr>
                    <w:rPr>
                      <w:rFonts w:hint="eastAsia"/>
                      <w:color w:val="000000"/>
                      <w:sz w:val="18"/>
                      <w:szCs w:val="18"/>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 w:storeItemID="{89EBAB94-44A0-46A2-B712-30D997D04A6D}"/>
                    <w:text/>
                  </w:sdtPr>
                  <w:sdtContent>
                    <w:r w:rsidR="004B7010">
                      <w:rPr>
                        <w:color w:val="000000"/>
                        <w:sz w:val="18"/>
                        <w:szCs w:val="18"/>
                      </w:rPr>
                      <w:t>6,681,273.94</w:t>
                    </w:r>
                  </w:sdtContent>
                </w:sdt>
              </w:p>
            </w:tc>
            <w:tc>
              <w:tcPr>
                <w:tcW w:w="1382" w:type="pct"/>
              </w:tcPr>
              <w:p w:rsidR="00167101" w:rsidRDefault="00F90A5B">
                <w:pPr>
                  <w:rPr>
                    <w:b/>
                    <w:szCs w:val="21"/>
                  </w:rPr>
                </w:pPr>
                <w:sdt>
                  <w:sdtPr>
                    <w:rPr>
                      <w:szCs w:val="21"/>
                    </w:rPr>
                    <w:alias w:val="非流动性资产处置损益，包括已计提资产减值准备的冲销部分的说明（非经常性损益项目）"/>
                    <w:tag w:val="_GBC_dbf112280e8b447b803745e3222ebaab"/>
                    <w:id w:val="1397167951"/>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越权审批或无正式批准文件的税收返还、减免</w:t>
                </w:r>
              </w:p>
            </w:tc>
            <w:tc>
              <w:tcPr>
                <w:tcW w:w="1376" w:type="pct"/>
                <w:shd w:val="clear" w:color="auto" w:fill="auto"/>
              </w:tcPr>
              <w:p w:rsidR="00167101" w:rsidRDefault="00F90A5B">
                <w:pPr>
                  <w:ind w:right="6"/>
                  <w:jc w:val="right"/>
                  <w:rPr>
                    <w:szCs w:val="21"/>
                  </w:rPr>
                </w:pPr>
                <w:sdt>
                  <w:sdtPr>
                    <w:rPr>
                      <w:rFonts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计入当期损益的政府补助（与企业业务密切相关，按照国家统一标准定额或定量享受的政府补助除外）</w:t>
                </w:r>
              </w:p>
            </w:tc>
            <w:tc>
              <w:tcPr>
                <w:tcW w:w="1376" w:type="pct"/>
                <w:shd w:val="clear" w:color="auto" w:fill="auto"/>
              </w:tcPr>
              <w:p w:rsidR="00167101" w:rsidRDefault="00F90A5B" w:rsidP="004B7010">
                <w:pPr>
                  <w:jc w:val="right"/>
                  <w:rPr>
                    <w:szCs w:val="21"/>
                  </w:rPr>
                </w:pPr>
                <w:sdt>
                  <w:sdtPr>
                    <w:rPr>
                      <w:rFonts w:hint="eastAsia"/>
                      <w:color w:val="000000"/>
                      <w:sz w:val="18"/>
                      <w:szCs w:val="18"/>
                    </w:rPr>
                    <w:alias w:val="计入当期损益的政府补助，但与公司正常经营业务密切相关，符合国家政策规定、按照一定标准定额或定量持续享受的政府补助除外（非.."/>
                    <w:tag w:val="_GBC_87d17071bbe748b28c703f8eaec85e23"/>
                    <w:id w:val="-494347184"/>
                    <w:lock w:val="sdtLocked"/>
                    <w:dataBinding w:prefixMappings="xmlns:clcid-pte='clcid-pte'" w:xpath="/*/clcid-pte:FeiJingChangXingSunYiZhongGeZhongXingShiDeZhengFuBuTie" w:storeItemID="{89EBAB94-44A0-46A2-B712-30D997D04A6D}"/>
                    <w:text/>
                  </w:sdtPr>
                  <w:sdtContent>
                    <w:r w:rsidR="004B7010" w:rsidRPr="004B7010">
                      <w:rPr>
                        <w:color w:val="000000"/>
                        <w:sz w:val="18"/>
                        <w:szCs w:val="18"/>
                      </w:rPr>
                      <w:t>5,303,093.18</w:t>
                    </w:r>
                  </w:sdtContent>
                </w:sdt>
              </w:p>
            </w:tc>
            <w:tc>
              <w:tcPr>
                <w:tcW w:w="1382" w:type="pct"/>
              </w:tcPr>
              <w:p w:rsidR="00167101" w:rsidRDefault="00F90A5B">
                <w:pPr>
                  <w:rPr>
                    <w:szCs w:val="21"/>
                  </w:rPr>
                </w:pPr>
                <w:sdt>
                  <w:sdtPr>
                    <w:rPr>
                      <w:szCs w:val="21"/>
                    </w:rPr>
                    <w:alias w:val="计入当期损益的政府补助，但与公司正常经营业务密切相关，符合国家政策规定、按照一定标准定额或定量持续享受的政府补助除外的说.."/>
                    <w:tag w:val="_GBC_4513591570d449de9208898ef81e191f"/>
                    <w:id w:val="1308130361"/>
                    <w:lock w:val="sdtLocked"/>
                    <w:showingPlcHdr/>
                    <w:dataBinding w:prefixMappings="xmlns:clcid-pte='clcid-pte'" w:xpath="/*/clcid-pte:FeiJingChangXingSunYiZhongGeZhongXingShiDeZhengFuBuTie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计入当期损益的对非金融企业收取的资金占用费</w:t>
                </w:r>
              </w:p>
            </w:tc>
            <w:tc>
              <w:tcPr>
                <w:tcW w:w="1376" w:type="pct"/>
                <w:shd w:val="clear" w:color="auto" w:fill="auto"/>
              </w:tcPr>
              <w:p w:rsidR="00167101" w:rsidRDefault="00F90A5B">
                <w:pPr>
                  <w:jc w:val="right"/>
                  <w:rPr>
                    <w:szCs w:val="21"/>
                  </w:rPr>
                </w:pPr>
                <w:sdt>
                  <w:sdtPr>
                    <w:rPr>
                      <w:rFonts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167101" w:rsidRDefault="00F90A5B">
                <w:pPr>
                  <w:jc w:val="right"/>
                  <w:rPr>
                    <w:szCs w:val="21"/>
                  </w:rPr>
                </w:pPr>
                <w:sdt>
                  <w:sdtPr>
                    <w:rPr>
                      <w:rFonts w:hint="eastAsia"/>
                      <w:szCs w:val="21"/>
                    </w:rPr>
                    <w:alias w:val="企业取得子公司、联营企业及合营企业的投资成本小于取得投资时应享有被投资单位可辨认净资产公允价值产生的收益（非经常性损益项.."/>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企业取得子公司、联营企业及合营企业的投资成本小于取得投资时应享有被投资单位可辨认净资产公允价值产生的收益的说明（非经常性.."/>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非货币性资产交换损益</w:t>
                </w:r>
              </w:p>
            </w:tc>
            <w:tc>
              <w:tcPr>
                <w:tcW w:w="1376" w:type="pct"/>
                <w:shd w:val="clear" w:color="auto" w:fill="auto"/>
              </w:tcPr>
              <w:p w:rsidR="00167101" w:rsidRDefault="00F90A5B">
                <w:pPr>
                  <w:jc w:val="right"/>
                  <w:rPr>
                    <w:szCs w:val="21"/>
                  </w:rPr>
                </w:pPr>
                <w:sdt>
                  <w:sdtPr>
                    <w:rPr>
                      <w:rFonts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委托他人投资或管理资产的损益</w:t>
                </w:r>
              </w:p>
            </w:tc>
            <w:tc>
              <w:tcPr>
                <w:tcW w:w="1376" w:type="pct"/>
                <w:shd w:val="clear" w:color="auto" w:fill="auto"/>
              </w:tcPr>
              <w:p w:rsidR="00167101" w:rsidRDefault="00F90A5B">
                <w:pPr>
                  <w:jc w:val="right"/>
                  <w:rPr>
                    <w:szCs w:val="21"/>
                  </w:rPr>
                </w:pPr>
                <w:sdt>
                  <w:sdtPr>
                    <w:rPr>
                      <w:rFonts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因不可抗力因素，如遭受自然灾害而计提的各项资产减值准备</w:t>
                </w:r>
              </w:p>
            </w:tc>
            <w:tc>
              <w:tcPr>
                <w:tcW w:w="1376" w:type="pct"/>
                <w:shd w:val="clear" w:color="auto" w:fill="auto"/>
              </w:tcPr>
              <w:p w:rsidR="00167101" w:rsidRDefault="00F90A5B">
                <w:pPr>
                  <w:jc w:val="right"/>
                  <w:rPr>
                    <w:szCs w:val="21"/>
                  </w:rPr>
                </w:pPr>
                <w:sdt>
                  <w:sdtPr>
                    <w:rPr>
                      <w:rFonts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债务重组损益</w:t>
                </w:r>
              </w:p>
            </w:tc>
            <w:tc>
              <w:tcPr>
                <w:tcW w:w="1376" w:type="pct"/>
                <w:shd w:val="clear" w:color="auto" w:fill="auto"/>
              </w:tcPr>
              <w:p w:rsidR="00167101" w:rsidRDefault="00F90A5B" w:rsidP="004B7010">
                <w:pPr>
                  <w:jc w:val="right"/>
                  <w:rPr>
                    <w:szCs w:val="21"/>
                  </w:rPr>
                </w:pPr>
                <w:sdt>
                  <w:sdtPr>
                    <w:rPr>
                      <w:rFonts w:hint="eastAsia"/>
                      <w:sz w:val="18"/>
                      <w:szCs w:val="18"/>
                    </w:rPr>
                    <w:alias w:val="债务重组损益（非经常性损益项目）"/>
                    <w:tag w:val="_GBC_562f390e991e466084ffd0680a094232"/>
                    <w:id w:val="1457832251"/>
                    <w:lock w:val="sdtLocked"/>
                    <w:dataBinding w:prefixMappings="xmlns:clcid-pte='clcid-pte'" w:xpath="/*/clcid-pte:FeiJingChangXingSunYiZhongZhaiWuZhongZuSunYi" w:storeItemID="{89EBAB94-44A0-46A2-B712-30D997D04A6D}"/>
                    <w:text/>
                  </w:sdtPr>
                  <w:sdtContent>
                    <w:r w:rsidR="004B7010" w:rsidRPr="004B7010">
                      <w:rPr>
                        <w:sz w:val="18"/>
                        <w:szCs w:val="18"/>
                      </w:rPr>
                      <w:t>149,727.30</w:t>
                    </w:r>
                  </w:sdtContent>
                </w:sdt>
              </w:p>
            </w:tc>
            <w:tc>
              <w:tcPr>
                <w:tcW w:w="1382" w:type="pct"/>
              </w:tcPr>
              <w:p w:rsidR="00167101" w:rsidRDefault="00F90A5B">
                <w:pPr>
                  <w:rPr>
                    <w:szCs w:val="21"/>
                  </w:rPr>
                </w:pPr>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企业重组费用，如安置职工的支出、整合费用等</w:t>
                </w:r>
              </w:p>
            </w:tc>
            <w:tc>
              <w:tcPr>
                <w:tcW w:w="1376" w:type="pct"/>
                <w:shd w:val="clear" w:color="auto" w:fill="auto"/>
              </w:tcPr>
              <w:p w:rsidR="00167101" w:rsidRDefault="00F90A5B">
                <w:pPr>
                  <w:jc w:val="right"/>
                  <w:rPr>
                    <w:szCs w:val="21"/>
                  </w:rPr>
                </w:pPr>
                <w:sdt>
                  <w:sdtPr>
                    <w:rPr>
                      <w:rFonts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交易价格显失公允的交易产生的超过公允价值部分的损益</w:t>
                </w:r>
              </w:p>
            </w:tc>
            <w:tc>
              <w:tcPr>
                <w:tcW w:w="1376" w:type="pct"/>
                <w:shd w:val="clear" w:color="auto" w:fill="auto"/>
              </w:tcPr>
              <w:p w:rsidR="00167101" w:rsidRDefault="00F90A5B">
                <w:pPr>
                  <w:jc w:val="right"/>
                  <w:rPr>
                    <w:szCs w:val="21"/>
                  </w:rPr>
                </w:pPr>
                <w:sdt>
                  <w:sdtPr>
                    <w:rPr>
                      <w:rFonts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同一控制下企业合并产生的子公司期初至合并日的当期净损益</w:t>
                </w:r>
              </w:p>
            </w:tc>
            <w:tc>
              <w:tcPr>
                <w:tcW w:w="1376" w:type="pct"/>
                <w:shd w:val="clear" w:color="auto" w:fill="auto"/>
              </w:tcPr>
              <w:p w:rsidR="00167101" w:rsidRDefault="00F90A5B">
                <w:pPr>
                  <w:jc w:val="right"/>
                  <w:rPr>
                    <w:szCs w:val="21"/>
                  </w:rPr>
                </w:pPr>
                <w:sdt>
                  <w:sdtPr>
                    <w:rPr>
                      <w:rFonts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与公司正常经营业务无关的或有事项产生的损益</w:t>
                </w:r>
              </w:p>
            </w:tc>
            <w:tc>
              <w:tcPr>
                <w:tcW w:w="1376" w:type="pct"/>
                <w:shd w:val="clear" w:color="auto" w:fill="auto"/>
              </w:tcPr>
              <w:p w:rsidR="00167101" w:rsidRDefault="00F90A5B">
                <w:pPr>
                  <w:jc w:val="right"/>
                  <w:rPr>
                    <w:szCs w:val="21"/>
                  </w:rPr>
                </w:pPr>
                <w:sdt>
                  <w:sdtPr>
                    <w:rPr>
                      <w:rFonts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167101" w:rsidRDefault="00F90A5B">
                <w:pPr>
                  <w:jc w:val="right"/>
                  <w:rPr>
                    <w:szCs w:val="21"/>
                  </w:rPr>
                </w:pPr>
                <w:sdt>
                  <w:sdtPr>
                    <w:rPr>
                      <w:rFonts w:hint="eastAsia"/>
                      <w:szCs w:val="21"/>
                    </w:rPr>
                    <w:alias w:val="除同公司正常经营业务相关的有效套期保值业务外，持有交易性金融资产、交易性金融负债产生的公允价值变动损益，以及处置交易性金.."/>
                    <w:tag w:val="_GBC_be17c6f64a824983b9ae8a3e1630e0a2"/>
                    <w:id w:val="66999018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除同公司正常经营业务相关的有效套期保值业务外，持有交易性金融资产、交易性金融负债产生的公允价值变动损益，以及处置交易性金.."/>
                    <w:tag w:val="_GBC_d45047945f3a4c6dbf951dc5db8e4ebe"/>
                    <w:id w:val="183896486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单独进行减值测试的应收款项减值准备转回</w:t>
                </w:r>
              </w:p>
            </w:tc>
            <w:tc>
              <w:tcPr>
                <w:tcW w:w="1376" w:type="pct"/>
                <w:shd w:val="clear" w:color="auto" w:fill="auto"/>
              </w:tcPr>
              <w:p w:rsidR="00167101" w:rsidRDefault="00F90A5B">
                <w:pPr>
                  <w:jc w:val="right"/>
                  <w:rPr>
                    <w:szCs w:val="21"/>
                  </w:rPr>
                </w:pPr>
                <w:sdt>
                  <w:sdtPr>
                    <w:rPr>
                      <w:rFonts w:hint="eastAsia"/>
                      <w:szCs w:val="21"/>
                    </w:rPr>
                    <w:alias w:val="单独进行减值测试的应收款项减值准备转回（非经常性损益项目）"/>
                    <w:tag w:val="_GBC_e3d9a7f35efc4eefb1bc297a75de0370"/>
                    <w:id w:val="1770427929"/>
                    <w:lock w:val="sdtLocked"/>
                    <w:showingPlcHdr/>
                    <w:dataBinding w:prefixMappings="xmlns:clcid-pte='clcid-pte'" w:xpath="/*/clcid-pte:DanDuJinXingJianZhiCeShiDeYingShouKuanXiangJianZhiZhunBeiZhuanHu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单独进行减值测试的应收款项减值准备转回的说明（非经常性损益项目）"/>
                    <w:tag w:val="_GBC_3a60cb783775420696e5fafe4691838e"/>
                    <w:id w:val="-1626232262"/>
                    <w:lock w:val="sdtLocked"/>
                    <w:showingPlcHdr/>
                    <w:dataBinding w:prefixMappings="xmlns:clcid-pte='clcid-pte'" w:xpath="/*/clcid-pte:DanDuJinXingJianZhiCeShiDeYingShouKuanXiangJianZhiZhunBeiZhuanHu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对外委托贷款取得的损益</w:t>
                </w:r>
              </w:p>
            </w:tc>
            <w:tc>
              <w:tcPr>
                <w:tcW w:w="1376" w:type="pct"/>
                <w:shd w:val="clear" w:color="auto" w:fill="auto"/>
              </w:tcPr>
              <w:p w:rsidR="00167101" w:rsidRDefault="00F90A5B">
                <w:pPr>
                  <w:jc w:val="right"/>
                  <w:rPr>
                    <w:szCs w:val="21"/>
                  </w:rPr>
                </w:pPr>
                <w:sdt>
                  <w:sdtPr>
                    <w:rPr>
                      <w:rFonts w:hint="eastAsia"/>
                      <w:szCs w:val="21"/>
                    </w:rPr>
                    <w:alias w:val="对外委托贷款取得的损益（非经常性损益项目）"/>
                    <w:tag w:val="_GBC_27b47ed06c97431897415150396a2093"/>
                    <w:id w:val="-824820193"/>
                    <w:lock w:val="sdtLocked"/>
                    <w:showingPlcHdr/>
                    <w:dataBinding w:prefixMappings="xmlns:clcid-pte='clcid-pte'" w:xpath="/*/clcid-pte:DuiWaiWeiTuoDaiKuanQuDeDe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采用公允价值模式进行后续计量的投资性</w:t>
                </w:r>
                <w:r>
                  <w:rPr>
                    <w:rFonts w:hint="eastAsia"/>
                    <w:szCs w:val="21"/>
                  </w:rPr>
                  <w:lastRenderedPageBreak/>
                  <w:t>房地产公允价值变动产生的损益</w:t>
                </w:r>
              </w:p>
            </w:tc>
            <w:tc>
              <w:tcPr>
                <w:tcW w:w="1376" w:type="pct"/>
                <w:shd w:val="clear" w:color="auto" w:fill="auto"/>
              </w:tcPr>
              <w:p w:rsidR="00167101" w:rsidRDefault="00F90A5B">
                <w:pPr>
                  <w:jc w:val="right"/>
                  <w:rPr>
                    <w:szCs w:val="21"/>
                  </w:rPr>
                </w:pPr>
                <w:sdt>
                  <w:sdtPr>
                    <w:rPr>
                      <w:rFonts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lastRenderedPageBreak/>
                  <w:t>根据税收、会计等法律、法规的要求对当期损益进行一次性调整对当期损益的影响</w:t>
                </w:r>
              </w:p>
            </w:tc>
            <w:tc>
              <w:tcPr>
                <w:tcW w:w="1376" w:type="pct"/>
                <w:shd w:val="clear" w:color="auto" w:fill="auto"/>
              </w:tcPr>
              <w:p w:rsidR="00167101" w:rsidRDefault="00F90A5B">
                <w:pPr>
                  <w:jc w:val="right"/>
                  <w:rPr>
                    <w:szCs w:val="21"/>
                  </w:rPr>
                </w:pPr>
                <w:sdt>
                  <w:sdtPr>
                    <w:rPr>
                      <w:rFonts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受托经营取得的托管费收入</w:t>
                </w:r>
              </w:p>
            </w:tc>
            <w:tc>
              <w:tcPr>
                <w:tcW w:w="1376" w:type="pct"/>
                <w:shd w:val="clear" w:color="auto" w:fill="auto"/>
              </w:tcPr>
              <w:p w:rsidR="00167101" w:rsidRDefault="00F90A5B">
                <w:pPr>
                  <w:jc w:val="right"/>
                  <w:rPr>
                    <w:szCs w:val="21"/>
                  </w:rPr>
                </w:pPr>
                <w:sdt>
                  <w:sdtPr>
                    <w:rPr>
                      <w:rFonts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除上述各项之外的其他营业外收入和支出</w:t>
                </w:r>
              </w:p>
            </w:tc>
            <w:tc>
              <w:tcPr>
                <w:tcW w:w="1376" w:type="pct"/>
                <w:shd w:val="clear" w:color="auto" w:fill="auto"/>
              </w:tcPr>
              <w:p w:rsidR="00167101" w:rsidRDefault="00F90A5B" w:rsidP="004B7010">
                <w:pPr>
                  <w:jc w:val="right"/>
                  <w:rPr>
                    <w:szCs w:val="21"/>
                  </w:rPr>
                </w:pPr>
                <w:sdt>
                  <w:sdtPr>
                    <w:rPr>
                      <w:rFonts w:hint="eastAsia"/>
                      <w:color w:val="000000"/>
                      <w:sz w:val="18"/>
                      <w:szCs w:val="18"/>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 w:storeItemID="{89EBAB94-44A0-46A2-B712-30D997D04A6D}"/>
                    <w:text/>
                  </w:sdtPr>
                  <w:sdtContent>
                    <w:r w:rsidR="004B7010" w:rsidRPr="004B7010">
                      <w:rPr>
                        <w:color w:val="000000"/>
                        <w:sz w:val="18"/>
                        <w:szCs w:val="18"/>
                      </w:rPr>
                      <w:t>12,247,251.18</w:t>
                    </w:r>
                  </w:sdtContent>
                </w:sdt>
              </w:p>
            </w:tc>
            <w:tc>
              <w:tcPr>
                <w:tcW w:w="1382" w:type="pct"/>
              </w:tcPr>
              <w:p w:rsidR="00167101" w:rsidRDefault="00F90A5B">
                <w:pPr>
                  <w:rPr>
                    <w:szCs w:val="21"/>
                  </w:rPr>
                </w:pPr>
                <w:sdt>
                  <w:sdtPr>
                    <w:rPr>
                      <w:szCs w:val="21"/>
                    </w:rPr>
                    <w:alias w:val="除上述各项之外的其他营业外收入和支出的说明（非经常性损益项目）"/>
                    <w:tag w:val="_GBC_c4fc3e35307e455db3b9161cb811a087"/>
                    <w:id w:val="195896526"/>
                    <w:lock w:val="sdtLocked"/>
                    <w:showingPlcHdr/>
                    <w:dataBinding w:prefixMappings="xmlns:clcid-pte='clcid-pte'" w:xpath="/*/clcid-pte:ChuShangShuGeXiangZhiWaiDeQiTaYingYeWaiShouZhiJingE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其他符合非经常性损益定义的损益项目</w:t>
                </w:r>
              </w:p>
            </w:tc>
            <w:tc>
              <w:tcPr>
                <w:tcW w:w="1376" w:type="pct"/>
                <w:shd w:val="clear" w:color="auto" w:fill="auto"/>
              </w:tcPr>
              <w:p w:rsidR="00167101" w:rsidRDefault="00F90A5B">
                <w:pPr>
                  <w:jc w:val="right"/>
                  <w:rPr>
                    <w:szCs w:val="21"/>
                  </w:rPr>
                </w:pPr>
                <w:sdt>
                  <w:sdtPr>
                    <w:rPr>
                      <w:rFonts w:hint="eastAsia"/>
                      <w:szCs w:val="21"/>
                    </w:rPr>
                    <w:alias w:val="其他符合非经常性损益定义的损益项目（非经常性损益项目）"/>
                    <w:tag w:val="_GBC_fe4d2d743517484083fb57df1a93df08"/>
                    <w:id w:val="1386912824"/>
                    <w:lock w:val="sdtLocked"/>
                    <w:showingPlcHdr/>
                    <w:dataBinding w:prefixMappings="xmlns:clcid-pte='clcid-pte'" w:xpath="/*/clcid-pte:QiTaFeiJingChangXingSunYiXiangMu" w:storeItemID="{89EBAB94-44A0-46A2-B712-30D997D04A6D}"/>
                    <w:text/>
                  </w:sdtPr>
                  <w:sdtContent>
                    <w:r w:rsidR="00B80B16">
                      <w:rPr>
                        <w:rFonts w:hint="eastAsia"/>
                        <w:color w:val="0000FF"/>
                        <w:szCs w:val="21"/>
                      </w:rPr>
                      <w:t xml:space="preserve">　</w:t>
                    </w:r>
                  </w:sdtContent>
                </w:sdt>
              </w:p>
            </w:tc>
            <w:tc>
              <w:tcPr>
                <w:tcW w:w="1382" w:type="pct"/>
              </w:tcPr>
              <w:p w:rsidR="00167101" w:rsidRDefault="00F90A5B">
                <w:pPr>
                  <w:rPr>
                    <w:szCs w:val="21"/>
                  </w:rPr>
                </w:pPr>
                <w:sdt>
                  <w:sdtPr>
                    <w:rPr>
                      <w:rFonts w:hint="eastAsia"/>
                      <w:szCs w:val="21"/>
                    </w:rPr>
                    <w:alias w:val="其他符合非经常性损益定义的损益项目说明（非经常性损益项目）"/>
                    <w:tag w:val="_GBC_88d5aaf5624d44b4a912d7c291f5337b"/>
                    <w:id w:val="1888378042"/>
                    <w:lock w:val="sdtLocked"/>
                    <w:showingPlcHdr/>
                    <w:dataBinding w:prefixMappings="xmlns:clcid-pte='clcid-pte'" w:xpath="/*/clcid-pte:QiTaFeiJingChangXingSunYiXiangMuShuoMing" w:storeItemID="{89EBAB94-44A0-46A2-B712-30D997D04A6D}"/>
                    <w:text/>
                  </w:sdtPr>
                  <w:sdtContent>
                    <w:r w:rsidR="00B80B16">
                      <w:rPr>
                        <w:rFonts w:hint="eastAsia"/>
                        <w:color w:val="0000FF"/>
                        <w:szCs w:val="21"/>
                      </w:rPr>
                      <w:t xml:space="preserve">　</w:t>
                    </w:r>
                  </w:sdtContent>
                </w:sdt>
              </w:p>
            </w:tc>
          </w:tr>
          <w:sdt>
            <w:sdtPr>
              <w:rPr>
                <w:rFonts w:hint="eastAsia"/>
                <w:szCs w:val="21"/>
              </w:rPr>
              <w:alias w:val="扣除的非经常性损益"/>
              <w:tag w:val="_GBC_ae408d2619064c51be0ba5563e62d21d"/>
              <w:id w:val="425306040"/>
              <w:lock w:val="sdtLocked"/>
            </w:sdtPr>
            <w:sdtContent>
              <w:tr w:rsidR="00167101" w:rsidTr="006B3CDF">
                <w:tc>
                  <w:tcPr>
                    <w:tcW w:w="2242" w:type="pct"/>
                    <w:shd w:val="clear" w:color="auto" w:fill="auto"/>
                  </w:tcPr>
                  <w:p w:rsidR="00167101" w:rsidRDefault="00F90A5B">
                    <w:pPr>
                      <w:rPr>
                        <w:szCs w:val="21"/>
                      </w:rPr>
                    </w:pPr>
                    <w:sdt>
                      <w:sdtPr>
                        <w:rPr>
                          <w:rFonts w:hint="eastAsia"/>
                          <w:szCs w:val="21"/>
                        </w:rPr>
                        <w:alias w:val="扣除的非经常性损益项目"/>
                        <w:tag w:val="_GBC_80e90749ba634a12a8513a78e49e89f7"/>
                        <w:id w:val="-1553223592"/>
                        <w:lock w:val="sdtLocked"/>
                        <w:showingPlcHdr/>
                      </w:sdtPr>
                      <w:sdtContent>
                        <w:r w:rsidR="00B80B16">
                          <w:rPr>
                            <w:rFonts w:hint="eastAsia"/>
                            <w:color w:val="333399"/>
                          </w:rPr>
                          <w:t xml:space="preserve">　</w:t>
                        </w:r>
                      </w:sdtContent>
                    </w:sdt>
                  </w:p>
                </w:tc>
                <w:tc>
                  <w:tcPr>
                    <w:tcW w:w="1376" w:type="pct"/>
                    <w:shd w:val="clear" w:color="auto" w:fill="auto"/>
                  </w:tcPr>
                  <w:p w:rsidR="00167101" w:rsidRDefault="00F90A5B">
                    <w:pPr>
                      <w:jc w:val="right"/>
                      <w:rPr>
                        <w:szCs w:val="21"/>
                      </w:rPr>
                    </w:pPr>
                    <w:sdt>
                      <w:sdtPr>
                        <w:rPr>
                          <w:rFonts w:hint="eastAsia"/>
                          <w:szCs w:val="21"/>
                        </w:rPr>
                        <w:alias w:val="扣除的非经常性损益项目金额"/>
                        <w:tag w:val="_GBC_8f76ade5e9714a19aaeda421b66c93fa"/>
                        <w:id w:val="-2062003674"/>
                        <w:lock w:val="sdtLocked"/>
                        <w:showingPlcHdr/>
                      </w:sdtPr>
                      <w:sdtContent>
                        <w:r w:rsidR="00B80B16">
                          <w:rPr>
                            <w:rFonts w:hint="eastAsia"/>
                            <w:color w:val="333399"/>
                          </w:rPr>
                          <w:t xml:space="preserve">　</w:t>
                        </w:r>
                      </w:sdtContent>
                    </w:sdt>
                  </w:p>
                </w:tc>
                <w:tc>
                  <w:tcPr>
                    <w:tcW w:w="1382" w:type="pct"/>
                  </w:tcPr>
                  <w:p w:rsidR="00167101" w:rsidRDefault="00F90A5B">
                    <w:pPr>
                      <w:rPr>
                        <w:szCs w:val="21"/>
                      </w:rPr>
                    </w:pPr>
                    <w:sdt>
                      <w:sdtPr>
                        <w:rPr>
                          <w:rFonts w:hint="eastAsia"/>
                          <w:szCs w:val="21"/>
                        </w:rPr>
                        <w:alias w:val="扣除的非经常性损益明细－项目说明"/>
                        <w:tag w:val="_GBC_0d6726c6b4bc460dab4b54da495c75f4"/>
                        <w:id w:val="-1033579729"/>
                        <w:lock w:val="sdtLocked"/>
                        <w:showingPlcHdr/>
                      </w:sdtPr>
                      <w:sdtContent>
                        <w:r w:rsidR="00B80B16">
                          <w:rPr>
                            <w:rFonts w:hint="eastAsia"/>
                            <w:color w:val="333399"/>
                          </w:rPr>
                          <w:t xml:space="preserve">　</w:t>
                        </w:r>
                      </w:sdtContent>
                    </w:sdt>
                  </w:p>
                </w:tc>
              </w:tr>
            </w:sdtContent>
          </w:sdt>
          <w:sdt>
            <w:sdtPr>
              <w:rPr>
                <w:rFonts w:hint="eastAsia"/>
                <w:szCs w:val="21"/>
              </w:rPr>
              <w:alias w:val="扣除的非经常性损益"/>
              <w:tag w:val="_GBC_ae408d2619064c51be0ba5563e62d21d"/>
              <w:id w:val="2807747"/>
              <w:lock w:val="sdtLocked"/>
            </w:sdtPr>
            <w:sdtContent>
              <w:tr w:rsidR="00167101" w:rsidTr="006B3CDF">
                <w:tc>
                  <w:tcPr>
                    <w:tcW w:w="2242" w:type="pct"/>
                    <w:shd w:val="clear" w:color="auto" w:fill="auto"/>
                  </w:tcPr>
                  <w:p w:rsidR="00167101" w:rsidRDefault="00F90A5B">
                    <w:pPr>
                      <w:rPr>
                        <w:szCs w:val="21"/>
                      </w:rPr>
                    </w:pPr>
                    <w:sdt>
                      <w:sdtPr>
                        <w:rPr>
                          <w:rFonts w:hint="eastAsia"/>
                          <w:szCs w:val="21"/>
                        </w:rPr>
                        <w:alias w:val="扣除的非经常性损益项目"/>
                        <w:tag w:val="_GBC_80e90749ba634a12a8513a78e49e89f7"/>
                        <w:id w:val="2807744"/>
                        <w:lock w:val="sdtLocked"/>
                        <w:showingPlcHdr/>
                      </w:sdtPr>
                      <w:sdtContent>
                        <w:r w:rsidR="00B80B16">
                          <w:rPr>
                            <w:rFonts w:hint="eastAsia"/>
                            <w:color w:val="333399"/>
                          </w:rPr>
                          <w:t xml:space="preserve">　</w:t>
                        </w:r>
                      </w:sdtContent>
                    </w:sdt>
                  </w:p>
                </w:tc>
                <w:tc>
                  <w:tcPr>
                    <w:tcW w:w="1376" w:type="pct"/>
                    <w:shd w:val="clear" w:color="auto" w:fill="auto"/>
                  </w:tcPr>
                  <w:p w:rsidR="00167101" w:rsidRDefault="00F90A5B">
                    <w:pPr>
                      <w:jc w:val="right"/>
                      <w:rPr>
                        <w:szCs w:val="21"/>
                      </w:rPr>
                    </w:pPr>
                    <w:sdt>
                      <w:sdtPr>
                        <w:rPr>
                          <w:rFonts w:hint="eastAsia"/>
                          <w:szCs w:val="21"/>
                        </w:rPr>
                        <w:alias w:val="扣除的非经常性损益项目金额"/>
                        <w:tag w:val="_GBC_8f76ade5e9714a19aaeda421b66c93fa"/>
                        <w:id w:val="2807745"/>
                        <w:lock w:val="sdtLocked"/>
                        <w:showingPlcHdr/>
                      </w:sdtPr>
                      <w:sdtContent>
                        <w:r w:rsidR="00B80B16">
                          <w:rPr>
                            <w:rFonts w:hint="eastAsia"/>
                            <w:color w:val="333399"/>
                          </w:rPr>
                          <w:t xml:space="preserve">　</w:t>
                        </w:r>
                      </w:sdtContent>
                    </w:sdt>
                  </w:p>
                </w:tc>
                <w:tc>
                  <w:tcPr>
                    <w:tcW w:w="1382" w:type="pct"/>
                  </w:tcPr>
                  <w:p w:rsidR="00167101" w:rsidRDefault="00F90A5B">
                    <w:pPr>
                      <w:rPr>
                        <w:szCs w:val="21"/>
                      </w:rPr>
                    </w:pPr>
                    <w:sdt>
                      <w:sdtPr>
                        <w:rPr>
                          <w:rFonts w:hint="eastAsia"/>
                          <w:szCs w:val="21"/>
                        </w:rPr>
                        <w:alias w:val="扣除的非经常性损益明细－项目说明"/>
                        <w:tag w:val="_GBC_0d6726c6b4bc460dab4b54da495c75f4"/>
                        <w:id w:val="2807746"/>
                        <w:lock w:val="sdtLocked"/>
                        <w:showingPlcHdr/>
                      </w:sdtPr>
                      <w:sdtContent>
                        <w:r w:rsidR="00B80B16">
                          <w:rPr>
                            <w:rFonts w:hint="eastAsia"/>
                            <w:color w:val="333399"/>
                          </w:rPr>
                          <w:t xml:space="preserve">　</w:t>
                        </w:r>
                      </w:sdtContent>
                    </w:sdt>
                  </w:p>
                </w:tc>
              </w:tr>
            </w:sdtContent>
          </w:sdt>
          <w:tr w:rsidR="00167101" w:rsidTr="006B3CDF">
            <w:tc>
              <w:tcPr>
                <w:tcW w:w="2242" w:type="pct"/>
                <w:shd w:val="clear" w:color="auto" w:fill="auto"/>
                <w:vAlign w:val="center"/>
              </w:tcPr>
              <w:p w:rsidR="00167101" w:rsidRDefault="00B80B16">
                <w:pPr>
                  <w:rPr>
                    <w:szCs w:val="21"/>
                  </w:rPr>
                </w:pPr>
                <w:r>
                  <w:rPr>
                    <w:rFonts w:hint="eastAsia"/>
                    <w:szCs w:val="21"/>
                  </w:rPr>
                  <w:t>所得税影响额</w:t>
                </w:r>
              </w:p>
            </w:tc>
            <w:tc>
              <w:tcPr>
                <w:tcW w:w="1376" w:type="pct"/>
                <w:shd w:val="clear" w:color="auto" w:fill="auto"/>
              </w:tcPr>
              <w:p w:rsidR="00167101" w:rsidRDefault="00F90A5B" w:rsidP="008B16AC">
                <w:pPr>
                  <w:jc w:val="right"/>
                  <w:rPr>
                    <w:szCs w:val="21"/>
                  </w:rPr>
                </w:pPr>
                <w:sdt>
                  <w:sdtPr>
                    <w:rPr>
                      <w:rFonts w:hint="eastAsia"/>
                    </w:rPr>
                    <w:alias w:val="非经常性损益_对所得税的影响"/>
                    <w:tag w:val="_GBC_7c06520ea03942669b02b787ffcbb214"/>
                    <w:id w:val="-1632931082"/>
                    <w:lock w:val="sdtLocked"/>
                    <w:dataBinding w:prefixMappings="xmlns:clcid-pte='clcid-pte'" w:xpath="/*/clcid-pte:FeiJingChangXingSunYiDeKouChuXiangMuDuiSuoDeShuiDeYingXiang" w:storeItemID="{89EBAB94-44A0-46A2-B712-30D997D04A6D}"/>
                    <w:text/>
                  </w:sdtPr>
                  <w:sdtContent>
                    <w:r w:rsidR="008B16AC">
                      <w:rPr>
                        <w:rFonts w:hint="eastAsia"/>
                      </w:rPr>
                      <w:t>-2,783,911.04</w:t>
                    </w:r>
                  </w:sdtContent>
                </w:sdt>
              </w:p>
            </w:tc>
            <w:tc>
              <w:tcPr>
                <w:tcW w:w="1382" w:type="pct"/>
              </w:tcPr>
              <w:p w:rsidR="00167101" w:rsidRDefault="00F90A5B">
                <w:pPr>
                  <w:rPr>
                    <w:szCs w:val="21"/>
                  </w:rPr>
                </w:pPr>
                <w:sdt>
                  <w:sdtPr>
                    <w:rPr>
                      <w:szCs w:val="21"/>
                    </w:rPr>
                    <w:alias w:val="所得税影响额的说明（非经常性损益项目）"/>
                    <w:tag w:val="_GBC_7ed1b962000f41dc8da48b033f074791"/>
                    <w:id w:val="-1512830381"/>
                    <w:lock w:val="sdtLocked"/>
                    <w:showingPlcHdr/>
                    <w:dataBinding w:prefixMappings="xmlns:clcid-pte='clcid-pte'" w:xpath="/*/clcid-pte:FeiJingChangXingSunYiDeKouChuXiangMuDuiSuoDeShuiDeYingXiang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rPr>
                    <w:szCs w:val="21"/>
                  </w:rPr>
                </w:pPr>
                <w:r>
                  <w:rPr>
                    <w:rFonts w:hint="eastAsia"/>
                    <w:szCs w:val="21"/>
                  </w:rPr>
                  <w:t>少数股东权益影响额</w:t>
                </w:r>
              </w:p>
            </w:tc>
            <w:tc>
              <w:tcPr>
                <w:tcW w:w="1376" w:type="pct"/>
                <w:shd w:val="clear" w:color="auto" w:fill="auto"/>
              </w:tcPr>
              <w:p w:rsidR="00167101" w:rsidRDefault="00F90A5B" w:rsidP="008B16AC">
                <w:pPr>
                  <w:jc w:val="right"/>
                  <w:rPr>
                    <w:szCs w:val="21"/>
                  </w:rPr>
                </w:pPr>
                <w:sdt>
                  <w:sdtPr>
                    <w:rPr>
                      <w:rFonts w:hint="eastAsia"/>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 w:storeItemID="{89EBAB94-44A0-46A2-B712-30D997D04A6D}"/>
                    <w:text/>
                  </w:sdtPr>
                  <w:sdtContent>
                    <w:r w:rsidR="008B16AC" w:rsidRPr="008B16AC">
                      <w:t>-3,997,565.81</w:t>
                    </w:r>
                  </w:sdtContent>
                </w:sdt>
              </w:p>
            </w:tc>
            <w:tc>
              <w:tcPr>
                <w:tcW w:w="1382" w:type="pct"/>
              </w:tcPr>
              <w:p w:rsidR="00167101" w:rsidRDefault="00F90A5B">
                <w:pPr>
                  <w:rPr>
                    <w:szCs w:val="21"/>
                  </w:rPr>
                </w:pPr>
                <w:sdt>
                  <w:sdtPr>
                    <w:rPr>
                      <w:szCs w:val="21"/>
                    </w:rPr>
                    <w:alias w:val="少数股东权益影响额的说明（非经常性损益项目）"/>
                    <w:tag w:val="_GBC_c9a288fb29d348cbb8d20de9f399a549"/>
                    <w:id w:val="788247062"/>
                    <w:lock w:val="sdtLocked"/>
                    <w:showingPlcHdr/>
                    <w:dataBinding w:prefixMappings="xmlns:clcid-pte='clcid-pte'" w:xpath="/*/clcid-pte:FeiJingChangXingSunYiXiangMuZhongShaoShuGuDongQuanYiYingXiangEShuoMing" w:storeItemID="{89EBAB94-44A0-46A2-B712-30D997D04A6D}"/>
                    <w:text/>
                  </w:sdtPr>
                  <w:sdtContent>
                    <w:r w:rsidR="00B80B16">
                      <w:rPr>
                        <w:rFonts w:hint="eastAsia"/>
                        <w:color w:val="0000FF"/>
                        <w:szCs w:val="21"/>
                      </w:rPr>
                      <w:t xml:space="preserve">　</w:t>
                    </w:r>
                  </w:sdtContent>
                </w:sdt>
              </w:p>
            </w:tc>
          </w:tr>
          <w:tr w:rsidR="00167101" w:rsidTr="006B3CDF">
            <w:tc>
              <w:tcPr>
                <w:tcW w:w="2242" w:type="pct"/>
                <w:shd w:val="clear" w:color="auto" w:fill="auto"/>
                <w:vAlign w:val="center"/>
              </w:tcPr>
              <w:p w:rsidR="00167101" w:rsidRDefault="00B80B16">
                <w:pPr>
                  <w:jc w:val="center"/>
                  <w:rPr>
                    <w:szCs w:val="21"/>
                  </w:rPr>
                </w:pPr>
                <w:r>
                  <w:rPr>
                    <w:rFonts w:hint="eastAsia"/>
                    <w:szCs w:val="21"/>
                  </w:rPr>
                  <w:t>合计</w:t>
                </w:r>
              </w:p>
            </w:tc>
            <w:tc>
              <w:tcPr>
                <w:tcW w:w="1376" w:type="pct"/>
                <w:shd w:val="clear" w:color="auto" w:fill="auto"/>
              </w:tcPr>
              <w:p w:rsidR="00167101" w:rsidRDefault="00F90A5B" w:rsidP="004B7845">
                <w:pPr>
                  <w:jc w:val="right"/>
                  <w:rPr>
                    <w:szCs w:val="21"/>
                  </w:rPr>
                </w:pPr>
                <w:sdt>
                  <w:sdtPr>
                    <w:rPr>
                      <w:rFonts w:hint="eastAsia"/>
                      <w:color w:val="000000"/>
                      <w:szCs w:val="21"/>
                    </w:rPr>
                    <w:alias w:val="扣除的非经常性损益合计"/>
                    <w:tag w:val="_GBC_dbd56aa5278f45e1a3a0a62cc2b32d3d"/>
                    <w:id w:val="1804648548"/>
                    <w:lock w:val="sdtLocked"/>
                    <w:dataBinding w:prefixMappings="xmlns:clcid-pte='clcid-pte'" w:xpath="/*/clcid-pte:KouChuDeFeiJingChangXingSunYiHeJi" w:storeItemID="{89EBAB94-44A0-46A2-B712-30D997D04A6D}"/>
                    <w:text/>
                  </w:sdtPr>
                  <w:sdtContent>
                    <w:r w:rsidR="004B7845" w:rsidRPr="004B7845">
                      <w:rPr>
                        <w:color w:val="000000"/>
                        <w:szCs w:val="21"/>
                      </w:rPr>
                      <w:t>17,599,868.75</w:t>
                    </w:r>
                  </w:sdtContent>
                </w:sdt>
              </w:p>
            </w:tc>
            <w:tc>
              <w:tcPr>
                <w:tcW w:w="1382" w:type="pct"/>
              </w:tcPr>
              <w:p w:rsidR="00167101" w:rsidRDefault="00F90A5B">
                <w:pPr>
                  <w:rPr>
                    <w:szCs w:val="21"/>
                  </w:rPr>
                </w:pPr>
                <w:sdt>
                  <w:sdtPr>
                    <w:rPr>
                      <w:rFonts w:hint="eastAsia"/>
                      <w:szCs w:val="21"/>
                    </w:rPr>
                    <w:alias w:val="扣除的非经常性损益合计说明"/>
                    <w:tag w:val="_GBC_fd47d890fc7a493192e451b6575f5e8a"/>
                    <w:id w:val="879282904"/>
                    <w:lock w:val="sdtLocked"/>
                    <w:showingPlcHdr/>
                    <w:dataBinding w:prefixMappings="xmlns:clcid-pte='clcid-pte'" w:xpath="/*/clcid-pte:KouChuDeFeiJingChangXingSunYiHeJiShuoMing" w:storeItemID="{89EBAB94-44A0-46A2-B712-30D997D04A6D}"/>
                    <w:text/>
                  </w:sdtPr>
                  <w:sdtContent>
                    <w:r w:rsidR="00B80B16">
                      <w:rPr>
                        <w:rFonts w:hint="eastAsia"/>
                        <w:color w:val="333399"/>
                      </w:rPr>
                      <w:t xml:space="preserve">　</w:t>
                    </w:r>
                  </w:sdtContent>
                </w:sdt>
              </w:p>
            </w:tc>
          </w:tr>
        </w:tbl>
        <w:p w:rsidR="00167101" w:rsidRDefault="00F90A5B"/>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167101" w:rsidRDefault="00B80B16">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167101" w:rsidRDefault="00F90A5B" w:rsidP="004B7010">
          <w:pPr>
            <w:rPr>
              <w:szCs w:val="21"/>
            </w:rPr>
          </w:pPr>
          <w:sdt>
            <w:sdtPr>
              <w:rPr>
                <w:szCs w:val="21"/>
              </w:rPr>
              <w:alias w:val="是否适用：将非经常性损益项目界定为经常性损益项目[双击切换]"/>
              <w:tag w:val="_GBC_5f8a059d4da1440d8ef10197ecd89cd6"/>
              <w:id w:val="679245583"/>
              <w:lock w:val="sdtContentLocked"/>
              <w:placeholder>
                <w:docPart w:val="GBC22222222222222222222222222222"/>
              </w:placeholder>
            </w:sdtPr>
            <w:sdtContent>
              <w:r>
                <w:rPr>
                  <w:szCs w:val="21"/>
                </w:rPr>
                <w:fldChar w:fldCharType="begin"/>
              </w:r>
              <w:r w:rsidR="004B7010">
                <w:rPr>
                  <w:szCs w:val="21"/>
                </w:rPr>
                <w:instrText xml:space="preserve"> MACROBUTTON  SnrToggleCheckbox □适用 </w:instrText>
              </w:r>
              <w:r>
                <w:rPr>
                  <w:szCs w:val="21"/>
                </w:rPr>
                <w:fldChar w:fldCharType="end"/>
              </w:r>
              <w:r>
                <w:rPr>
                  <w:szCs w:val="21"/>
                </w:rPr>
                <w:fldChar w:fldCharType="begin"/>
              </w:r>
              <w:r w:rsidR="004B7010">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167101" w:rsidRDefault="00B80B16">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75866ebc8d184cdd988e79330ad3b083"/>
            <w:id w:val="900322554"/>
            <w:lock w:val="sdtContentLocked"/>
            <w:placeholder>
              <w:docPart w:val="GBC22222222222222222222222222222"/>
            </w:placeholder>
          </w:sdtPr>
          <w:sdtContent>
            <w:p w:rsidR="00167101" w:rsidRDefault="00F90A5B">
              <w:r>
                <w:fldChar w:fldCharType="begin"/>
              </w:r>
              <w:r w:rsidR="004B7010">
                <w:instrText xml:space="preserve"> MACROBUTTON  SnrToggleCheckbox √适用 </w:instrText>
              </w:r>
              <w:r>
                <w:fldChar w:fldCharType="end"/>
              </w:r>
              <w:r>
                <w:fldChar w:fldCharType="begin"/>
              </w:r>
              <w:r w:rsidR="004B7010">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4B7010" w:rsidTr="00CF53D1">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4B7010" w:rsidRDefault="004B7010" w:rsidP="00CF53D1">
                <w:pPr>
                  <w:jc w:val="center"/>
                  <w:rPr>
                    <w:szCs w:val="21"/>
                  </w:rPr>
                </w:pPr>
                <w:r>
                  <w:rPr>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4B7010" w:rsidRDefault="004B7010" w:rsidP="00CF53D1">
                <w:pPr>
                  <w:jc w:val="center"/>
                  <w:rPr>
                    <w:szCs w:val="21"/>
                  </w:rPr>
                </w:pPr>
                <w:r>
                  <w:rPr>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4B7010" w:rsidRDefault="004B7010" w:rsidP="00CF53D1">
                <w:pPr>
                  <w:jc w:val="center"/>
                  <w:rPr>
                    <w:szCs w:val="21"/>
                  </w:rPr>
                </w:pPr>
                <w:r>
                  <w:rPr>
                    <w:szCs w:val="21"/>
                  </w:rPr>
                  <w:t>每股收益</w:t>
                </w:r>
              </w:p>
            </w:tc>
          </w:tr>
          <w:tr w:rsidR="004B7010" w:rsidTr="00CF53D1">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4B7010" w:rsidRDefault="004B7010" w:rsidP="00CF53D1">
                <w:pPr>
                  <w:jc w:val="center"/>
                  <w:rPr>
                    <w:szCs w:val="21"/>
                  </w:rPr>
                </w:pPr>
              </w:p>
            </w:tc>
            <w:tc>
              <w:tcPr>
                <w:tcW w:w="1017" w:type="pct"/>
                <w:vMerge/>
                <w:tcBorders>
                  <w:left w:val="single" w:sz="4" w:space="0" w:color="auto"/>
                  <w:bottom w:val="single" w:sz="4" w:space="0" w:color="auto"/>
                  <w:right w:val="single" w:sz="4" w:space="0" w:color="auto"/>
                </w:tcBorders>
                <w:vAlign w:val="center"/>
              </w:tcPr>
              <w:p w:rsidR="004B7010" w:rsidRDefault="004B7010" w:rsidP="00CF53D1">
                <w:pPr>
                  <w:jc w:val="center"/>
                  <w:rPr>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4B7010" w:rsidRDefault="004B7010" w:rsidP="00CF53D1">
                <w:pPr>
                  <w:jc w:val="center"/>
                  <w:rPr>
                    <w:szCs w:val="21"/>
                  </w:rPr>
                </w:pPr>
                <w:r>
                  <w:rPr>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4B7010" w:rsidRDefault="004B7010" w:rsidP="00CF53D1">
                <w:pPr>
                  <w:jc w:val="center"/>
                  <w:rPr>
                    <w:szCs w:val="21"/>
                  </w:rPr>
                </w:pPr>
                <w:r>
                  <w:rPr>
                    <w:szCs w:val="21"/>
                  </w:rPr>
                  <w:t>稀释每股收益</w:t>
                </w:r>
              </w:p>
            </w:tc>
          </w:tr>
          <w:tr w:rsidR="004B7010" w:rsidTr="00CF53D1">
            <w:trPr>
              <w:trHeight w:val="360"/>
            </w:trPr>
            <w:tc>
              <w:tcPr>
                <w:tcW w:w="1610" w:type="pct"/>
                <w:tcBorders>
                  <w:top w:val="single" w:sz="4" w:space="0" w:color="auto"/>
                  <w:left w:val="single" w:sz="4" w:space="0" w:color="auto"/>
                  <w:bottom w:val="single" w:sz="4" w:space="0" w:color="auto"/>
                  <w:right w:val="single" w:sz="4" w:space="0" w:color="auto"/>
                </w:tcBorders>
              </w:tcPr>
              <w:p w:rsidR="004B7010" w:rsidRDefault="004B7010" w:rsidP="00CF53D1">
                <w:pPr>
                  <w:rPr>
                    <w:szCs w:val="21"/>
                  </w:rPr>
                </w:pPr>
                <w:r>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净利润_加权平均_净资产收益率"/>
                    <w:tag w:val="_GBC_026b323a686e48499f98029382f6f764"/>
                    <w:id w:val="9698929"/>
                    <w:lock w:val="sdtLocked"/>
                  </w:sdtPr>
                  <w:sdtContent>
                    <w:r w:rsidR="004B7010">
                      <w:rPr>
                        <w:szCs w:val="21"/>
                      </w:rPr>
                      <w:t> 0.24%</w:t>
                    </w:r>
                  </w:sdtContent>
                </w:sdt>
              </w:p>
            </w:tc>
            <w:tc>
              <w:tcPr>
                <w:tcW w:w="1186"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基本每股收益"/>
                    <w:tag w:val="_GBC_10d67acd88064ddf9123ebd6730a06b1"/>
                    <w:id w:val="9698930"/>
                    <w:lock w:val="sdtLocked"/>
                  </w:sdtPr>
                  <w:sdtContent>
                    <w:r w:rsidR="004B7010">
                      <w:rPr>
                        <w:szCs w:val="21"/>
                      </w:rPr>
                      <w:t>0.01</w:t>
                    </w:r>
                  </w:sdtContent>
                </w:sdt>
              </w:p>
            </w:tc>
            <w:tc>
              <w:tcPr>
                <w:tcW w:w="1187"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稀释每股收益"/>
                    <w:tag w:val="_GBC_b152853b6d3840e3b286703ab921b166"/>
                    <w:id w:val="9698931"/>
                    <w:lock w:val="sdtLocked"/>
                  </w:sdtPr>
                  <w:sdtContent>
                    <w:r w:rsidR="004B7010">
                      <w:rPr>
                        <w:szCs w:val="21"/>
                      </w:rPr>
                      <w:t>0.01</w:t>
                    </w:r>
                  </w:sdtContent>
                </w:sdt>
              </w:p>
            </w:tc>
          </w:tr>
          <w:tr w:rsidR="004B7010" w:rsidTr="00CF53D1">
            <w:trPr>
              <w:trHeight w:val="360"/>
            </w:trPr>
            <w:tc>
              <w:tcPr>
                <w:tcW w:w="1610" w:type="pct"/>
                <w:tcBorders>
                  <w:top w:val="single" w:sz="4" w:space="0" w:color="auto"/>
                  <w:left w:val="single" w:sz="4" w:space="0" w:color="auto"/>
                  <w:bottom w:val="single" w:sz="4" w:space="0" w:color="auto"/>
                  <w:right w:val="single" w:sz="4" w:space="0" w:color="auto"/>
                </w:tcBorders>
              </w:tcPr>
              <w:p w:rsidR="004B7010" w:rsidRDefault="004B7010" w:rsidP="00CF53D1">
                <w:pPr>
                  <w:rPr>
                    <w:szCs w:val="21"/>
                  </w:rPr>
                </w:pPr>
                <w:r>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扣除非经常性损益的净利润的加权平均净资产收益率"/>
                    <w:tag w:val="_GBC_ff6b86130e7343048767c622ffa9771f"/>
                    <w:id w:val="9698932"/>
                    <w:lock w:val="sdtLocked"/>
                  </w:sdtPr>
                  <w:sdtContent>
                    <w:r w:rsidR="004B7010">
                      <w:rPr>
                        <w:szCs w:val="21"/>
                      </w:rPr>
                      <w:t>-0.32%</w:t>
                    </w:r>
                  </w:sdtContent>
                </w:sdt>
              </w:p>
            </w:tc>
            <w:tc>
              <w:tcPr>
                <w:tcW w:w="1186"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扣除非经常性损益后归属于公司普通股股东的净利润基本每股收益"/>
                    <w:tag w:val="_GBC_dea89911818e4808aeac948e3d43ced2"/>
                    <w:id w:val="9698933"/>
                    <w:lock w:val="sdtLocked"/>
                  </w:sdtPr>
                  <w:sdtContent>
                    <w:r w:rsidR="004B7010">
                      <w:rPr>
                        <w:szCs w:val="21"/>
                      </w:rPr>
                      <w:t>-0.02</w:t>
                    </w:r>
                  </w:sdtContent>
                </w:sdt>
              </w:p>
            </w:tc>
            <w:tc>
              <w:tcPr>
                <w:tcW w:w="1187" w:type="pct"/>
                <w:tcBorders>
                  <w:top w:val="single" w:sz="4" w:space="0" w:color="auto"/>
                  <w:left w:val="single" w:sz="4" w:space="0" w:color="auto"/>
                  <w:bottom w:val="single" w:sz="4" w:space="0" w:color="auto"/>
                  <w:right w:val="single" w:sz="4" w:space="0" w:color="auto"/>
                </w:tcBorders>
              </w:tcPr>
              <w:p w:rsidR="004B7010" w:rsidRDefault="00F90A5B" w:rsidP="00CF53D1">
                <w:pPr>
                  <w:jc w:val="right"/>
                  <w:rPr>
                    <w:szCs w:val="21"/>
                  </w:rPr>
                </w:pPr>
                <w:sdt>
                  <w:sdtPr>
                    <w:rPr>
                      <w:szCs w:val="21"/>
                    </w:rPr>
                    <w:alias w:val="扣除非经常性损益后归属于公司普通股股东的净利润稀释每股收益"/>
                    <w:tag w:val="_GBC_f88322ba56fd43f08018a17c09004acb"/>
                    <w:id w:val="9698934"/>
                    <w:lock w:val="sdtLocked"/>
                  </w:sdtPr>
                  <w:sdtContent>
                    <w:r w:rsidR="004B7010">
                      <w:rPr>
                        <w:szCs w:val="21"/>
                      </w:rPr>
                      <w:t>-0.02</w:t>
                    </w:r>
                  </w:sdtContent>
                </w:sdt>
              </w:p>
            </w:tc>
          </w:tr>
        </w:tbl>
        <w:p w:rsidR="004B7010" w:rsidRDefault="004B7010"/>
        <w:p w:rsidR="00167101" w:rsidRDefault="00F90A5B">
          <w:pPr>
            <w:rPr>
              <w:szCs w:val="21"/>
            </w:rPr>
          </w:pPr>
        </w:p>
      </w:sdtContent>
    </w:sdt>
    <w:p w:rsidR="00167101" w:rsidRDefault="00B80B16">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3482333eff2948139884cfdd1debc958"/>
        <w:id w:val="2017960133"/>
        <w:lock w:val="sdtContentLocked"/>
        <w:placeholder>
          <w:docPart w:val="GBC22222222222222222222222222222"/>
        </w:placeholder>
      </w:sdtPr>
      <w:sdtContent>
        <w:p w:rsidR="004B7010" w:rsidRDefault="00F90A5B" w:rsidP="004B7010">
          <w:pPr>
            <w:rPr>
              <w:rFonts w:cstheme="minorBidi"/>
              <w:kern w:val="2"/>
              <w:szCs w:val="21"/>
            </w:rPr>
          </w:pPr>
          <w:r>
            <w:fldChar w:fldCharType="begin"/>
          </w:r>
          <w:r w:rsidR="004B7010">
            <w:instrText xml:space="preserve"> MACROBUTTON  SnrToggleCheckbox □适用 </w:instrText>
          </w:r>
          <w:r>
            <w:fldChar w:fldCharType="end"/>
          </w:r>
          <w:r>
            <w:fldChar w:fldCharType="begin"/>
          </w:r>
          <w:r w:rsidR="004B7010">
            <w:instrText xml:space="preserve"> MACROBUTTON  SnrToggleCheckbox √不适用 </w:instrText>
          </w:r>
          <w:r>
            <w:fldChar w:fldCharType="end"/>
          </w:r>
        </w:p>
      </w:sdtContent>
    </w:sdt>
    <w:p w:rsidR="00167101" w:rsidRDefault="00167101">
      <w:pPr>
        <w:rPr>
          <w:rFonts w:cstheme="minorBidi"/>
          <w:kern w:val="2"/>
          <w:szCs w:val="21"/>
        </w:rPr>
      </w:pPr>
    </w:p>
    <w:p w:rsidR="00167101" w:rsidRDefault="00167101">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167101" w:rsidRDefault="00B80B16">
          <w:pPr>
            <w:pStyle w:val="3"/>
            <w:numPr>
              <w:ilvl w:val="0"/>
              <w:numId w:val="6"/>
            </w:numPr>
            <w:rPr>
              <w:szCs w:val="21"/>
            </w:rPr>
          </w:pPr>
          <w:r>
            <w:rPr>
              <w:rFonts w:hint="eastAsia"/>
              <w:szCs w:val="21"/>
            </w:rPr>
            <w:t>其他</w:t>
          </w:r>
        </w:p>
        <w:sdt>
          <w:sdtPr>
            <w:alias w:val="是否适用：补充资料其他说明事项[双击切换]"/>
            <w:tag w:val="_GBC_8954f89f8426424c966f1b658de53fe5"/>
            <w:id w:val="2123804339"/>
            <w:lock w:val="sdtContentLocked"/>
            <w:placeholder>
              <w:docPart w:val="GBC22222222222222222222222222222"/>
            </w:placeholder>
          </w:sdtPr>
          <w:sdtContent>
            <w:p w:rsidR="00167101" w:rsidRDefault="00F90A5B" w:rsidP="004B7010">
              <w:pPr>
                <w:rPr>
                  <w:szCs w:val="21"/>
                </w:rPr>
              </w:pPr>
              <w:r>
                <w:fldChar w:fldCharType="begin"/>
              </w:r>
              <w:r w:rsidR="004B7010">
                <w:instrText xml:space="preserve"> MACROBUTTON  SnrToggleCheckbox □适用 </w:instrText>
              </w:r>
              <w:r>
                <w:fldChar w:fldCharType="end"/>
              </w:r>
              <w:r>
                <w:fldChar w:fldCharType="begin"/>
              </w:r>
              <w:r w:rsidR="004B7010">
                <w:instrText xml:space="preserve"> MACROBUTTON  SnrToggleCheckbox √不适用 </w:instrText>
              </w:r>
              <w:r>
                <w:fldChar w:fldCharType="end"/>
              </w:r>
            </w:p>
          </w:sdtContent>
        </w:sdt>
      </w:sdtContent>
    </w:sdt>
    <w:p w:rsidR="00167101" w:rsidRDefault="00167101"/>
    <w:p w:rsidR="00167101" w:rsidRDefault="00167101">
      <w:pPr>
        <w:rPr>
          <w:szCs w:val="21"/>
        </w:rPr>
      </w:pPr>
    </w:p>
    <w:p w:rsidR="00167101" w:rsidRDefault="00167101">
      <w:pPr>
        <w:rPr>
          <w:szCs w:val="21"/>
        </w:rPr>
        <w:sectPr w:rsidR="00167101" w:rsidSect="008E732D">
          <w:pgSz w:w="11906" w:h="16838"/>
          <w:pgMar w:top="1525" w:right="1276" w:bottom="1440" w:left="1797" w:header="856" w:footer="992" w:gutter="0"/>
          <w:cols w:space="425"/>
          <w:docGrid w:linePitch="312"/>
        </w:sectPr>
      </w:pPr>
    </w:p>
    <w:p w:rsidR="00167101" w:rsidRDefault="00167101">
      <w:pPr>
        <w:rPr>
          <w:szCs w:val="21"/>
        </w:rPr>
      </w:pPr>
    </w:p>
    <w:p w:rsidR="00167101" w:rsidRDefault="00B80B16">
      <w:pPr>
        <w:pStyle w:val="10"/>
        <w:numPr>
          <w:ilvl w:val="0"/>
          <w:numId w:val="3"/>
        </w:numPr>
        <w:rPr>
          <w:rFonts w:ascii="宋体" w:eastAsia="宋体" w:hAnsi="宋体"/>
          <w:bCs w:val="0"/>
          <w:szCs w:val="28"/>
        </w:rPr>
      </w:pPr>
      <w:bookmarkStart w:id="75" w:name="_Toc484510574"/>
      <w:r>
        <w:rPr>
          <w:rFonts w:ascii="宋体" w:eastAsia="宋体" w:hAnsi="宋体"/>
          <w:bCs w:val="0"/>
        </w:rPr>
        <w:t>备查</w:t>
      </w:r>
      <w:r>
        <w:rPr>
          <w:rFonts w:ascii="宋体" w:eastAsia="宋体" w:hAnsi="宋体"/>
          <w:bCs w:val="0"/>
          <w:szCs w:val="28"/>
        </w:rPr>
        <w:t>文件目录</w:t>
      </w:r>
      <w:bookmarkEnd w:id="75"/>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167101" w:rsidRDefault="00167101">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9698985"/>
              <w:lock w:val="sdtLocked"/>
            </w:sdtPr>
            <w:sdtContent>
              <w:tr w:rsidR="00EC5493" w:rsidTr="00CF53D1">
                <w:trPr>
                  <w:cantSplit/>
                </w:trPr>
                <w:tc>
                  <w:tcPr>
                    <w:tcW w:w="1290" w:type="pct"/>
                    <w:vMerge w:val="restart"/>
                    <w:tcBorders>
                      <w:top w:val="single" w:sz="4" w:space="0" w:color="auto"/>
                      <w:left w:val="single" w:sz="4" w:space="0" w:color="auto"/>
                      <w:bottom w:val="single" w:sz="4" w:space="0" w:color="auto"/>
                      <w:right w:val="single" w:sz="4" w:space="0" w:color="auto"/>
                    </w:tcBorders>
                    <w:vAlign w:val="center"/>
                  </w:tcPr>
                  <w:sdt>
                    <w:sdtPr>
                      <w:tag w:val="_PLD_e16e7881e13f4f1dac756ba6eea36141"/>
                      <w:id w:val="9698983"/>
                      <w:lock w:val="sdtLocked"/>
                    </w:sdtPr>
                    <w:sdtContent>
                      <w:p w:rsidR="00EC5493" w:rsidRDefault="00EC5493" w:rsidP="00CF53D1">
                        <w:pPr>
                          <w:autoSpaceDE w:val="0"/>
                          <w:autoSpaceDN w:val="0"/>
                          <w:adjustRightInd w:val="0"/>
                          <w:jc w:val="center"/>
                        </w:pPr>
                        <w:r>
                          <w:t>备查文件目录</w:t>
                        </w:r>
                      </w:p>
                    </w:sdtContent>
                  </w:sdt>
                </w:tc>
                <w:sdt>
                  <w:sdtPr>
                    <w:alias w:val="备查文件目录"/>
                    <w:tag w:val="_GBC_b76ea437bdf44553a05f7cdddf7f7ee4"/>
                    <w:id w:val="9698984"/>
                    <w:lock w:val="sdtLocked"/>
                  </w:sdtPr>
                  <w:sdtContent>
                    <w:tc>
                      <w:tcPr>
                        <w:tcW w:w="3710" w:type="pct"/>
                        <w:tcBorders>
                          <w:top w:val="single" w:sz="4" w:space="0" w:color="auto"/>
                          <w:left w:val="single" w:sz="4" w:space="0" w:color="auto"/>
                          <w:bottom w:val="single" w:sz="4" w:space="0" w:color="auto"/>
                          <w:right w:val="single" w:sz="4" w:space="0" w:color="auto"/>
                        </w:tcBorders>
                      </w:tcPr>
                      <w:p w:rsidR="00EC5493" w:rsidRDefault="00EC5493" w:rsidP="00CF53D1">
                        <w:pPr>
                          <w:autoSpaceDE w:val="0"/>
                          <w:autoSpaceDN w:val="0"/>
                          <w:adjustRightInd w:val="0"/>
                        </w:pPr>
                        <w:r>
                          <w:t>载有法定代表人签名的半年度报告文本</w:t>
                        </w:r>
                      </w:p>
                    </w:tc>
                  </w:sdtContent>
                </w:sdt>
              </w:tr>
            </w:sdtContent>
          </w:sdt>
          <w:sdt>
            <w:sdtPr>
              <w:alias w:val="备查文件情况"/>
              <w:tag w:val="_GBC_a1af99b129a74e47a865dd7d29f8fd1f"/>
              <w:id w:val="9698987"/>
              <w:lock w:val="sdtLocked"/>
            </w:sdtPr>
            <w:sdtEndPr/>
            <w:sdtContent>
              <w:tr w:rsidR="00EC5493" w:rsidTr="00CF53D1">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C5493" w:rsidRDefault="00EC5493" w:rsidP="00CF53D1"/>
                </w:tc>
                <w:sdt>
                  <w:sdtPr>
                    <w:alias w:val="备查文件目录"/>
                    <w:tag w:val="_GBC_b76ea437bdf44553a05f7cdddf7f7ee4"/>
                    <w:id w:val="9698986"/>
                    <w:lock w:val="sdtLocked"/>
                  </w:sdtPr>
                  <w:sdtContent>
                    <w:tc>
                      <w:tcPr>
                        <w:tcW w:w="3710" w:type="pct"/>
                        <w:tcBorders>
                          <w:top w:val="single" w:sz="4" w:space="0" w:color="auto"/>
                          <w:left w:val="single" w:sz="4" w:space="0" w:color="auto"/>
                          <w:bottom w:val="single" w:sz="4" w:space="0" w:color="auto"/>
                          <w:right w:val="single" w:sz="4" w:space="0" w:color="auto"/>
                        </w:tcBorders>
                      </w:tcPr>
                      <w:p w:rsidR="00EC5493" w:rsidRDefault="00EC5493" w:rsidP="00CF53D1">
                        <w:pPr>
                          <w:autoSpaceDE w:val="0"/>
                          <w:autoSpaceDN w:val="0"/>
                          <w:adjustRightInd w:val="0"/>
                        </w:pPr>
                        <w:r>
                          <w:t>载有法定代表人、主管会计工作负责人、会计机构负责人签名并盖章的会计报表</w:t>
                        </w:r>
                      </w:p>
                    </w:tc>
                  </w:sdtContent>
                </w:sdt>
              </w:tr>
            </w:sdtContent>
          </w:sdt>
          <w:sdt>
            <w:sdtPr>
              <w:alias w:val="备查文件情况"/>
              <w:tag w:val="_GBC_a1af99b129a74e47a865dd7d29f8fd1f"/>
              <w:id w:val="9698989"/>
              <w:lock w:val="sdtLocked"/>
            </w:sdtPr>
            <w:sdtEndPr/>
            <w:sdtContent>
              <w:tr w:rsidR="00EC5493" w:rsidTr="00CF53D1">
                <w:trPr>
                  <w:cantSplit/>
                </w:trPr>
                <w:tc>
                  <w:tcPr>
                    <w:tcW w:w="1290" w:type="pct"/>
                    <w:vMerge/>
                    <w:tcBorders>
                      <w:top w:val="single" w:sz="4" w:space="0" w:color="auto"/>
                      <w:left w:val="single" w:sz="4" w:space="0" w:color="auto"/>
                      <w:bottom w:val="single" w:sz="4" w:space="0" w:color="auto"/>
                      <w:right w:val="single" w:sz="4" w:space="0" w:color="auto"/>
                    </w:tcBorders>
                    <w:vAlign w:val="center"/>
                  </w:tcPr>
                  <w:p w:rsidR="00EC5493" w:rsidRDefault="00EC5493" w:rsidP="00CF53D1"/>
                </w:tc>
                <w:sdt>
                  <w:sdtPr>
                    <w:alias w:val="备查文件目录"/>
                    <w:tag w:val="_GBC_b76ea437bdf44553a05f7cdddf7f7ee4"/>
                    <w:id w:val="9698988"/>
                    <w:lock w:val="sdtLocked"/>
                  </w:sdtPr>
                  <w:sdtContent>
                    <w:tc>
                      <w:tcPr>
                        <w:tcW w:w="3710" w:type="pct"/>
                        <w:tcBorders>
                          <w:top w:val="single" w:sz="4" w:space="0" w:color="auto"/>
                          <w:left w:val="single" w:sz="4" w:space="0" w:color="auto"/>
                          <w:bottom w:val="single" w:sz="4" w:space="0" w:color="auto"/>
                          <w:right w:val="single" w:sz="4" w:space="0" w:color="auto"/>
                        </w:tcBorders>
                      </w:tcPr>
                      <w:p w:rsidR="00EC5493" w:rsidRDefault="00EC5493" w:rsidP="00CF53D1">
                        <w:pPr>
                          <w:autoSpaceDE w:val="0"/>
                          <w:autoSpaceDN w:val="0"/>
                          <w:adjustRightInd w:val="0"/>
                        </w:pPr>
                        <w:r>
                          <w:t>报告期内在中国证监会指定报纸上公开披露过的所有公司文件的正本及公告原件</w:t>
                        </w:r>
                      </w:p>
                    </w:tc>
                  </w:sdtContent>
                </w:sdt>
              </w:tr>
            </w:sdtContent>
          </w:sdt>
        </w:tbl>
        <w:p w:rsidR="00EC5493" w:rsidRDefault="00EC5493"/>
        <w:p w:rsidR="00167101" w:rsidRDefault="00B80B16">
          <w:pPr>
            <w:wordWrap w:val="0"/>
            <w:spacing w:line="360" w:lineRule="exact"/>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4B7010">
                <w:rPr>
                  <w:rFonts w:hint="eastAsia"/>
                </w:rPr>
                <w:t>敖刚</w:t>
              </w:r>
            </w:sdtContent>
          </w:sdt>
        </w:p>
        <w:p w:rsidR="00167101" w:rsidRDefault="00B80B16">
          <w:pPr>
            <w:spacing w:line="360" w:lineRule="exact"/>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Content>
              <w:r w:rsidR="004B7010">
                <w:rPr>
                  <w:rFonts w:hint="eastAsia"/>
                </w:rPr>
                <w:t>2017-08-25</w:t>
              </w:r>
            </w:sdtContent>
          </w:sdt>
        </w:p>
      </w:sdtContent>
    </w:sdt>
    <w:p w:rsidR="00167101" w:rsidRDefault="00167101">
      <w:pPr>
        <w:spacing w:line="360" w:lineRule="exact"/>
        <w:ind w:right="5"/>
        <w:rPr>
          <w:u w:val="single"/>
        </w:rPr>
      </w:pPr>
    </w:p>
    <w:p w:rsidR="00167101" w:rsidRDefault="00167101">
      <w:pPr>
        <w:spacing w:line="360" w:lineRule="exact"/>
        <w:ind w:right="5"/>
        <w:jc w:val="center"/>
        <w:rPr>
          <w:u w:val="single"/>
        </w:rPr>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167101" w:rsidRDefault="00B80B16">
          <w:pPr>
            <w:spacing w:line="360" w:lineRule="exact"/>
            <w:ind w:right="5"/>
            <w:rPr>
              <w:b/>
              <w:sz w:val="24"/>
            </w:rPr>
          </w:pPr>
          <w:r>
            <w:rPr>
              <w:b/>
              <w:sz w:val="24"/>
            </w:rPr>
            <w:t>修订信息</w:t>
          </w:r>
        </w:p>
        <w:sdt>
          <w:sdtPr>
            <w:rPr>
              <w:b/>
              <w:bCs/>
            </w:rPr>
            <w:alias w:val="是否适用：修订信息表[双击切换]"/>
            <w:tag w:val="_GBC_77b96fad3b8a43478db82cf4cb9686be"/>
            <w:id w:val="-958417587"/>
            <w:lock w:val="sdtContentLocked"/>
            <w:placeholder>
              <w:docPart w:val="GBC22222222222222222222222222222"/>
            </w:placeholder>
          </w:sdtPr>
          <w:sdtEndPr>
            <w:rPr>
              <w:b w:val="0"/>
            </w:rPr>
          </w:sdtEndPr>
          <w:sdtContent>
            <w:p w:rsidR="00167101" w:rsidRDefault="00F90A5B" w:rsidP="00854DD8">
              <w:r>
                <w:rPr>
                  <w:bCs/>
                </w:rPr>
                <w:fldChar w:fldCharType="begin"/>
              </w:r>
              <w:r w:rsidR="00854DD8">
                <w:rPr>
                  <w:bCs/>
                </w:rPr>
                <w:instrText xml:space="preserve"> MACROBUTTON  SnrToggleCheckbox □适用 </w:instrText>
              </w:r>
              <w:r>
                <w:rPr>
                  <w:bCs/>
                </w:rPr>
                <w:fldChar w:fldCharType="end"/>
              </w:r>
              <w:r>
                <w:rPr>
                  <w:bCs/>
                </w:rPr>
                <w:fldChar w:fldCharType="begin"/>
              </w:r>
              <w:r w:rsidR="00854DD8">
                <w:rPr>
                  <w:bCs/>
                </w:rPr>
                <w:instrText xml:space="preserve"> MACROBUTTON  SnrToggleCheckbox √不适用 </w:instrText>
              </w:r>
              <w:r>
                <w:rPr>
                  <w:bCs/>
                </w:rPr>
                <w:fldChar w:fldCharType="end"/>
              </w:r>
            </w:p>
          </w:sdtContent>
        </w:sdt>
      </w:sdtContent>
    </w:sdt>
    <w:sectPr w:rsidR="00167101" w:rsidSect="008E732D">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6A7" w:rsidRDefault="00C516A7" w:rsidP="00365E23">
      <w:r>
        <w:separator/>
      </w:r>
    </w:p>
  </w:endnote>
  <w:endnote w:type="continuationSeparator" w:id="1">
    <w:p w:rsidR="00C516A7" w:rsidRDefault="00C516A7"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仿宋_GB2312">
    <w:altName w:val="Arial Unicode MS"/>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7A3719" w:rsidRDefault="00F90A5B" w:rsidP="004860B6">
            <w:pPr>
              <w:pStyle w:val="ac"/>
              <w:jc w:val="center"/>
            </w:pPr>
            <w:r>
              <w:rPr>
                <w:b/>
                <w:bCs/>
                <w:sz w:val="24"/>
                <w:szCs w:val="24"/>
              </w:rPr>
              <w:fldChar w:fldCharType="begin"/>
            </w:r>
            <w:r w:rsidR="007A3719">
              <w:rPr>
                <w:b/>
                <w:bCs/>
              </w:rPr>
              <w:instrText>PAGE</w:instrText>
            </w:r>
            <w:r>
              <w:rPr>
                <w:b/>
                <w:bCs/>
                <w:sz w:val="24"/>
                <w:szCs w:val="24"/>
              </w:rPr>
              <w:fldChar w:fldCharType="separate"/>
            </w:r>
            <w:r w:rsidR="00D937DA">
              <w:rPr>
                <w:b/>
                <w:bCs/>
                <w:noProof/>
              </w:rPr>
              <w:t>4</w:t>
            </w:r>
            <w:r>
              <w:rPr>
                <w:b/>
                <w:bCs/>
                <w:sz w:val="24"/>
                <w:szCs w:val="24"/>
              </w:rPr>
              <w:fldChar w:fldCharType="end"/>
            </w:r>
            <w:r w:rsidR="007A3719">
              <w:rPr>
                <w:lang w:val="zh-CN"/>
              </w:rPr>
              <w:t xml:space="preserve"> / </w:t>
            </w:r>
            <w:r>
              <w:rPr>
                <w:b/>
                <w:bCs/>
                <w:sz w:val="24"/>
                <w:szCs w:val="24"/>
              </w:rPr>
              <w:fldChar w:fldCharType="begin"/>
            </w:r>
            <w:r w:rsidR="007A3719">
              <w:rPr>
                <w:b/>
                <w:bCs/>
              </w:rPr>
              <w:instrText>NUMPAGES</w:instrText>
            </w:r>
            <w:r>
              <w:rPr>
                <w:b/>
                <w:bCs/>
                <w:sz w:val="24"/>
                <w:szCs w:val="24"/>
              </w:rPr>
              <w:fldChar w:fldCharType="separate"/>
            </w:r>
            <w:r w:rsidR="00D937DA">
              <w:rPr>
                <w:b/>
                <w:bCs/>
                <w:noProof/>
              </w:rPr>
              <w:t>144</w:t>
            </w:r>
            <w:r>
              <w:rPr>
                <w:b/>
                <w:bCs/>
                <w:sz w:val="24"/>
                <w:szCs w:val="24"/>
              </w:rPr>
              <w:fldChar w:fldCharType="end"/>
            </w:r>
          </w:p>
        </w:sdtContent>
      </w:sdt>
    </w:sdtContent>
  </w:sdt>
  <w:p w:rsidR="007A3719" w:rsidRDefault="007A371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6A7" w:rsidRDefault="00C516A7" w:rsidP="00365E23">
      <w:r>
        <w:separator/>
      </w:r>
    </w:p>
  </w:footnote>
  <w:footnote w:type="continuationSeparator" w:id="1">
    <w:p w:rsidR="00C516A7" w:rsidRDefault="00C516A7"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19" w:rsidRPr="009B70CF" w:rsidRDefault="007A3719" w:rsidP="004B4ABF">
    <w:pPr>
      <w:pStyle w:val="ab"/>
      <w:tabs>
        <w:tab w:val="clear" w:pos="8306"/>
        <w:tab w:val="left" w:pos="8364"/>
        <w:tab w:val="left" w:pos="8505"/>
      </w:tabs>
      <w:ind w:rightChars="10" w:right="21"/>
      <w:rPr>
        <w:b/>
      </w:rPr>
    </w:pPr>
    <w:r>
      <w:rPr>
        <w:rFonts w:hint="eastAsia"/>
      </w:rPr>
      <w:t>航天通信</w:t>
    </w:r>
    <w:r>
      <w:rPr>
        <w:rFonts w:hint="eastAsia"/>
      </w:rPr>
      <w:t>2017</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DEDC3BB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169A565E"/>
    <w:multiLevelType w:val="multilevel"/>
    <w:tmpl w:val="B75E29B8"/>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B081EE9"/>
    <w:multiLevelType w:val="multilevel"/>
    <w:tmpl w:val="82649780"/>
    <w:lvl w:ilvl="0">
      <w:start w:val="1"/>
      <w:numFmt w:val="decimal"/>
      <w:lvlText w:val="%1、"/>
      <w:lvlJc w:val="left"/>
      <w:pPr>
        <w:ind w:left="425" w:hanging="425"/>
      </w:pPr>
      <w:rPr>
        <w:rFonts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32854FB6"/>
    <w:multiLevelType w:val="hybridMultilevel"/>
    <w:tmpl w:val="314ED7D8"/>
    <w:lvl w:ilvl="0" w:tplc="844281F0">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2">
    <w:nsid w:val="3D2B6D0A"/>
    <w:multiLevelType w:val="hybridMultilevel"/>
    <w:tmpl w:val="45F663C8"/>
    <w:lvl w:ilvl="0" w:tplc="6254A2C6">
      <w:start w:val="1"/>
      <w:numFmt w:val="chineseCountingThousand"/>
      <w:lvlText w:val="(%1)"/>
      <w:lvlJc w:val="left"/>
      <w:pPr>
        <w:ind w:left="420" w:hanging="420"/>
      </w:pPr>
      <w:rPr>
        <w:rFonts w:asciiTheme="minorHAnsi" w:hAnsiTheme="minorHAnsi" w:hint="default"/>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60F68C8"/>
    <w:multiLevelType w:val="multilevel"/>
    <w:tmpl w:val="1974E234"/>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5">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4E334CA0"/>
    <w:multiLevelType w:val="multilevel"/>
    <w:tmpl w:val="1ABCDED4"/>
    <w:lvl w:ilvl="0">
      <w:start w:val="1"/>
      <w:numFmt w:val="decimal"/>
      <w:lvlText w:val="(%1). "/>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7">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1">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4">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59862246"/>
    <w:multiLevelType w:val="multilevel"/>
    <w:tmpl w:val="94142D2C"/>
    <w:lvl w:ilvl="0">
      <w:start w:val="1"/>
      <w:numFmt w:val="decimal"/>
      <w:lvlText w:val="%1、"/>
      <w:lvlJc w:val="left"/>
      <w:pPr>
        <w:ind w:left="425" w:hanging="425"/>
      </w:pPr>
      <w:rPr>
        <w:rFonts w:ascii="宋体" w:eastAsia="宋体" w:hAnsi="宋体" w:hint="eastAsia"/>
        <w:b/>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1">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4">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8">
    <w:nsid w:val="6A242BF2"/>
    <w:multiLevelType w:val="hybridMultilevel"/>
    <w:tmpl w:val="01986572"/>
    <w:lvl w:ilvl="0" w:tplc="7D221124">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3">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5">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96">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72921865"/>
    <w:multiLevelType w:val="multilevel"/>
    <w:tmpl w:val="0CD48AF2"/>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73A9588E"/>
    <w:multiLevelType w:val="multilevel"/>
    <w:tmpl w:val="73A9588E"/>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0">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1">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nsid w:val="77111D1D"/>
    <w:multiLevelType w:val="multilevel"/>
    <w:tmpl w:val="96C48490"/>
    <w:lvl w:ilvl="0">
      <w:start w:val="1"/>
      <w:numFmt w:val="chineseCountingThousand"/>
      <w:lvlText w:val="%1、"/>
      <w:lvlJc w:val="left"/>
      <w:pPr>
        <w:ind w:left="567"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8">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9">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2">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3"/>
  </w:num>
  <w:num w:numId="2">
    <w:abstractNumId w:val="24"/>
  </w:num>
  <w:num w:numId="3">
    <w:abstractNumId w:val="21"/>
  </w:num>
  <w:num w:numId="4">
    <w:abstractNumId w:val="29"/>
  </w:num>
  <w:num w:numId="5">
    <w:abstractNumId w:val="82"/>
  </w:num>
  <w:num w:numId="6">
    <w:abstractNumId w:val="36"/>
  </w:num>
  <w:num w:numId="7">
    <w:abstractNumId w:val="50"/>
  </w:num>
  <w:num w:numId="8">
    <w:abstractNumId w:val="71"/>
  </w:num>
  <w:num w:numId="9">
    <w:abstractNumId w:val="52"/>
  </w:num>
  <w:num w:numId="10">
    <w:abstractNumId w:val="14"/>
  </w:num>
  <w:num w:numId="11">
    <w:abstractNumId w:val="66"/>
  </w:num>
  <w:num w:numId="12">
    <w:abstractNumId w:val="32"/>
  </w:num>
  <w:num w:numId="13">
    <w:abstractNumId w:val="58"/>
  </w:num>
  <w:num w:numId="14">
    <w:abstractNumId w:val="94"/>
  </w:num>
  <w:num w:numId="15">
    <w:abstractNumId w:val="80"/>
  </w:num>
  <w:num w:numId="16">
    <w:abstractNumId w:val="13"/>
  </w:num>
  <w:num w:numId="17">
    <w:abstractNumId w:val="28"/>
  </w:num>
  <w:num w:numId="18">
    <w:abstractNumId w:val="23"/>
  </w:num>
  <w:num w:numId="19">
    <w:abstractNumId w:val="37"/>
  </w:num>
  <w:num w:numId="20">
    <w:abstractNumId w:val="67"/>
  </w:num>
  <w:num w:numId="21">
    <w:abstractNumId w:val="96"/>
  </w:num>
  <w:num w:numId="22">
    <w:abstractNumId w:val="102"/>
  </w:num>
  <w:num w:numId="23">
    <w:abstractNumId w:val="22"/>
  </w:num>
  <w:num w:numId="24">
    <w:abstractNumId w:val="11"/>
  </w:num>
  <w:num w:numId="25">
    <w:abstractNumId w:val="88"/>
  </w:num>
  <w:num w:numId="26">
    <w:abstractNumId w:val="38"/>
  </w:num>
  <w:num w:numId="27">
    <w:abstractNumId w:val="87"/>
  </w:num>
  <w:num w:numId="28">
    <w:abstractNumId w:val="106"/>
  </w:num>
  <w:num w:numId="29">
    <w:abstractNumId w:val="74"/>
  </w:num>
  <w:num w:numId="30">
    <w:abstractNumId w:val="53"/>
  </w:num>
  <w:num w:numId="31">
    <w:abstractNumId w:val="62"/>
  </w:num>
  <w:num w:numId="32">
    <w:abstractNumId w:val="61"/>
  </w:num>
  <w:num w:numId="33">
    <w:abstractNumId w:val="2"/>
  </w:num>
  <w:num w:numId="34">
    <w:abstractNumId w:val="75"/>
  </w:num>
  <w:num w:numId="35">
    <w:abstractNumId w:val="69"/>
  </w:num>
  <w:num w:numId="36">
    <w:abstractNumId w:val="104"/>
  </w:num>
  <w:num w:numId="37">
    <w:abstractNumId w:val="86"/>
  </w:num>
  <w:num w:numId="38">
    <w:abstractNumId w:val="103"/>
  </w:num>
  <w:num w:numId="39">
    <w:abstractNumId w:val="54"/>
  </w:num>
  <w:num w:numId="40">
    <w:abstractNumId w:val="3"/>
  </w:num>
  <w:num w:numId="41">
    <w:abstractNumId w:val="39"/>
  </w:num>
  <w:num w:numId="42">
    <w:abstractNumId w:val="40"/>
  </w:num>
  <w:num w:numId="43">
    <w:abstractNumId w:val="26"/>
  </w:num>
  <w:num w:numId="44">
    <w:abstractNumId w:val="92"/>
  </w:num>
  <w:num w:numId="45">
    <w:abstractNumId w:val="6"/>
  </w:num>
  <w:num w:numId="46">
    <w:abstractNumId w:val="95"/>
  </w:num>
  <w:num w:numId="47">
    <w:abstractNumId w:val="17"/>
  </w:num>
  <w:num w:numId="48">
    <w:abstractNumId w:val="73"/>
  </w:num>
  <w:num w:numId="49">
    <w:abstractNumId w:val="93"/>
  </w:num>
  <w:num w:numId="50">
    <w:abstractNumId w:val="56"/>
  </w:num>
  <w:num w:numId="51">
    <w:abstractNumId w:val="98"/>
  </w:num>
  <w:num w:numId="52">
    <w:abstractNumId w:val="42"/>
  </w:num>
  <w:num w:numId="53">
    <w:abstractNumId w:val="16"/>
  </w:num>
  <w:num w:numId="54">
    <w:abstractNumId w:val="5"/>
  </w:num>
  <w:num w:numId="55">
    <w:abstractNumId w:val="91"/>
  </w:num>
  <w:num w:numId="56">
    <w:abstractNumId w:val="12"/>
  </w:num>
  <w:num w:numId="57">
    <w:abstractNumId w:val="31"/>
  </w:num>
  <w:num w:numId="58">
    <w:abstractNumId w:val="8"/>
  </w:num>
  <w:num w:numId="59">
    <w:abstractNumId w:val="107"/>
  </w:num>
  <w:num w:numId="60">
    <w:abstractNumId w:val="15"/>
  </w:num>
  <w:num w:numId="61">
    <w:abstractNumId w:val="51"/>
  </w:num>
  <w:num w:numId="62">
    <w:abstractNumId w:val="101"/>
  </w:num>
  <w:num w:numId="63">
    <w:abstractNumId w:val="48"/>
  </w:num>
  <w:num w:numId="64">
    <w:abstractNumId w:val="105"/>
  </w:num>
  <w:num w:numId="65">
    <w:abstractNumId w:val="63"/>
  </w:num>
  <w:num w:numId="66">
    <w:abstractNumId w:val="83"/>
  </w:num>
  <w:num w:numId="67">
    <w:abstractNumId w:val="34"/>
  </w:num>
  <w:num w:numId="68">
    <w:abstractNumId w:val="108"/>
  </w:num>
  <w:num w:numId="69">
    <w:abstractNumId w:val="60"/>
  </w:num>
  <w:num w:numId="70">
    <w:abstractNumId w:val="65"/>
  </w:num>
  <w:num w:numId="71">
    <w:abstractNumId w:val="81"/>
  </w:num>
  <w:num w:numId="72">
    <w:abstractNumId w:val="111"/>
  </w:num>
  <w:num w:numId="73">
    <w:abstractNumId w:val="45"/>
  </w:num>
  <w:num w:numId="74">
    <w:abstractNumId w:val="64"/>
  </w:num>
  <w:num w:numId="75">
    <w:abstractNumId w:val="70"/>
  </w:num>
  <w:num w:numId="76">
    <w:abstractNumId w:val="100"/>
  </w:num>
  <w:num w:numId="77">
    <w:abstractNumId w:val="4"/>
  </w:num>
  <w:num w:numId="78">
    <w:abstractNumId w:val="47"/>
  </w:num>
  <w:num w:numId="79">
    <w:abstractNumId w:val="9"/>
  </w:num>
  <w:num w:numId="80">
    <w:abstractNumId w:val="72"/>
  </w:num>
  <w:num w:numId="81">
    <w:abstractNumId w:val="90"/>
  </w:num>
  <w:num w:numId="82">
    <w:abstractNumId w:val="55"/>
  </w:num>
  <w:num w:numId="83">
    <w:abstractNumId w:val="77"/>
  </w:num>
  <w:num w:numId="84">
    <w:abstractNumId w:val="68"/>
  </w:num>
  <w:num w:numId="85">
    <w:abstractNumId w:val="35"/>
  </w:num>
  <w:num w:numId="86">
    <w:abstractNumId w:val="79"/>
  </w:num>
  <w:num w:numId="87">
    <w:abstractNumId w:val="49"/>
  </w:num>
  <w:num w:numId="88">
    <w:abstractNumId w:val="7"/>
  </w:num>
  <w:num w:numId="89">
    <w:abstractNumId w:val="0"/>
  </w:num>
  <w:num w:numId="90">
    <w:abstractNumId w:val="25"/>
  </w:num>
  <w:num w:numId="91">
    <w:abstractNumId w:val="109"/>
  </w:num>
  <w:num w:numId="92">
    <w:abstractNumId w:val="112"/>
  </w:num>
  <w:num w:numId="93">
    <w:abstractNumId w:val="44"/>
  </w:num>
  <w:num w:numId="94">
    <w:abstractNumId w:val="30"/>
  </w:num>
  <w:num w:numId="95">
    <w:abstractNumId w:val="110"/>
  </w:num>
  <w:num w:numId="96">
    <w:abstractNumId w:val="19"/>
  </w:num>
  <w:num w:numId="97">
    <w:abstractNumId w:val="84"/>
  </w:num>
  <w:num w:numId="98">
    <w:abstractNumId w:val="27"/>
  </w:num>
  <w:num w:numId="99">
    <w:abstractNumId w:val="78"/>
  </w:num>
  <w:num w:numId="100">
    <w:abstractNumId w:val="85"/>
  </w:num>
  <w:num w:numId="101">
    <w:abstractNumId w:val="18"/>
  </w:num>
  <w:num w:numId="102">
    <w:abstractNumId w:val="57"/>
  </w:num>
  <w:num w:numId="103">
    <w:abstractNumId w:val="76"/>
  </w:num>
  <w:num w:numId="104">
    <w:abstractNumId w:val="89"/>
  </w:num>
  <w:num w:numId="105">
    <w:abstractNumId w:val="59"/>
  </w:num>
  <w:num w:numId="106">
    <w:abstractNumId w:val="10"/>
  </w:num>
  <w:num w:numId="107">
    <w:abstractNumId w:val="20"/>
  </w:num>
  <w:num w:numId="108">
    <w:abstractNumId w:val="97"/>
  </w:num>
  <w:num w:numId="109">
    <w:abstractNumId w:val="41"/>
  </w:num>
  <w:num w:numId="110">
    <w:abstractNumId w:val="43"/>
  </w:num>
  <w:num w:numId="111">
    <w:abstractNumId w:val="46"/>
  </w:num>
  <w:num w:numId="112">
    <w:abstractNumId w:val="1"/>
  </w:num>
  <w:num w:numId="113">
    <w:abstractNumId w:val="99"/>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86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230"/>
    <w:rsid w:val="00001469"/>
    <w:rsid w:val="00001688"/>
    <w:rsid w:val="00001B33"/>
    <w:rsid w:val="00001E8C"/>
    <w:rsid w:val="0000230E"/>
    <w:rsid w:val="000023F5"/>
    <w:rsid w:val="000028BC"/>
    <w:rsid w:val="00002973"/>
    <w:rsid w:val="000033A6"/>
    <w:rsid w:val="0000372D"/>
    <w:rsid w:val="00003C39"/>
    <w:rsid w:val="0000464C"/>
    <w:rsid w:val="000048B5"/>
    <w:rsid w:val="00004ADF"/>
    <w:rsid w:val="00004E58"/>
    <w:rsid w:val="00005071"/>
    <w:rsid w:val="0000568D"/>
    <w:rsid w:val="000061CF"/>
    <w:rsid w:val="00007207"/>
    <w:rsid w:val="00007BBD"/>
    <w:rsid w:val="00010147"/>
    <w:rsid w:val="0001033D"/>
    <w:rsid w:val="0001046B"/>
    <w:rsid w:val="000121BF"/>
    <w:rsid w:val="000122EE"/>
    <w:rsid w:val="00012AFC"/>
    <w:rsid w:val="000130AF"/>
    <w:rsid w:val="000130D5"/>
    <w:rsid w:val="000133F7"/>
    <w:rsid w:val="000139E7"/>
    <w:rsid w:val="00013FF0"/>
    <w:rsid w:val="000140AF"/>
    <w:rsid w:val="00014263"/>
    <w:rsid w:val="00014850"/>
    <w:rsid w:val="0001497A"/>
    <w:rsid w:val="00014DF5"/>
    <w:rsid w:val="000155A0"/>
    <w:rsid w:val="000159B6"/>
    <w:rsid w:val="00015DF7"/>
    <w:rsid w:val="00016321"/>
    <w:rsid w:val="00016D21"/>
    <w:rsid w:val="000176B6"/>
    <w:rsid w:val="00017A80"/>
    <w:rsid w:val="00017D54"/>
    <w:rsid w:val="00020074"/>
    <w:rsid w:val="000203A5"/>
    <w:rsid w:val="000205AB"/>
    <w:rsid w:val="00020728"/>
    <w:rsid w:val="00020D46"/>
    <w:rsid w:val="00020DB9"/>
    <w:rsid w:val="0002110B"/>
    <w:rsid w:val="00021700"/>
    <w:rsid w:val="000224B7"/>
    <w:rsid w:val="000225C5"/>
    <w:rsid w:val="0002292A"/>
    <w:rsid w:val="00022EDA"/>
    <w:rsid w:val="0002301E"/>
    <w:rsid w:val="000231BD"/>
    <w:rsid w:val="000231DC"/>
    <w:rsid w:val="00023BEB"/>
    <w:rsid w:val="00023C73"/>
    <w:rsid w:val="00025469"/>
    <w:rsid w:val="00025E29"/>
    <w:rsid w:val="00025EAF"/>
    <w:rsid w:val="0002612F"/>
    <w:rsid w:val="00026A17"/>
    <w:rsid w:val="00027348"/>
    <w:rsid w:val="000275C9"/>
    <w:rsid w:val="0002798D"/>
    <w:rsid w:val="00027F1A"/>
    <w:rsid w:val="00031700"/>
    <w:rsid w:val="000317CB"/>
    <w:rsid w:val="000317E9"/>
    <w:rsid w:val="00031B72"/>
    <w:rsid w:val="0003243D"/>
    <w:rsid w:val="00032BA9"/>
    <w:rsid w:val="00032FA8"/>
    <w:rsid w:val="000337FB"/>
    <w:rsid w:val="00033EBB"/>
    <w:rsid w:val="0003408C"/>
    <w:rsid w:val="0003409A"/>
    <w:rsid w:val="00034289"/>
    <w:rsid w:val="000343F2"/>
    <w:rsid w:val="0003468B"/>
    <w:rsid w:val="00034C0D"/>
    <w:rsid w:val="00035352"/>
    <w:rsid w:val="00035464"/>
    <w:rsid w:val="0003626E"/>
    <w:rsid w:val="00036357"/>
    <w:rsid w:val="00036813"/>
    <w:rsid w:val="00037DB8"/>
    <w:rsid w:val="00037EBC"/>
    <w:rsid w:val="00040830"/>
    <w:rsid w:val="000411AF"/>
    <w:rsid w:val="0004146D"/>
    <w:rsid w:val="00041525"/>
    <w:rsid w:val="00041800"/>
    <w:rsid w:val="00041AC3"/>
    <w:rsid w:val="00042574"/>
    <w:rsid w:val="000429ED"/>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637"/>
    <w:rsid w:val="00046719"/>
    <w:rsid w:val="000468DA"/>
    <w:rsid w:val="00046B18"/>
    <w:rsid w:val="00046BF9"/>
    <w:rsid w:val="00046C4A"/>
    <w:rsid w:val="00046DD2"/>
    <w:rsid w:val="000474D7"/>
    <w:rsid w:val="00047621"/>
    <w:rsid w:val="000500E7"/>
    <w:rsid w:val="000501F1"/>
    <w:rsid w:val="00050236"/>
    <w:rsid w:val="00050420"/>
    <w:rsid w:val="000505C7"/>
    <w:rsid w:val="000517E2"/>
    <w:rsid w:val="00051BE5"/>
    <w:rsid w:val="000526A4"/>
    <w:rsid w:val="00052B89"/>
    <w:rsid w:val="00052D38"/>
    <w:rsid w:val="0005335F"/>
    <w:rsid w:val="00053E2E"/>
    <w:rsid w:val="00053F3F"/>
    <w:rsid w:val="00054612"/>
    <w:rsid w:val="0005486C"/>
    <w:rsid w:val="00054D34"/>
    <w:rsid w:val="00055534"/>
    <w:rsid w:val="00055816"/>
    <w:rsid w:val="00055C3F"/>
    <w:rsid w:val="000561D7"/>
    <w:rsid w:val="000562C7"/>
    <w:rsid w:val="000569CC"/>
    <w:rsid w:val="00056B8B"/>
    <w:rsid w:val="000578C2"/>
    <w:rsid w:val="00057AD2"/>
    <w:rsid w:val="0006013C"/>
    <w:rsid w:val="00060342"/>
    <w:rsid w:val="000604A6"/>
    <w:rsid w:val="00060C85"/>
    <w:rsid w:val="00062017"/>
    <w:rsid w:val="000622D5"/>
    <w:rsid w:val="0006271B"/>
    <w:rsid w:val="0006271F"/>
    <w:rsid w:val="00062AA3"/>
    <w:rsid w:val="00062D8E"/>
    <w:rsid w:val="00063342"/>
    <w:rsid w:val="000636DE"/>
    <w:rsid w:val="00063893"/>
    <w:rsid w:val="000639D3"/>
    <w:rsid w:val="00063A04"/>
    <w:rsid w:val="00063EE6"/>
    <w:rsid w:val="0006463F"/>
    <w:rsid w:val="00064ADF"/>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C45"/>
    <w:rsid w:val="00075E3A"/>
    <w:rsid w:val="00075E54"/>
    <w:rsid w:val="00076117"/>
    <w:rsid w:val="000764FD"/>
    <w:rsid w:val="00077397"/>
    <w:rsid w:val="000778E2"/>
    <w:rsid w:val="0008036E"/>
    <w:rsid w:val="00080509"/>
    <w:rsid w:val="000805BB"/>
    <w:rsid w:val="000808F7"/>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087"/>
    <w:rsid w:val="00085C6B"/>
    <w:rsid w:val="000866A2"/>
    <w:rsid w:val="000868AD"/>
    <w:rsid w:val="000872AC"/>
    <w:rsid w:val="00087492"/>
    <w:rsid w:val="000877EF"/>
    <w:rsid w:val="00087B6F"/>
    <w:rsid w:val="00090454"/>
    <w:rsid w:val="00090892"/>
    <w:rsid w:val="00090ADC"/>
    <w:rsid w:val="00090C35"/>
    <w:rsid w:val="00090DA2"/>
    <w:rsid w:val="0009141B"/>
    <w:rsid w:val="00091724"/>
    <w:rsid w:val="00091743"/>
    <w:rsid w:val="000918CD"/>
    <w:rsid w:val="00091930"/>
    <w:rsid w:val="0009235F"/>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082"/>
    <w:rsid w:val="000951D6"/>
    <w:rsid w:val="000952FD"/>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1A5"/>
    <w:rsid w:val="000A1547"/>
    <w:rsid w:val="000A16A6"/>
    <w:rsid w:val="000A199C"/>
    <w:rsid w:val="000A1CBE"/>
    <w:rsid w:val="000A25F6"/>
    <w:rsid w:val="000A4309"/>
    <w:rsid w:val="000A4AE5"/>
    <w:rsid w:val="000A4C9E"/>
    <w:rsid w:val="000A5126"/>
    <w:rsid w:val="000A5A58"/>
    <w:rsid w:val="000A6410"/>
    <w:rsid w:val="000A67B6"/>
    <w:rsid w:val="000A6A70"/>
    <w:rsid w:val="000A6F48"/>
    <w:rsid w:val="000A700E"/>
    <w:rsid w:val="000A7216"/>
    <w:rsid w:val="000A74D2"/>
    <w:rsid w:val="000A76D3"/>
    <w:rsid w:val="000A78D8"/>
    <w:rsid w:val="000A7C6A"/>
    <w:rsid w:val="000B014F"/>
    <w:rsid w:val="000B0362"/>
    <w:rsid w:val="000B0EE6"/>
    <w:rsid w:val="000B1AD4"/>
    <w:rsid w:val="000B1DB7"/>
    <w:rsid w:val="000B2333"/>
    <w:rsid w:val="000B23C8"/>
    <w:rsid w:val="000B28AE"/>
    <w:rsid w:val="000B28F3"/>
    <w:rsid w:val="000B31E0"/>
    <w:rsid w:val="000B3557"/>
    <w:rsid w:val="000B363F"/>
    <w:rsid w:val="000B3C1D"/>
    <w:rsid w:val="000B4A82"/>
    <w:rsid w:val="000B4B18"/>
    <w:rsid w:val="000B4BDA"/>
    <w:rsid w:val="000B5098"/>
    <w:rsid w:val="000B5590"/>
    <w:rsid w:val="000B5992"/>
    <w:rsid w:val="000B6B2E"/>
    <w:rsid w:val="000B6BC7"/>
    <w:rsid w:val="000B6C66"/>
    <w:rsid w:val="000B717E"/>
    <w:rsid w:val="000C0038"/>
    <w:rsid w:val="000C01B8"/>
    <w:rsid w:val="000C0519"/>
    <w:rsid w:val="000C0D45"/>
    <w:rsid w:val="000C1CEC"/>
    <w:rsid w:val="000C2197"/>
    <w:rsid w:val="000C25F5"/>
    <w:rsid w:val="000C26F5"/>
    <w:rsid w:val="000C2C2E"/>
    <w:rsid w:val="000C3232"/>
    <w:rsid w:val="000C37A8"/>
    <w:rsid w:val="000C3A06"/>
    <w:rsid w:val="000C3D52"/>
    <w:rsid w:val="000C40B3"/>
    <w:rsid w:val="000C4768"/>
    <w:rsid w:val="000C4B1F"/>
    <w:rsid w:val="000C4C03"/>
    <w:rsid w:val="000C51AC"/>
    <w:rsid w:val="000C52A2"/>
    <w:rsid w:val="000C5B58"/>
    <w:rsid w:val="000C5B78"/>
    <w:rsid w:val="000C60FC"/>
    <w:rsid w:val="000C63C4"/>
    <w:rsid w:val="000C6560"/>
    <w:rsid w:val="000C698C"/>
    <w:rsid w:val="000C6A05"/>
    <w:rsid w:val="000C6DAE"/>
    <w:rsid w:val="000C7371"/>
    <w:rsid w:val="000C7691"/>
    <w:rsid w:val="000C7889"/>
    <w:rsid w:val="000C7C71"/>
    <w:rsid w:val="000C7D9C"/>
    <w:rsid w:val="000C7DF8"/>
    <w:rsid w:val="000D057C"/>
    <w:rsid w:val="000D0BE9"/>
    <w:rsid w:val="000D0E23"/>
    <w:rsid w:val="000D1028"/>
    <w:rsid w:val="000D14E3"/>
    <w:rsid w:val="000D15CB"/>
    <w:rsid w:val="000D26CD"/>
    <w:rsid w:val="000D28CF"/>
    <w:rsid w:val="000D29E2"/>
    <w:rsid w:val="000D2C5E"/>
    <w:rsid w:val="000D2F52"/>
    <w:rsid w:val="000D3B03"/>
    <w:rsid w:val="000D3B07"/>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9CD"/>
    <w:rsid w:val="000D7ABF"/>
    <w:rsid w:val="000E0052"/>
    <w:rsid w:val="000E01A1"/>
    <w:rsid w:val="000E0C21"/>
    <w:rsid w:val="000E0C83"/>
    <w:rsid w:val="000E0EB6"/>
    <w:rsid w:val="000E1521"/>
    <w:rsid w:val="000E15A7"/>
    <w:rsid w:val="000E165C"/>
    <w:rsid w:val="000E17B3"/>
    <w:rsid w:val="000E18FC"/>
    <w:rsid w:val="000E1ACA"/>
    <w:rsid w:val="000E1E69"/>
    <w:rsid w:val="000E1F6C"/>
    <w:rsid w:val="000E24F4"/>
    <w:rsid w:val="000E2820"/>
    <w:rsid w:val="000E2BE4"/>
    <w:rsid w:val="000E32FE"/>
    <w:rsid w:val="000E34CD"/>
    <w:rsid w:val="000E35F2"/>
    <w:rsid w:val="000E3894"/>
    <w:rsid w:val="000E3BB8"/>
    <w:rsid w:val="000E3D2D"/>
    <w:rsid w:val="000E41A3"/>
    <w:rsid w:val="000E4352"/>
    <w:rsid w:val="000E4B54"/>
    <w:rsid w:val="000E518E"/>
    <w:rsid w:val="000E567C"/>
    <w:rsid w:val="000E56D0"/>
    <w:rsid w:val="000E5B46"/>
    <w:rsid w:val="000E6802"/>
    <w:rsid w:val="000E6C67"/>
    <w:rsid w:val="000E6CD7"/>
    <w:rsid w:val="000E6F8A"/>
    <w:rsid w:val="000E70DA"/>
    <w:rsid w:val="000E7291"/>
    <w:rsid w:val="000E7A93"/>
    <w:rsid w:val="000E7F24"/>
    <w:rsid w:val="000F025D"/>
    <w:rsid w:val="000F0456"/>
    <w:rsid w:val="000F04EC"/>
    <w:rsid w:val="000F0542"/>
    <w:rsid w:val="000F0CF0"/>
    <w:rsid w:val="000F192B"/>
    <w:rsid w:val="000F2990"/>
    <w:rsid w:val="000F2A73"/>
    <w:rsid w:val="000F3016"/>
    <w:rsid w:val="000F3044"/>
    <w:rsid w:val="000F3234"/>
    <w:rsid w:val="000F3A6E"/>
    <w:rsid w:val="000F42F3"/>
    <w:rsid w:val="000F438A"/>
    <w:rsid w:val="000F460F"/>
    <w:rsid w:val="000F49E8"/>
    <w:rsid w:val="000F509F"/>
    <w:rsid w:val="000F52DA"/>
    <w:rsid w:val="000F584A"/>
    <w:rsid w:val="000F59FB"/>
    <w:rsid w:val="000F5E14"/>
    <w:rsid w:val="000F6058"/>
    <w:rsid w:val="000F6939"/>
    <w:rsid w:val="000F6B1C"/>
    <w:rsid w:val="000F6E38"/>
    <w:rsid w:val="000F6EE3"/>
    <w:rsid w:val="000F7633"/>
    <w:rsid w:val="000F7CB8"/>
    <w:rsid w:val="000F7D3C"/>
    <w:rsid w:val="00100112"/>
    <w:rsid w:val="0010063A"/>
    <w:rsid w:val="001007FD"/>
    <w:rsid w:val="00101376"/>
    <w:rsid w:val="00101B38"/>
    <w:rsid w:val="001022D3"/>
    <w:rsid w:val="001026CF"/>
    <w:rsid w:val="0010345C"/>
    <w:rsid w:val="001036AD"/>
    <w:rsid w:val="001038D1"/>
    <w:rsid w:val="00103BDD"/>
    <w:rsid w:val="00104087"/>
    <w:rsid w:val="001044B7"/>
    <w:rsid w:val="001044EA"/>
    <w:rsid w:val="001048FE"/>
    <w:rsid w:val="00105238"/>
    <w:rsid w:val="001054EE"/>
    <w:rsid w:val="00105921"/>
    <w:rsid w:val="001059DB"/>
    <w:rsid w:val="00105F72"/>
    <w:rsid w:val="00106740"/>
    <w:rsid w:val="00107599"/>
    <w:rsid w:val="00107A8E"/>
    <w:rsid w:val="00107CD9"/>
    <w:rsid w:val="0011023E"/>
    <w:rsid w:val="00110611"/>
    <w:rsid w:val="00110717"/>
    <w:rsid w:val="00110D00"/>
    <w:rsid w:val="001116D4"/>
    <w:rsid w:val="00111BAC"/>
    <w:rsid w:val="00111D4E"/>
    <w:rsid w:val="00111E23"/>
    <w:rsid w:val="00112302"/>
    <w:rsid w:val="001126AB"/>
    <w:rsid w:val="001127CC"/>
    <w:rsid w:val="001133FC"/>
    <w:rsid w:val="001137A6"/>
    <w:rsid w:val="001139E6"/>
    <w:rsid w:val="00114189"/>
    <w:rsid w:val="00114F3A"/>
    <w:rsid w:val="00115730"/>
    <w:rsid w:val="0011587B"/>
    <w:rsid w:val="00116051"/>
    <w:rsid w:val="001165AE"/>
    <w:rsid w:val="001167C6"/>
    <w:rsid w:val="001167C8"/>
    <w:rsid w:val="00116934"/>
    <w:rsid w:val="00116B75"/>
    <w:rsid w:val="00116D81"/>
    <w:rsid w:val="001170FA"/>
    <w:rsid w:val="001173A8"/>
    <w:rsid w:val="00117404"/>
    <w:rsid w:val="00117599"/>
    <w:rsid w:val="00117BC3"/>
    <w:rsid w:val="00117EDA"/>
    <w:rsid w:val="0012016D"/>
    <w:rsid w:val="001203D4"/>
    <w:rsid w:val="0012063F"/>
    <w:rsid w:val="00120A6A"/>
    <w:rsid w:val="001214B4"/>
    <w:rsid w:val="0012158F"/>
    <w:rsid w:val="0012188F"/>
    <w:rsid w:val="00122BA4"/>
    <w:rsid w:val="001230F3"/>
    <w:rsid w:val="0012321F"/>
    <w:rsid w:val="001234DF"/>
    <w:rsid w:val="00123F0A"/>
    <w:rsid w:val="00124C57"/>
    <w:rsid w:val="001252F2"/>
    <w:rsid w:val="00125470"/>
    <w:rsid w:val="00125B27"/>
    <w:rsid w:val="00125EEF"/>
    <w:rsid w:val="0012608D"/>
    <w:rsid w:val="00126125"/>
    <w:rsid w:val="00126CBD"/>
    <w:rsid w:val="00127157"/>
    <w:rsid w:val="001272F9"/>
    <w:rsid w:val="001273FD"/>
    <w:rsid w:val="00127E76"/>
    <w:rsid w:val="001304AD"/>
    <w:rsid w:val="00130697"/>
    <w:rsid w:val="00130D6C"/>
    <w:rsid w:val="00130DE5"/>
    <w:rsid w:val="0013119E"/>
    <w:rsid w:val="00131652"/>
    <w:rsid w:val="0013204C"/>
    <w:rsid w:val="001321A5"/>
    <w:rsid w:val="00132615"/>
    <w:rsid w:val="00132A09"/>
    <w:rsid w:val="00132A1B"/>
    <w:rsid w:val="0013309F"/>
    <w:rsid w:val="00133139"/>
    <w:rsid w:val="001332D2"/>
    <w:rsid w:val="0013379B"/>
    <w:rsid w:val="00133BDB"/>
    <w:rsid w:val="00133C1E"/>
    <w:rsid w:val="00133E33"/>
    <w:rsid w:val="00133F05"/>
    <w:rsid w:val="001346BE"/>
    <w:rsid w:val="00134E3C"/>
    <w:rsid w:val="00135556"/>
    <w:rsid w:val="0013555C"/>
    <w:rsid w:val="0013565E"/>
    <w:rsid w:val="00135794"/>
    <w:rsid w:val="00135FBD"/>
    <w:rsid w:val="00136A9A"/>
    <w:rsid w:val="00136CF0"/>
    <w:rsid w:val="0013708F"/>
    <w:rsid w:val="001372F3"/>
    <w:rsid w:val="00137861"/>
    <w:rsid w:val="00137C75"/>
    <w:rsid w:val="00140099"/>
    <w:rsid w:val="001406FF"/>
    <w:rsid w:val="0014081B"/>
    <w:rsid w:val="00140BD7"/>
    <w:rsid w:val="00140D9B"/>
    <w:rsid w:val="00140E08"/>
    <w:rsid w:val="00141331"/>
    <w:rsid w:val="00141419"/>
    <w:rsid w:val="00141BE5"/>
    <w:rsid w:val="00142014"/>
    <w:rsid w:val="001420C3"/>
    <w:rsid w:val="0014231A"/>
    <w:rsid w:val="00142509"/>
    <w:rsid w:val="0014259C"/>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83E"/>
    <w:rsid w:val="00147900"/>
    <w:rsid w:val="00147BFC"/>
    <w:rsid w:val="00147DB1"/>
    <w:rsid w:val="001508C9"/>
    <w:rsid w:val="00150E78"/>
    <w:rsid w:val="001511B5"/>
    <w:rsid w:val="0015156E"/>
    <w:rsid w:val="0015159B"/>
    <w:rsid w:val="001516EE"/>
    <w:rsid w:val="00151C0F"/>
    <w:rsid w:val="00151EEF"/>
    <w:rsid w:val="00152156"/>
    <w:rsid w:val="0015290B"/>
    <w:rsid w:val="00152FE0"/>
    <w:rsid w:val="00153852"/>
    <w:rsid w:val="00153F4B"/>
    <w:rsid w:val="00154101"/>
    <w:rsid w:val="001541EB"/>
    <w:rsid w:val="001543D4"/>
    <w:rsid w:val="0015445C"/>
    <w:rsid w:val="0015450F"/>
    <w:rsid w:val="00154B6D"/>
    <w:rsid w:val="00154E9A"/>
    <w:rsid w:val="0015523D"/>
    <w:rsid w:val="001557D6"/>
    <w:rsid w:val="00155FB6"/>
    <w:rsid w:val="00156C03"/>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426E"/>
    <w:rsid w:val="0016523F"/>
    <w:rsid w:val="00165FED"/>
    <w:rsid w:val="001662C0"/>
    <w:rsid w:val="001667A9"/>
    <w:rsid w:val="00167101"/>
    <w:rsid w:val="00167185"/>
    <w:rsid w:val="00167611"/>
    <w:rsid w:val="00167739"/>
    <w:rsid w:val="00170327"/>
    <w:rsid w:val="00170450"/>
    <w:rsid w:val="00170650"/>
    <w:rsid w:val="0017134C"/>
    <w:rsid w:val="001715BD"/>
    <w:rsid w:val="00172B99"/>
    <w:rsid w:val="00173329"/>
    <w:rsid w:val="00173583"/>
    <w:rsid w:val="00173821"/>
    <w:rsid w:val="00173914"/>
    <w:rsid w:val="001754A4"/>
    <w:rsid w:val="00175A98"/>
    <w:rsid w:val="00176294"/>
    <w:rsid w:val="00176395"/>
    <w:rsid w:val="0017692B"/>
    <w:rsid w:val="00176E6E"/>
    <w:rsid w:val="00176E78"/>
    <w:rsid w:val="001774C3"/>
    <w:rsid w:val="00177D11"/>
    <w:rsid w:val="00177F7C"/>
    <w:rsid w:val="0018000D"/>
    <w:rsid w:val="00180E29"/>
    <w:rsid w:val="00180F49"/>
    <w:rsid w:val="001815B8"/>
    <w:rsid w:val="001816A6"/>
    <w:rsid w:val="0018228D"/>
    <w:rsid w:val="00182367"/>
    <w:rsid w:val="001826DB"/>
    <w:rsid w:val="0018280C"/>
    <w:rsid w:val="00182BAC"/>
    <w:rsid w:val="0018313C"/>
    <w:rsid w:val="00183957"/>
    <w:rsid w:val="0018413C"/>
    <w:rsid w:val="001844E5"/>
    <w:rsid w:val="00184530"/>
    <w:rsid w:val="001847E6"/>
    <w:rsid w:val="00185085"/>
    <w:rsid w:val="001851BD"/>
    <w:rsid w:val="00185D0E"/>
    <w:rsid w:val="00186113"/>
    <w:rsid w:val="00186249"/>
    <w:rsid w:val="00186391"/>
    <w:rsid w:val="00186A2D"/>
    <w:rsid w:val="00186C23"/>
    <w:rsid w:val="00186F1C"/>
    <w:rsid w:val="00187328"/>
    <w:rsid w:val="00187858"/>
    <w:rsid w:val="001878D9"/>
    <w:rsid w:val="00187FB7"/>
    <w:rsid w:val="0019008D"/>
    <w:rsid w:val="0019022B"/>
    <w:rsid w:val="0019037D"/>
    <w:rsid w:val="0019126B"/>
    <w:rsid w:val="00191C4F"/>
    <w:rsid w:val="00191CAC"/>
    <w:rsid w:val="001921F0"/>
    <w:rsid w:val="00192350"/>
    <w:rsid w:val="00192474"/>
    <w:rsid w:val="00192CCC"/>
    <w:rsid w:val="00193278"/>
    <w:rsid w:val="0019388E"/>
    <w:rsid w:val="00193C5E"/>
    <w:rsid w:val="00193F23"/>
    <w:rsid w:val="00194F95"/>
    <w:rsid w:val="00195857"/>
    <w:rsid w:val="00195A1C"/>
    <w:rsid w:val="00195DE7"/>
    <w:rsid w:val="00195DFE"/>
    <w:rsid w:val="00196123"/>
    <w:rsid w:val="00196E4C"/>
    <w:rsid w:val="00196F3D"/>
    <w:rsid w:val="0019711B"/>
    <w:rsid w:val="001976BC"/>
    <w:rsid w:val="0019788A"/>
    <w:rsid w:val="0019799A"/>
    <w:rsid w:val="00197C0F"/>
    <w:rsid w:val="001A02FE"/>
    <w:rsid w:val="001A0769"/>
    <w:rsid w:val="001A0BFC"/>
    <w:rsid w:val="001A0F7A"/>
    <w:rsid w:val="001A116E"/>
    <w:rsid w:val="001A1A11"/>
    <w:rsid w:val="001A2056"/>
    <w:rsid w:val="001A2255"/>
    <w:rsid w:val="001A25C7"/>
    <w:rsid w:val="001A26F2"/>
    <w:rsid w:val="001A27A6"/>
    <w:rsid w:val="001A2AD1"/>
    <w:rsid w:val="001A2B2B"/>
    <w:rsid w:val="001A3215"/>
    <w:rsid w:val="001A3375"/>
    <w:rsid w:val="001A35C2"/>
    <w:rsid w:val="001A3637"/>
    <w:rsid w:val="001A37C6"/>
    <w:rsid w:val="001A3C77"/>
    <w:rsid w:val="001A409E"/>
    <w:rsid w:val="001A4780"/>
    <w:rsid w:val="001A4B57"/>
    <w:rsid w:val="001A4F7F"/>
    <w:rsid w:val="001A5C8D"/>
    <w:rsid w:val="001A6342"/>
    <w:rsid w:val="001A652B"/>
    <w:rsid w:val="001A657D"/>
    <w:rsid w:val="001A7C88"/>
    <w:rsid w:val="001A7F1C"/>
    <w:rsid w:val="001B0143"/>
    <w:rsid w:val="001B0472"/>
    <w:rsid w:val="001B06B5"/>
    <w:rsid w:val="001B0B8E"/>
    <w:rsid w:val="001B102B"/>
    <w:rsid w:val="001B11CD"/>
    <w:rsid w:val="001B1B4D"/>
    <w:rsid w:val="001B1BD7"/>
    <w:rsid w:val="001B1D8E"/>
    <w:rsid w:val="001B20B4"/>
    <w:rsid w:val="001B21B7"/>
    <w:rsid w:val="001B25DC"/>
    <w:rsid w:val="001B2678"/>
    <w:rsid w:val="001B40F8"/>
    <w:rsid w:val="001B55DF"/>
    <w:rsid w:val="001B5EAC"/>
    <w:rsid w:val="001B616C"/>
    <w:rsid w:val="001B627A"/>
    <w:rsid w:val="001B6C5E"/>
    <w:rsid w:val="001B75FB"/>
    <w:rsid w:val="001B76F4"/>
    <w:rsid w:val="001B77C3"/>
    <w:rsid w:val="001C0611"/>
    <w:rsid w:val="001C0653"/>
    <w:rsid w:val="001C0748"/>
    <w:rsid w:val="001C114E"/>
    <w:rsid w:val="001C1BF1"/>
    <w:rsid w:val="001C1EEF"/>
    <w:rsid w:val="001C24BF"/>
    <w:rsid w:val="001C2900"/>
    <w:rsid w:val="001C2BDA"/>
    <w:rsid w:val="001C2C05"/>
    <w:rsid w:val="001C2E70"/>
    <w:rsid w:val="001C2F81"/>
    <w:rsid w:val="001C3C8B"/>
    <w:rsid w:val="001C3F9F"/>
    <w:rsid w:val="001C41F9"/>
    <w:rsid w:val="001C43BB"/>
    <w:rsid w:val="001C499B"/>
    <w:rsid w:val="001C4AC0"/>
    <w:rsid w:val="001C4B0F"/>
    <w:rsid w:val="001C4F2F"/>
    <w:rsid w:val="001C5048"/>
    <w:rsid w:val="001C5504"/>
    <w:rsid w:val="001C62B5"/>
    <w:rsid w:val="001C685A"/>
    <w:rsid w:val="001C6E1A"/>
    <w:rsid w:val="001C6E80"/>
    <w:rsid w:val="001C70C3"/>
    <w:rsid w:val="001C7153"/>
    <w:rsid w:val="001C78B4"/>
    <w:rsid w:val="001C7937"/>
    <w:rsid w:val="001C7BD4"/>
    <w:rsid w:val="001C7CA1"/>
    <w:rsid w:val="001D09D0"/>
    <w:rsid w:val="001D14AC"/>
    <w:rsid w:val="001D169E"/>
    <w:rsid w:val="001D19A9"/>
    <w:rsid w:val="001D1AF1"/>
    <w:rsid w:val="001D2208"/>
    <w:rsid w:val="001D25CB"/>
    <w:rsid w:val="001D272E"/>
    <w:rsid w:val="001D285A"/>
    <w:rsid w:val="001D2ABC"/>
    <w:rsid w:val="001D2C3C"/>
    <w:rsid w:val="001D3318"/>
    <w:rsid w:val="001D371D"/>
    <w:rsid w:val="001D38C2"/>
    <w:rsid w:val="001D46DF"/>
    <w:rsid w:val="001D48A4"/>
    <w:rsid w:val="001D5589"/>
    <w:rsid w:val="001D599D"/>
    <w:rsid w:val="001D66F1"/>
    <w:rsid w:val="001D6C22"/>
    <w:rsid w:val="001D701F"/>
    <w:rsid w:val="001D70BF"/>
    <w:rsid w:val="001D7BCD"/>
    <w:rsid w:val="001E00D9"/>
    <w:rsid w:val="001E04DE"/>
    <w:rsid w:val="001E05B5"/>
    <w:rsid w:val="001E0A22"/>
    <w:rsid w:val="001E0A77"/>
    <w:rsid w:val="001E0F47"/>
    <w:rsid w:val="001E13C5"/>
    <w:rsid w:val="001E18AC"/>
    <w:rsid w:val="001E1926"/>
    <w:rsid w:val="001E24B5"/>
    <w:rsid w:val="001E2729"/>
    <w:rsid w:val="001E27EC"/>
    <w:rsid w:val="001E2E8E"/>
    <w:rsid w:val="001E3187"/>
    <w:rsid w:val="001E35BF"/>
    <w:rsid w:val="001E35D2"/>
    <w:rsid w:val="001E37CF"/>
    <w:rsid w:val="001E4B1D"/>
    <w:rsid w:val="001E5479"/>
    <w:rsid w:val="001E55CD"/>
    <w:rsid w:val="001E5737"/>
    <w:rsid w:val="001E5F29"/>
    <w:rsid w:val="001E6802"/>
    <w:rsid w:val="001E6B0E"/>
    <w:rsid w:val="001E6D5D"/>
    <w:rsid w:val="001E7E60"/>
    <w:rsid w:val="001F018E"/>
    <w:rsid w:val="001F019F"/>
    <w:rsid w:val="001F07B9"/>
    <w:rsid w:val="001F09C2"/>
    <w:rsid w:val="001F0B04"/>
    <w:rsid w:val="001F0C13"/>
    <w:rsid w:val="001F126D"/>
    <w:rsid w:val="001F157A"/>
    <w:rsid w:val="001F1868"/>
    <w:rsid w:val="001F1A82"/>
    <w:rsid w:val="001F2449"/>
    <w:rsid w:val="001F294E"/>
    <w:rsid w:val="001F2A1C"/>
    <w:rsid w:val="001F2A57"/>
    <w:rsid w:val="001F2DCA"/>
    <w:rsid w:val="001F30EE"/>
    <w:rsid w:val="001F3221"/>
    <w:rsid w:val="001F33A0"/>
    <w:rsid w:val="001F3AE4"/>
    <w:rsid w:val="001F3C0E"/>
    <w:rsid w:val="001F3C4B"/>
    <w:rsid w:val="001F3E2C"/>
    <w:rsid w:val="001F4B16"/>
    <w:rsid w:val="001F4C39"/>
    <w:rsid w:val="001F65A3"/>
    <w:rsid w:val="001F6856"/>
    <w:rsid w:val="001F73D9"/>
    <w:rsid w:val="001F7478"/>
    <w:rsid w:val="001F7EDD"/>
    <w:rsid w:val="001F7FCA"/>
    <w:rsid w:val="00200212"/>
    <w:rsid w:val="002008BE"/>
    <w:rsid w:val="0020111B"/>
    <w:rsid w:val="002019C7"/>
    <w:rsid w:val="00201E61"/>
    <w:rsid w:val="00201F2D"/>
    <w:rsid w:val="00201FE8"/>
    <w:rsid w:val="002024FC"/>
    <w:rsid w:val="0020264D"/>
    <w:rsid w:val="002027BD"/>
    <w:rsid w:val="00202936"/>
    <w:rsid w:val="00202AE4"/>
    <w:rsid w:val="002031C1"/>
    <w:rsid w:val="00203830"/>
    <w:rsid w:val="00203C7C"/>
    <w:rsid w:val="00203D79"/>
    <w:rsid w:val="00204411"/>
    <w:rsid w:val="002051D4"/>
    <w:rsid w:val="00205758"/>
    <w:rsid w:val="00205782"/>
    <w:rsid w:val="00205B56"/>
    <w:rsid w:val="00205C40"/>
    <w:rsid w:val="00205EF7"/>
    <w:rsid w:val="0020640C"/>
    <w:rsid w:val="002069B7"/>
    <w:rsid w:val="00206B72"/>
    <w:rsid w:val="00206E87"/>
    <w:rsid w:val="00206F5B"/>
    <w:rsid w:val="00206F81"/>
    <w:rsid w:val="00207016"/>
    <w:rsid w:val="00207034"/>
    <w:rsid w:val="00207622"/>
    <w:rsid w:val="002104A6"/>
    <w:rsid w:val="00210673"/>
    <w:rsid w:val="00210B8A"/>
    <w:rsid w:val="00210D2D"/>
    <w:rsid w:val="0021164B"/>
    <w:rsid w:val="00211CA5"/>
    <w:rsid w:val="002121E4"/>
    <w:rsid w:val="0021222A"/>
    <w:rsid w:val="002125F9"/>
    <w:rsid w:val="002125FF"/>
    <w:rsid w:val="00212C1C"/>
    <w:rsid w:val="00212E37"/>
    <w:rsid w:val="00213330"/>
    <w:rsid w:val="00213371"/>
    <w:rsid w:val="002137DF"/>
    <w:rsid w:val="002139CB"/>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E16"/>
    <w:rsid w:val="00221055"/>
    <w:rsid w:val="00221421"/>
    <w:rsid w:val="00221450"/>
    <w:rsid w:val="002214C9"/>
    <w:rsid w:val="00221D4E"/>
    <w:rsid w:val="00221EF8"/>
    <w:rsid w:val="00221F4F"/>
    <w:rsid w:val="002224A3"/>
    <w:rsid w:val="00224104"/>
    <w:rsid w:val="00224323"/>
    <w:rsid w:val="00224DB1"/>
    <w:rsid w:val="00225079"/>
    <w:rsid w:val="00225113"/>
    <w:rsid w:val="002252F7"/>
    <w:rsid w:val="0022588B"/>
    <w:rsid w:val="0022609D"/>
    <w:rsid w:val="0022618F"/>
    <w:rsid w:val="00226386"/>
    <w:rsid w:val="0022648D"/>
    <w:rsid w:val="00226B61"/>
    <w:rsid w:val="00226C0B"/>
    <w:rsid w:val="00226CB0"/>
    <w:rsid w:val="0022705E"/>
    <w:rsid w:val="00227508"/>
    <w:rsid w:val="00227887"/>
    <w:rsid w:val="00227B03"/>
    <w:rsid w:val="00227F84"/>
    <w:rsid w:val="0023035E"/>
    <w:rsid w:val="002307B2"/>
    <w:rsid w:val="002308BC"/>
    <w:rsid w:val="002308E1"/>
    <w:rsid w:val="0023099B"/>
    <w:rsid w:val="002309E8"/>
    <w:rsid w:val="00230AC8"/>
    <w:rsid w:val="00230C63"/>
    <w:rsid w:val="002310A7"/>
    <w:rsid w:val="0023116F"/>
    <w:rsid w:val="00231CC0"/>
    <w:rsid w:val="00231FDB"/>
    <w:rsid w:val="00232824"/>
    <w:rsid w:val="00232889"/>
    <w:rsid w:val="0023298F"/>
    <w:rsid w:val="002329B1"/>
    <w:rsid w:val="00232D34"/>
    <w:rsid w:val="00232EC1"/>
    <w:rsid w:val="002331FD"/>
    <w:rsid w:val="0023329F"/>
    <w:rsid w:val="0023366B"/>
    <w:rsid w:val="0023372E"/>
    <w:rsid w:val="00233C8B"/>
    <w:rsid w:val="00233F8F"/>
    <w:rsid w:val="0023402A"/>
    <w:rsid w:val="00234111"/>
    <w:rsid w:val="002344EC"/>
    <w:rsid w:val="0023468B"/>
    <w:rsid w:val="00234B4B"/>
    <w:rsid w:val="00235448"/>
    <w:rsid w:val="0023599E"/>
    <w:rsid w:val="00235F58"/>
    <w:rsid w:val="002366DD"/>
    <w:rsid w:val="0023677E"/>
    <w:rsid w:val="00237721"/>
    <w:rsid w:val="00237BC1"/>
    <w:rsid w:val="0024010C"/>
    <w:rsid w:val="0024061C"/>
    <w:rsid w:val="002411E8"/>
    <w:rsid w:val="00241BC8"/>
    <w:rsid w:val="00241D41"/>
    <w:rsid w:val="0024280E"/>
    <w:rsid w:val="00243224"/>
    <w:rsid w:val="002434A7"/>
    <w:rsid w:val="00244291"/>
    <w:rsid w:val="00244882"/>
    <w:rsid w:val="00244B4A"/>
    <w:rsid w:val="00246851"/>
    <w:rsid w:val="002468AE"/>
    <w:rsid w:val="00246D02"/>
    <w:rsid w:val="00246D3D"/>
    <w:rsid w:val="00246D9D"/>
    <w:rsid w:val="00247828"/>
    <w:rsid w:val="00250D47"/>
    <w:rsid w:val="00251555"/>
    <w:rsid w:val="0025183D"/>
    <w:rsid w:val="00251A22"/>
    <w:rsid w:val="00251ACE"/>
    <w:rsid w:val="00251FA9"/>
    <w:rsid w:val="00252017"/>
    <w:rsid w:val="00252036"/>
    <w:rsid w:val="00252B31"/>
    <w:rsid w:val="00252DC2"/>
    <w:rsid w:val="00253109"/>
    <w:rsid w:val="00253678"/>
    <w:rsid w:val="00253C48"/>
    <w:rsid w:val="002541D0"/>
    <w:rsid w:val="002548B1"/>
    <w:rsid w:val="00254DF8"/>
    <w:rsid w:val="0025561E"/>
    <w:rsid w:val="002557C7"/>
    <w:rsid w:val="00256013"/>
    <w:rsid w:val="0025646B"/>
    <w:rsid w:val="00256E13"/>
    <w:rsid w:val="00257066"/>
    <w:rsid w:val="002578DF"/>
    <w:rsid w:val="00257A5B"/>
    <w:rsid w:val="00260461"/>
    <w:rsid w:val="00260656"/>
    <w:rsid w:val="002606F8"/>
    <w:rsid w:val="002609F0"/>
    <w:rsid w:val="00261101"/>
    <w:rsid w:val="0026165B"/>
    <w:rsid w:val="00261743"/>
    <w:rsid w:val="00261C6D"/>
    <w:rsid w:val="00261D4C"/>
    <w:rsid w:val="00261E20"/>
    <w:rsid w:val="00261E3C"/>
    <w:rsid w:val="00262F5B"/>
    <w:rsid w:val="00262F63"/>
    <w:rsid w:val="00263072"/>
    <w:rsid w:val="0026444D"/>
    <w:rsid w:val="00264752"/>
    <w:rsid w:val="002650E3"/>
    <w:rsid w:val="00265B1A"/>
    <w:rsid w:val="002662C7"/>
    <w:rsid w:val="00266603"/>
    <w:rsid w:val="002674BC"/>
    <w:rsid w:val="00267C19"/>
    <w:rsid w:val="00267FCC"/>
    <w:rsid w:val="0027098C"/>
    <w:rsid w:val="00270A70"/>
    <w:rsid w:val="00270C5C"/>
    <w:rsid w:val="00270F23"/>
    <w:rsid w:val="00271861"/>
    <w:rsid w:val="00271934"/>
    <w:rsid w:val="002721B5"/>
    <w:rsid w:val="00272416"/>
    <w:rsid w:val="00272D29"/>
    <w:rsid w:val="00272E37"/>
    <w:rsid w:val="00273C7F"/>
    <w:rsid w:val="00273DE8"/>
    <w:rsid w:val="00273E61"/>
    <w:rsid w:val="002741A6"/>
    <w:rsid w:val="00274494"/>
    <w:rsid w:val="002756F8"/>
    <w:rsid w:val="00275D78"/>
    <w:rsid w:val="00275E59"/>
    <w:rsid w:val="002765F4"/>
    <w:rsid w:val="002769EA"/>
    <w:rsid w:val="00276BA1"/>
    <w:rsid w:val="00276EA0"/>
    <w:rsid w:val="00277B3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239"/>
    <w:rsid w:val="00286461"/>
    <w:rsid w:val="0028663A"/>
    <w:rsid w:val="00286B0E"/>
    <w:rsid w:val="00286B4B"/>
    <w:rsid w:val="00286BD1"/>
    <w:rsid w:val="00287088"/>
    <w:rsid w:val="0028710A"/>
    <w:rsid w:val="00287283"/>
    <w:rsid w:val="0028732F"/>
    <w:rsid w:val="00287BFE"/>
    <w:rsid w:val="00287E08"/>
    <w:rsid w:val="00287FE6"/>
    <w:rsid w:val="00290222"/>
    <w:rsid w:val="0029079D"/>
    <w:rsid w:val="0029122D"/>
    <w:rsid w:val="002913B9"/>
    <w:rsid w:val="00291524"/>
    <w:rsid w:val="002917E3"/>
    <w:rsid w:val="002919AB"/>
    <w:rsid w:val="00291A0A"/>
    <w:rsid w:val="00291BF2"/>
    <w:rsid w:val="00291D71"/>
    <w:rsid w:val="00292313"/>
    <w:rsid w:val="00292614"/>
    <w:rsid w:val="00292C86"/>
    <w:rsid w:val="002930F5"/>
    <w:rsid w:val="00293C3E"/>
    <w:rsid w:val="00293F49"/>
    <w:rsid w:val="0029439C"/>
    <w:rsid w:val="0029493A"/>
    <w:rsid w:val="00294A4E"/>
    <w:rsid w:val="00294D6F"/>
    <w:rsid w:val="00295279"/>
    <w:rsid w:val="0029603B"/>
    <w:rsid w:val="0029641D"/>
    <w:rsid w:val="00296675"/>
    <w:rsid w:val="00296E62"/>
    <w:rsid w:val="002972DF"/>
    <w:rsid w:val="0029765E"/>
    <w:rsid w:val="002A0633"/>
    <w:rsid w:val="002A0826"/>
    <w:rsid w:val="002A0DD3"/>
    <w:rsid w:val="002A12F1"/>
    <w:rsid w:val="002A1346"/>
    <w:rsid w:val="002A1D39"/>
    <w:rsid w:val="002A1D74"/>
    <w:rsid w:val="002A1F07"/>
    <w:rsid w:val="002A2043"/>
    <w:rsid w:val="002A25CB"/>
    <w:rsid w:val="002A2C89"/>
    <w:rsid w:val="002A2D73"/>
    <w:rsid w:val="002A339F"/>
    <w:rsid w:val="002A395B"/>
    <w:rsid w:val="002A42B7"/>
    <w:rsid w:val="002A431A"/>
    <w:rsid w:val="002A432B"/>
    <w:rsid w:val="002A4B7E"/>
    <w:rsid w:val="002A4BB1"/>
    <w:rsid w:val="002A4C04"/>
    <w:rsid w:val="002A4F95"/>
    <w:rsid w:val="002A5403"/>
    <w:rsid w:val="002A56DA"/>
    <w:rsid w:val="002A571E"/>
    <w:rsid w:val="002A59FD"/>
    <w:rsid w:val="002A5DA0"/>
    <w:rsid w:val="002A65FE"/>
    <w:rsid w:val="002A6669"/>
    <w:rsid w:val="002A69BC"/>
    <w:rsid w:val="002A69C8"/>
    <w:rsid w:val="002A6AED"/>
    <w:rsid w:val="002A6DDE"/>
    <w:rsid w:val="002A7272"/>
    <w:rsid w:val="002A7556"/>
    <w:rsid w:val="002A7E8B"/>
    <w:rsid w:val="002B0F56"/>
    <w:rsid w:val="002B16E0"/>
    <w:rsid w:val="002B1A2F"/>
    <w:rsid w:val="002B1B05"/>
    <w:rsid w:val="002B1D72"/>
    <w:rsid w:val="002B1E91"/>
    <w:rsid w:val="002B22EF"/>
    <w:rsid w:val="002B278A"/>
    <w:rsid w:val="002B3111"/>
    <w:rsid w:val="002B32FC"/>
    <w:rsid w:val="002B3BCE"/>
    <w:rsid w:val="002B3E02"/>
    <w:rsid w:val="002B407B"/>
    <w:rsid w:val="002B417F"/>
    <w:rsid w:val="002B468E"/>
    <w:rsid w:val="002B4DA6"/>
    <w:rsid w:val="002B4F0D"/>
    <w:rsid w:val="002B5024"/>
    <w:rsid w:val="002B525E"/>
    <w:rsid w:val="002B59CA"/>
    <w:rsid w:val="002B5BA7"/>
    <w:rsid w:val="002B5FB0"/>
    <w:rsid w:val="002B69F7"/>
    <w:rsid w:val="002B6BE2"/>
    <w:rsid w:val="002B709D"/>
    <w:rsid w:val="002B70F6"/>
    <w:rsid w:val="002B7189"/>
    <w:rsid w:val="002B7900"/>
    <w:rsid w:val="002B7948"/>
    <w:rsid w:val="002C0060"/>
    <w:rsid w:val="002C0078"/>
    <w:rsid w:val="002C0B24"/>
    <w:rsid w:val="002C0B97"/>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4CCF"/>
    <w:rsid w:val="002C522F"/>
    <w:rsid w:val="002C6236"/>
    <w:rsid w:val="002C62A6"/>
    <w:rsid w:val="002C6444"/>
    <w:rsid w:val="002C6677"/>
    <w:rsid w:val="002C6BA0"/>
    <w:rsid w:val="002C6F73"/>
    <w:rsid w:val="002C70A1"/>
    <w:rsid w:val="002C7C1A"/>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A99"/>
    <w:rsid w:val="002D3F35"/>
    <w:rsid w:val="002D4703"/>
    <w:rsid w:val="002D535D"/>
    <w:rsid w:val="002D548B"/>
    <w:rsid w:val="002D58E5"/>
    <w:rsid w:val="002D60FB"/>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63B9"/>
    <w:rsid w:val="002E6559"/>
    <w:rsid w:val="002E685A"/>
    <w:rsid w:val="002E6ABC"/>
    <w:rsid w:val="002E75A6"/>
    <w:rsid w:val="002E75F5"/>
    <w:rsid w:val="002F00FF"/>
    <w:rsid w:val="002F03C5"/>
    <w:rsid w:val="002F0CC6"/>
    <w:rsid w:val="002F0FF8"/>
    <w:rsid w:val="002F11F3"/>
    <w:rsid w:val="002F148F"/>
    <w:rsid w:val="002F1911"/>
    <w:rsid w:val="002F1D8C"/>
    <w:rsid w:val="002F1EE5"/>
    <w:rsid w:val="002F2CDC"/>
    <w:rsid w:val="002F2D68"/>
    <w:rsid w:val="002F3582"/>
    <w:rsid w:val="002F3C64"/>
    <w:rsid w:val="002F3F2F"/>
    <w:rsid w:val="002F43F5"/>
    <w:rsid w:val="002F460A"/>
    <w:rsid w:val="002F46E1"/>
    <w:rsid w:val="002F4D7C"/>
    <w:rsid w:val="002F52A7"/>
    <w:rsid w:val="002F540A"/>
    <w:rsid w:val="002F5C0F"/>
    <w:rsid w:val="002F6316"/>
    <w:rsid w:val="002F660C"/>
    <w:rsid w:val="002F6A62"/>
    <w:rsid w:val="002F6C84"/>
    <w:rsid w:val="002F6FE1"/>
    <w:rsid w:val="002F7171"/>
    <w:rsid w:val="002F79F4"/>
    <w:rsid w:val="002F7FCB"/>
    <w:rsid w:val="0030063B"/>
    <w:rsid w:val="003006A0"/>
    <w:rsid w:val="003007B5"/>
    <w:rsid w:val="00300AA0"/>
    <w:rsid w:val="0030137B"/>
    <w:rsid w:val="0030172B"/>
    <w:rsid w:val="00301897"/>
    <w:rsid w:val="00301B2D"/>
    <w:rsid w:val="00301E85"/>
    <w:rsid w:val="00302084"/>
    <w:rsid w:val="00302448"/>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70FA"/>
    <w:rsid w:val="00307186"/>
    <w:rsid w:val="003077A5"/>
    <w:rsid w:val="00307F9B"/>
    <w:rsid w:val="00310188"/>
    <w:rsid w:val="003103BE"/>
    <w:rsid w:val="00310409"/>
    <w:rsid w:val="00310F45"/>
    <w:rsid w:val="00311460"/>
    <w:rsid w:val="003121A6"/>
    <w:rsid w:val="00312777"/>
    <w:rsid w:val="003127D5"/>
    <w:rsid w:val="00312878"/>
    <w:rsid w:val="00312B67"/>
    <w:rsid w:val="003131DA"/>
    <w:rsid w:val="00313290"/>
    <w:rsid w:val="003132D1"/>
    <w:rsid w:val="00313783"/>
    <w:rsid w:val="00313B29"/>
    <w:rsid w:val="00313C71"/>
    <w:rsid w:val="00313C7C"/>
    <w:rsid w:val="00313D44"/>
    <w:rsid w:val="003143BA"/>
    <w:rsid w:val="00314563"/>
    <w:rsid w:val="003148D6"/>
    <w:rsid w:val="00314B9F"/>
    <w:rsid w:val="00314BF3"/>
    <w:rsid w:val="00315430"/>
    <w:rsid w:val="003155D2"/>
    <w:rsid w:val="003155D5"/>
    <w:rsid w:val="0031567F"/>
    <w:rsid w:val="003158CD"/>
    <w:rsid w:val="00315973"/>
    <w:rsid w:val="00315A8B"/>
    <w:rsid w:val="0031643E"/>
    <w:rsid w:val="00316E30"/>
    <w:rsid w:val="003174A2"/>
    <w:rsid w:val="00317C18"/>
    <w:rsid w:val="00317DE3"/>
    <w:rsid w:val="00317E09"/>
    <w:rsid w:val="00320048"/>
    <w:rsid w:val="00320566"/>
    <w:rsid w:val="00320993"/>
    <w:rsid w:val="00320996"/>
    <w:rsid w:val="00320DBB"/>
    <w:rsid w:val="00321823"/>
    <w:rsid w:val="00321887"/>
    <w:rsid w:val="003218FA"/>
    <w:rsid w:val="003223DE"/>
    <w:rsid w:val="003226F3"/>
    <w:rsid w:val="003228AC"/>
    <w:rsid w:val="003228EA"/>
    <w:rsid w:val="00322B57"/>
    <w:rsid w:val="00322FCD"/>
    <w:rsid w:val="0032310A"/>
    <w:rsid w:val="00323783"/>
    <w:rsid w:val="00323DC0"/>
    <w:rsid w:val="00323F7B"/>
    <w:rsid w:val="003240F6"/>
    <w:rsid w:val="00324208"/>
    <w:rsid w:val="0032458F"/>
    <w:rsid w:val="003245AA"/>
    <w:rsid w:val="00324AF7"/>
    <w:rsid w:val="003259A3"/>
    <w:rsid w:val="00325A7A"/>
    <w:rsid w:val="00325ABC"/>
    <w:rsid w:val="00325B05"/>
    <w:rsid w:val="00325DDA"/>
    <w:rsid w:val="0032670D"/>
    <w:rsid w:val="00326ED8"/>
    <w:rsid w:val="00326F1D"/>
    <w:rsid w:val="00327D35"/>
    <w:rsid w:val="00330385"/>
    <w:rsid w:val="003308AC"/>
    <w:rsid w:val="00330B40"/>
    <w:rsid w:val="00330B78"/>
    <w:rsid w:val="003311C4"/>
    <w:rsid w:val="0033180A"/>
    <w:rsid w:val="0033185B"/>
    <w:rsid w:val="00331FBE"/>
    <w:rsid w:val="0033253F"/>
    <w:rsid w:val="0033295D"/>
    <w:rsid w:val="0033296A"/>
    <w:rsid w:val="00332DFF"/>
    <w:rsid w:val="00333128"/>
    <w:rsid w:val="00333223"/>
    <w:rsid w:val="003345D4"/>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60A"/>
    <w:rsid w:val="00345754"/>
    <w:rsid w:val="003459BC"/>
    <w:rsid w:val="00345B71"/>
    <w:rsid w:val="003469F1"/>
    <w:rsid w:val="00346A8C"/>
    <w:rsid w:val="00346C96"/>
    <w:rsid w:val="00346F98"/>
    <w:rsid w:val="00347009"/>
    <w:rsid w:val="00347992"/>
    <w:rsid w:val="00347A62"/>
    <w:rsid w:val="00347D0F"/>
    <w:rsid w:val="00347E52"/>
    <w:rsid w:val="003501F6"/>
    <w:rsid w:val="00350E74"/>
    <w:rsid w:val="003513CD"/>
    <w:rsid w:val="00351D3A"/>
    <w:rsid w:val="00352335"/>
    <w:rsid w:val="00352505"/>
    <w:rsid w:val="003528AE"/>
    <w:rsid w:val="00352904"/>
    <w:rsid w:val="00352A62"/>
    <w:rsid w:val="00352B17"/>
    <w:rsid w:val="0035309B"/>
    <w:rsid w:val="0035403B"/>
    <w:rsid w:val="0035452D"/>
    <w:rsid w:val="00354A12"/>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7C5"/>
    <w:rsid w:val="00360AD9"/>
    <w:rsid w:val="00360CF1"/>
    <w:rsid w:val="00360DA1"/>
    <w:rsid w:val="00360DAA"/>
    <w:rsid w:val="003611C4"/>
    <w:rsid w:val="003614B0"/>
    <w:rsid w:val="003617B8"/>
    <w:rsid w:val="00361E66"/>
    <w:rsid w:val="00362919"/>
    <w:rsid w:val="00362B31"/>
    <w:rsid w:val="00362C4B"/>
    <w:rsid w:val="00362D1B"/>
    <w:rsid w:val="003634EA"/>
    <w:rsid w:val="00363A15"/>
    <w:rsid w:val="00363CDC"/>
    <w:rsid w:val="00363ECF"/>
    <w:rsid w:val="003646FB"/>
    <w:rsid w:val="00364B2A"/>
    <w:rsid w:val="00364C5E"/>
    <w:rsid w:val="00365560"/>
    <w:rsid w:val="00365701"/>
    <w:rsid w:val="0036573A"/>
    <w:rsid w:val="00365E23"/>
    <w:rsid w:val="0036635B"/>
    <w:rsid w:val="003663AA"/>
    <w:rsid w:val="0036668C"/>
    <w:rsid w:val="003669A6"/>
    <w:rsid w:val="00366BFF"/>
    <w:rsid w:val="00367382"/>
    <w:rsid w:val="0036747E"/>
    <w:rsid w:val="003701AC"/>
    <w:rsid w:val="00370645"/>
    <w:rsid w:val="00370B30"/>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B6A"/>
    <w:rsid w:val="0037705C"/>
    <w:rsid w:val="003777E2"/>
    <w:rsid w:val="00377A00"/>
    <w:rsid w:val="00377E05"/>
    <w:rsid w:val="0038054D"/>
    <w:rsid w:val="00381260"/>
    <w:rsid w:val="00381F15"/>
    <w:rsid w:val="003821E7"/>
    <w:rsid w:val="00382326"/>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141"/>
    <w:rsid w:val="00387EAE"/>
    <w:rsid w:val="00387EC3"/>
    <w:rsid w:val="003900E9"/>
    <w:rsid w:val="0039064C"/>
    <w:rsid w:val="00390685"/>
    <w:rsid w:val="00390A61"/>
    <w:rsid w:val="0039114E"/>
    <w:rsid w:val="00391591"/>
    <w:rsid w:val="00391716"/>
    <w:rsid w:val="0039191D"/>
    <w:rsid w:val="00391ABF"/>
    <w:rsid w:val="00391E30"/>
    <w:rsid w:val="00391E36"/>
    <w:rsid w:val="00392145"/>
    <w:rsid w:val="003922C1"/>
    <w:rsid w:val="003924E4"/>
    <w:rsid w:val="0039291E"/>
    <w:rsid w:val="003936DF"/>
    <w:rsid w:val="00393895"/>
    <w:rsid w:val="00393CE6"/>
    <w:rsid w:val="00393EDF"/>
    <w:rsid w:val="00394211"/>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90B"/>
    <w:rsid w:val="003A12D7"/>
    <w:rsid w:val="003A13DE"/>
    <w:rsid w:val="003A17C3"/>
    <w:rsid w:val="003A21F8"/>
    <w:rsid w:val="003A284B"/>
    <w:rsid w:val="003A2A56"/>
    <w:rsid w:val="003A2D67"/>
    <w:rsid w:val="003A3642"/>
    <w:rsid w:val="003A36CE"/>
    <w:rsid w:val="003A444D"/>
    <w:rsid w:val="003A46E9"/>
    <w:rsid w:val="003A472D"/>
    <w:rsid w:val="003A4FFA"/>
    <w:rsid w:val="003A5101"/>
    <w:rsid w:val="003A510B"/>
    <w:rsid w:val="003A550E"/>
    <w:rsid w:val="003A5C62"/>
    <w:rsid w:val="003A5D6F"/>
    <w:rsid w:val="003A5D88"/>
    <w:rsid w:val="003A63DB"/>
    <w:rsid w:val="003A684C"/>
    <w:rsid w:val="003A6A5D"/>
    <w:rsid w:val="003A6EBC"/>
    <w:rsid w:val="003A77A6"/>
    <w:rsid w:val="003A7D3E"/>
    <w:rsid w:val="003B01FF"/>
    <w:rsid w:val="003B0B3A"/>
    <w:rsid w:val="003B0DB6"/>
    <w:rsid w:val="003B0E84"/>
    <w:rsid w:val="003B10A8"/>
    <w:rsid w:val="003B1280"/>
    <w:rsid w:val="003B1636"/>
    <w:rsid w:val="003B197A"/>
    <w:rsid w:val="003B2537"/>
    <w:rsid w:val="003B2727"/>
    <w:rsid w:val="003B3072"/>
    <w:rsid w:val="003B41FC"/>
    <w:rsid w:val="003B45C0"/>
    <w:rsid w:val="003B4634"/>
    <w:rsid w:val="003B4DB9"/>
    <w:rsid w:val="003B51ED"/>
    <w:rsid w:val="003B5958"/>
    <w:rsid w:val="003B61EE"/>
    <w:rsid w:val="003B6FEC"/>
    <w:rsid w:val="003B70FD"/>
    <w:rsid w:val="003B769E"/>
    <w:rsid w:val="003B7C0A"/>
    <w:rsid w:val="003C0190"/>
    <w:rsid w:val="003C021F"/>
    <w:rsid w:val="003C048B"/>
    <w:rsid w:val="003C0C33"/>
    <w:rsid w:val="003C0E9A"/>
    <w:rsid w:val="003C0FB8"/>
    <w:rsid w:val="003C105F"/>
    <w:rsid w:val="003C2F67"/>
    <w:rsid w:val="003C30BF"/>
    <w:rsid w:val="003C33A6"/>
    <w:rsid w:val="003C37A3"/>
    <w:rsid w:val="003C41B5"/>
    <w:rsid w:val="003C4BBF"/>
    <w:rsid w:val="003C4C2D"/>
    <w:rsid w:val="003C4D39"/>
    <w:rsid w:val="003C521E"/>
    <w:rsid w:val="003C54A5"/>
    <w:rsid w:val="003C571A"/>
    <w:rsid w:val="003C590E"/>
    <w:rsid w:val="003C594E"/>
    <w:rsid w:val="003C6565"/>
    <w:rsid w:val="003C7091"/>
    <w:rsid w:val="003C7212"/>
    <w:rsid w:val="003C733C"/>
    <w:rsid w:val="003C7E88"/>
    <w:rsid w:val="003D04D6"/>
    <w:rsid w:val="003D068D"/>
    <w:rsid w:val="003D0AB5"/>
    <w:rsid w:val="003D0BAF"/>
    <w:rsid w:val="003D0C96"/>
    <w:rsid w:val="003D0D3C"/>
    <w:rsid w:val="003D188F"/>
    <w:rsid w:val="003D1C3F"/>
    <w:rsid w:val="003D1E1C"/>
    <w:rsid w:val="003D1FF9"/>
    <w:rsid w:val="003D2A68"/>
    <w:rsid w:val="003D2DC7"/>
    <w:rsid w:val="003D3EC6"/>
    <w:rsid w:val="003D43F0"/>
    <w:rsid w:val="003D583D"/>
    <w:rsid w:val="003D58FC"/>
    <w:rsid w:val="003D5A9B"/>
    <w:rsid w:val="003D5AB0"/>
    <w:rsid w:val="003D5E6C"/>
    <w:rsid w:val="003D5F07"/>
    <w:rsid w:val="003D6A9A"/>
    <w:rsid w:val="003D6AE2"/>
    <w:rsid w:val="003D771E"/>
    <w:rsid w:val="003D7742"/>
    <w:rsid w:val="003D7AE6"/>
    <w:rsid w:val="003E020B"/>
    <w:rsid w:val="003E039A"/>
    <w:rsid w:val="003E0406"/>
    <w:rsid w:val="003E0471"/>
    <w:rsid w:val="003E0903"/>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015"/>
    <w:rsid w:val="003E5158"/>
    <w:rsid w:val="003E526A"/>
    <w:rsid w:val="003E5405"/>
    <w:rsid w:val="003E6423"/>
    <w:rsid w:val="003E6513"/>
    <w:rsid w:val="003E710B"/>
    <w:rsid w:val="003E7A91"/>
    <w:rsid w:val="003E7B17"/>
    <w:rsid w:val="003F12CE"/>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60C2"/>
    <w:rsid w:val="003F698E"/>
    <w:rsid w:val="003F6A94"/>
    <w:rsid w:val="003F704B"/>
    <w:rsid w:val="003F74D8"/>
    <w:rsid w:val="003F76F6"/>
    <w:rsid w:val="003F7758"/>
    <w:rsid w:val="003F7B4F"/>
    <w:rsid w:val="004008A0"/>
    <w:rsid w:val="00400E28"/>
    <w:rsid w:val="00401287"/>
    <w:rsid w:val="0040218F"/>
    <w:rsid w:val="00402274"/>
    <w:rsid w:val="00402AD4"/>
    <w:rsid w:val="00403D3C"/>
    <w:rsid w:val="00403F36"/>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5C1"/>
    <w:rsid w:val="00410BBB"/>
    <w:rsid w:val="004115F5"/>
    <w:rsid w:val="00411607"/>
    <w:rsid w:val="00411C04"/>
    <w:rsid w:val="00411EB7"/>
    <w:rsid w:val="00411F9F"/>
    <w:rsid w:val="00412366"/>
    <w:rsid w:val="004123F4"/>
    <w:rsid w:val="00412488"/>
    <w:rsid w:val="00414424"/>
    <w:rsid w:val="00414636"/>
    <w:rsid w:val="00414936"/>
    <w:rsid w:val="00414D29"/>
    <w:rsid w:val="00415552"/>
    <w:rsid w:val="00415807"/>
    <w:rsid w:val="00416D3B"/>
    <w:rsid w:val="00416F71"/>
    <w:rsid w:val="00417431"/>
    <w:rsid w:val="0041773E"/>
    <w:rsid w:val="00417B83"/>
    <w:rsid w:val="00420984"/>
    <w:rsid w:val="00420A6E"/>
    <w:rsid w:val="00420BA9"/>
    <w:rsid w:val="004214FD"/>
    <w:rsid w:val="004216A1"/>
    <w:rsid w:val="004216E4"/>
    <w:rsid w:val="004216F5"/>
    <w:rsid w:val="0042209B"/>
    <w:rsid w:val="0042213B"/>
    <w:rsid w:val="00422195"/>
    <w:rsid w:val="004226E7"/>
    <w:rsid w:val="00422C3B"/>
    <w:rsid w:val="00422DF0"/>
    <w:rsid w:val="00423689"/>
    <w:rsid w:val="004237D9"/>
    <w:rsid w:val="004237DE"/>
    <w:rsid w:val="00423847"/>
    <w:rsid w:val="00423B1B"/>
    <w:rsid w:val="00423C21"/>
    <w:rsid w:val="00423D4D"/>
    <w:rsid w:val="0042443E"/>
    <w:rsid w:val="0042500C"/>
    <w:rsid w:val="004256F0"/>
    <w:rsid w:val="004257F8"/>
    <w:rsid w:val="00425B7D"/>
    <w:rsid w:val="00425D6B"/>
    <w:rsid w:val="0042695B"/>
    <w:rsid w:val="004273AC"/>
    <w:rsid w:val="004276C1"/>
    <w:rsid w:val="00427CC2"/>
    <w:rsid w:val="00430244"/>
    <w:rsid w:val="00430804"/>
    <w:rsid w:val="00432EBC"/>
    <w:rsid w:val="004346E5"/>
    <w:rsid w:val="00434DF3"/>
    <w:rsid w:val="00434FF6"/>
    <w:rsid w:val="00435BDC"/>
    <w:rsid w:val="00436A99"/>
    <w:rsid w:val="00436FF7"/>
    <w:rsid w:val="0043720F"/>
    <w:rsid w:val="00437592"/>
    <w:rsid w:val="00437B42"/>
    <w:rsid w:val="00437C9C"/>
    <w:rsid w:val="0044008A"/>
    <w:rsid w:val="0044058B"/>
    <w:rsid w:val="0044102C"/>
    <w:rsid w:val="00441C5C"/>
    <w:rsid w:val="00441E22"/>
    <w:rsid w:val="00442016"/>
    <w:rsid w:val="00442327"/>
    <w:rsid w:val="004426ED"/>
    <w:rsid w:val="00442947"/>
    <w:rsid w:val="00442EB8"/>
    <w:rsid w:val="00442EC8"/>
    <w:rsid w:val="0044308C"/>
    <w:rsid w:val="00443F4D"/>
    <w:rsid w:val="0044443D"/>
    <w:rsid w:val="00444B47"/>
    <w:rsid w:val="00444B5E"/>
    <w:rsid w:val="00445260"/>
    <w:rsid w:val="004456B2"/>
    <w:rsid w:val="00446087"/>
    <w:rsid w:val="0044611D"/>
    <w:rsid w:val="00446D39"/>
    <w:rsid w:val="00446FAD"/>
    <w:rsid w:val="00447064"/>
    <w:rsid w:val="0044726D"/>
    <w:rsid w:val="004476C3"/>
    <w:rsid w:val="00450AF0"/>
    <w:rsid w:val="00450C2E"/>
    <w:rsid w:val="00450C3E"/>
    <w:rsid w:val="00450C9D"/>
    <w:rsid w:val="00450D05"/>
    <w:rsid w:val="00450FB6"/>
    <w:rsid w:val="004510C4"/>
    <w:rsid w:val="004519EA"/>
    <w:rsid w:val="00452A0A"/>
    <w:rsid w:val="00452B48"/>
    <w:rsid w:val="00452EB4"/>
    <w:rsid w:val="00453B5B"/>
    <w:rsid w:val="00453C6F"/>
    <w:rsid w:val="004544DA"/>
    <w:rsid w:val="004546AB"/>
    <w:rsid w:val="0045548A"/>
    <w:rsid w:val="00455A2B"/>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305C"/>
    <w:rsid w:val="00463435"/>
    <w:rsid w:val="00463536"/>
    <w:rsid w:val="00463BE8"/>
    <w:rsid w:val="00464220"/>
    <w:rsid w:val="0046433D"/>
    <w:rsid w:val="00464399"/>
    <w:rsid w:val="00464E85"/>
    <w:rsid w:val="0046517B"/>
    <w:rsid w:val="00465293"/>
    <w:rsid w:val="00465503"/>
    <w:rsid w:val="00465C2D"/>
    <w:rsid w:val="00466490"/>
    <w:rsid w:val="004666A1"/>
    <w:rsid w:val="00466E88"/>
    <w:rsid w:val="00467B5D"/>
    <w:rsid w:val="00467D56"/>
    <w:rsid w:val="00470144"/>
    <w:rsid w:val="00471044"/>
    <w:rsid w:val="0047110B"/>
    <w:rsid w:val="00472108"/>
    <w:rsid w:val="00472192"/>
    <w:rsid w:val="00472374"/>
    <w:rsid w:val="00472C8E"/>
    <w:rsid w:val="004730B6"/>
    <w:rsid w:val="0047333D"/>
    <w:rsid w:val="00473624"/>
    <w:rsid w:val="00473671"/>
    <w:rsid w:val="004738EA"/>
    <w:rsid w:val="00473CFC"/>
    <w:rsid w:val="00473E5F"/>
    <w:rsid w:val="0047429B"/>
    <w:rsid w:val="0047450B"/>
    <w:rsid w:val="0047467E"/>
    <w:rsid w:val="00474B33"/>
    <w:rsid w:val="00474C30"/>
    <w:rsid w:val="00474D75"/>
    <w:rsid w:val="00475139"/>
    <w:rsid w:val="004751CA"/>
    <w:rsid w:val="00475935"/>
    <w:rsid w:val="004762B1"/>
    <w:rsid w:val="0047667D"/>
    <w:rsid w:val="004772AB"/>
    <w:rsid w:val="0047739F"/>
    <w:rsid w:val="00477E57"/>
    <w:rsid w:val="00480867"/>
    <w:rsid w:val="00481794"/>
    <w:rsid w:val="00481BA3"/>
    <w:rsid w:val="004822A7"/>
    <w:rsid w:val="0048239B"/>
    <w:rsid w:val="00482834"/>
    <w:rsid w:val="00482C31"/>
    <w:rsid w:val="004833E2"/>
    <w:rsid w:val="0048374D"/>
    <w:rsid w:val="00483758"/>
    <w:rsid w:val="004838CA"/>
    <w:rsid w:val="0048432C"/>
    <w:rsid w:val="004843F9"/>
    <w:rsid w:val="00484FD5"/>
    <w:rsid w:val="00485F83"/>
    <w:rsid w:val="004860B6"/>
    <w:rsid w:val="00486140"/>
    <w:rsid w:val="0048770D"/>
    <w:rsid w:val="004877B8"/>
    <w:rsid w:val="00487C22"/>
    <w:rsid w:val="00487D34"/>
    <w:rsid w:val="004900D9"/>
    <w:rsid w:val="00490118"/>
    <w:rsid w:val="00490BDA"/>
    <w:rsid w:val="004910DF"/>
    <w:rsid w:val="00491B2C"/>
    <w:rsid w:val="00491C77"/>
    <w:rsid w:val="00492045"/>
    <w:rsid w:val="0049239F"/>
    <w:rsid w:val="00492AA2"/>
    <w:rsid w:val="00492F01"/>
    <w:rsid w:val="00493172"/>
    <w:rsid w:val="00493ECF"/>
    <w:rsid w:val="004943BF"/>
    <w:rsid w:val="00494DB5"/>
    <w:rsid w:val="00495181"/>
    <w:rsid w:val="004951CA"/>
    <w:rsid w:val="00495402"/>
    <w:rsid w:val="0049558A"/>
    <w:rsid w:val="00495834"/>
    <w:rsid w:val="00495A27"/>
    <w:rsid w:val="00495B68"/>
    <w:rsid w:val="00495E00"/>
    <w:rsid w:val="004960DF"/>
    <w:rsid w:val="00496263"/>
    <w:rsid w:val="0049685F"/>
    <w:rsid w:val="004974A2"/>
    <w:rsid w:val="0049770D"/>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37A5"/>
    <w:rsid w:val="004A3C0E"/>
    <w:rsid w:val="004A3D2F"/>
    <w:rsid w:val="004A3E7A"/>
    <w:rsid w:val="004A48E2"/>
    <w:rsid w:val="004A4F19"/>
    <w:rsid w:val="004A4F6D"/>
    <w:rsid w:val="004A4F80"/>
    <w:rsid w:val="004A522D"/>
    <w:rsid w:val="004A564C"/>
    <w:rsid w:val="004A63A3"/>
    <w:rsid w:val="004A66BC"/>
    <w:rsid w:val="004A68E7"/>
    <w:rsid w:val="004A6A3E"/>
    <w:rsid w:val="004A6BFE"/>
    <w:rsid w:val="004A6D02"/>
    <w:rsid w:val="004A7552"/>
    <w:rsid w:val="004B059F"/>
    <w:rsid w:val="004B0E6E"/>
    <w:rsid w:val="004B1019"/>
    <w:rsid w:val="004B1282"/>
    <w:rsid w:val="004B1566"/>
    <w:rsid w:val="004B1638"/>
    <w:rsid w:val="004B19D0"/>
    <w:rsid w:val="004B1ECA"/>
    <w:rsid w:val="004B1F23"/>
    <w:rsid w:val="004B2396"/>
    <w:rsid w:val="004B24CB"/>
    <w:rsid w:val="004B2B7C"/>
    <w:rsid w:val="004B2EED"/>
    <w:rsid w:val="004B35F0"/>
    <w:rsid w:val="004B3729"/>
    <w:rsid w:val="004B3C43"/>
    <w:rsid w:val="004B3D3A"/>
    <w:rsid w:val="004B3F31"/>
    <w:rsid w:val="004B42EB"/>
    <w:rsid w:val="004B44CB"/>
    <w:rsid w:val="004B4ABF"/>
    <w:rsid w:val="004B4BD8"/>
    <w:rsid w:val="004B4C91"/>
    <w:rsid w:val="004B4CF8"/>
    <w:rsid w:val="004B4E46"/>
    <w:rsid w:val="004B7010"/>
    <w:rsid w:val="004B7280"/>
    <w:rsid w:val="004B7845"/>
    <w:rsid w:val="004B7AC0"/>
    <w:rsid w:val="004B7CC1"/>
    <w:rsid w:val="004C04D9"/>
    <w:rsid w:val="004C05AD"/>
    <w:rsid w:val="004C0850"/>
    <w:rsid w:val="004C0857"/>
    <w:rsid w:val="004C147B"/>
    <w:rsid w:val="004C1AB2"/>
    <w:rsid w:val="004C1F0F"/>
    <w:rsid w:val="004C3C92"/>
    <w:rsid w:val="004C43DB"/>
    <w:rsid w:val="004C469A"/>
    <w:rsid w:val="004C47F9"/>
    <w:rsid w:val="004C4900"/>
    <w:rsid w:val="004C4CF6"/>
    <w:rsid w:val="004C5C3B"/>
    <w:rsid w:val="004C5C6B"/>
    <w:rsid w:val="004C5E78"/>
    <w:rsid w:val="004C6114"/>
    <w:rsid w:val="004C6307"/>
    <w:rsid w:val="004C6949"/>
    <w:rsid w:val="004C69CF"/>
    <w:rsid w:val="004C69F7"/>
    <w:rsid w:val="004C7495"/>
    <w:rsid w:val="004D0024"/>
    <w:rsid w:val="004D0614"/>
    <w:rsid w:val="004D13B9"/>
    <w:rsid w:val="004D16F6"/>
    <w:rsid w:val="004D19AD"/>
    <w:rsid w:val="004D1BE3"/>
    <w:rsid w:val="004D1F83"/>
    <w:rsid w:val="004D2158"/>
    <w:rsid w:val="004D21A7"/>
    <w:rsid w:val="004D255A"/>
    <w:rsid w:val="004D261C"/>
    <w:rsid w:val="004D2696"/>
    <w:rsid w:val="004D26DB"/>
    <w:rsid w:val="004D3381"/>
    <w:rsid w:val="004D3610"/>
    <w:rsid w:val="004D3799"/>
    <w:rsid w:val="004D390D"/>
    <w:rsid w:val="004D40C2"/>
    <w:rsid w:val="004D454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B1E"/>
    <w:rsid w:val="004E4C1A"/>
    <w:rsid w:val="004E4DFC"/>
    <w:rsid w:val="004E502E"/>
    <w:rsid w:val="004E52AE"/>
    <w:rsid w:val="004E56B0"/>
    <w:rsid w:val="004E586C"/>
    <w:rsid w:val="004E5A6F"/>
    <w:rsid w:val="004E5C32"/>
    <w:rsid w:val="004E5E57"/>
    <w:rsid w:val="004E5ECA"/>
    <w:rsid w:val="004E6DB4"/>
    <w:rsid w:val="004E6E17"/>
    <w:rsid w:val="004E71FB"/>
    <w:rsid w:val="004E75AC"/>
    <w:rsid w:val="004E789C"/>
    <w:rsid w:val="004E7A65"/>
    <w:rsid w:val="004E7AEF"/>
    <w:rsid w:val="004E7F14"/>
    <w:rsid w:val="004F0486"/>
    <w:rsid w:val="004F0563"/>
    <w:rsid w:val="004F0A14"/>
    <w:rsid w:val="004F0C1C"/>
    <w:rsid w:val="004F10AF"/>
    <w:rsid w:val="004F1142"/>
    <w:rsid w:val="004F15FC"/>
    <w:rsid w:val="004F1665"/>
    <w:rsid w:val="004F1F2A"/>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49F"/>
    <w:rsid w:val="004F6AAD"/>
    <w:rsid w:val="004F6C98"/>
    <w:rsid w:val="004F78D8"/>
    <w:rsid w:val="004F7901"/>
    <w:rsid w:val="00500220"/>
    <w:rsid w:val="005003A2"/>
    <w:rsid w:val="0050170E"/>
    <w:rsid w:val="00501A4C"/>
    <w:rsid w:val="00501FDE"/>
    <w:rsid w:val="005028D9"/>
    <w:rsid w:val="00502B2A"/>
    <w:rsid w:val="005030F5"/>
    <w:rsid w:val="00503394"/>
    <w:rsid w:val="00503CDD"/>
    <w:rsid w:val="00503D57"/>
    <w:rsid w:val="00503DB3"/>
    <w:rsid w:val="00503FD2"/>
    <w:rsid w:val="005047DA"/>
    <w:rsid w:val="00504CFC"/>
    <w:rsid w:val="00505979"/>
    <w:rsid w:val="00505E15"/>
    <w:rsid w:val="00506131"/>
    <w:rsid w:val="00506466"/>
    <w:rsid w:val="005067BD"/>
    <w:rsid w:val="00506B18"/>
    <w:rsid w:val="00507D3E"/>
    <w:rsid w:val="00507DFB"/>
    <w:rsid w:val="00511241"/>
    <w:rsid w:val="00512072"/>
    <w:rsid w:val="005129E1"/>
    <w:rsid w:val="00512D4C"/>
    <w:rsid w:val="005130FA"/>
    <w:rsid w:val="00513872"/>
    <w:rsid w:val="005142BD"/>
    <w:rsid w:val="00514D63"/>
    <w:rsid w:val="005153DF"/>
    <w:rsid w:val="00515452"/>
    <w:rsid w:val="0051589A"/>
    <w:rsid w:val="00515E02"/>
    <w:rsid w:val="00515E0D"/>
    <w:rsid w:val="0051617A"/>
    <w:rsid w:val="00516AC0"/>
    <w:rsid w:val="00517010"/>
    <w:rsid w:val="0051720A"/>
    <w:rsid w:val="00517E80"/>
    <w:rsid w:val="005202C6"/>
    <w:rsid w:val="0052094C"/>
    <w:rsid w:val="00520B77"/>
    <w:rsid w:val="00520E13"/>
    <w:rsid w:val="00521302"/>
    <w:rsid w:val="005213BD"/>
    <w:rsid w:val="005215E0"/>
    <w:rsid w:val="0052254F"/>
    <w:rsid w:val="005225C4"/>
    <w:rsid w:val="005230E3"/>
    <w:rsid w:val="00523956"/>
    <w:rsid w:val="0052419D"/>
    <w:rsid w:val="00524627"/>
    <w:rsid w:val="005247B7"/>
    <w:rsid w:val="005249B2"/>
    <w:rsid w:val="00524C31"/>
    <w:rsid w:val="00524C4E"/>
    <w:rsid w:val="00524C5F"/>
    <w:rsid w:val="00525A58"/>
    <w:rsid w:val="00525ABA"/>
    <w:rsid w:val="0052795F"/>
    <w:rsid w:val="00527DBD"/>
    <w:rsid w:val="00527E0E"/>
    <w:rsid w:val="00527F62"/>
    <w:rsid w:val="0053033B"/>
    <w:rsid w:val="005303FF"/>
    <w:rsid w:val="0053091C"/>
    <w:rsid w:val="005310AB"/>
    <w:rsid w:val="00531481"/>
    <w:rsid w:val="00531898"/>
    <w:rsid w:val="00531C1D"/>
    <w:rsid w:val="0053208E"/>
    <w:rsid w:val="005325AA"/>
    <w:rsid w:val="00532A7B"/>
    <w:rsid w:val="00532A9E"/>
    <w:rsid w:val="005330CC"/>
    <w:rsid w:val="005336A8"/>
    <w:rsid w:val="00533BF8"/>
    <w:rsid w:val="00534404"/>
    <w:rsid w:val="0053528F"/>
    <w:rsid w:val="00535F02"/>
    <w:rsid w:val="00535FF6"/>
    <w:rsid w:val="00536315"/>
    <w:rsid w:val="00536362"/>
    <w:rsid w:val="00536B42"/>
    <w:rsid w:val="00536F5C"/>
    <w:rsid w:val="00537775"/>
    <w:rsid w:val="00537781"/>
    <w:rsid w:val="005377EA"/>
    <w:rsid w:val="00537BA9"/>
    <w:rsid w:val="005401AA"/>
    <w:rsid w:val="00540476"/>
    <w:rsid w:val="005404FE"/>
    <w:rsid w:val="00540BCA"/>
    <w:rsid w:val="00540E6E"/>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569"/>
    <w:rsid w:val="00544655"/>
    <w:rsid w:val="00544A5D"/>
    <w:rsid w:val="005455C1"/>
    <w:rsid w:val="005457F0"/>
    <w:rsid w:val="0054585F"/>
    <w:rsid w:val="0054615F"/>
    <w:rsid w:val="00546427"/>
    <w:rsid w:val="0054674E"/>
    <w:rsid w:val="00546851"/>
    <w:rsid w:val="0054750A"/>
    <w:rsid w:val="00547893"/>
    <w:rsid w:val="00547A70"/>
    <w:rsid w:val="00547A8E"/>
    <w:rsid w:val="00547B35"/>
    <w:rsid w:val="0055034C"/>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876"/>
    <w:rsid w:val="005529A0"/>
    <w:rsid w:val="00552ABE"/>
    <w:rsid w:val="00552D04"/>
    <w:rsid w:val="0055339A"/>
    <w:rsid w:val="005537A5"/>
    <w:rsid w:val="005538DB"/>
    <w:rsid w:val="00553949"/>
    <w:rsid w:val="0055406E"/>
    <w:rsid w:val="00554240"/>
    <w:rsid w:val="00554A8C"/>
    <w:rsid w:val="0055619C"/>
    <w:rsid w:val="005562D5"/>
    <w:rsid w:val="00557CAA"/>
    <w:rsid w:val="00557DC6"/>
    <w:rsid w:val="005607B6"/>
    <w:rsid w:val="00560CD6"/>
    <w:rsid w:val="005610B6"/>
    <w:rsid w:val="0056124D"/>
    <w:rsid w:val="00561263"/>
    <w:rsid w:val="00561AC7"/>
    <w:rsid w:val="00561B63"/>
    <w:rsid w:val="005621D4"/>
    <w:rsid w:val="00562922"/>
    <w:rsid w:val="005629E7"/>
    <w:rsid w:val="00562A24"/>
    <w:rsid w:val="00562FD5"/>
    <w:rsid w:val="00563059"/>
    <w:rsid w:val="00563685"/>
    <w:rsid w:val="005636C8"/>
    <w:rsid w:val="00563752"/>
    <w:rsid w:val="00563B99"/>
    <w:rsid w:val="00563BD3"/>
    <w:rsid w:val="00563EE6"/>
    <w:rsid w:val="00564199"/>
    <w:rsid w:val="005641EF"/>
    <w:rsid w:val="005642B4"/>
    <w:rsid w:val="0056430B"/>
    <w:rsid w:val="005644CD"/>
    <w:rsid w:val="00564918"/>
    <w:rsid w:val="0056555C"/>
    <w:rsid w:val="00565A76"/>
    <w:rsid w:val="0056637D"/>
    <w:rsid w:val="00566518"/>
    <w:rsid w:val="00566B1D"/>
    <w:rsid w:val="005671F2"/>
    <w:rsid w:val="0056780E"/>
    <w:rsid w:val="00567B0D"/>
    <w:rsid w:val="00571100"/>
    <w:rsid w:val="005719EB"/>
    <w:rsid w:val="00571AE6"/>
    <w:rsid w:val="00571E22"/>
    <w:rsid w:val="00571FBA"/>
    <w:rsid w:val="005720BF"/>
    <w:rsid w:val="00572729"/>
    <w:rsid w:val="00573193"/>
    <w:rsid w:val="0057323E"/>
    <w:rsid w:val="00573521"/>
    <w:rsid w:val="0057385B"/>
    <w:rsid w:val="00573E58"/>
    <w:rsid w:val="0057428B"/>
    <w:rsid w:val="00574629"/>
    <w:rsid w:val="005748E7"/>
    <w:rsid w:val="0057514C"/>
    <w:rsid w:val="00575155"/>
    <w:rsid w:val="005757AF"/>
    <w:rsid w:val="0057630C"/>
    <w:rsid w:val="0057641E"/>
    <w:rsid w:val="00576678"/>
    <w:rsid w:val="005769A0"/>
    <w:rsid w:val="0057734E"/>
    <w:rsid w:val="005778ED"/>
    <w:rsid w:val="005809B6"/>
    <w:rsid w:val="00581B40"/>
    <w:rsid w:val="00581E9D"/>
    <w:rsid w:val="0058205F"/>
    <w:rsid w:val="005820A2"/>
    <w:rsid w:val="0058226A"/>
    <w:rsid w:val="00582418"/>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89C"/>
    <w:rsid w:val="005911E9"/>
    <w:rsid w:val="005912D3"/>
    <w:rsid w:val="0059135E"/>
    <w:rsid w:val="00591C6D"/>
    <w:rsid w:val="00592401"/>
    <w:rsid w:val="00592768"/>
    <w:rsid w:val="005932B0"/>
    <w:rsid w:val="005932EE"/>
    <w:rsid w:val="005933A4"/>
    <w:rsid w:val="005935DC"/>
    <w:rsid w:val="00593B83"/>
    <w:rsid w:val="00593CD5"/>
    <w:rsid w:val="00593E9C"/>
    <w:rsid w:val="0059421A"/>
    <w:rsid w:val="005947B3"/>
    <w:rsid w:val="00595004"/>
    <w:rsid w:val="00595A3A"/>
    <w:rsid w:val="00595C0F"/>
    <w:rsid w:val="00595E52"/>
    <w:rsid w:val="00596021"/>
    <w:rsid w:val="005960CB"/>
    <w:rsid w:val="005962BE"/>
    <w:rsid w:val="00596609"/>
    <w:rsid w:val="00597973"/>
    <w:rsid w:val="005A143F"/>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75B1"/>
    <w:rsid w:val="005A7E78"/>
    <w:rsid w:val="005B10CB"/>
    <w:rsid w:val="005B121D"/>
    <w:rsid w:val="005B150C"/>
    <w:rsid w:val="005B16DF"/>
    <w:rsid w:val="005B2635"/>
    <w:rsid w:val="005B2CF0"/>
    <w:rsid w:val="005B2E57"/>
    <w:rsid w:val="005B338D"/>
    <w:rsid w:val="005B39DF"/>
    <w:rsid w:val="005B3A75"/>
    <w:rsid w:val="005B3F08"/>
    <w:rsid w:val="005B40D8"/>
    <w:rsid w:val="005B486F"/>
    <w:rsid w:val="005B49F6"/>
    <w:rsid w:val="005B5078"/>
    <w:rsid w:val="005B5389"/>
    <w:rsid w:val="005B567D"/>
    <w:rsid w:val="005B5D50"/>
    <w:rsid w:val="005B6DE4"/>
    <w:rsid w:val="005B6E88"/>
    <w:rsid w:val="005B7363"/>
    <w:rsid w:val="005B76CF"/>
    <w:rsid w:val="005B7BBB"/>
    <w:rsid w:val="005B7F43"/>
    <w:rsid w:val="005C07E6"/>
    <w:rsid w:val="005C0E12"/>
    <w:rsid w:val="005C1159"/>
    <w:rsid w:val="005C254C"/>
    <w:rsid w:val="005C25AC"/>
    <w:rsid w:val="005C2B04"/>
    <w:rsid w:val="005C3076"/>
    <w:rsid w:val="005C3215"/>
    <w:rsid w:val="005C3478"/>
    <w:rsid w:val="005C36ED"/>
    <w:rsid w:val="005C38AA"/>
    <w:rsid w:val="005C3A65"/>
    <w:rsid w:val="005C4406"/>
    <w:rsid w:val="005C44B9"/>
    <w:rsid w:val="005C46FB"/>
    <w:rsid w:val="005C4D49"/>
    <w:rsid w:val="005C5107"/>
    <w:rsid w:val="005C51EE"/>
    <w:rsid w:val="005C5E9F"/>
    <w:rsid w:val="005C61AE"/>
    <w:rsid w:val="005C64EE"/>
    <w:rsid w:val="005C6566"/>
    <w:rsid w:val="005C6ED4"/>
    <w:rsid w:val="005C6F0E"/>
    <w:rsid w:val="005C7123"/>
    <w:rsid w:val="005C747A"/>
    <w:rsid w:val="005C7718"/>
    <w:rsid w:val="005C779C"/>
    <w:rsid w:val="005C77AD"/>
    <w:rsid w:val="005C78B7"/>
    <w:rsid w:val="005C79A0"/>
    <w:rsid w:val="005D02DD"/>
    <w:rsid w:val="005D0DFF"/>
    <w:rsid w:val="005D1436"/>
    <w:rsid w:val="005D149D"/>
    <w:rsid w:val="005D174B"/>
    <w:rsid w:val="005D1BB0"/>
    <w:rsid w:val="005D200F"/>
    <w:rsid w:val="005D2675"/>
    <w:rsid w:val="005D27D1"/>
    <w:rsid w:val="005D2AD0"/>
    <w:rsid w:val="005D2B6F"/>
    <w:rsid w:val="005D2BB1"/>
    <w:rsid w:val="005D2BB5"/>
    <w:rsid w:val="005D2EE7"/>
    <w:rsid w:val="005D4A61"/>
    <w:rsid w:val="005D5790"/>
    <w:rsid w:val="005D5C1C"/>
    <w:rsid w:val="005D646D"/>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1CEA"/>
    <w:rsid w:val="005E2150"/>
    <w:rsid w:val="005E262D"/>
    <w:rsid w:val="005E2F8E"/>
    <w:rsid w:val="005E33A4"/>
    <w:rsid w:val="005E35B3"/>
    <w:rsid w:val="005E3BA1"/>
    <w:rsid w:val="005E3C66"/>
    <w:rsid w:val="005E48AA"/>
    <w:rsid w:val="005E4BDC"/>
    <w:rsid w:val="005E51EC"/>
    <w:rsid w:val="005E536F"/>
    <w:rsid w:val="005E5652"/>
    <w:rsid w:val="005E588A"/>
    <w:rsid w:val="005E5C7E"/>
    <w:rsid w:val="005E6BA6"/>
    <w:rsid w:val="005E6E01"/>
    <w:rsid w:val="005E7452"/>
    <w:rsid w:val="005F031A"/>
    <w:rsid w:val="005F0B7D"/>
    <w:rsid w:val="005F0FB1"/>
    <w:rsid w:val="005F114E"/>
    <w:rsid w:val="005F13AB"/>
    <w:rsid w:val="005F2429"/>
    <w:rsid w:val="005F274F"/>
    <w:rsid w:val="005F285F"/>
    <w:rsid w:val="005F3050"/>
    <w:rsid w:val="005F321C"/>
    <w:rsid w:val="005F3350"/>
    <w:rsid w:val="005F34A4"/>
    <w:rsid w:val="005F3561"/>
    <w:rsid w:val="005F3920"/>
    <w:rsid w:val="005F3BAF"/>
    <w:rsid w:val="005F41A2"/>
    <w:rsid w:val="005F4706"/>
    <w:rsid w:val="005F4A18"/>
    <w:rsid w:val="005F4C07"/>
    <w:rsid w:val="005F4D4A"/>
    <w:rsid w:val="005F52E4"/>
    <w:rsid w:val="005F536D"/>
    <w:rsid w:val="005F57E1"/>
    <w:rsid w:val="005F5E57"/>
    <w:rsid w:val="005F5EDF"/>
    <w:rsid w:val="005F6183"/>
    <w:rsid w:val="005F62B6"/>
    <w:rsid w:val="005F6842"/>
    <w:rsid w:val="005F7039"/>
    <w:rsid w:val="005F783A"/>
    <w:rsid w:val="005F7F36"/>
    <w:rsid w:val="00600371"/>
    <w:rsid w:val="00600462"/>
    <w:rsid w:val="006005CA"/>
    <w:rsid w:val="0060090C"/>
    <w:rsid w:val="00600E75"/>
    <w:rsid w:val="00600F2E"/>
    <w:rsid w:val="006011CA"/>
    <w:rsid w:val="006017BC"/>
    <w:rsid w:val="006017FE"/>
    <w:rsid w:val="00601A8A"/>
    <w:rsid w:val="00601B5D"/>
    <w:rsid w:val="00601CEB"/>
    <w:rsid w:val="006029E9"/>
    <w:rsid w:val="00602AF4"/>
    <w:rsid w:val="00603633"/>
    <w:rsid w:val="00603696"/>
    <w:rsid w:val="0060373A"/>
    <w:rsid w:val="00603A0F"/>
    <w:rsid w:val="00603C76"/>
    <w:rsid w:val="00603DCC"/>
    <w:rsid w:val="00603E5F"/>
    <w:rsid w:val="006046D0"/>
    <w:rsid w:val="006055D6"/>
    <w:rsid w:val="00605C47"/>
    <w:rsid w:val="00605CBD"/>
    <w:rsid w:val="006061F9"/>
    <w:rsid w:val="006069D1"/>
    <w:rsid w:val="00606E67"/>
    <w:rsid w:val="00606EFE"/>
    <w:rsid w:val="006078FA"/>
    <w:rsid w:val="00611445"/>
    <w:rsid w:val="00611BC7"/>
    <w:rsid w:val="00611F42"/>
    <w:rsid w:val="00611FC2"/>
    <w:rsid w:val="006122DF"/>
    <w:rsid w:val="006123FE"/>
    <w:rsid w:val="00612622"/>
    <w:rsid w:val="0061263E"/>
    <w:rsid w:val="00612A69"/>
    <w:rsid w:val="00612E46"/>
    <w:rsid w:val="00613131"/>
    <w:rsid w:val="006132AD"/>
    <w:rsid w:val="006132B6"/>
    <w:rsid w:val="00613838"/>
    <w:rsid w:val="00613CB4"/>
    <w:rsid w:val="00613E94"/>
    <w:rsid w:val="00614245"/>
    <w:rsid w:val="00615141"/>
    <w:rsid w:val="00615609"/>
    <w:rsid w:val="00615882"/>
    <w:rsid w:val="006159EC"/>
    <w:rsid w:val="00615C61"/>
    <w:rsid w:val="00616875"/>
    <w:rsid w:val="0061747B"/>
    <w:rsid w:val="006176E8"/>
    <w:rsid w:val="00620068"/>
    <w:rsid w:val="00620121"/>
    <w:rsid w:val="006201C8"/>
    <w:rsid w:val="00620541"/>
    <w:rsid w:val="006208F8"/>
    <w:rsid w:val="00620CBA"/>
    <w:rsid w:val="00620D68"/>
    <w:rsid w:val="006218AB"/>
    <w:rsid w:val="006218C5"/>
    <w:rsid w:val="0062248D"/>
    <w:rsid w:val="00622978"/>
    <w:rsid w:val="00622CE0"/>
    <w:rsid w:val="00622E40"/>
    <w:rsid w:val="00622ED3"/>
    <w:rsid w:val="00623146"/>
    <w:rsid w:val="00623C25"/>
    <w:rsid w:val="006240C0"/>
    <w:rsid w:val="0062480D"/>
    <w:rsid w:val="00624B0A"/>
    <w:rsid w:val="00624B65"/>
    <w:rsid w:val="006251CC"/>
    <w:rsid w:val="00625367"/>
    <w:rsid w:val="0062554B"/>
    <w:rsid w:val="00625F92"/>
    <w:rsid w:val="00626E22"/>
    <w:rsid w:val="00626E78"/>
    <w:rsid w:val="006277F0"/>
    <w:rsid w:val="00627E1A"/>
    <w:rsid w:val="00630263"/>
    <w:rsid w:val="0063079A"/>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6106"/>
    <w:rsid w:val="00636E8C"/>
    <w:rsid w:val="006374D2"/>
    <w:rsid w:val="00637509"/>
    <w:rsid w:val="006377DF"/>
    <w:rsid w:val="006401DE"/>
    <w:rsid w:val="00640336"/>
    <w:rsid w:val="006404D3"/>
    <w:rsid w:val="00640515"/>
    <w:rsid w:val="006406C5"/>
    <w:rsid w:val="006407D9"/>
    <w:rsid w:val="006409BE"/>
    <w:rsid w:val="00640C41"/>
    <w:rsid w:val="00640E88"/>
    <w:rsid w:val="006410E4"/>
    <w:rsid w:val="0064117F"/>
    <w:rsid w:val="00641630"/>
    <w:rsid w:val="00641B27"/>
    <w:rsid w:val="00641E96"/>
    <w:rsid w:val="00642308"/>
    <w:rsid w:val="0064262F"/>
    <w:rsid w:val="00642693"/>
    <w:rsid w:val="00642D37"/>
    <w:rsid w:val="00642F62"/>
    <w:rsid w:val="00643006"/>
    <w:rsid w:val="00643A18"/>
    <w:rsid w:val="00643BE2"/>
    <w:rsid w:val="00643D49"/>
    <w:rsid w:val="00644868"/>
    <w:rsid w:val="00644A3B"/>
    <w:rsid w:val="00644C14"/>
    <w:rsid w:val="00644C9F"/>
    <w:rsid w:val="00645472"/>
    <w:rsid w:val="006459E2"/>
    <w:rsid w:val="006469D6"/>
    <w:rsid w:val="00646D13"/>
    <w:rsid w:val="00647BC9"/>
    <w:rsid w:val="00647D67"/>
    <w:rsid w:val="006502E3"/>
    <w:rsid w:val="0065101E"/>
    <w:rsid w:val="006512C1"/>
    <w:rsid w:val="006512CB"/>
    <w:rsid w:val="0065142A"/>
    <w:rsid w:val="00651688"/>
    <w:rsid w:val="0065178C"/>
    <w:rsid w:val="006518B7"/>
    <w:rsid w:val="00651AEA"/>
    <w:rsid w:val="00651B15"/>
    <w:rsid w:val="00652356"/>
    <w:rsid w:val="006527C9"/>
    <w:rsid w:val="00652FD7"/>
    <w:rsid w:val="006545D7"/>
    <w:rsid w:val="00654BAE"/>
    <w:rsid w:val="00654BDE"/>
    <w:rsid w:val="00654EF6"/>
    <w:rsid w:val="00655CCC"/>
    <w:rsid w:val="006562D0"/>
    <w:rsid w:val="006563F3"/>
    <w:rsid w:val="006566AA"/>
    <w:rsid w:val="0065671C"/>
    <w:rsid w:val="00656F28"/>
    <w:rsid w:val="0066038B"/>
    <w:rsid w:val="00660BFA"/>
    <w:rsid w:val="00661066"/>
    <w:rsid w:val="00661608"/>
    <w:rsid w:val="00662949"/>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1F"/>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30F1"/>
    <w:rsid w:val="00673763"/>
    <w:rsid w:val="006738EC"/>
    <w:rsid w:val="00673905"/>
    <w:rsid w:val="006739B9"/>
    <w:rsid w:val="00673C8D"/>
    <w:rsid w:val="0067466E"/>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A30"/>
    <w:rsid w:val="00677D1E"/>
    <w:rsid w:val="006800A3"/>
    <w:rsid w:val="006806EE"/>
    <w:rsid w:val="0068092A"/>
    <w:rsid w:val="00680E3C"/>
    <w:rsid w:val="006819B7"/>
    <w:rsid w:val="006820D2"/>
    <w:rsid w:val="00682544"/>
    <w:rsid w:val="006825B6"/>
    <w:rsid w:val="00682846"/>
    <w:rsid w:val="006834D6"/>
    <w:rsid w:val="0068360F"/>
    <w:rsid w:val="00684486"/>
    <w:rsid w:val="00684686"/>
    <w:rsid w:val="006854AB"/>
    <w:rsid w:val="00685D68"/>
    <w:rsid w:val="00686C3D"/>
    <w:rsid w:val="006871EE"/>
    <w:rsid w:val="0068782D"/>
    <w:rsid w:val="00687A7F"/>
    <w:rsid w:val="00687AE3"/>
    <w:rsid w:val="00687CC2"/>
    <w:rsid w:val="00687E95"/>
    <w:rsid w:val="00690729"/>
    <w:rsid w:val="006910DB"/>
    <w:rsid w:val="0069138B"/>
    <w:rsid w:val="006913A8"/>
    <w:rsid w:val="006914A3"/>
    <w:rsid w:val="00691E79"/>
    <w:rsid w:val="006926EB"/>
    <w:rsid w:val="00693853"/>
    <w:rsid w:val="00693ABF"/>
    <w:rsid w:val="00693B86"/>
    <w:rsid w:val="00694E22"/>
    <w:rsid w:val="00695271"/>
    <w:rsid w:val="006959B5"/>
    <w:rsid w:val="00696061"/>
    <w:rsid w:val="0069699C"/>
    <w:rsid w:val="006969DB"/>
    <w:rsid w:val="00696A4A"/>
    <w:rsid w:val="00696D99"/>
    <w:rsid w:val="00697554"/>
    <w:rsid w:val="00697A80"/>
    <w:rsid w:val="00697CCF"/>
    <w:rsid w:val="00697DE5"/>
    <w:rsid w:val="00697FA5"/>
    <w:rsid w:val="006A092C"/>
    <w:rsid w:val="006A1646"/>
    <w:rsid w:val="006A175A"/>
    <w:rsid w:val="006A24A8"/>
    <w:rsid w:val="006A29AB"/>
    <w:rsid w:val="006A3412"/>
    <w:rsid w:val="006A40A6"/>
    <w:rsid w:val="006A464C"/>
    <w:rsid w:val="006A4916"/>
    <w:rsid w:val="006A4C58"/>
    <w:rsid w:val="006A4CD3"/>
    <w:rsid w:val="006A5414"/>
    <w:rsid w:val="006A55A3"/>
    <w:rsid w:val="006A5DBD"/>
    <w:rsid w:val="006A5EBB"/>
    <w:rsid w:val="006A6273"/>
    <w:rsid w:val="006A6605"/>
    <w:rsid w:val="006A66BD"/>
    <w:rsid w:val="006A6962"/>
    <w:rsid w:val="006A6D1E"/>
    <w:rsid w:val="006A7648"/>
    <w:rsid w:val="006A76A7"/>
    <w:rsid w:val="006A7800"/>
    <w:rsid w:val="006A789B"/>
    <w:rsid w:val="006A78D9"/>
    <w:rsid w:val="006A7C17"/>
    <w:rsid w:val="006B00D5"/>
    <w:rsid w:val="006B0358"/>
    <w:rsid w:val="006B0F30"/>
    <w:rsid w:val="006B11FA"/>
    <w:rsid w:val="006B1392"/>
    <w:rsid w:val="006B1855"/>
    <w:rsid w:val="006B231E"/>
    <w:rsid w:val="006B2877"/>
    <w:rsid w:val="006B2893"/>
    <w:rsid w:val="006B38FD"/>
    <w:rsid w:val="006B3CDF"/>
    <w:rsid w:val="006B3E5B"/>
    <w:rsid w:val="006B3FB0"/>
    <w:rsid w:val="006B456F"/>
    <w:rsid w:val="006B49F1"/>
    <w:rsid w:val="006B5413"/>
    <w:rsid w:val="006B5769"/>
    <w:rsid w:val="006B5F44"/>
    <w:rsid w:val="006B619C"/>
    <w:rsid w:val="006B61A4"/>
    <w:rsid w:val="006B62A5"/>
    <w:rsid w:val="006B6C73"/>
    <w:rsid w:val="006B7331"/>
    <w:rsid w:val="006B7491"/>
    <w:rsid w:val="006B7561"/>
    <w:rsid w:val="006B783F"/>
    <w:rsid w:val="006B7896"/>
    <w:rsid w:val="006B7AA0"/>
    <w:rsid w:val="006C0766"/>
    <w:rsid w:val="006C0E2F"/>
    <w:rsid w:val="006C0EC1"/>
    <w:rsid w:val="006C1227"/>
    <w:rsid w:val="006C12B6"/>
    <w:rsid w:val="006C137C"/>
    <w:rsid w:val="006C1412"/>
    <w:rsid w:val="006C14DD"/>
    <w:rsid w:val="006C177D"/>
    <w:rsid w:val="006C1FDD"/>
    <w:rsid w:val="006C247C"/>
    <w:rsid w:val="006C2599"/>
    <w:rsid w:val="006C2E2C"/>
    <w:rsid w:val="006C3583"/>
    <w:rsid w:val="006C393A"/>
    <w:rsid w:val="006C4905"/>
    <w:rsid w:val="006C4C17"/>
    <w:rsid w:val="006C5571"/>
    <w:rsid w:val="006C5904"/>
    <w:rsid w:val="006C5CC4"/>
    <w:rsid w:val="006C6454"/>
    <w:rsid w:val="006C6542"/>
    <w:rsid w:val="006C6904"/>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45A"/>
    <w:rsid w:val="006D2624"/>
    <w:rsid w:val="006D276D"/>
    <w:rsid w:val="006D2795"/>
    <w:rsid w:val="006D289D"/>
    <w:rsid w:val="006D2984"/>
    <w:rsid w:val="006D29C4"/>
    <w:rsid w:val="006D2D35"/>
    <w:rsid w:val="006D3C67"/>
    <w:rsid w:val="006D3E32"/>
    <w:rsid w:val="006D4A20"/>
    <w:rsid w:val="006D4CF0"/>
    <w:rsid w:val="006D4DFF"/>
    <w:rsid w:val="006D550F"/>
    <w:rsid w:val="006D5568"/>
    <w:rsid w:val="006D5571"/>
    <w:rsid w:val="006D5EDF"/>
    <w:rsid w:val="006D62B8"/>
    <w:rsid w:val="006D6525"/>
    <w:rsid w:val="006D759E"/>
    <w:rsid w:val="006D75DB"/>
    <w:rsid w:val="006D76E6"/>
    <w:rsid w:val="006D7819"/>
    <w:rsid w:val="006E00CA"/>
    <w:rsid w:val="006E05E3"/>
    <w:rsid w:val="006E097F"/>
    <w:rsid w:val="006E0F8D"/>
    <w:rsid w:val="006E159C"/>
    <w:rsid w:val="006E1FF5"/>
    <w:rsid w:val="006E22DB"/>
    <w:rsid w:val="006E2992"/>
    <w:rsid w:val="006E2CC6"/>
    <w:rsid w:val="006E2F1D"/>
    <w:rsid w:val="006E2F6C"/>
    <w:rsid w:val="006E301B"/>
    <w:rsid w:val="006E3113"/>
    <w:rsid w:val="006E38C9"/>
    <w:rsid w:val="006E3A3B"/>
    <w:rsid w:val="006E3FC3"/>
    <w:rsid w:val="006E4116"/>
    <w:rsid w:val="006E47E7"/>
    <w:rsid w:val="006E4980"/>
    <w:rsid w:val="006E4EC9"/>
    <w:rsid w:val="006E50B3"/>
    <w:rsid w:val="006E55DF"/>
    <w:rsid w:val="006E5CE9"/>
    <w:rsid w:val="006E5DF8"/>
    <w:rsid w:val="006E5E74"/>
    <w:rsid w:val="006E6BCB"/>
    <w:rsid w:val="006E6CDD"/>
    <w:rsid w:val="006E7383"/>
    <w:rsid w:val="006E758C"/>
    <w:rsid w:val="006E769B"/>
    <w:rsid w:val="006E77B9"/>
    <w:rsid w:val="006E79CE"/>
    <w:rsid w:val="006F0AF2"/>
    <w:rsid w:val="006F0F39"/>
    <w:rsid w:val="006F0F5C"/>
    <w:rsid w:val="006F0F97"/>
    <w:rsid w:val="006F0F9E"/>
    <w:rsid w:val="006F15FC"/>
    <w:rsid w:val="006F1B12"/>
    <w:rsid w:val="006F1D69"/>
    <w:rsid w:val="006F20F6"/>
    <w:rsid w:val="006F2283"/>
    <w:rsid w:val="006F22B9"/>
    <w:rsid w:val="006F26A9"/>
    <w:rsid w:val="006F2738"/>
    <w:rsid w:val="006F2B76"/>
    <w:rsid w:val="006F325F"/>
    <w:rsid w:val="006F3367"/>
    <w:rsid w:val="006F3422"/>
    <w:rsid w:val="006F3593"/>
    <w:rsid w:val="006F383D"/>
    <w:rsid w:val="006F3CE8"/>
    <w:rsid w:val="006F42DC"/>
    <w:rsid w:val="006F4714"/>
    <w:rsid w:val="006F4B59"/>
    <w:rsid w:val="006F5356"/>
    <w:rsid w:val="006F577D"/>
    <w:rsid w:val="006F585E"/>
    <w:rsid w:val="006F65A4"/>
    <w:rsid w:val="006F7B86"/>
    <w:rsid w:val="006F7CD7"/>
    <w:rsid w:val="0070074B"/>
    <w:rsid w:val="0070088A"/>
    <w:rsid w:val="00700D8E"/>
    <w:rsid w:val="007011C5"/>
    <w:rsid w:val="00701A32"/>
    <w:rsid w:val="00701C0D"/>
    <w:rsid w:val="00701C2C"/>
    <w:rsid w:val="00701ED8"/>
    <w:rsid w:val="00701EFE"/>
    <w:rsid w:val="0070227C"/>
    <w:rsid w:val="007027E3"/>
    <w:rsid w:val="007027E9"/>
    <w:rsid w:val="0070287F"/>
    <w:rsid w:val="00702FD5"/>
    <w:rsid w:val="007032CA"/>
    <w:rsid w:val="007035DC"/>
    <w:rsid w:val="007038F8"/>
    <w:rsid w:val="00703BAB"/>
    <w:rsid w:val="00703D6E"/>
    <w:rsid w:val="00703FB4"/>
    <w:rsid w:val="00704F37"/>
    <w:rsid w:val="00706419"/>
    <w:rsid w:val="00706638"/>
    <w:rsid w:val="00706754"/>
    <w:rsid w:val="007100C5"/>
    <w:rsid w:val="00710166"/>
    <w:rsid w:val="007104B1"/>
    <w:rsid w:val="007108F4"/>
    <w:rsid w:val="007109A3"/>
    <w:rsid w:val="00710F38"/>
    <w:rsid w:val="00711410"/>
    <w:rsid w:val="007116C1"/>
    <w:rsid w:val="007117A0"/>
    <w:rsid w:val="007125A4"/>
    <w:rsid w:val="007125E4"/>
    <w:rsid w:val="00712889"/>
    <w:rsid w:val="007128DE"/>
    <w:rsid w:val="0071290D"/>
    <w:rsid w:val="00712B40"/>
    <w:rsid w:val="00712B9E"/>
    <w:rsid w:val="00713E18"/>
    <w:rsid w:val="00714093"/>
    <w:rsid w:val="00714593"/>
    <w:rsid w:val="00714598"/>
    <w:rsid w:val="00715076"/>
    <w:rsid w:val="00715326"/>
    <w:rsid w:val="007153BB"/>
    <w:rsid w:val="00715799"/>
    <w:rsid w:val="00715B99"/>
    <w:rsid w:val="0071711A"/>
    <w:rsid w:val="0071791A"/>
    <w:rsid w:val="00717F14"/>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B70"/>
    <w:rsid w:val="007244BA"/>
    <w:rsid w:val="00724E53"/>
    <w:rsid w:val="0072535D"/>
    <w:rsid w:val="00725689"/>
    <w:rsid w:val="007259EF"/>
    <w:rsid w:val="0072652D"/>
    <w:rsid w:val="00726F58"/>
    <w:rsid w:val="007276FE"/>
    <w:rsid w:val="0073012E"/>
    <w:rsid w:val="007306CA"/>
    <w:rsid w:val="00730817"/>
    <w:rsid w:val="00730BA6"/>
    <w:rsid w:val="00730F79"/>
    <w:rsid w:val="007312E9"/>
    <w:rsid w:val="00731650"/>
    <w:rsid w:val="00732055"/>
    <w:rsid w:val="0073232E"/>
    <w:rsid w:val="007325BF"/>
    <w:rsid w:val="007326C6"/>
    <w:rsid w:val="00732BD7"/>
    <w:rsid w:val="007335E0"/>
    <w:rsid w:val="00733611"/>
    <w:rsid w:val="00733709"/>
    <w:rsid w:val="007337F7"/>
    <w:rsid w:val="0073399D"/>
    <w:rsid w:val="007339AC"/>
    <w:rsid w:val="0073444E"/>
    <w:rsid w:val="00734496"/>
    <w:rsid w:val="007344C9"/>
    <w:rsid w:val="0073497F"/>
    <w:rsid w:val="00734A05"/>
    <w:rsid w:val="00734EEB"/>
    <w:rsid w:val="00734EF2"/>
    <w:rsid w:val="00734FA4"/>
    <w:rsid w:val="0073554E"/>
    <w:rsid w:val="00735786"/>
    <w:rsid w:val="007357AB"/>
    <w:rsid w:val="00735EAA"/>
    <w:rsid w:val="0073610B"/>
    <w:rsid w:val="00736944"/>
    <w:rsid w:val="00736A63"/>
    <w:rsid w:val="00736D76"/>
    <w:rsid w:val="00737085"/>
    <w:rsid w:val="00737AB0"/>
    <w:rsid w:val="007406E8"/>
    <w:rsid w:val="0074075B"/>
    <w:rsid w:val="00740905"/>
    <w:rsid w:val="00740D08"/>
    <w:rsid w:val="0074132B"/>
    <w:rsid w:val="0074155B"/>
    <w:rsid w:val="00741B84"/>
    <w:rsid w:val="00741CA7"/>
    <w:rsid w:val="00742419"/>
    <w:rsid w:val="007427BF"/>
    <w:rsid w:val="00742CE6"/>
    <w:rsid w:val="00743AE4"/>
    <w:rsid w:val="00743D6F"/>
    <w:rsid w:val="0074495E"/>
    <w:rsid w:val="00744A17"/>
    <w:rsid w:val="00744C0B"/>
    <w:rsid w:val="00744E23"/>
    <w:rsid w:val="00744F08"/>
    <w:rsid w:val="00745192"/>
    <w:rsid w:val="00745421"/>
    <w:rsid w:val="00745F15"/>
    <w:rsid w:val="00745FC7"/>
    <w:rsid w:val="00746185"/>
    <w:rsid w:val="00746482"/>
    <w:rsid w:val="0074655C"/>
    <w:rsid w:val="00746A18"/>
    <w:rsid w:val="00746DCD"/>
    <w:rsid w:val="00747053"/>
    <w:rsid w:val="00747106"/>
    <w:rsid w:val="0074733C"/>
    <w:rsid w:val="00747903"/>
    <w:rsid w:val="00747F28"/>
    <w:rsid w:val="00747F8A"/>
    <w:rsid w:val="00747FB9"/>
    <w:rsid w:val="00750DBD"/>
    <w:rsid w:val="00751024"/>
    <w:rsid w:val="00751FE8"/>
    <w:rsid w:val="007527D2"/>
    <w:rsid w:val="00752AC2"/>
    <w:rsid w:val="00752B9E"/>
    <w:rsid w:val="00752CE1"/>
    <w:rsid w:val="0075321D"/>
    <w:rsid w:val="00753FA6"/>
    <w:rsid w:val="007541E6"/>
    <w:rsid w:val="00754472"/>
    <w:rsid w:val="007547DE"/>
    <w:rsid w:val="00754C17"/>
    <w:rsid w:val="007554E8"/>
    <w:rsid w:val="0075574D"/>
    <w:rsid w:val="00755890"/>
    <w:rsid w:val="00755B76"/>
    <w:rsid w:val="007563C9"/>
    <w:rsid w:val="00756C45"/>
    <w:rsid w:val="00757207"/>
    <w:rsid w:val="007578FE"/>
    <w:rsid w:val="00757B85"/>
    <w:rsid w:val="00757E63"/>
    <w:rsid w:val="00760050"/>
    <w:rsid w:val="007608C3"/>
    <w:rsid w:val="007623EB"/>
    <w:rsid w:val="0076258B"/>
    <w:rsid w:val="00762CE9"/>
    <w:rsid w:val="00762F17"/>
    <w:rsid w:val="00763A71"/>
    <w:rsid w:val="007656A8"/>
    <w:rsid w:val="00765759"/>
    <w:rsid w:val="00765F75"/>
    <w:rsid w:val="007662B2"/>
    <w:rsid w:val="007667A1"/>
    <w:rsid w:val="007669E0"/>
    <w:rsid w:val="00766B7A"/>
    <w:rsid w:val="00766DB0"/>
    <w:rsid w:val="00767CEB"/>
    <w:rsid w:val="00767E82"/>
    <w:rsid w:val="007709DA"/>
    <w:rsid w:val="00770C53"/>
    <w:rsid w:val="00770E20"/>
    <w:rsid w:val="00771135"/>
    <w:rsid w:val="007713EE"/>
    <w:rsid w:val="0077195C"/>
    <w:rsid w:val="007722A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590"/>
    <w:rsid w:val="0077677F"/>
    <w:rsid w:val="00776EE9"/>
    <w:rsid w:val="007778C5"/>
    <w:rsid w:val="007800A3"/>
    <w:rsid w:val="007800A6"/>
    <w:rsid w:val="007804F8"/>
    <w:rsid w:val="0078103E"/>
    <w:rsid w:val="007811CE"/>
    <w:rsid w:val="00781BDB"/>
    <w:rsid w:val="00781C30"/>
    <w:rsid w:val="007835AF"/>
    <w:rsid w:val="007836FD"/>
    <w:rsid w:val="007837C5"/>
    <w:rsid w:val="0078384C"/>
    <w:rsid w:val="00783D36"/>
    <w:rsid w:val="007846A1"/>
    <w:rsid w:val="007849FE"/>
    <w:rsid w:val="007850CC"/>
    <w:rsid w:val="0078594D"/>
    <w:rsid w:val="00785B98"/>
    <w:rsid w:val="0078602F"/>
    <w:rsid w:val="007863E4"/>
    <w:rsid w:val="007867C4"/>
    <w:rsid w:val="00786FC1"/>
    <w:rsid w:val="0078797B"/>
    <w:rsid w:val="007905AE"/>
    <w:rsid w:val="007907AE"/>
    <w:rsid w:val="00790966"/>
    <w:rsid w:val="007909A2"/>
    <w:rsid w:val="00790F7F"/>
    <w:rsid w:val="00791055"/>
    <w:rsid w:val="00791068"/>
    <w:rsid w:val="0079169C"/>
    <w:rsid w:val="00791ADB"/>
    <w:rsid w:val="00791C11"/>
    <w:rsid w:val="007921AC"/>
    <w:rsid w:val="007924C4"/>
    <w:rsid w:val="00792A77"/>
    <w:rsid w:val="00792C19"/>
    <w:rsid w:val="00792D43"/>
    <w:rsid w:val="007930C3"/>
    <w:rsid w:val="00793574"/>
    <w:rsid w:val="00793942"/>
    <w:rsid w:val="007939AE"/>
    <w:rsid w:val="00793A5A"/>
    <w:rsid w:val="00794A2E"/>
    <w:rsid w:val="00794AA0"/>
    <w:rsid w:val="00794EA4"/>
    <w:rsid w:val="00794FC8"/>
    <w:rsid w:val="007950E3"/>
    <w:rsid w:val="0079545D"/>
    <w:rsid w:val="007954C1"/>
    <w:rsid w:val="00795694"/>
    <w:rsid w:val="0079574A"/>
    <w:rsid w:val="00795A6B"/>
    <w:rsid w:val="00795CC9"/>
    <w:rsid w:val="0079658D"/>
    <w:rsid w:val="007969A7"/>
    <w:rsid w:val="00796AA4"/>
    <w:rsid w:val="00796DBE"/>
    <w:rsid w:val="00797135"/>
    <w:rsid w:val="00797F24"/>
    <w:rsid w:val="007A01DE"/>
    <w:rsid w:val="007A0A3B"/>
    <w:rsid w:val="007A1293"/>
    <w:rsid w:val="007A13F1"/>
    <w:rsid w:val="007A143E"/>
    <w:rsid w:val="007A1619"/>
    <w:rsid w:val="007A1D8A"/>
    <w:rsid w:val="007A2778"/>
    <w:rsid w:val="007A2A31"/>
    <w:rsid w:val="007A2E9B"/>
    <w:rsid w:val="007A3719"/>
    <w:rsid w:val="007A3E3E"/>
    <w:rsid w:val="007A45EF"/>
    <w:rsid w:val="007A4896"/>
    <w:rsid w:val="007A5CA4"/>
    <w:rsid w:val="007A5E38"/>
    <w:rsid w:val="007A6005"/>
    <w:rsid w:val="007A6050"/>
    <w:rsid w:val="007A618F"/>
    <w:rsid w:val="007A63BE"/>
    <w:rsid w:val="007A688C"/>
    <w:rsid w:val="007A715D"/>
    <w:rsid w:val="007A721A"/>
    <w:rsid w:val="007A7446"/>
    <w:rsid w:val="007A7525"/>
    <w:rsid w:val="007A7E9B"/>
    <w:rsid w:val="007B03F4"/>
    <w:rsid w:val="007B103F"/>
    <w:rsid w:val="007B11D4"/>
    <w:rsid w:val="007B1478"/>
    <w:rsid w:val="007B1DF4"/>
    <w:rsid w:val="007B1F6F"/>
    <w:rsid w:val="007B2D9F"/>
    <w:rsid w:val="007B2F75"/>
    <w:rsid w:val="007B3489"/>
    <w:rsid w:val="007B39F5"/>
    <w:rsid w:val="007B3A96"/>
    <w:rsid w:val="007B3AC3"/>
    <w:rsid w:val="007B3F6C"/>
    <w:rsid w:val="007B4685"/>
    <w:rsid w:val="007B468B"/>
    <w:rsid w:val="007B48AA"/>
    <w:rsid w:val="007B48AC"/>
    <w:rsid w:val="007B4F6F"/>
    <w:rsid w:val="007B5201"/>
    <w:rsid w:val="007B54D2"/>
    <w:rsid w:val="007B55D6"/>
    <w:rsid w:val="007B58BF"/>
    <w:rsid w:val="007B5A6D"/>
    <w:rsid w:val="007B5BBD"/>
    <w:rsid w:val="007B6092"/>
    <w:rsid w:val="007B66DA"/>
    <w:rsid w:val="007B6987"/>
    <w:rsid w:val="007B6B93"/>
    <w:rsid w:val="007B6E2D"/>
    <w:rsid w:val="007B6F05"/>
    <w:rsid w:val="007B70F5"/>
    <w:rsid w:val="007B71A6"/>
    <w:rsid w:val="007B7398"/>
    <w:rsid w:val="007B772F"/>
    <w:rsid w:val="007B7960"/>
    <w:rsid w:val="007B7963"/>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F8D"/>
    <w:rsid w:val="007C5FC3"/>
    <w:rsid w:val="007C634C"/>
    <w:rsid w:val="007C651F"/>
    <w:rsid w:val="007C6543"/>
    <w:rsid w:val="007C73EA"/>
    <w:rsid w:val="007C794C"/>
    <w:rsid w:val="007C7FCC"/>
    <w:rsid w:val="007D09E0"/>
    <w:rsid w:val="007D12C0"/>
    <w:rsid w:val="007D1917"/>
    <w:rsid w:val="007D1EAC"/>
    <w:rsid w:val="007D29E3"/>
    <w:rsid w:val="007D29F7"/>
    <w:rsid w:val="007D2ACF"/>
    <w:rsid w:val="007D30A3"/>
    <w:rsid w:val="007D34E0"/>
    <w:rsid w:val="007D3A2E"/>
    <w:rsid w:val="007D3AAB"/>
    <w:rsid w:val="007D40B5"/>
    <w:rsid w:val="007D4641"/>
    <w:rsid w:val="007D57CD"/>
    <w:rsid w:val="007D5844"/>
    <w:rsid w:val="007D65A0"/>
    <w:rsid w:val="007D6AEE"/>
    <w:rsid w:val="007D733F"/>
    <w:rsid w:val="007D7343"/>
    <w:rsid w:val="007D74B7"/>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F5C"/>
    <w:rsid w:val="007E4433"/>
    <w:rsid w:val="007E4530"/>
    <w:rsid w:val="007E5332"/>
    <w:rsid w:val="007E53F0"/>
    <w:rsid w:val="007E562A"/>
    <w:rsid w:val="007E5958"/>
    <w:rsid w:val="007E5DA7"/>
    <w:rsid w:val="007E5F51"/>
    <w:rsid w:val="007E6AD8"/>
    <w:rsid w:val="007E7C28"/>
    <w:rsid w:val="007E7C34"/>
    <w:rsid w:val="007E7D4F"/>
    <w:rsid w:val="007F0108"/>
    <w:rsid w:val="007F02E5"/>
    <w:rsid w:val="007F0439"/>
    <w:rsid w:val="007F04ED"/>
    <w:rsid w:val="007F0B5C"/>
    <w:rsid w:val="007F103A"/>
    <w:rsid w:val="007F1042"/>
    <w:rsid w:val="007F11E4"/>
    <w:rsid w:val="007F14F6"/>
    <w:rsid w:val="007F27A9"/>
    <w:rsid w:val="007F2EAE"/>
    <w:rsid w:val="007F3353"/>
    <w:rsid w:val="007F3412"/>
    <w:rsid w:val="007F3847"/>
    <w:rsid w:val="007F3DD7"/>
    <w:rsid w:val="007F3E20"/>
    <w:rsid w:val="007F4991"/>
    <w:rsid w:val="007F4ABA"/>
    <w:rsid w:val="007F5575"/>
    <w:rsid w:val="007F590E"/>
    <w:rsid w:val="007F59E8"/>
    <w:rsid w:val="007F607E"/>
    <w:rsid w:val="007F62C7"/>
    <w:rsid w:val="007F630C"/>
    <w:rsid w:val="007F6397"/>
    <w:rsid w:val="007F63CC"/>
    <w:rsid w:val="007F6926"/>
    <w:rsid w:val="007F6A16"/>
    <w:rsid w:val="007F7532"/>
    <w:rsid w:val="007F7737"/>
    <w:rsid w:val="007F785F"/>
    <w:rsid w:val="007F7BB0"/>
    <w:rsid w:val="00800D74"/>
    <w:rsid w:val="008014F8"/>
    <w:rsid w:val="00801798"/>
    <w:rsid w:val="00801D3E"/>
    <w:rsid w:val="00802705"/>
    <w:rsid w:val="00802832"/>
    <w:rsid w:val="00802A9F"/>
    <w:rsid w:val="00802CA4"/>
    <w:rsid w:val="008030CA"/>
    <w:rsid w:val="008030D8"/>
    <w:rsid w:val="008031BA"/>
    <w:rsid w:val="00803278"/>
    <w:rsid w:val="00803317"/>
    <w:rsid w:val="0080347A"/>
    <w:rsid w:val="0080351E"/>
    <w:rsid w:val="00803792"/>
    <w:rsid w:val="00803AA5"/>
    <w:rsid w:val="00803BFA"/>
    <w:rsid w:val="00803C1E"/>
    <w:rsid w:val="00803FE1"/>
    <w:rsid w:val="00804092"/>
    <w:rsid w:val="00804242"/>
    <w:rsid w:val="0080457B"/>
    <w:rsid w:val="00804A51"/>
    <w:rsid w:val="00804C78"/>
    <w:rsid w:val="00804F7C"/>
    <w:rsid w:val="008057CD"/>
    <w:rsid w:val="00805D34"/>
    <w:rsid w:val="00805F9F"/>
    <w:rsid w:val="00805FEE"/>
    <w:rsid w:val="00806438"/>
    <w:rsid w:val="008066CB"/>
    <w:rsid w:val="008069EA"/>
    <w:rsid w:val="00806F50"/>
    <w:rsid w:val="00807166"/>
    <w:rsid w:val="008072EF"/>
    <w:rsid w:val="0080732E"/>
    <w:rsid w:val="00807414"/>
    <w:rsid w:val="008077F3"/>
    <w:rsid w:val="0081062E"/>
    <w:rsid w:val="00810ACB"/>
    <w:rsid w:val="00811310"/>
    <w:rsid w:val="008118E5"/>
    <w:rsid w:val="00811C9D"/>
    <w:rsid w:val="00811D74"/>
    <w:rsid w:val="0081209B"/>
    <w:rsid w:val="008121E3"/>
    <w:rsid w:val="00812D9E"/>
    <w:rsid w:val="00812E80"/>
    <w:rsid w:val="00812E9C"/>
    <w:rsid w:val="00813713"/>
    <w:rsid w:val="0081372B"/>
    <w:rsid w:val="008137A8"/>
    <w:rsid w:val="00814E53"/>
    <w:rsid w:val="00815058"/>
    <w:rsid w:val="00815271"/>
    <w:rsid w:val="008152E0"/>
    <w:rsid w:val="0081675F"/>
    <w:rsid w:val="00816984"/>
    <w:rsid w:val="00816B67"/>
    <w:rsid w:val="00820151"/>
    <w:rsid w:val="008206FE"/>
    <w:rsid w:val="0082287F"/>
    <w:rsid w:val="00822FAF"/>
    <w:rsid w:val="008237B4"/>
    <w:rsid w:val="00823BCC"/>
    <w:rsid w:val="00823C1F"/>
    <w:rsid w:val="00824FD2"/>
    <w:rsid w:val="008254FB"/>
    <w:rsid w:val="00825680"/>
    <w:rsid w:val="00825FD4"/>
    <w:rsid w:val="00826D9D"/>
    <w:rsid w:val="00827083"/>
    <w:rsid w:val="00827136"/>
    <w:rsid w:val="008275D5"/>
    <w:rsid w:val="00827A84"/>
    <w:rsid w:val="008302B3"/>
    <w:rsid w:val="008303C3"/>
    <w:rsid w:val="008304F7"/>
    <w:rsid w:val="00830D84"/>
    <w:rsid w:val="008314E2"/>
    <w:rsid w:val="00831BC2"/>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19E"/>
    <w:rsid w:val="00836799"/>
    <w:rsid w:val="00836EFA"/>
    <w:rsid w:val="0083752B"/>
    <w:rsid w:val="008376EB"/>
    <w:rsid w:val="008402CC"/>
    <w:rsid w:val="0084076B"/>
    <w:rsid w:val="0084121E"/>
    <w:rsid w:val="00841923"/>
    <w:rsid w:val="00841B2E"/>
    <w:rsid w:val="00842869"/>
    <w:rsid w:val="00842BE1"/>
    <w:rsid w:val="00842CD6"/>
    <w:rsid w:val="00842F01"/>
    <w:rsid w:val="008434FC"/>
    <w:rsid w:val="00844297"/>
    <w:rsid w:val="0084459A"/>
    <w:rsid w:val="008445B5"/>
    <w:rsid w:val="008446F3"/>
    <w:rsid w:val="008447BB"/>
    <w:rsid w:val="00844A9A"/>
    <w:rsid w:val="00844EDC"/>
    <w:rsid w:val="00844F8A"/>
    <w:rsid w:val="008453AD"/>
    <w:rsid w:val="00845673"/>
    <w:rsid w:val="00846312"/>
    <w:rsid w:val="008463AC"/>
    <w:rsid w:val="00846654"/>
    <w:rsid w:val="008474C2"/>
    <w:rsid w:val="00847669"/>
    <w:rsid w:val="0084795A"/>
    <w:rsid w:val="00847A90"/>
    <w:rsid w:val="00847B64"/>
    <w:rsid w:val="00847E0D"/>
    <w:rsid w:val="00847F3D"/>
    <w:rsid w:val="0085051B"/>
    <w:rsid w:val="00850EE9"/>
    <w:rsid w:val="0085101D"/>
    <w:rsid w:val="0085169D"/>
    <w:rsid w:val="00851A37"/>
    <w:rsid w:val="00851AA5"/>
    <w:rsid w:val="00852369"/>
    <w:rsid w:val="008523B4"/>
    <w:rsid w:val="008526FA"/>
    <w:rsid w:val="00852887"/>
    <w:rsid w:val="00852BA9"/>
    <w:rsid w:val="00852C1E"/>
    <w:rsid w:val="00852E8E"/>
    <w:rsid w:val="008539A9"/>
    <w:rsid w:val="00853A9F"/>
    <w:rsid w:val="00853DE9"/>
    <w:rsid w:val="00853E14"/>
    <w:rsid w:val="00853EED"/>
    <w:rsid w:val="00854544"/>
    <w:rsid w:val="008549AF"/>
    <w:rsid w:val="00854DD8"/>
    <w:rsid w:val="00855637"/>
    <w:rsid w:val="008557D6"/>
    <w:rsid w:val="00855A74"/>
    <w:rsid w:val="00855E2E"/>
    <w:rsid w:val="00855E33"/>
    <w:rsid w:val="00856459"/>
    <w:rsid w:val="00857272"/>
    <w:rsid w:val="00857331"/>
    <w:rsid w:val="00857E57"/>
    <w:rsid w:val="00860077"/>
    <w:rsid w:val="00860283"/>
    <w:rsid w:val="0086058E"/>
    <w:rsid w:val="00860C34"/>
    <w:rsid w:val="00861196"/>
    <w:rsid w:val="008616A5"/>
    <w:rsid w:val="00862F65"/>
    <w:rsid w:val="00862FC7"/>
    <w:rsid w:val="0086342F"/>
    <w:rsid w:val="0086360A"/>
    <w:rsid w:val="008638F0"/>
    <w:rsid w:val="00863A21"/>
    <w:rsid w:val="00863B9C"/>
    <w:rsid w:val="00864760"/>
    <w:rsid w:val="00864A63"/>
    <w:rsid w:val="00864A7D"/>
    <w:rsid w:val="00865C99"/>
    <w:rsid w:val="00865D9B"/>
    <w:rsid w:val="0086614C"/>
    <w:rsid w:val="0086659C"/>
    <w:rsid w:val="008666EC"/>
    <w:rsid w:val="00867060"/>
    <w:rsid w:val="00867137"/>
    <w:rsid w:val="0086785E"/>
    <w:rsid w:val="00867997"/>
    <w:rsid w:val="0087073A"/>
    <w:rsid w:val="008711EA"/>
    <w:rsid w:val="00871C5A"/>
    <w:rsid w:val="00871CED"/>
    <w:rsid w:val="00871DC9"/>
    <w:rsid w:val="00871E74"/>
    <w:rsid w:val="00872119"/>
    <w:rsid w:val="008721DC"/>
    <w:rsid w:val="0087221C"/>
    <w:rsid w:val="0087262F"/>
    <w:rsid w:val="008726DF"/>
    <w:rsid w:val="00872BAD"/>
    <w:rsid w:val="00872F22"/>
    <w:rsid w:val="00872F59"/>
    <w:rsid w:val="00873133"/>
    <w:rsid w:val="00873403"/>
    <w:rsid w:val="0087404B"/>
    <w:rsid w:val="00874A5E"/>
    <w:rsid w:val="00874B4C"/>
    <w:rsid w:val="00874F29"/>
    <w:rsid w:val="00875351"/>
    <w:rsid w:val="0087541F"/>
    <w:rsid w:val="00875D4D"/>
    <w:rsid w:val="008764A6"/>
    <w:rsid w:val="00876903"/>
    <w:rsid w:val="008779C5"/>
    <w:rsid w:val="00877C13"/>
    <w:rsid w:val="00880FA5"/>
    <w:rsid w:val="008811CC"/>
    <w:rsid w:val="0088175C"/>
    <w:rsid w:val="008818EB"/>
    <w:rsid w:val="00881E57"/>
    <w:rsid w:val="00882A3B"/>
    <w:rsid w:val="00883F3D"/>
    <w:rsid w:val="00884539"/>
    <w:rsid w:val="008845B3"/>
    <w:rsid w:val="00884FAA"/>
    <w:rsid w:val="00885467"/>
    <w:rsid w:val="00885BA7"/>
    <w:rsid w:val="008861A9"/>
    <w:rsid w:val="00886964"/>
    <w:rsid w:val="00886DC6"/>
    <w:rsid w:val="00886F07"/>
    <w:rsid w:val="00886F21"/>
    <w:rsid w:val="00890E77"/>
    <w:rsid w:val="00890E81"/>
    <w:rsid w:val="00890FE6"/>
    <w:rsid w:val="008910FD"/>
    <w:rsid w:val="008913E0"/>
    <w:rsid w:val="00891454"/>
    <w:rsid w:val="00891EEF"/>
    <w:rsid w:val="008920E9"/>
    <w:rsid w:val="008926DA"/>
    <w:rsid w:val="00892C82"/>
    <w:rsid w:val="00892CB0"/>
    <w:rsid w:val="00892E08"/>
    <w:rsid w:val="00892E89"/>
    <w:rsid w:val="008932D5"/>
    <w:rsid w:val="00893493"/>
    <w:rsid w:val="008934ED"/>
    <w:rsid w:val="00893B79"/>
    <w:rsid w:val="00894190"/>
    <w:rsid w:val="0089431A"/>
    <w:rsid w:val="0089442D"/>
    <w:rsid w:val="00894E93"/>
    <w:rsid w:val="00895253"/>
    <w:rsid w:val="00895896"/>
    <w:rsid w:val="008959BF"/>
    <w:rsid w:val="00895C85"/>
    <w:rsid w:val="00895CF0"/>
    <w:rsid w:val="0089630C"/>
    <w:rsid w:val="00896666"/>
    <w:rsid w:val="00897630"/>
    <w:rsid w:val="008977AF"/>
    <w:rsid w:val="008A004D"/>
    <w:rsid w:val="008A0B6B"/>
    <w:rsid w:val="008A0C41"/>
    <w:rsid w:val="008A10DB"/>
    <w:rsid w:val="008A1319"/>
    <w:rsid w:val="008A1855"/>
    <w:rsid w:val="008A1E33"/>
    <w:rsid w:val="008A1FAD"/>
    <w:rsid w:val="008A23E6"/>
    <w:rsid w:val="008A2B9F"/>
    <w:rsid w:val="008A3048"/>
    <w:rsid w:val="008A31C9"/>
    <w:rsid w:val="008A31DB"/>
    <w:rsid w:val="008A3C6A"/>
    <w:rsid w:val="008A3CFB"/>
    <w:rsid w:val="008A3D5E"/>
    <w:rsid w:val="008A409C"/>
    <w:rsid w:val="008A48C5"/>
    <w:rsid w:val="008A5DB5"/>
    <w:rsid w:val="008A5DEE"/>
    <w:rsid w:val="008A717A"/>
    <w:rsid w:val="008A721A"/>
    <w:rsid w:val="008A7866"/>
    <w:rsid w:val="008A7E22"/>
    <w:rsid w:val="008B008A"/>
    <w:rsid w:val="008B0368"/>
    <w:rsid w:val="008B0376"/>
    <w:rsid w:val="008B0414"/>
    <w:rsid w:val="008B0CDC"/>
    <w:rsid w:val="008B0F2C"/>
    <w:rsid w:val="008B13D9"/>
    <w:rsid w:val="008B158E"/>
    <w:rsid w:val="008B16AC"/>
    <w:rsid w:val="008B171F"/>
    <w:rsid w:val="008B219F"/>
    <w:rsid w:val="008B2ECE"/>
    <w:rsid w:val="008B3041"/>
    <w:rsid w:val="008B3407"/>
    <w:rsid w:val="008B42B9"/>
    <w:rsid w:val="008B47F0"/>
    <w:rsid w:val="008B48DB"/>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1585"/>
    <w:rsid w:val="008C26B2"/>
    <w:rsid w:val="008C29DD"/>
    <w:rsid w:val="008C3287"/>
    <w:rsid w:val="008C34B6"/>
    <w:rsid w:val="008C3773"/>
    <w:rsid w:val="008C3806"/>
    <w:rsid w:val="008C3C72"/>
    <w:rsid w:val="008C3DBA"/>
    <w:rsid w:val="008C3F0B"/>
    <w:rsid w:val="008C3F7C"/>
    <w:rsid w:val="008C4844"/>
    <w:rsid w:val="008C5B54"/>
    <w:rsid w:val="008C5C83"/>
    <w:rsid w:val="008C64AD"/>
    <w:rsid w:val="008C6762"/>
    <w:rsid w:val="008C7537"/>
    <w:rsid w:val="008C7892"/>
    <w:rsid w:val="008C79B0"/>
    <w:rsid w:val="008C7C99"/>
    <w:rsid w:val="008C7CBE"/>
    <w:rsid w:val="008D09E4"/>
    <w:rsid w:val="008D126E"/>
    <w:rsid w:val="008D129B"/>
    <w:rsid w:val="008D195A"/>
    <w:rsid w:val="008D19FC"/>
    <w:rsid w:val="008D258E"/>
    <w:rsid w:val="008D2725"/>
    <w:rsid w:val="008D2767"/>
    <w:rsid w:val="008D2C43"/>
    <w:rsid w:val="008D3242"/>
    <w:rsid w:val="008D3C38"/>
    <w:rsid w:val="008D3F63"/>
    <w:rsid w:val="008D4597"/>
    <w:rsid w:val="008D4656"/>
    <w:rsid w:val="008D4AE9"/>
    <w:rsid w:val="008D4F97"/>
    <w:rsid w:val="008D514B"/>
    <w:rsid w:val="008D5DEB"/>
    <w:rsid w:val="008D6553"/>
    <w:rsid w:val="008D663D"/>
    <w:rsid w:val="008D6B90"/>
    <w:rsid w:val="008D6B9B"/>
    <w:rsid w:val="008D75D3"/>
    <w:rsid w:val="008D77E3"/>
    <w:rsid w:val="008D7B53"/>
    <w:rsid w:val="008E018E"/>
    <w:rsid w:val="008E05DB"/>
    <w:rsid w:val="008E06E8"/>
    <w:rsid w:val="008E0789"/>
    <w:rsid w:val="008E0A8C"/>
    <w:rsid w:val="008E0B9E"/>
    <w:rsid w:val="008E1600"/>
    <w:rsid w:val="008E1C2A"/>
    <w:rsid w:val="008E1E30"/>
    <w:rsid w:val="008E2493"/>
    <w:rsid w:val="008E2576"/>
    <w:rsid w:val="008E30B6"/>
    <w:rsid w:val="008E3594"/>
    <w:rsid w:val="008E3968"/>
    <w:rsid w:val="008E3AF1"/>
    <w:rsid w:val="008E43CA"/>
    <w:rsid w:val="008E44D2"/>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1006"/>
    <w:rsid w:val="008F1761"/>
    <w:rsid w:val="008F1887"/>
    <w:rsid w:val="008F26A5"/>
    <w:rsid w:val="008F2B79"/>
    <w:rsid w:val="008F2DA1"/>
    <w:rsid w:val="008F3B8B"/>
    <w:rsid w:val="008F3FAC"/>
    <w:rsid w:val="008F4B52"/>
    <w:rsid w:val="008F53BA"/>
    <w:rsid w:val="008F55B0"/>
    <w:rsid w:val="008F6729"/>
    <w:rsid w:val="008F67F4"/>
    <w:rsid w:val="008F686A"/>
    <w:rsid w:val="008F6DC3"/>
    <w:rsid w:val="008F7515"/>
    <w:rsid w:val="008F7547"/>
    <w:rsid w:val="0090088A"/>
    <w:rsid w:val="009008A3"/>
    <w:rsid w:val="009008E8"/>
    <w:rsid w:val="00900B9A"/>
    <w:rsid w:val="00900DA2"/>
    <w:rsid w:val="009011AE"/>
    <w:rsid w:val="009011B7"/>
    <w:rsid w:val="00901D44"/>
    <w:rsid w:val="009021D7"/>
    <w:rsid w:val="0090269C"/>
    <w:rsid w:val="00902B00"/>
    <w:rsid w:val="00902BCF"/>
    <w:rsid w:val="00903D2A"/>
    <w:rsid w:val="00904B95"/>
    <w:rsid w:val="00905146"/>
    <w:rsid w:val="009051D6"/>
    <w:rsid w:val="0090527B"/>
    <w:rsid w:val="0090532F"/>
    <w:rsid w:val="00905A4C"/>
    <w:rsid w:val="00906319"/>
    <w:rsid w:val="00906775"/>
    <w:rsid w:val="009069CF"/>
    <w:rsid w:val="00907024"/>
    <w:rsid w:val="00907703"/>
    <w:rsid w:val="00907EEB"/>
    <w:rsid w:val="009103F1"/>
    <w:rsid w:val="00911195"/>
    <w:rsid w:val="00911340"/>
    <w:rsid w:val="009114DD"/>
    <w:rsid w:val="00911B7D"/>
    <w:rsid w:val="00911C72"/>
    <w:rsid w:val="009123D2"/>
    <w:rsid w:val="00912B40"/>
    <w:rsid w:val="00912D86"/>
    <w:rsid w:val="009131B7"/>
    <w:rsid w:val="009131C5"/>
    <w:rsid w:val="0091381D"/>
    <w:rsid w:val="009138BF"/>
    <w:rsid w:val="00913A49"/>
    <w:rsid w:val="00913F55"/>
    <w:rsid w:val="00914201"/>
    <w:rsid w:val="0091433A"/>
    <w:rsid w:val="00914494"/>
    <w:rsid w:val="00915791"/>
    <w:rsid w:val="009157F2"/>
    <w:rsid w:val="00915AAF"/>
    <w:rsid w:val="009165C1"/>
    <w:rsid w:val="00916814"/>
    <w:rsid w:val="0091691D"/>
    <w:rsid w:val="00917388"/>
    <w:rsid w:val="00917925"/>
    <w:rsid w:val="00920A39"/>
    <w:rsid w:val="00920F25"/>
    <w:rsid w:val="00921252"/>
    <w:rsid w:val="00921528"/>
    <w:rsid w:val="00921872"/>
    <w:rsid w:val="00921EC9"/>
    <w:rsid w:val="00921FF2"/>
    <w:rsid w:val="0092246D"/>
    <w:rsid w:val="00922919"/>
    <w:rsid w:val="00922A7C"/>
    <w:rsid w:val="00922EE3"/>
    <w:rsid w:val="00923082"/>
    <w:rsid w:val="0092380B"/>
    <w:rsid w:val="00923C96"/>
    <w:rsid w:val="00924157"/>
    <w:rsid w:val="0092437C"/>
    <w:rsid w:val="0092479E"/>
    <w:rsid w:val="00924B1A"/>
    <w:rsid w:val="00924B5F"/>
    <w:rsid w:val="00924DFB"/>
    <w:rsid w:val="00925F10"/>
    <w:rsid w:val="0092621F"/>
    <w:rsid w:val="0092692E"/>
    <w:rsid w:val="00927516"/>
    <w:rsid w:val="0092797D"/>
    <w:rsid w:val="00927A37"/>
    <w:rsid w:val="0093008A"/>
    <w:rsid w:val="009302D5"/>
    <w:rsid w:val="00930394"/>
    <w:rsid w:val="00930674"/>
    <w:rsid w:val="0093129E"/>
    <w:rsid w:val="00931519"/>
    <w:rsid w:val="00931889"/>
    <w:rsid w:val="009318E2"/>
    <w:rsid w:val="00931DB8"/>
    <w:rsid w:val="00931E9A"/>
    <w:rsid w:val="00931EF6"/>
    <w:rsid w:val="00931EF8"/>
    <w:rsid w:val="009320B7"/>
    <w:rsid w:val="00932375"/>
    <w:rsid w:val="009323D9"/>
    <w:rsid w:val="00932C1A"/>
    <w:rsid w:val="00932CEB"/>
    <w:rsid w:val="009330DF"/>
    <w:rsid w:val="00933656"/>
    <w:rsid w:val="00933B80"/>
    <w:rsid w:val="00933CB6"/>
    <w:rsid w:val="0093415B"/>
    <w:rsid w:val="009341A0"/>
    <w:rsid w:val="009341D8"/>
    <w:rsid w:val="0093508E"/>
    <w:rsid w:val="0093552B"/>
    <w:rsid w:val="009358A9"/>
    <w:rsid w:val="009378CD"/>
    <w:rsid w:val="00937975"/>
    <w:rsid w:val="00940654"/>
    <w:rsid w:val="0094067B"/>
    <w:rsid w:val="00940C04"/>
    <w:rsid w:val="00941297"/>
    <w:rsid w:val="00941BA3"/>
    <w:rsid w:val="00942798"/>
    <w:rsid w:val="00942BC1"/>
    <w:rsid w:val="00942DB0"/>
    <w:rsid w:val="009433FC"/>
    <w:rsid w:val="009436EA"/>
    <w:rsid w:val="009438A4"/>
    <w:rsid w:val="009438E3"/>
    <w:rsid w:val="0094411A"/>
    <w:rsid w:val="009444C2"/>
    <w:rsid w:val="009445D8"/>
    <w:rsid w:val="00944AE7"/>
    <w:rsid w:val="00944B5A"/>
    <w:rsid w:val="00944B7A"/>
    <w:rsid w:val="0094565C"/>
    <w:rsid w:val="00945D9A"/>
    <w:rsid w:val="009462BB"/>
    <w:rsid w:val="00946360"/>
    <w:rsid w:val="0094665B"/>
    <w:rsid w:val="00946B20"/>
    <w:rsid w:val="00946E4F"/>
    <w:rsid w:val="009473DA"/>
    <w:rsid w:val="00947464"/>
    <w:rsid w:val="00950077"/>
    <w:rsid w:val="0095015A"/>
    <w:rsid w:val="00950547"/>
    <w:rsid w:val="0095066B"/>
    <w:rsid w:val="00950EA7"/>
    <w:rsid w:val="009518F2"/>
    <w:rsid w:val="00951A3C"/>
    <w:rsid w:val="00951B60"/>
    <w:rsid w:val="00951CC7"/>
    <w:rsid w:val="00951FB0"/>
    <w:rsid w:val="009528C9"/>
    <w:rsid w:val="00952CC5"/>
    <w:rsid w:val="00952CCE"/>
    <w:rsid w:val="009532B7"/>
    <w:rsid w:val="009536B6"/>
    <w:rsid w:val="009536E6"/>
    <w:rsid w:val="0095387A"/>
    <w:rsid w:val="00953886"/>
    <w:rsid w:val="00953B99"/>
    <w:rsid w:val="00953F9D"/>
    <w:rsid w:val="009544CB"/>
    <w:rsid w:val="00955113"/>
    <w:rsid w:val="009554C1"/>
    <w:rsid w:val="009559B4"/>
    <w:rsid w:val="00955A6B"/>
    <w:rsid w:val="00955B9C"/>
    <w:rsid w:val="00955CBD"/>
    <w:rsid w:val="00955E00"/>
    <w:rsid w:val="00955E61"/>
    <w:rsid w:val="009560B3"/>
    <w:rsid w:val="00956235"/>
    <w:rsid w:val="00956969"/>
    <w:rsid w:val="00956C16"/>
    <w:rsid w:val="0095710B"/>
    <w:rsid w:val="009575C4"/>
    <w:rsid w:val="009578AA"/>
    <w:rsid w:val="00960A50"/>
    <w:rsid w:val="00960B83"/>
    <w:rsid w:val="00961291"/>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80088"/>
    <w:rsid w:val="009802BE"/>
    <w:rsid w:val="00980680"/>
    <w:rsid w:val="00980797"/>
    <w:rsid w:val="00980AE9"/>
    <w:rsid w:val="00981022"/>
    <w:rsid w:val="009811B6"/>
    <w:rsid w:val="009812A4"/>
    <w:rsid w:val="00981EE5"/>
    <w:rsid w:val="00981EF8"/>
    <w:rsid w:val="0098227B"/>
    <w:rsid w:val="00982413"/>
    <w:rsid w:val="0098252D"/>
    <w:rsid w:val="009826E4"/>
    <w:rsid w:val="00982C74"/>
    <w:rsid w:val="009830B8"/>
    <w:rsid w:val="00983300"/>
    <w:rsid w:val="009834C6"/>
    <w:rsid w:val="00983722"/>
    <w:rsid w:val="009837CE"/>
    <w:rsid w:val="009838B0"/>
    <w:rsid w:val="00983BB5"/>
    <w:rsid w:val="00984D06"/>
    <w:rsid w:val="00984DAA"/>
    <w:rsid w:val="00985131"/>
    <w:rsid w:val="0098699F"/>
    <w:rsid w:val="00986C76"/>
    <w:rsid w:val="009872C9"/>
    <w:rsid w:val="0098791E"/>
    <w:rsid w:val="00987C10"/>
    <w:rsid w:val="009901E7"/>
    <w:rsid w:val="00990290"/>
    <w:rsid w:val="0099071D"/>
    <w:rsid w:val="00991369"/>
    <w:rsid w:val="0099210B"/>
    <w:rsid w:val="009937D3"/>
    <w:rsid w:val="00994057"/>
    <w:rsid w:val="00994286"/>
    <w:rsid w:val="009945AF"/>
    <w:rsid w:val="0099470F"/>
    <w:rsid w:val="0099537E"/>
    <w:rsid w:val="009965A4"/>
    <w:rsid w:val="009967D6"/>
    <w:rsid w:val="00996B27"/>
    <w:rsid w:val="00996D56"/>
    <w:rsid w:val="00996DBB"/>
    <w:rsid w:val="00997CBE"/>
    <w:rsid w:val="009A0794"/>
    <w:rsid w:val="009A07E9"/>
    <w:rsid w:val="009A0CB4"/>
    <w:rsid w:val="009A17FB"/>
    <w:rsid w:val="009A18C3"/>
    <w:rsid w:val="009A191D"/>
    <w:rsid w:val="009A1E12"/>
    <w:rsid w:val="009A39E8"/>
    <w:rsid w:val="009A3C7B"/>
    <w:rsid w:val="009A405A"/>
    <w:rsid w:val="009A4150"/>
    <w:rsid w:val="009A43FD"/>
    <w:rsid w:val="009A4A1D"/>
    <w:rsid w:val="009A4E04"/>
    <w:rsid w:val="009A5678"/>
    <w:rsid w:val="009A5751"/>
    <w:rsid w:val="009A583C"/>
    <w:rsid w:val="009A58B2"/>
    <w:rsid w:val="009A5D84"/>
    <w:rsid w:val="009A60D8"/>
    <w:rsid w:val="009A65CC"/>
    <w:rsid w:val="009A65D1"/>
    <w:rsid w:val="009A6671"/>
    <w:rsid w:val="009A6820"/>
    <w:rsid w:val="009A6CE5"/>
    <w:rsid w:val="009A6E7C"/>
    <w:rsid w:val="009A7810"/>
    <w:rsid w:val="009B0249"/>
    <w:rsid w:val="009B03E6"/>
    <w:rsid w:val="009B08A9"/>
    <w:rsid w:val="009B1151"/>
    <w:rsid w:val="009B18A7"/>
    <w:rsid w:val="009B2949"/>
    <w:rsid w:val="009B2AF4"/>
    <w:rsid w:val="009B34C7"/>
    <w:rsid w:val="009B3FD0"/>
    <w:rsid w:val="009B438C"/>
    <w:rsid w:val="009B43CA"/>
    <w:rsid w:val="009B4B40"/>
    <w:rsid w:val="009B4BB8"/>
    <w:rsid w:val="009B4CF4"/>
    <w:rsid w:val="009B5148"/>
    <w:rsid w:val="009B6FF9"/>
    <w:rsid w:val="009B70CF"/>
    <w:rsid w:val="009B72CE"/>
    <w:rsid w:val="009C0245"/>
    <w:rsid w:val="009C0AC2"/>
    <w:rsid w:val="009C0E26"/>
    <w:rsid w:val="009C0E59"/>
    <w:rsid w:val="009C1AD3"/>
    <w:rsid w:val="009C21F4"/>
    <w:rsid w:val="009C2A92"/>
    <w:rsid w:val="009C2B18"/>
    <w:rsid w:val="009C332F"/>
    <w:rsid w:val="009C3688"/>
    <w:rsid w:val="009C4106"/>
    <w:rsid w:val="009C41CC"/>
    <w:rsid w:val="009C4268"/>
    <w:rsid w:val="009C4631"/>
    <w:rsid w:val="009C4C72"/>
    <w:rsid w:val="009C4C78"/>
    <w:rsid w:val="009C4FC1"/>
    <w:rsid w:val="009C55B3"/>
    <w:rsid w:val="009C574A"/>
    <w:rsid w:val="009C6966"/>
    <w:rsid w:val="009C6A0E"/>
    <w:rsid w:val="009C6A2C"/>
    <w:rsid w:val="009C6C76"/>
    <w:rsid w:val="009C6FF8"/>
    <w:rsid w:val="009C7161"/>
    <w:rsid w:val="009C7A5C"/>
    <w:rsid w:val="009C7A61"/>
    <w:rsid w:val="009C7ED1"/>
    <w:rsid w:val="009C7EF3"/>
    <w:rsid w:val="009D035E"/>
    <w:rsid w:val="009D0A5C"/>
    <w:rsid w:val="009D0A99"/>
    <w:rsid w:val="009D0E73"/>
    <w:rsid w:val="009D19F9"/>
    <w:rsid w:val="009D2282"/>
    <w:rsid w:val="009D2551"/>
    <w:rsid w:val="009D2CEC"/>
    <w:rsid w:val="009D34E7"/>
    <w:rsid w:val="009D355E"/>
    <w:rsid w:val="009D3B21"/>
    <w:rsid w:val="009D3BDB"/>
    <w:rsid w:val="009D3FC3"/>
    <w:rsid w:val="009D457B"/>
    <w:rsid w:val="009D483E"/>
    <w:rsid w:val="009D4BF2"/>
    <w:rsid w:val="009D4CFD"/>
    <w:rsid w:val="009D5985"/>
    <w:rsid w:val="009D5BA1"/>
    <w:rsid w:val="009D5E33"/>
    <w:rsid w:val="009D601F"/>
    <w:rsid w:val="009D6EEA"/>
    <w:rsid w:val="009D6FAD"/>
    <w:rsid w:val="009D7A63"/>
    <w:rsid w:val="009D7DE9"/>
    <w:rsid w:val="009D7FD6"/>
    <w:rsid w:val="009E0411"/>
    <w:rsid w:val="009E0BDC"/>
    <w:rsid w:val="009E134F"/>
    <w:rsid w:val="009E16A1"/>
    <w:rsid w:val="009E1DC4"/>
    <w:rsid w:val="009E203F"/>
    <w:rsid w:val="009E2064"/>
    <w:rsid w:val="009E2088"/>
    <w:rsid w:val="009E2401"/>
    <w:rsid w:val="009E3373"/>
    <w:rsid w:val="009E3506"/>
    <w:rsid w:val="009E3570"/>
    <w:rsid w:val="009E36A0"/>
    <w:rsid w:val="009E48EB"/>
    <w:rsid w:val="009E4AA8"/>
    <w:rsid w:val="009E4D0E"/>
    <w:rsid w:val="009E5180"/>
    <w:rsid w:val="009E5380"/>
    <w:rsid w:val="009E58BD"/>
    <w:rsid w:val="009E5C2A"/>
    <w:rsid w:val="009E65B9"/>
    <w:rsid w:val="009E69AB"/>
    <w:rsid w:val="009E6ABC"/>
    <w:rsid w:val="009E7AF4"/>
    <w:rsid w:val="009E7CEE"/>
    <w:rsid w:val="009E7CFF"/>
    <w:rsid w:val="009E7EC6"/>
    <w:rsid w:val="009E7F33"/>
    <w:rsid w:val="009F1267"/>
    <w:rsid w:val="009F1418"/>
    <w:rsid w:val="009F1A40"/>
    <w:rsid w:val="009F243B"/>
    <w:rsid w:val="009F2A71"/>
    <w:rsid w:val="009F2CEC"/>
    <w:rsid w:val="009F3292"/>
    <w:rsid w:val="009F37B5"/>
    <w:rsid w:val="009F4407"/>
    <w:rsid w:val="009F4A6E"/>
    <w:rsid w:val="009F4DC0"/>
    <w:rsid w:val="009F502C"/>
    <w:rsid w:val="009F50A5"/>
    <w:rsid w:val="009F5151"/>
    <w:rsid w:val="009F5AC0"/>
    <w:rsid w:val="009F634F"/>
    <w:rsid w:val="009F65B7"/>
    <w:rsid w:val="009F69B9"/>
    <w:rsid w:val="009F7915"/>
    <w:rsid w:val="009F7F65"/>
    <w:rsid w:val="00A00D88"/>
    <w:rsid w:val="00A01108"/>
    <w:rsid w:val="00A01304"/>
    <w:rsid w:val="00A01CAF"/>
    <w:rsid w:val="00A01CF8"/>
    <w:rsid w:val="00A02115"/>
    <w:rsid w:val="00A022FA"/>
    <w:rsid w:val="00A02667"/>
    <w:rsid w:val="00A02CAF"/>
    <w:rsid w:val="00A03205"/>
    <w:rsid w:val="00A034B4"/>
    <w:rsid w:val="00A036F4"/>
    <w:rsid w:val="00A037CA"/>
    <w:rsid w:val="00A037EC"/>
    <w:rsid w:val="00A03BCA"/>
    <w:rsid w:val="00A03E8F"/>
    <w:rsid w:val="00A0429A"/>
    <w:rsid w:val="00A046A3"/>
    <w:rsid w:val="00A04D4D"/>
    <w:rsid w:val="00A051A6"/>
    <w:rsid w:val="00A0544B"/>
    <w:rsid w:val="00A05FB8"/>
    <w:rsid w:val="00A066C9"/>
    <w:rsid w:val="00A06BED"/>
    <w:rsid w:val="00A07B83"/>
    <w:rsid w:val="00A10779"/>
    <w:rsid w:val="00A110AF"/>
    <w:rsid w:val="00A112BC"/>
    <w:rsid w:val="00A11A80"/>
    <w:rsid w:val="00A11AC5"/>
    <w:rsid w:val="00A11BC6"/>
    <w:rsid w:val="00A11D5F"/>
    <w:rsid w:val="00A11E9A"/>
    <w:rsid w:val="00A121B0"/>
    <w:rsid w:val="00A12367"/>
    <w:rsid w:val="00A124EF"/>
    <w:rsid w:val="00A12BF2"/>
    <w:rsid w:val="00A12C60"/>
    <w:rsid w:val="00A13154"/>
    <w:rsid w:val="00A13448"/>
    <w:rsid w:val="00A1363D"/>
    <w:rsid w:val="00A1478E"/>
    <w:rsid w:val="00A1495C"/>
    <w:rsid w:val="00A149E6"/>
    <w:rsid w:val="00A14C95"/>
    <w:rsid w:val="00A14F77"/>
    <w:rsid w:val="00A14F8D"/>
    <w:rsid w:val="00A15090"/>
    <w:rsid w:val="00A1513E"/>
    <w:rsid w:val="00A155BB"/>
    <w:rsid w:val="00A15F91"/>
    <w:rsid w:val="00A15FD9"/>
    <w:rsid w:val="00A16051"/>
    <w:rsid w:val="00A16145"/>
    <w:rsid w:val="00A1667B"/>
    <w:rsid w:val="00A167F5"/>
    <w:rsid w:val="00A1743B"/>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828"/>
    <w:rsid w:val="00A24D10"/>
    <w:rsid w:val="00A24E85"/>
    <w:rsid w:val="00A250A2"/>
    <w:rsid w:val="00A25793"/>
    <w:rsid w:val="00A2583C"/>
    <w:rsid w:val="00A25D37"/>
    <w:rsid w:val="00A25E0F"/>
    <w:rsid w:val="00A25EC6"/>
    <w:rsid w:val="00A25FA6"/>
    <w:rsid w:val="00A2609C"/>
    <w:rsid w:val="00A2630F"/>
    <w:rsid w:val="00A265DF"/>
    <w:rsid w:val="00A26770"/>
    <w:rsid w:val="00A26D6D"/>
    <w:rsid w:val="00A27501"/>
    <w:rsid w:val="00A30449"/>
    <w:rsid w:val="00A304FD"/>
    <w:rsid w:val="00A305C7"/>
    <w:rsid w:val="00A309C0"/>
    <w:rsid w:val="00A30CE6"/>
    <w:rsid w:val="00A30F5E"/>
    <w:rsid w:val="00A31196"/>
    <w:rsid w:val="00A317E2"/>
    <w:rsid w:val="00A319BC"/>
    <w:rsid w:val="00A31A4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4E1"/>
    <w:rsid w:val="00A376E6"/>
    <w:rsid w:val="00A3791D"/>
    <w:rsid w:val="00A37984"/>
    <w:rsid w:val="00A37AC9"/>
    <w:rsid w:val="00A37D52"/>
    <w:rsid w:val="00A4022B"/>
    <w:rsid w:val="00A405BA"/>
    <w:rsid w:val="00A4067F"/>
    <w:rsid w:val="00A40A25"/>
    <w:rsid w:val="00A40F0D"/>
    <w:rsid w:val="00A41056"/>
    <w:rsid w:val="00A4149C"/>
    <w:rsid w:val="00A41F8C"/>
    <w:rsid w:val="00A42132"/>
    <w:rsid w:val="00A42691"/>
    <w:rsid w:val="00A43091"/>
    <w:rsid w:val="00A43945"/>
    <w:rsid w:val="00A439D0"/>
    <w:rsid w:val="00A43CE7"/>
    <w:rsid w:val="00A441EA"/>
    <w:rsid w:val="00A4466A"/>
    <w:rsid w:val="00A44B23"/>
    <w:rsid w:val="00A453F3"/>
    <w:rsid w:val="00A46091"/>
    <w:rsid w:val="00A46391"/>
    <w:rsid w:val="00A470D1"/>
    <w:rsid w:val="00A470FB"/>
    <w:rsid w:val="00A4768D"/>
    <w:rsid w:val="00A4781D"/>
    <w:rsid w:val="00A50494"/>
    <w:rsid w:val="00A50DA3"/>
    <w:rsid w:val="00A512D8"/>
    <w:rsid w:val="00A51441"/>
    <w:rsid w:val="00A51CB7"/>
    <w:rsid w:val="00A52DCC"/>
    <w:rsid w:val="00A52EC8"/>
    <w:rsid w:val="00A53144"/>
    <w:rsid w:val="00A532E7"/>
    <w:rsid w:val="00A53819"/>
    <w:rsid w:val="00A53E58"/>
    <w:rsid w:val="00A53F37"/>
    <w:rsid w:val="00A544FE"/>
    <w:rsid w:val="00A54B42"/>
    <w:rsid w:val="00A55981"/>
    <w:rsid w:val="00A55D6D"/>
    <w:rsid w:val="00A55FD3"/>
    <w:rsid w:val="00A564E8"/>
    <w:rsid w:val="00A56EBD"/>
    <w:rsid w:val="00A5756B"/>
    <w:rsid w:val="00A5765C"/>
    <w:rsid w:val="00A60C96"/>
    <w:rsid w:val="00A60D11"/>
    <w:rsid w:val="00A60F2C"/>
    <w:rsid w:val="00A613B1"/>
    <w:rsid w:val="00A61773"/>
    <w:rsid w:val="00A62188"/>
    <w:rsid w:val="00A62731"/>
    <w:rsid w:val="00A62A7B"/>
    <w:rsid w:val="00A62C5D"/>
    <w:rsid w:val="00A636FC"/>
    <w:rsid w:val="00A6386C"/>
    <w:rsid w:val="00A638B5"/>
    <w:rsid w:val="00A63DF9"/>
    <w:rsid w:val="00A6486F"/>
    <w:rsid w:val="00A64FFD"/>
    <w:rsid w:val="00A6520F"/>
    <w:rsid w:val="00A652B3"/>
    <w:rsid w:val="00A66663"/>
    <w:rsid w:val="00A6706E"/>
    <w:rsid w:val="00A671B2"/>
    <w:rsid w:val="00A671F3"/>
    <w:rsid w:val="00A6733E"/>
    <w:rsid w:val="00A679D7"/>
    <w:rsid w:val="00A70077"/>
    <w:rsid w:val="00A70B34"/>
    <w:rsid w:val="00A70BF9"/>
    <w:rsid w:val="00A71583"/>
    <w:rsid w:val="00A71E6A"/>
    <w:rsid w:val="00A71FEF"/>
    <w:rsid w:val="00A724D9"/>
    <w:rsid w:val="00A733D7"/>
    <w:rsid w:val="00A73689"/>
    <w:rsid w:val="00A73B3F"/>
    <w:rsid w:val="00A73ECE"/>
    <w:rsid w:val="00A740B0"/>
    <w:rsid w:val="00A74B08"/>
    <w:rsid w:val="00A74C31"/>
    <w:rsid w:val="00A74F2B"/>
    <w:rsid w:val="00A7544B"/>
    <w:rsid w:val="00A764FD"/>
    <w:rsid w:val="00A76542"/>
    <w:rsid w:val="00A76A57"/>
    <w:rsid w:val="00A76AF3"/>
    <w:rsid w:val="00A76CA6"/>
    <w:rsid w:val="00A76D6A"/>
    <w:rsid w:val="00A771E7"/>
    <w:rsid w:val="00A77435"/>
    <w:rsid w:val="00A7744B"/>
    <w:rsid w:val="00A77522"/>
    <w:rsid w:val="00A775DE"/>
    <w:rsid w:val="00A77D13"/>
    <w:rsid w:val="00A77F41"/>
    <w:rsid w:val="00A8030D"/>
    <w:rsid w:val="00A80650"/>
    <w:rsid w:val="00A80679"/>
    <w:rsid w:val="00A80739"/>
    <w:rsid w:val="00A80819"/>
    <w:rsid w:val="00A80B2F"/>
    <w:rsid w:val="00A810B2"/>
    <w:rsid w:val="00A8136E"/>
    <w:rsid w:val="00A815A3"/>
    <w:rsid w:val="00A81848"/>
    <w:rsid w:val="00A8204E"/>
    <w:rsid w:val="00A823C1"/>
    <w:rsid w:val="00A8247C"/>
    <w:rsid w:val="00A8254C"/>
    <w:rsid w:val="00A827C4"/>
    <w:rsid w:val="00A829FA"/>
    <w:rsid w:val="00A82FF1"/>
    <w:rsid w:val="00A846F4"/>
    <w:rsid w:val="00A84DFE"/>
    <w:rsid w:val="00A85036"/>
    <w:rsid w:val="00A85343"/>
    <w:rsid w:val="00A853A3"/>
    <w:rsid w:val="00A85766"/>
    <w:rsid w:val="00A85817"/>
    <w:rsid w:val="00A862BF"/>
    <w:rsid w:val="00A862F6"/>
    <w:rsid w:val="00A863B6"/>
    <w:rsid w:val="00A863E0"/>
    <w:rsid w:val="00A86682"/>
    <w:rsid w:val="00A86FBA"/>
    <w:rsid w:val="00A87910"/>
    <w:rsid w:val="00A87B77"/>
    <w:rsid w:val="00A90783"/>
    <w:rsid w:val="00A90A42"/>
    <w:rsid w:val="00A9146B"/>
    <w:rsid w:val="00A9196A"/>
    <w:rsid w:val="00A9316B"/>
    <w:rsid w:val="00A93ED0"/>
    <w:rsid w:val="00A943ED"/>
    <w:rsid w:val="00A9478B"/>
    <w:rsid w:val="00A949DB"/>
    <w:rsid w:val="00A95004"/>
    <w:rsid w:val="00A958D5"/>
    <w:rsid w:val="00A95B32"/>
    <w:rsid w:val="00A95BC5"/>
    <w:rsid w:val="00A962A4"/>
    <w:rsid w:val="00A962E6"/>
    <w:rsid w:val="00A969BF"/>
    <w:rsid w:val="00A974BB"/>
    <w:rsid w:val="00AA0121"/>
    <w:rsid w:val="00AA0268"/>
    <w:rsid w:val="00AA0EB9"/>
    <w:rsid w:val="00AA1075"/>
    <w:rsid w:val="00AA1809"/>
    <w:rsid w:val="00AA194B"/>
    <w:rsid w:val="00AA225E"/>
    <w:rsid w:val="00AA2382"/>
    <w:rsid w:val="00AA26AE"/>
    <w:rsid w:val="00AA390E"/>
    <w:rsid w:val="00AA4242"/>
    <w:rsid w:val="00AA4344"/>
    <w:rsid w:val="00AA4702"/>
    <w:rsid w:val="00AA4887"/>
    <w:rsid w:val="00AA4899"/>
    <w:rsid w:val="00AA4D13"/>
    <w:rsid w:val="00AA4F2E"/>
    <w:rsid w:val="00AA4FC6"/>
    <w:rsid w:val="00AA5911"/>
    <w:rsid w:val="00AA59BF"/>
    <w:rsid w:val="00AA5C21"/>
    <w:rsid w:val="00AA5C4A"/>
    <w:rsid w:val="00AA5F38"/>
    <w:rsid w:val="00AA60C2"/>
    <w:rsid w:val="00AA6367"/>
    <w:rsid w:val="00AA63D2"/>
    <w:rsid w:val="00AA6893"/>
    <w:rsid w:val="00AA6C18"/>
    <w:rsid w:val="00AA72CF"/>
    <w:rsid w:val="00AA7A05"/>
    <w:rsid w:val="00AA7D67"/>
    <w:rsid w:val="00AB015C"/>
    <w:rsid w:val="00AB01F6"/>
    <w:rsid w:val="00AB0569"/>
    <w:rsid w:val="00AB0D93"/>
    <w:rsid w:val="00AB0FF4"/>
    <w:rsid w:val="00AB103B"/>
    <w:rsid w:val="00AB132C"/>
    <w:rsid w:val="00AB152A"/>
    <w:rsid w:val="00AB18C2"/>
    <w:rsid w:val="00AB1FFB"/>
    <w:rsid w:val="00AB2716"/>
    <w:rsid w:val="00AB2A29"/>
    <w:rsid w:val="00AB33B6"/>
    <w:rsid w:val="00AB37BB"/>
    <w:rsid w:val="00AB3E57"/>
    <w:rsid w:val="00AB403C"/>
    <w:rsid w:val="00AB40DD"/>
    <w:rsid w:val="00AB4B3A"/>
    <w:rsid w:val="00AB4BE9"/>
    <w:rsid w:val="00AB4DB4"/>
    <w:rsid w:val="00AB4DF7"/>
    <w:rsid w:val="00AB4F84"/>
    <w:rsid w:val="00AB4FD6"/>
    <w:rsid w:val="00AB5357"/>
    <w:rsid w:val="00AB5FC2"/>
    <w:rsid w:val="00AB641A"/>
    <w:rsid w:val="00AB65F1"/>
    <w:rsid w:val="00AB7378"/>
    <w:rsid w:val="00AB743B"/>
    <w:rsid w:val="00AB78CD"/>
    <w:rsid w:val="00AB792A"/>
    <w:rsid w:val="00AC0202"/>
    <w:rsid w:val="00AC0218"/>
    <w:rsid w:val="00AC041F"/>
    <w:rsid w:val="00AC064B"/>
    <w:rsid w:val="00AC0DF3"/>
    <w:rsid w:val="00AC1105"/>
    <w:rsid w:val="00AC184E"/>
    <w:rsid w:val="00AC1AF7"/>
    <w:rsid w:val="00AC1F50"/>
    <w:rsid w:val="00AC29F8"/>
    <w:rsid w:val="00AC34BD"/>
    <w:rsid w:val="00AC3E8A"/>
    <w:rsid w:val="00AC460D"/>
    <w:rsid w:val="00AC469E"/>
    <w:rsid w:val="00AC4921"/>
    <w:rsid w:val="00AC4E36"/>
    <w:rsid w:val="00AC59C2"/>
    <w:rsid w:val="00AC5F49"/>
    <w:rsid w:val="00AC60E9"/>
    <w:rsid w:val="00AC75A7"/>
    <w:rsid w:val="00AC7FB9"/>
    <w:rsid w:val="00AD00E6"/>
    <w:rsid w:val="00AD02AF"/>
    <w:rsid w:val="00AD03CF"/>
    <w:rsid w:val="00AD0493"/>
    <w:rsid w:val="00AD0530"/>
    <w:rsid w:val="00AD055C"/>
    <w:rsid w:val="00AD05DE"/>
    <w:rsid w:val="00AD06C3"/>
    <w:rsid w:val="00AD0911"/>
    <w:rsid w:val="00AD11D4"/>
    <w:rsid w:val="00AD11FA"/>
    <w:rsid w:val="00AD1204"/>
    <w:rsid w:val="00AD139A"/>
    <w:rsid w:val="00AD15EE"/>
    <w:rsid w:val="00AD173A"/>
    <w:rsid w:val="00AD1E90"/>
    <w:rsid w:val="00AD1F8F"/>
    <w:rsid w:val="00AD2AFB"/>
    <w:rsid w:val="00AD2C41"/>
    <w:rsid w:val="00AD2FF3"/>
    <w:rsid w:val="00AD3371"/>
    <w:rsid w:val="00AD44BD"/>
    <w:rsid w:val="00AD4FFB"/>
    <w:rsid w:val="00AD550E"/>
    <w:rsid w:val="00AD5630"/>
    <w:rsid w:val="00AD59B0"/>
    <w:rsid w:val="00AD5F2F"/>
    <w:rsid w:val="00AD658E"/>
    <w:rsid w:val="00AD6E7C"/>
    <w:rsid w:val="00AD752B"/>
    <w:rsid w:val="00AD7D86"/>
    <w:rsid w:val="00AD7DC2"/>
    <w:rsid w:val="00AE05EF"/>
    <w:rsid w:val="00AE0A60"/>
    <w:rsid w:val="00AE0FC2"/>
    <w:rsid w:val="00AE1710"/>
    <w:rsid w:val="00AE1A9F"/>
    <w:rsid w:val="00AE1B44"/>
    <w:rsid w:val="00AE1D35"/>
    <w:rsid w:val="00AE1FB1"/>
    <w:rsid w:val="00AE2386"/>
    <w:rsid w:val="00AE27DE"/>
    <w:rsid w:val="00AE2AEE"/>
    <w:rsid w:val="00AE30C8"/>
    <w:rsid w:val="00AE3A5B"/>
    <w:rsid w:val="00AE3D09"/>
    <w:rsid w:val="00AE4F58"/>
    <w:rsid w:val="00AE5C10"/>
    <w:rsid w:val="00AE5D9C"/>
    <w:rsid w:val="00AE5EBB"/>
    <w:rsid w:val="00AE6012"/>
    <w:rsid w:val="00AE68E2"/>
    <w:rsid w:val="00AE6ADF"/>
    <w:rsid w:val="00AE703D"/>
    <w:rsid w:val="00AE7480"/>
    <w:rsid w:val="00AF005D"/>
    <w:rsid w:val="00AF041E"/>
    <w:rsid w:val="00AF04ED"/>
    <w:rsid w:val="00AF0690"/>
    <w:rsid w:val="00AF0A1D"/>
    <w:rsid w:val="00AF1C33"/>
    <w:rsid w:val="00AF1F2C"/>
    <w:rsid w:val="00AF2397"/>
    <w:rsid w:val="00AF2D3C"/>
    <w:rsid w:val="00AF3309"/>
    <w:rsid w:val="00AF36FD"/>
    <w:rsid w:val="00AF3761"/>
    <w:rsid w:val="00AF37E8"/>
    <w:rsid w:val="00AF39CE"/>
    <w:rsid w:val="00AF3E81"/>
    <w:rsid w:val="00AF3EE0"/>
    <w:rsid w:val="00AF43D5"/>
    <w:rsid w:val="00AF4654"/>
    <w:rsid w:val="00AF4661"/>
    <w:rsid w:val="00AF47E7"/>
    <w:rsid w:val="00AF4A5F"/>
    <w:rsid w:val="00AF4E7A"/>
    <w:rsid w:val="00AF4F56"/>
    <w:rsid w:val="00AF50DA"/>
    <w:rsid w:val="00AF554E"/>
    <w:rsid w:val="00AF5A12"/>
    <w:rsid w:val="00AF5DB7"/>
    <w:rsid w:val="00AF5F65"/>
    <w:rsid w:val="00AF630B"/>
    <w:rsid w:val="00AF6CA2"/>
    <w:rsid w:val="00AF6D72"/>
    <w:rsid w:val="00AF6F55"/>
    <w:rsid w:val="00AF6F57"/>
    <w:rsid w:val="00AF7A9D"/>
    <w:rsid w:val="00B00F85"/>
    <w:rsid w:val="00B00FBC"/>
    <w:rsid w:val="00B012F4"/>
    <w:rsid w:val="00B014A4"/>
    <w:rsid w:val="00B014D4"/>
    <w:rsid w:val="00B016B8"/>
    <w:rsid w:val="00B01F39"/>
    <w:rsid w:val="00B03A5D"/>
    <w:rsid w:val="00B03F6E"/>
    <w:rsid w:val="00B0409E"/>
    <w:rsid w:val="00B04BAD"/>
    <w:rsid w:val="00B054EA"/>
    <w:rsid w:val="00B05852"/>
    <w:rsid w:val="00B0735F"/>
    <w:rsid w:val="00B0746F"/>
    <w:rsid w:val="00B07D7C"/>
    <w:rsid w:val="00B108C5"/>
    <w:rsid w:val="00B11596"/>
    <w:rsid w:val="00B120C1"/>
    <w:rsid w:val="00B12100"/>
    <w:rsid w:val="00B12889"/>
    <w:rsid w:val="00B12AAA"/>
    <w:rsid w:val="00B12C58"/>
    <w:rsid w:val="00B13141"/>
    <w:rsid w:val="00B131F5"/>
    <w:rsid w:val="00B13331"/>
    <w:rsid w:val="00B13B7E"/>
    <w:rsid w:val="00B13E87"/>
    <w:rsid w:val="00B1424B"/>
    <w:rsid w:val="00B14495"/>
    <w:rsid w:val="00B15321"/>
    <w:rsid w:val="00B1593E"/>
    <w:rsid w:val="00B15ABC"/>
    <w:rsid w:val="00B16A40"/>
    <w:rsid w:val="00B170D8"/>
    <w:rsid w:val="00B17440"/>
    <w:rsid w:val="00B176F5"/>
    <w:rsid w:val="00B17A42"/>
    <w:rsid w:val="00B17D52"/>
    <w:rsid w:val="00B2040C"/>
    <w:rsid w:val="00B2063E"/>
    <w:rsid w:val="00B20F73"/>
    <w:rsid w:val="00B21679"/>
    <w:rsid w:val="00B21AA3"/>
    <w:rsid w:val="00B2248F"/>
    <w:rsid w:val="00B22599"/>
    <w:rsid w:val="00B22644"/>
    <w:rsid w:val="00B22C00"/>
    <w:rsid w:val="00B22D32"/>
    <w:rsid w:val="00B22E0A"/>
    <w:rsid w:val="00B22E59"/>
    <w:rsid w:val="00B23038"/>
    <w:rsid w:val="00B233E0"/>
    <w:rsid w:val="00B2467D"/>
    <w:rsid w:val="00B24E89"/>
    <w:rsid w:val="00B2592F"/>
    <w:rsid w:val="00B25E48"/>
    <w:rsid w:val="00B25E77"/>
    <w:rsid w:val="00B26C38"/>
    <w:rsid w:val="00B26FEF"/>
    <w:rsid w:val="00B2771D"/>
    <w:rsid w:val="00B279EA"/>
    <w:rsid w:val="00B307F6"/>
    <w:rsid w:val="00B30B7E"/>
    <w:rsid w:val="00B30C5F"/>
    <w:rsid w:val="00B30E80"/>
    <w:rsid w:val="00B3105D"/>
    <w:rsid w:val="00B31069"/>
    <w:rsid w:val="00B3149A"/>
    <w:rsid w:val="00B316D7"/>
    <w:rsid w:val="00B31901"/>
    <w:rsid w:val="00B31EBC"/>
    <w:rsid w:val="00B324D0"/>
    <w:rsid w:val="00B3344B"/>
    <w:rsid w:val="00B339AB"/>
    <w:rsid w:val="00B33D3B"/>
    <w:rsid w:val="00B33EFA"/>
    <w:rsid w:val="00B35C88"/>
    <w:rsid w:val="00B3642C"/>
    <w:rsid w:val="00B3655A"/>
    <w:rsid w:val="00B36703"/>
    <w:rsid w:val="00B3677B"/>
    <w:rsid w:val="00B36844"/>
    <w:rsid w:val="00B368FE"/>
    <w:rsid w:val="00B36AE3"/>
    <w:rsid w:val="00B3745E"/>
    <w:rsid w:val="00B375CF"/>
    <w:rsid w:val="00B37741"/>
    <w:rsid w:val="00B37873"/>
    <w:rsid w:val="00B40176"/>
    <w:rsid w:val="00B410A7"/>
    <w:rsid w:val="00B411AC"/>
    <w:rsid w:val="00B416C6"/>
    <w:rsid w:val="00B42586"/>
    <w:rsid w:val="00B42BC5"/>
    <w:rsid w:val="00B42D26"/>
    <w:rsid w:val="00B42F6B"/>
    <w:rsid w:val="00B431BD"/>
    <w:rsid w:val="00B4325E"/>
    <w:rsid w:val="00B43B7D"/>
    <w:rsid w:val="00B43D36"/>
    <w:rsid w:val="00B43FEC"/>
    <w:rsid w:val="00B441F3"/>
    <w:rsid w:val="00B4554E"/>
    <w:rsid w:val="00B45904"/>
    <w:rsid w:val="00B45A02"/>
    <w:rsid w:val="00B45C67"/>
    <w:rsid w:val="00B45CF8"/>
    <w:rsid w:val="00B46006"/>
    <w:rsid w:val="00B4661A"/>
    <w:rsid w:val="00B46C25"/>
    <w:rsid w:val="00B5007C"/>
    <w:rsid w:val="00B504DA"/>
    <w:rsid w:val="00B51611"/>
    <w:rsid w:val="00B5173B"/>
    <w:rsid w:val="00B51CED"/>
    <w:rsid w:val="00B5227A"/>
    <w:rsid w:val="00B52440"/>
    <w:rsid w:val="00B524F2"/>
    <w:rsid w:val="00B5274C"/>
    <w:rsid w:val="00B52B61"/>
    <w:rsid w:val="00B5317B"/>
    <w:rsid w:val="00B531A1"/>
    <w:rsid w:val="00B53D00"/>
    <w:rsid w:val="00B53D9A"/>
    <w:rsid w:val="00B53E2E"/>
    <w:rsid w:val="00B54496"/>
    <w:rsid w:val="00B54A6B"/>
    <w:rsid w:val="00B551F4"/>
    <w:rsid w:val="00B55334"/>
    <w:rsid w:val="00B5588A"/>
    <w:rsid w:val="00B55B94"/>
    <w:rsid w:val="00B55C61"/>
    <w:rsid w:val="00B5602E"/>
    <w:rsid w:val="00B562CC"/>
    <w:rsid w:val="00B564F7"/>
    <w:rsid w:val="00B5677E"/>
    <w:rsid w:val="00B56F6D"/>
    <w:rsid w:val="00B570EE"/>
    <w:rsid w:val="00B5726B"/>
    <w:rsid w:val="00B57391"/>
    <w:rsid w:val="00B57791"/>
    <w:rsid w:val="00B579FE"/>
    <w:rsid w:val="00B57E69"/>
    <w:rsid w:val="00B61319"/>
    <w:rsid w:val="00B617B7"/>
    <w:rsid w:val="00B622BB"/>
    <w:rsid w:val="00B622D7"/>
    <w:rsid w:val="00B62687"/>
    <w:rsid w:val="00B627F2"/>
    <w:rsid w:val="00B62B13"/>
    <w:rsid w:val="00B62CAC"/>
    <w:rsid w:val="00B62FA3"/>
    <w:rsid w:val="00B632EE"/>
    <w:rsid w:val="00B63751"/>
    <w:rsid w:val="00B637DE"/>
    <w:rsid w:val="00B63D0B"/>
    <w:rsid w:val="00B63F83"/>
    <w:rsid w:val="00B64056"/>
    <w:rsid w:val="00B645FF"/>
    <w:rsid w:val="00B64646"/>
    <w:rsid w:val="00B65D1F"/>
    <w:rsid w:val="00B6681A"/>
    <w:rsid w:val="00B66ADF"/>
    <w:rsid w:val="00B66D11"/>
    <w:rsid w:val="00B6710F"/>
    <w:rsid w:val="00B67146"/>
    <w:rsid w:val="00B6722E"/>
    <w:rsid w:val="00B67607"/>
    <w:rsid w:val="00B67809"/>
    <w:rsid w:val="00B703C9"/>
    <w:rsid w:val="00B70F0F"/>
    <w:rsid w:val="00B710B7"/>
    <w:rsid w:val="00B712E9"/>
    <w:rsid w:val="00B71840"/>
    <w:rsid w:val="00B71B2C"/>
    <w:rsid w:val="00B71CD0"/>
    <w:rsid w:val="00B7216E"/>
    <w:rsid w:val="00B721C1"/>
    <w:rsid w:val="00B722E2"/>
    <w:rsid w:val="00B7237B"/>
    <w:rsid w:val="00B7295A"/>
    <w:rsid w:val="00B729ED"/>
    <w:rsid w:val="00B72C53"/>
    <w:rsid w:val="00B72CB5"/>
    <w:rsid w:val="00B73149"/>
    <w:rsid w:val="00B73154"/>
    <w:rsid w:val="00B731FE"/>
    <w:rsid w:val="00B738B5"/>
    <w:rsid w:val="00B73E3F"/>
    <w:rsid w:val="00B742B7"/>
    <w:rsid w:val="00B74755"/>
    <w:rsid w:val="00B74A4E"/>
    <w:rsid w:val="00B74B99"/>
    <w:rsid w:val="00B75217"/>
    <w:rsid w:val="00B75D76"/>
    <w:rsid w:val="00B76283"/>
    <w:rsid w:val="00B76A77"/>
    <w:rsid w:val="00B775A2"/>
    <w:rsid w:val="00B77E22"/>
    <w:rsid w:val="00B80053"/>
    <w:rsid w:val="00B80B16"/>
    <w:rsid w:val="00B80B4B"/>
    <w:rsid w:val="00B81017"/>
    <w:rsid w:val="00B81A70"/>
    <w:rsid w:val="00B81C07"/>
    <w:rsid w:val="00B81CB9"/>
    <w:rsid w:val="00B820CA"/>
    <w:rsid w:val="00B826AE"/>
    <w:rsid w:val="00B82994"/>
    <w:rsid w:val="00B83046"/>
    <w:rsid w:val="00B83C1E"/>
    <w:rsid w:val="00B84198"/>
    <w:rsid w:val="00B85392"/>
    <w:rsid w:val="00B8569B"/>
    <w:rsid w:val="00B85CED"/>
    <w:rsid w:val="00B85D54"/>
    <w:rsid w:val="00B86096"/>
    <w:rsid w:val="00B864B6"/>
    <w:rsid w:val="00B864CD"/>
    <w:rsid w:val="00B864F6"/>
    <w:rsid w:val="00B86585"/>
    <w:rsid w:val="00B865F0"/>
    <w:rsid w:val="00B8694B"/>
    <w:rsid w:val="00B86BAC"/>
    <w:rsid w:val="00B86C4D"/>
    <w:rsid w:val="00B873A6"/>
    <w:rsid w:val="00B87494"/>
    <w:rsid w:val="00B879C3"/>
    <w:rsid w:val="00B87F32"/>
    <w:rsid w:val="00B87F6D"/>
    <w:rsid w:val="00B90146"/>
    <w:rsid w:val="00B908BC"/>
    <w:rsid w:val="00B909E2"/>
    <w:rsid w:val="00B90A53"/>
    <w:rsid w:val="00B90B28"/>
    <w:rsid w:val="00B90E8B"/>
    <w:rsid w:val="00B915C3"/>
    <w:rsid w:val="00B9185B"/>
    <w:rsid w:val="00B921E4"/>
    <w:rsid w:val="00B92206"/>
    <w:rsid w:val="00B9230F"/>
    <w:rsid w:val="00B92320"/>
    <w:rsid w:val="00B92750"/>
    <w:rsid w:val="00B92BC8"/>
    <w:rsid w:val="00B92CDE"/>
    <w:rsid w:val="00B93521"/>
    <w:rsid w:val="00B937EC"/>
    <w:rsid w:val="00B93D6C"/>
    <w:rsid w:val="00B946D9"/>
    <w:rsid w:val="00B94752"/>
    <w:rsid w:val="00B947BB"/>
    <w:rsid w:val="00B9485D"/>
    <w:rsid w:val="00B94A00"/>
    <w:rsid w:val="00B94FA7"/>
    <w:rsid w:val="00B9507A"/>
    <w:rsid w:val="00B950A8"/>
    <w:rsid w:val="00B9510F"/>
    <w:rsid w:val="00B958AF"/>
    <w:rsid w:val="00B95A41"/>
    <w:rsid w:val="00B95BD2"/>
    <w:rsid w:val="00B96269"/>
    <w:rsid w:val="00B96407"/>
    <w:rsid w:val="00B96468"/>
    <w:rsid w:val="00B96C1F"/>
    <w:rsid w:val="00B96FB0"/>
    <w:rsid w:val="00B970FC"/>
    <w:rsid w:val="00B977B7"/>
    <w:rsid w:val="00B977D0"/>
    <w:rsid w:val="00B97810"/>
    <w:rsid w:val="00B97BC3"/>
    <w:rsid w:val="00B97E02"/>
    <w:rsid w:val="00BA001D"/>
    <w:rsid w:val="00BA0360"/>
    <w:rsid w:val="00BA07DA"/>
    <w:rsid w:val="00BA12DD"/>
    <w:rsid w:val="00BA14D8"/>
    <w:rsid w:val="00BA155C"/>
    <w:rsid w:val="00BA16DC"/>
    <w:rsid w:val="00BA1C8A"/>
    <w:rsid w:val="00BA1CFA"/>
    <w:rsid w:val="00BA1EB8"/>
    <w:rsid w:val="00BA26D9"/>
    <w:rsid w:val="00BA3AC2"/>
    <w:rsid w:val="00BA3CD9"/>
    <w:rsid w:val="00BA3FAE"/>
    <w:rsid w:val="00BA416B"/>
    <w:rsid w:val="00BA4F09"/>
    <w:rsid w:val="00BA5077"/>
    <w:rsid w:val="00BA5453"/>
    <w:rsid w:val="00BA5B05"/>
    <w:rsid w:val="00BA5C56"/>
    <w:rsid w:val="00BA5D57"/>
    <w:rsid w:val="00BA6738"/>
    <w:rsid w:val="00BA77E9"/>
    <w:rsid w:val="00BA79B5"/>
    <w:rsid w:val="00BB00D2"/>
    <w:rsid w:val="00BB01A4"/>
    <w:rsid w:val="00BB03BF"/>
    <w:rsid w:val="00BB09C9"/>
    <w:rsid w:val="00BB0C12"/>
    <w:rsid w:val="00BB0EE7"/>
    <w:rsid w:val="00BB1066"/>
    <w:rsid w:val="00BB119F"/>
    <w:rsid w:val="00BB1341"/>
    <w:rsid w:val="00BB141D"/>
    <w:rsid w:val="00BB1444"/>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73FD"/>
    <w:rsid w:val="00BB7629"/>
    <w:rsid w:val="00BC0230"/>
    <w:rsid w:val="00BC13BD"/>
    <w:rsid w:val="00BC19FC"/>
    <w:rsid w:val="00BC1B87"/>
    <w:rsid w:val="00BC1CB9"/>
    <w:rsid w:val="00BC1DEC"/>
    <w:rsid w:val="00BC266B"/>
    <w:rsid w:val="00BC279E"/>
    <w:rsid w:val="00BC30C7"/>
    <w:rsid w:val="00BC3CF6"/>
    <w:rsid w:val="00BC3D7B"/>
    <w:rsid w:val="00BC40CA"/>
    <w:rsid w:val="00BC4273"/>
    <w:rsid w:val="00BC49B6"/>
    <w:rsid w:val="00BC4E65"/>
    <w:rsid w:val="00BC4EAB"/>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D006A"/>
    <w:rsid w:val="00BD012A"/>
    <w:rsid w:val="00BD1B09"/>
    <w:rsid w:val="00BD1BB7"/>
    <w:rsid w:val="00BD1F8B"/>
    <w:rsid w:val="00BD202B"/>
    <w:rsid w:val="00BD26ED"/>
    <w:rsid w:val="00BD2A49"/>
    <w:rsid w:val="00BD2ED8"/>
    <w:rsid w:val="00BD319B"/>
    <w:rsid w:val="00BD3338"/>
    <w:rsid w:val="00BD3DF5"/>
    <w:rsid w:val="00BD4615"/>
    <w:rsid w:val="00BD46F3"/>
    <w:rsid w:val="00BD4BCC"/>
    <w:rsid w:val="00BD5EB9"/>
    <w:rsid w:val="00BD604B"/>
    <w:rsid w:val="00BD60A0"/>
    <w:rsid w:val="00BD6183"/>
    <w:rsid w:val="00BD6591"/>
    <w:rsid w:val="00BD659D"/>
    <w:rsid w:val="00BD6D2D"/>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B9C"/>
    <w:rsid w:val="00BE3E56"/>
    <w:rsid w:val="00BE45EE"/>
    <w:rsid w:val="00BE4764"/>
    <w:rsid w:val="00BE4EB9"/>
    <w:rsid w:val="00BE502D"/>
    <w:rsid w:val="00BE53FF"/>
    <w:rsid w:val="00BE5571"/>
    <w:rsid w:val="00BE57DB"/>
    <w:rsid w:val="00BE67D3"/>
    <w:rsid w:val="00BE6E8C"/>
    <w:rsid w:val="00BE7596"/>
    <w:rsid w:val="00BE7681"/>
    <w:rsid w:val="00BE78B9"/>
    <w:rsid w:val="00BF0518"/>
    <w:rsid w:val="00BF0E98"/>
    <w:rsid w:val="00BF1466"/>
    <w:rsid w:val="00BF178F"/>
    <w:rsid w:val="00BF1A35"/>
    <w:rsid w:val="00BF1CCE"/>
    <w:rsid w:val="00BF1E82"/>
    <w:rsid w:val="00BF2E71"/>
    <w:rsid w:val="00BF3335"/>
    <w:rsid w:val="00BF3340"/>
    <w:rsid w:val="00BF33FD"/>
    <w:rsid w:val="00BF3B2C"/>
    <w:rsid w:val="00BF3E55"/>
    <w:rsid w:val="00BF42B9"/>
    <w:rsid w:val="00BF4654"/>
    <w:rsid w:val="00BF47D6"/>
    <w:rsid w:val="00BF4816"/>
    <w:rsid w:val="00BF49C5"/>
    <w:rsid w:val="00BF4E96"/>
    <w:rsid w:val="00BF4FF6"/>
    <w:rsid w:val="00BF5528"/>
    <w:rsid w:val="00BF5569"/>
    <w:rsid w:val="00BF6052"/>
    <w:rsid w:val="00BF6098"/>
    <w:rsid w:val="00BF643B"/>
    <w:rsid w:val="00BF6873"/>
    <w:rsid w:val="00BF69A5"/>
    <w:rsid w:val="00BF6CBD"/>
    <w:rsid w:val="00BF6E5C"/>
    <w:rsid w:val="00BF6FF1"/>
    <w:rsid w:val="00BF71E4"/>
    <w:rsid w:val="00BF72AB"/>
    <w:rsid w:val="00BF7497"/>
    <w:rsid w:val="00BF7BC9"/>
    <w:rsid w:val="00BF7F78"/>
    <w:rsid w:val="00C00552"/>
    <w:rsid w:val="00C00891"/>
    <w:rsid w:val="00C00D48"/>
    <w:rsid w:val="00C0100F"/>
    <w:rsid w:val="00C01F38"/>
    <w:rsid w:val="00C02147"/>
    <w:rsid w:val="00C0216B"/>
    <w:rsid w:val="00C021AE"/>
    <w:rsid w:val="00C0255B"/>
    <w:rsid w:val="00C028E8"/>
    <w:rsid w:val="00C0351A"/>
    <w:rsid w:val="00C04231"/>
    <w:rsid w:val="00C043C9"/>
    <w:rsid w:val="00C046A0"/>
    <w:rsid w:val="00C04927"/>
    <w:rsid w:val="00C0535A"/>
    <w:rsid w:val="00C05818"/>
    <w:rsid w:val="00C06951"/>
    <w:rsid w:val="00C07342"/>
    <w:rsid w:val="00C07553"/>
    <w:rsid w:val="00C07DCB"/>
    <w:rsid w:val="00C10831"/>
    <w:rsid w:val="00C10F01"/>
    <w:rsid w:val="00C11047"/>
    <w:rsid w:val="00C111A1"/>
    <w:rsid w:val="00C12105"/>
    <w:rsid w:val="00C125F5"/>
    <w:rsid w:val="00C126B6"/>
    <w:rsid w:val="00C126CB"/>
    <w:rsid w:val="00C12942"/>
    <w:rsid w:val="00C129DE"/>
    <w:rsid w:val="00C12ACC"/>
    <w:rsid w:val="00C12C95"/>
    <w:rsid w:val="00C12DCE"/>
    <w:rsid w:val="00C13031"/>
    <w:rsid w:val="00C13734"/>
    <w:rsid w:val="00C13D56"/>
    <w:rsid w:val="00C140E0"/>
    <w:rsid w:val="00C1537A"/>
    <w:rsid w:val="00C1548A"/>
    <w:rsid w:val="00C15677"/>
    <w:rsid w:val="00C15FB8"/>
    <w:rsid w:val="00C15FBE"/>
    <w:rsid w:val="00C16672"/>
    <w:rsid w:val="00C168B2"/>
    <w:rsid w:val="00C16B84"/>
    <w:rsid w:val="00C16CF1"/>
    <w:rsid w:val="00C17233"/>
    <w:rsid w:val="00C175F2"/>
    <w:rsid w:val="00C17942"/>
    <w:rsid w:val="00C1795B"/>
    <w:rsid w:val="00C179E6"/>
    <w:rsid w:val="00C17C40"/>
    <w:rsid w:val="00C17CE1"/>
    <w:rsid w:val="00C20097"/>
    <w:rsid w:val="00C20158"/>
    <w:rsid w:val="00C20369"/>
    <w:rsid w:val="00C20CBA"/>
    <w:rsid w:val="00C20DAE"/>
    <w:rsid w:val="00C20E20"/>
    <w:rsid w:val="00C210C2"/>
    <w:rsid w:val="00C21146"/>
    <w:rsid w:val="00C215AA"/>
    <w:rsid w:val="00C21775"/>
    <w:rsid w:val="00C21784"/>
    <w:rsid w:val="00C21E30"/>
    <w:rsid w:val="00C22278"/>
    <w:rsid w:val="00C22325"/>
    <w:rsid w:val="00C223C2"/>
    <w:rsid w:val="00C2245D"/>
    <w:rsid w:val="00C22EEC"/>
    <w:rsid w:val="00C23006"/>
    <w:rsid w:val="00C23090"/>
    <w:rsid w:val="00C2333D"/>
    <w:rsid w:val="00C23713"/>
    <w:rsid w:val="00C237EE"/>
    <w:rsid w:val="00C23B06"/>
    <w:rsid w:val="00C23E99"/>
    <w:rsid w:val="00C2404A"/>
    <w:rsid w:val="00C24160"/>
    <w:rsid w:val="00C244D8"/>
    <w:rsid w:val="00C246D6"/>
    <w:rsid w:val="00C25F3D"/>
    <w:rsid w:val="00C25F7F"/>
    <w:rsid w:val="00C26493"/>
    <w:rsid w:val="00C269F2"/>
    <w:rsid w:val="00C26BB6"/>
    <w:rsid w:val="00C27466"/>
    <w:rsid w:val="00C27697"/>
    <w:rsid w:val="00C27C9F"/>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35F"/>
    <w:rsid w:val="00C364C5"/>
    <w:rsid w:val="00C36739"/>
    <w:rsid w:val="00C368B9"/>
    <w:rsid w:val="00C36F1C"/>
    <w:rsid w:val="00C37A99"/>
    <w:rsid w:val="00C37F12"/>
    <w:rsid w:val="00C37F2D"/>
    <w:rsid w:val="00C400D0"/>
    <w:rsid w:val="00C40489"/>
    <w:rsid w:val="00C40D00"/>
    <w:rsid w:val="00C414A0"/>
    <w:rsid w:val="00C41C47"/>
    <w:rsid w:val="00C42284"/>
    <w:rsid w:val="00C42A1F"/>
    <w:rsid w:val="00C42B0F"/>
    <w:rsid w:val="00C42B2F"/>
    <w:rsid w:val="00C43293"/>
    <w:rsid w:val="00C43A0A"/>
    <w:rsid w:val="00C43B99"/>
    <w:rsid w:val="00C43BFE"/>
    <w:rsid w:val="00C43DE6"/>
    <w:rsid w:val="00C44018"/>
    <w:rsid w:val="00C442B6"/>
    <w:rsid w:val="00C45077"/>
    <w:rsid w:val="00C454D4"/>
    <w:rsid w:val="00C45545"/>
    <w:rsid w:val="00C45B73"/>
    <w:rsid w:val="00C45C2F"/>
    <w:rsid w:val="00C45F38"/>
    <w:rsid w:val="00C4608B"/>
    <w:rsid w:val="00C46AF2"/>
    <w:rsid w:val="00C46C1A"/>
    <w:rsid w:val="00C46EB8"/>
    <w:rsid w:val="00C47193"/>
    <w:rsid w:val="00C471B9"/>
    <w:rsid w:val="00C47993"/>
    <w:rsid w:val="00C47C63"/>
    <w:rsid w:val="00C50262"/>
    <w:rsid w:val="00C508C5"/>
    <w:rsid w:val="00C50AB2"/>
    <w:rsid w:val="00C50B45"/>
    <w:rsid w:val="00C50C30"/>
    <w:rsid w:val="00C510E8"/>
    <w:rsid w:val="00C513A8"/>
    <w:rsid w:val="00C516A7"/>
    <w:rsid w:val="00C5172F"/>
    <w:rsid w:val="00C51B4B"/>
    <w:rsid w:val="00C51DB6"/>
    <w:rsid w:val="00C51FDE"/>
    <w:rsid w:val="00C52079"/>
    <w:rsid w:val="00C53460"/>
    <w:rsid w:val="00C5391F"/>
    <w:rsid w:val="00C5393E"/>
    <w:rsid w:val="00C53977"/>
    <w:rsid w:val="00C53DCD"/>
    <w:rsid w:val="00C545D9"/>
    <w:rsid w:val="00C54BEA"/>
    <w:rsid w:val="00C54D15"/>
    <w:rsid w:val="00C55629"/>
    <w:rsid w:val="00C55BEB"/>
    <w:rsid w:val="00C564CB"/>
    <w:rsid w:val="00C56C9D"/>
    <w:rsid w:val="00C56CE0"/>
    <w:rsid w:val="00C57377"/>
    <w:rsid w:val="00C574BF"/>
    <w:rsid w:val="00C5758D"/>
    <w:rsid w:val="00C575D8"/>
    <w:rsid w:val="00C5763C"/>
    <w:rsid w:val="00C604D4"/>
    <w:rsid w:val="00C604DC"/>
    <w:rsid w:val="00C609ED"/>
    <w:rsid w:val="00C60B8C"/>
    <w:rsid w:val="00C60BCA"/>
    <w:rsid w:val="00C60CD5"/>
    <w:rsid w:val="00C610A7"/>
    <w:rsid w:val="00C6163F"/>
    <w:rsid w:val="00C61F65"/>
    <w:rsid w:val="00C6231D"/>
    <w:rsid w:val="00C63094"/>
    <w:rsid w:val="00C635F3"/>
    <w:rsid w:val="00C637EF"/>
    <w:rsid w:val="00C638DD"/>
    <w:rsid w:val="00C63F92"/>
    <w:rsid w:val="00C646DB"/>
    <w:rsid w:val="00C64FA6"/>
    <w:rsid w:val="00C64FBF"/>
    <w:rsid w:val="00C656B5"/>
    <w:rsid w:val="00C65930"/>
    <w:rsid w:val="00C65A63"/>
    <w:rsid w:val="00C65A98"/>
    <w:rsid w:val="00C65FBD"/>
    <w:rsid w:val="00C67146"/>
    <w:rsid w:val="00C67501"/>
    <w:rsid w:val="00C67758"/>
    <w:rsid w:val="00C67AAB"/>
    <w:rsid w:val="00C70082"/>
    <w:rsid w:val="00C70250"/>
    <w:rsid w:val="00C704A4"/>
    <w:rsid w:val="00C707EA"/>
    <w:rsid w:val="00C70A5C"/>
    <w:rsid w:val="00C70BC8"/>
    <w:rsid w:val="00C70BFA"/>
    <w:rsid w:val="00C7192B"/>
    <w:rsid w:val="00C71CC7"/>
    <w:rsid w:val="00C72141"/>
    <w:rsid w:val="00C72554"/>
    <w:rsid w:val="00C7325E"/>
    <w:rsid w:val="00C735B9"/>
    <w:rsid w:val="00C7452A"/>
    <w:rsid w:val="00C749C9"/>
    <w:rsid w:val="00C74C29"/>
    <w:rsid w:val="00C75518"/>
    <w:rsid w:val="00C75896"/>
    <w:rsid w:val="00C76EAE"/>
    <w:rsid w:val="00C7714F"/>
    <w:rsid w:val="00C77152"/>
    <w:rsid w:val="00C77366"/>
    <w:rsid w:val="00C77627"/>
    <w:rsid w:val="00C77A33"/>
    <w:rsid w:val="00C77AFA"/>
    <w:rsid w:val="00C77B1D"/>
    <w:rsid w:val="00C8041C"/>
    <w:rsid w:val="00C80588"/>
    <w:rsid w:val="00C8067D"/>
    <w:rsid w:val="00C8078B"/>
    <w:rsid w:val="00C8106E"/>
    <w:rsid w:val="00C81A4D"/>
    <w:rsid w:val="00C81D76"/>
    <w:rsid w:val="00C8234F"/>
    <w:rsid w:val="00C823F2"/>
    <w:rsid w:val="00C826BE"/>
    <w:rsid w:val="00C8280A"/>
    <w:rsid w:val="00C82D1F"/>
    <w:rsid w:val="00C833D1"/>
    <w:rsid w:val="00C834F0"/>
    <w:rsid w:val="00C8396A"/>
    <w:rsid w:val="00C83AF2"/>
    <w:rsid w:val="00C83B15"/>
    <w:rsid w:val="00C84400"/>
    <w:rsid w:val="00C85774"/>
    <w:rsid w:val="00C85A2E"/>
    <w:rsid w:val="00C861A6"/>
    <w:rsid w:val="00C862BB"/>
    <w:rsid w:val="00C8670F"/>
    <w:rsid w:val="00C86CC9"/>
    <w:rsid w:val="00C86FD9"/>
    <w:rsid w:val="00C8717D"/>
    <w:rsid w:val="00C872E1"/>
    <w:rsid w:val="00C876B2"/>
    <w:rsid w:val="00C87A3F"/>
    <w:rsid w:val="00C90135"/>
    <w:rsid w:val="00C90337"/>
    <w:rsid w:val="00C904D6"/>
    <w:rsid w:val="00C905C7"/>
    <w:rsid w:val="00C91A09"/>
    <w:rsid w:val="00C91A7B"/>
    <w:rsid w:val="00C92804"/>
    <w:rsid w:val="00C92CCE"/>
    <w:rsid w:val="00C9320F"/>
    <w:rsid w:val="00C93A92"/>
    <w:rsid w:val="00C93EFA"/>
    <w:rsid w:val="00C9412E"/>
    <w:rsid w:val="00C94657"/>
    <w:rsid w:val="00C94955"/>
    <w:rsid w:val="00C94AE9"/>
    <w:rsid w:val="00C950E1"/>
    <w:rsid w:val="00C95800"/>
    <w:rsid w:val="00C959DF"/>
    <w:rsid w:val="00C95AE1"/>
    <w:rsid w:val="00C95B42"/>
    <w:rsid w:val="00C95EBC"/>
    <w:rsid w:val="00C965B2"/>
    <w:rsid w:val="00C96C86"/>
    <w:rsid w:val="00C96DF2"/>
    <w:rsid w:val="00C97183"/>
    <w:rsid w:val="00C97427"/>
    <w:rsid w:val="00C979C5"/>
    <w:rsid w:val="00C97F8D"/>
    <w:rsid w:val="00CA00D8"/>
    <w:rsid w:val="00CA0157"/>
    <w:rsid w:val="00CA05B3"/>
    <w:rsid w:val="00CA0DB9"/>
    <w:rsid w:val="00CA148B"/>
    <w:rsid w:val="00CA1DD8"/>
    <w:rsid w:val="00CA2264"/>
    <w:rsid w:val="00CA2374"/>
    <w:rsid w:val="00CA2AFC"/>
    <w:rsid w:val="00CA2C80"/>
    <w:rsid w:val="00CA2F8A"/>
    <w:rsid w:val="00CA3BE7"/>
    <w:rsid w:val="00CA3F97"/>
    <w:rsid w:val="00CA3FF1"/>
    <w:rsid w:val="00CA467D"/>
    <w:rsid w:val="00CA47C7"/>
    <w:rsid w:val="00CA4A88"/>
    <w:rsid w:val="00CA4CD9"/>
    <w:rsid w:val="00CA4D54"/>
    <w:rsid w:val="00CA4D76"/>
    <w:rsid w:val="00CA4F92"/>
    <w:rsid w:val="00CA4FD1"/>
    <w:rsid w:val="00CA505A"/>
    <w:rsid w:val="00CA550F"/>
    <w:rsid w:val="00CA5666"/>
    <w:rsid w:val="00CA67D1"/>
    <w:rsid w:val="00CA6D74"/>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77D"/>
    <w:rsid w:val="00CB4A37"/>
    <w:rsid w:val="00CB4DFE"/>
    <w:rsid w:val="00CB50D4"/>
    <w:rsid w:val="00CB567B"/>
    <w:rsid w:val="00CB5EBF"/>
    <w:rsid w:val="00CB5FB2"/>
    <w:rsid w:val="00CB60BC"/>
    <w:rsid w:val="00CB63D6"/>
    <w:rsid w:val="00CB68F4"/>
    <w:rsid w:val="00CB6A1F"/>
    <w:rsid w:val="00CB6DC2"/>
    <w:rsid w:val="00CB71EB"/>
    <w:rsid w:val="00CB7D73"/>
    <w:rsid w:val="00CB7E15"/>
    <w:rsid w:val="00CC028B"/>
    <w:rsid w:val="00CC05C4"/>
    <w:rsid w:val="00CC063C"/>
    <w:rsid w:val="00CC0763"/>
    <w:rsid w:val="00CC0B03"/>
    <w:rsid w:val="00CC1071"/>
    <w:rsid w:val="00CC10F9"/>
    <w:rsid w:val="00CC11DD"/>
    <w:rsid w:val="00CC12A1"/>
    <w:rsid w:val="00CC1469"/>
    <w:rsid w:val="00CC1C1A"/>
    <w:rsid w:val="00CC296B"/>
    <w:rsid w:val="00CC2E9D"/>
    <w:rsid w:val="00CC342D"/>
    <w:rsid w:val="00CC369B"/>
    <w:rsid w:val="00CC41DD"/>
    <w:rsid w:val="00CC46AA"/>
    <w:rsid w:val="00CC4C03"/>
    <w:rsid w:val="00CC4D5B"/>
    <w:rsid w:val="00CC5665"/>
    <w:rsid w:val="00CC5A69"/>
    <w:rsid w:val="00CC6682"/>
    <w:rsid w:val="00CC6977"/>
    <w:rsid w:val="00CC6C7B"/>
    <w:rsid w:val="00CC71AB"/>
    <w:rsid w:val="00CC7C47"/>
    <w:rsid w:val="00CD0D77"/>
    <w:rsid w:val="00CD0FB3"/>
    <w:rsid w:val="00CD139C"/>
    <w:rsid w:val="00CD1A82"/>
    <w:rsid w:val="00CD1B95"/>
    <w:rsid w:val="00CD1BDF"/>
    <w:rsid w:val="00CD1E04"/>
    <w:rsid w:val="00CD25F6"/>
    <w:rsid w:val="00CD2B5B"/>
    <w:rsid w:val="00CD3593"/>
    <w:rsid w:val="00CD3604"/>
    <w:rsid w:val="00CD3909"/>
    <w:rsid w:val="00CD435D"/>
    <w:rsid w:val="00CD498F"/>
    <w:rsid w:val="00CD4B8D"/>
    <w:rsid w:val="00CD4BB1"/>
    <w:rsid w:val="00CD4EB7"/>
    <w:rsid w:val="00CD550C"/>
    <w:rsid w:val="00CD5CB0"/>
    <w:rsid w:val="00CD5E5D"/>
    <w:rsid w:val="00CD62C6"/>
    <w:rsid w:val="00CD6440"/>
    <w:rsid w:val="00CD65E9"/>
    <w:rsid w:val="00CD6BD0"/>
    <w:rsid w:val="00CD6F3E"/>
    <w:rsid w:val="00CD77EA"/>
    <w:rsid w:val="00CE09C2"/>
    <w:rsid w:val="00CE0A59"/>
    <w:rsid w:val="00CE0A95"/>
    <w:rsid w:val="00CE0D8E"/>
    <w:rsid w:val="00CE0E56"/>
    <w:rsid w:val="00CE10A4"/>
    <w:rsid w:val="00CE17DD"/>
    <w:rsid w:val="00CE1A52"/>
    <w:rsid w:val="00CE1FF3"/>
    <w:rsid w:val="00CE219F"/>
    <w:rsid w:val="00CE2FF0"/>
    <w:rsid w:val="00CE3322"/>
    <w:rsid w:val="00CE3773"/>
    <w:rsid w:val="00CE420A"/>
    <w:rsid w:val="00CE4780"/>
    <w:rsid w:val="00CE5087"/>
    <w:rsid w:val="00CE5938"/>
    <w:rsid w:val="00CE5BC9"/>
    <w:rsid w:val="00CE6922"/>
    <w:rsid w:val="00CE720B"/>
    <w:rsid w:val="00CE726A"/>
    <w:rsid w:val="00CE7505"/>
    <w:rsid w:val="00CE7642"/>
    <w:rsid w:val="00CE7927"/>
    <w:rsid w:val="00CE7FCD"/>
    <w:rsid w:val="00CF05D5"/>
    <w:rsid w:val="00CF0E55"/>
    <w:rsid w:val="00CF0FBD"/>
    <w:rsid w:val="00CF17A6"/>
    <w:rsid w:val="00CF18D2"/>
    <w:rsid w:val="00CF1941"/>
    <w:rsid w:val="00CF263B"/>
    <w:rsid w:val="00CF294E"/>
    <w:rsid w:val="00CF29B6"/>
    <w:rsid w:val="00CF2A1A"/>
    <w:rsid w:val="00CF2ACE"/>
    <w:rsid w:val="00CF2C34"/>
    <w:rsid w:val="00CF3446"/>
    <w:rsid w:val="00CF3507"/>
    <w:rsid w:val="00CF3526"/>
    <w:rsid w:val="00CF3E93"/>
    <w:rsid w:val="00CF5012"/>
    <w:rsid w:val="00CF53D1"/>
    <w:rsid w:val="00CF5AA9"/>
    <w:rsid w:val="00CF692D"/>
    <w:rsid w:val="00CF6BD3"/>
    <w:rsid w:val="00CF7110"/>
    <w:rsid w:val="00CF722A"/>
    <w:rsid w:val="00CF739C"/>
    <w:rsid w:val="00CF7630"/>
    <w:rsid w:val="00CF7788"/>
    <w:rsid w:val="00CF7BBE"/>
    <w:rsid w:val="00D00D87"/>
    <w:rsid w:val="00D01907"/>
    <w:rsid w:val="00D01ED8"/>
    <w:rsid w:val="00D01FC0"/>
    <w:rsid w:val="00D02619"/>
    <w:rsid w:val="00D02945"/>
    <w:rsid w:val="00D02B57"/>
    <w:rsid w:val="00D02CE3"/>
    <w:rsid w:val="00D032E1"/>
    <w:rsid w:val="00D033A4"/>
    <w:rsid w:val="00D036D7"/>
    <w:rsid w:val="00D03DE0"/>
    <w:rsid w:val="00D04478"/>
    <w:rsid w:val="00D04546"/>
    <w:rsid w:val="00D046B5"/>
    <w:rsid w:val="00D04A4E"/>
    <w:rsid w:val="00D04AE8"/>
    <w:rsid w:val="00D04F20"/>
    <w:rsid w:val="00D052AB"/>
    <w:rsid w:val="00D0533D"/>
    <w:rsid w:val="00D054DD"/>
    <w:rsid w:val="00D05800"/>
    <w:rsid w:val="00D05BF2"/>
    <w:rsid w:val="00D05C53"/>
    <w:rsid w:val="00D061B4"/>
    <w:rsid w:val="00D0637F"/>
    <w:rsid w:val="00D06785"/>
    <w:rsid w:val="00D067B0"/>
    <w:rsid w:val="00D076BB"/>
    <w:rsid w:val="00D077F3"/>
    <w:rsid w:val="00D07C57"/>
    <w:rsid w:val="00D10061"/>
    <w:rsid w:val="00D104DD"/>
    <w:rsid w:val="00D104E3"/>
    <w:rsid w:val="00D1089C"/>
    <w:rsid w:val="00D10A4D"/>
    <w:rsid w:val="00D10BE4"/>
    <w:rsid w:val="00D10C04"/>
    <w:rsid w:val="00D11029"/>
    <w:rsid w:val="00D11557"/>
    <w:rsid w:val="00D11784"/>
    <w:rsid w:val="00D11C2D"/>
    <w:rsid w:val="00D120DA"/>
    <w:rsid w:val="00D121FA"/>
    <w:rsid w:val="00D1272F"/>
    <w:rsid w:val="00D12B98"/>
    <w:rsid w:val="00D12FC5"/>
    <w:rsid w:val="00D13021"/>
    <w:rsid w:val="00D13B7E"/>
    <w:rsid w:val="00D13B91"/>
    <w:rsid w:val="00D13E64"/>
    <w:rsid w:val="00D13FFE"/>
    <w:rsid w:val="00D14B98"/>
    <w:rsid w:val="00D14F87"/>
    <w:rsid w:val="00D1526E"/>
    <w:rsid w:val="00D158D8"/>
    <w:rsid w:val="00D160B8"/>
    <w:rsid w:val="00D164A3"/>
    <w:rsid w:val="00D165C4"/>
    <w:rsid w:val="00D166DA"/>
    <w:rsid w:val="00D16C91"/>
    <w:rsid w:val="00D16EAF"/>
    <w:rsid w:val="00D170CB"/>
    <w:rsid w:val="00D171B2"/>
    <w:rsid w:val="00D174FE"/>
    <w:rsid w:val="00D1763A"/>
    <w:rsid w:val="00D1786F"/>
    <w:rsid w:val="00D17A79"/>
    <w:rsid w:val="00D17AF1"/>
    <w:rsid w:val="00D17DAC"/>
    <w:rsid w:val="00D17F9C"/>
    <w:rsid w:val="00D20700"/>
    <w:rsid w:val="00D207D8"/>
    <w:rsid w:val="00D20A1E"/>
    <w:rsid w:val="00D20FD4"/>
    <w:rsid w:val="00D21187"/>
    <w:rsid w:val="00D212BF"/>
    <w:rsid w:val="00D2131D"/>
    <w:rsid w:val="00D214DE"/>
    <w:rsid w:val="00D21523"/>
    <w:rsid w:val="00D219CE"/>
    <w:rsid w:val="00D23263"/>
    <w:rsid w:val="00D2345B"/>
    <w:rsid w:val="00D237E2"/>
    <w:rsid w:val="00D23A6F"/>
    <w:rsid w:val="00D24145"/>
    <w:rsid w:val="00D24191"/>
    <w:rsid w:val="00D24665"/>
    <w:rsid w:val="00D2467B"/>
    <w:rsid w:val="00D2483C"/>
    <w:rsid w:val="00D24968"/>
    <w:rsid w:val="00D2501F"/>
    <w:rsid w:val="00D25307"/>
    <w:rsid w:val="00D2539C"/>
    <w:rsid w:val="00D253F2"/>
    <w:rsid w:val="00D254E9"/>
    <w:rsid w:val="00D255CF"/>
    <w:rsid w:val="00D255ED"/>
    <w:rsid w:val="00D2678E"/>
    <w:rsid w:val="00D26863"/>
    <w:rsid w:val="00D2694C"/>
    <w:rsid w:val="00D271C9"/>
    <w:rsid w:val="00D276BB"/>
    <w:rsid w:val="00D27853"/>
    <w:rsid w:val="00D301A2"/>
    <w:rsid w:val="00D30AE0"/>
    <w:rsid w:val="00D30AE8"/>
    <w:rsid w:val="00D30BB3"/>
    <w:rsid w:val="00D3114C"/>
    <w:rsid w:val="00D32155"/>
    <w:rsid w:val="00D3239C"/>
    <w:rsid w:val="00D3296E"/>
    <w:rsid w:val="00D3307C"/>
    <w:rsid w:val="00D331A9"/>
    <w:rsid w:val="00D331F1"/>
    <w:rsid w:val="00D33581"/>
    <w:rsid w:val="00D33AC0"/>
    <w:rsid w:val="00D3434A"/>
    <w:rsid w:val="00D34379"/>
    <w:rsid w:val="00D34C53"/>
    <w:rsid w:val="00D34FB1"/>
    <w:rsid w:val="00D350AF"/>
    <w:rsid w:val="00D35339"/>
    <w:rsid w:val="00D358BB"/>
    <w:rsid w:val="00D35EFE"/>
    <w:rsid w:val="00D36107"/>
    <w:rsid w:val="00D36132"/>
    <w:rsid w:val="00D36A87"/>
    <w:rsid w:val="00D36AF9"/>
    <w:rsid w:val="00D37058"/>
    <w:rsid w:val="00D376CF"/>
    <w:rsid w:val="00D37BDE"/>
    <w:rsid w:val="00D37F37"/>
    <w:rsid w:val="00D40B8D"/>
    <w:rsid w:val="00D40D1B"/>
    <w:rsid w:val="00D41040"/>
    <w:rsid w:val="00D411B3"/>
    <w:rsid w:val="00D4131F"/>
    <w:rsid w:val="00D413EC"/>
    <w:rsid w:val="00D41BDF"/>
    <w:rsid w:val="00D41C99"/>
    <w:rsid w:val="00D41D11"/>
    <w:rsid w:val="00D41E44"/>
    <w:rsid w:val="00D42591"/>
    <w:rsid w:val="00D4312C"/>
    <w:rsid w:val="00D433C8"/>
    <w:rsid w:val="00D440A8"/>
    <w:rsid w:val="00D44136"/>
    <w:rsid w:val="00D4421B"/>
    <w:rsid w:val="00D447BF"/>
    <w:rsid w:val="00D4542C"/>
    <w:rsid w:val="00D45F34"/>
    <w:rsid w:val="00D462E4"/>
    <w:rsid w:val="00D4689C"/>
    <w:rsid w:val="00D472FC"/>
    <w:rsid w:val="00D50510"/>
    <w:rsid w:val="00D5063E"/>
    <w:rsid w:val="00D50DED"/>
    <w:rsid w:val="00D511DD"/>
    <w:rsid w:val="00D516AB"/>
    <w:rsid w:val="00D5282D"/>
    <w:rsid w:val="00D52E71"/>
    <w:rsid w:val="00D5302B"/>
    <w:rsid w:val="00D5343C"/>
    <w:rsid w:val="00D5380F"/>
    <w:rsid w:val="00D53815"/>
    <w:rsid w:val="00D540FA"/>
    <w:rsid w:val="00D54599"/>
    <w:rsid w:val="00D54D41"/>
    <w:rsid w:val="00D551FD"/>
    <w:rsid w:val="00D55561"/>
    <w:rsid w:val="00D55B36"/>
    <w:rsid w:val="00D55CAA"/>
    <w:rsid w:val="00D55CED"/>
    <w:rsid w:val="00D56A30"/>
    <w:rsid w:val="00D56CA6"/>
    <w:rsid w:val="00D57A61"/>
    <w:rsid w:val="00D57AB7"/>
    <w:rsid w:val="00D57C03"/>
    <w:rsid w:val="00D60077"/>
    <w:rsid w:val="00D601E6"/>
    <w:rsid w:val="00D60296"/>
    <w:rsid w:val="00D60DE4"/>
    <w:rsid w:val="00D60E3E"/>
    <w:rsid w:val="00D6125B"/>
    <w:rsid w:val="00D61583"/>
    <w:rsid w:val="00D61F26"/>
    <w:rsid w:val="00D6224C"/>
    <w:rsid w:val="00D622F2"/>
    <w:rsid w:val="00D6239D"/>
    <w:rsid w:val="00D62412"/>
    <w:rsid w:val="00D6267B"/>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6F"/>
    <w:rsid w:val="00D722F2"/>
    <w:rsid w:val="00D72391"/>
    <w:rsid w:val="00D7279E"/>
    <w:rsid w:val="00D727F1"/>
    <w:rsid w:val="00D72902"/>
    <w:rsid w:val="00D72D42"/>
    <w:rsid w:val="00D738D4"/>
    <w:rsid w:val="00D73926"/>
    <w:rsid w:val="00D73AE7"/>
    <w:rsid w:val="00D73B6D"/>
    <w:rsid w:val="00D74197"/>
    <w:rsid w:val="00D74352"/>
    <w:rsid w:val="00D74913"/>
    <w:rsid w:val="00D74EF0"/>
    <w:rsid w:val="00D752C0"/>
    <w:rsid w:val="00D755EE"/>
    <w:rsid w:val="00D75B73"/>
    <w:rsid w:val="00D75DFA"/>
    <w:rsid w:val="00D76007"/>
    <w:rsid w:val="00D76A39"/>
    <w:rsid w:val="00D76FBD"/>
    <w:rsid w:val="00D77582"/>
    <w:rsid w:val="00D801C7"/>
    <w:rsid w:val="00D80359"/>
    <w:rsid w:val="00D80BB0"/>
    <w:rsid w:val="00D80CC9"/>
    <w:rsid w:val="00D80ECF"/>
    <w:rsid w:val="00D80FF9"/>
    <w:rsid w:val="00D8148B"/>
    <w:rsid w:val="00D8184C"/>
    <w:rsid w:val="00D818BF"/>
    <w:rsid w:val="00D82110"/>
    <w:rsid w:val="00D823E4"/>
    <w:rsid w:val="00D82472"/>
    <w:rsid w:val="00D82AAF"/>
    <w:rsid w:val="00D83081"/>
    <w:rsid w:val="00D83A5E"/>
    <w:rsid w:val="00D8434E"/>
    <w:rsid w:val="00D84418"/>
    <w:rsid w:val="00D84527"/>
    <w:rsid w:val="00D847F4"/>
    <w:rsid w:val="00D84B36"/>
    <w:rsid w:val="00D84D13"/>
    <w:rsid w:val="00D84E86"/>
    <w:rsid w:val="00D8514E"/>
    <w:rsid w:val="00D85D8D"/>
    <w:rsid w:val="00D86127"/>
    <w:rsid w:val="00D862A5"/>
    <w:rsid w:val="00D8705E"/>
    <w:rsid w:val="00D871A8"/>
    <w:rsid w:val="00D877B9"/>
    <w:rsid w:val="00D878FC"/>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7DA"/>
    <w:rsid w:val="00D93C62"/>
    <w:rsid w:val="00D948E4"/>
    <w:rsid w:val="00D94BE4"/>
    <w:rsid w:val="00D953CC"/>
    <w:rsid w:val="00D953FD"/>
    <w:rsid w:val="00D95578"/>
    <w:rsid w:val="00D9568C"/>
    <w:rsid w:val="00D9623F"/>
    <w:rsid w:val="00D96415"/>
    <w:rsid w:val="00D9648C"/>
    <w:rsid w:val="00D9660B"/>
    <w:rsid w:val="00D96BC1"/>
    <w:rsid w:val="00D96C63"/>
    <w:rsid w:val="00D96CD6"/>
    <w:rsid w:val="00D96EB1"/>
    <w:rsid w:val="00D9718F"/>
    <w:rsid w:val="00D971BC"/>
    <w:rsid w:val="00D972D1"/>
    <w:rsid w:val="00D97347"/>
    <w:rsid w:val="00D973CF"/>
    <w:rsid w:val="00DA0018"/>
    <w:rsid w:val="00DA0497"/>
    <w:rsid w:val="00DA0678"/>
    <w:rsid w:val="00DA0CDD"/>
    <w:rsid w:val="00DA1133"/>
    <w:rsid w:val="00DA1A47"/>
    <w:rsid w:val="00DA1C12"/>
    <w:rsid w:val="00DA2661"/>
    <w:rsid w:val="00DA2864"/>
    <w:rsid w:val="00DA2FAF"/>
    <w:rsid w:val="00DA356B"/>
    <w:rsid w:val="00DA3584"/>
    <w:rsid w:val="00DA3719"/>
    <w:rsid w:val="00DA39AF"/>
    <w:rsid w:val="00DA41D7"/>
    <w:rsid w:val="00DA4322"/>
    <w:rsid w:val="00DA49C7"/>
    <w:rsid w:val="00DA4BA5"/>
    <w:rsid w:val="00DA5E25"/>
    <w:rsid w:val="00DA5F3B"/>
    <w:rsid w:val="00DA5FC3"/>
    <w:rsid w:val="00DA6004"/>
    <w:rsid w:val="00DA6122"/>
    <w:rsid w:val="00DA68C4"/>
    <w:rsid w:val="00DA6DB6"/>
    <w:rsid w:val="00DA7755"/>
    <w:rsid w:val="00DB006F"/>
    <w:rsid w:val="00DB04A8"/>
    <w:rsid w:val="00DB0659"/>
    <w:rsid w:val="00DB0851"/>
    <w:rsid w:val="00DB0B74"/>
    <w:rsid w:val="00DB1447"/>
    <w:rsid w:val="00DB2612"/>
    <w:rsid w:val="00DB2745"/>
    <w:rsid w:val="00DB28C9"/>
    <w:rsid w:val="00DB334F"/>
    <w:rsid w:val="00DB33AC"/>
    <w:rsid w:val="00DB36B3"/>
    <w:rsid w:val="00DB36D3"/>
    <w:rsid w:val="00DB3EB7"/>
    <w:rsid w:val="00DB410A"/>
    <w:rsid w:val="00DB41E6"/>
    <w:rsid w:val="00DB46E1"/>
    <w:rsid w:val="00DB4A63"/>
    <w:rsid w:val="00DB5C18"/>
    <w:rsid w:val="00DB5C7A"/>
    <w:rsid w:val="00DB5F08"/>
    <w:rsid w:val="00DB60D5"/>
    <w:rsid w:val="00DB6122"/>
    <w:rsid w:val="00DB627F"/>
    <w:rsid w:val="00DB6463"/>
    <w:rsid w:val="00DB66D5"/>
    <w:rsid w:val="00DB7236"/>
    <w:rsid w:val="00DB7E87"/>
    <w:rsid w:val="00DC00C5"/>
    <w:rsid w:val="00DC0C44"/>
    <w:rsid w:val="00DC199A"/>
    <w:rsid w:val="00DC19D3"/>
    <w:rsid w:val="00DC2068"/>
    <w:rsid w:val="00DC231A"/>
    <w:rsid w:val="00DC2675"/>
    <w:rsid w:val="00DC2757"/>
    <w:rsid w:val="00DC28E0"/>
    <w:rsid w:val="00DC2960"/>
    <w:rsid w:val="00DC2CF9"/>
    <w:rsid w:val="00DC2E05"/>
    <w:rsid w:val="00DC2EF5"/>
    <w:rsid w:val="00DC2F7A"/>
    <w:rsid w:val="00DC30FF"/>
    <w:rsid w:val="00DC33A5"/>
    <w:rsid w:val="00DC342A"/>
    <w:rsid w:val="00DC3582"/>
    <w:rsid w:val="00DC3B80"/>
    <w:rsid w:val="00DC4385"/>
    <w:rsid w:val="00DC456C"/>
    <w:rsid w:val="00DC4CA6"/>
    <w:rsid w:val="00DC4DE8"/>
    <w:rsid w:val="00DC5174"/>
    <w:rsid w:val="00DC60CC"/>
    <w:rsid w:val="00DC6786"/>
    <w:rsid w:val="00DC6E69"/>
    <w:rsid w:val="00DC725F"/>
    <w:rsid w:val="00DC73DA"/>
    <w:rsid w:val="00DC777D"/>
    <w:rsid w:val="00DC78E1"/>
    <w:rsid w:val="00DC7D98"/>
    <w:rsid w:val="00DC7E68"/>
    <w:rsid w:val="00DD0368"/>
    <w:rsid w:val="00DD0860"/>
    <w:rsid w:val="00DD0FCD"/>
    <w:rsid w:val="00DD10AF"/>
    <w:rsid w:val="00DD17BD"/>
    <w:rsid w:val="00DD1C41"/>
    <w:rsid w:val="00DD1EEF"/>
    <w:rsid w:val="00DD256F"/>
    <w:rsid w:val="00DD2D0E"/>
    <w:rsid w:val="00DD47C9"/>
    <w:rsid w:val="00DD4A14"/>
    <w:rsid w:val="00DD4AB7"/>
    <w:rsid w:val="00DD50C0"/>
    <w:rsid w:val="00DD5E51"/>
    <w:rsid w:val="00DD63C8"/>
    <w:rsid w:val="00DD6BDF"/>
    <w:rsid w:val="00DD76EF"/>
    <w:rsid w:val="00DE0386"/>
    <w:rsid w:val="00DE0635"/>
    <w:rsid w:val="00DE1136"/>
    <w:rsid w:val="00DE1186"/>
    <w:rsid w:val="00DE120C"/>
    <w:rsid w:val="00DE19FA"/>
    <w:rsid w:val="00DE2320"/>
    <w:rsid w:val="00DE2958"/>
    <w:rsid w:val="00DE2AD2"/>
    <w:rsid w:val="00DE2D50"/>
    <w:rsid w:val="00DE2F92"/>
    <w:rsid w:val="00DE367F"/>
    <w:rsid w:val="00DE38AB"/>
    <w:rsid w:val="00DE3EE9"/>
    <w:rsid w:val="00DE4318"/>
    <w:rsid w:val="00DE5ABB"/>
    <w:rsid w:val="00DE64CA"/>
    <w:rsid w:val="00DE6649"/>
    <w:rsid w:val="00DE6A0E"/>
    <w:rsid w:val="00DE6F58"/>
    <w:rsid w:val="00DE7190"/>
    <w:rsid w:val="00DE7306"/>
    <w:rsid w:val="00DE788D"/>
    <w:rsid w:val="00DE79BA"/>
    <w:rsid w:val="00DE7CAA"/>
    <w:rsid w:val="00DE7D84"/>
    <w:rsid w:val="00DE7E8A"/>
    <w:rsid w:val="00DF019D"/>
    <w:rsid w:val="00DF0206"/>
    <w:rsid w:val="00DF057C"/>
    <w:rsid w:val="00DF12C9"/>
    <w:rsid w:val="00DF13E0"/>
    <w:rsid w:val="00DF1677"/>
    <w:rsid w:val="00DF2375"/>
    <w:rsid w:val="00DF271C"/>
    <w:rsid w:val="00DF273A"/>
    <w:rsid w:val="00DF2791"/>
    <w:rsid w:val="00DF279B"/>
    <w:rsid w:val="00DF2941"/>
    <w:rsid w:val="00DF2CBB"/>
    <w:rsid w:val="00DF2FEE"/>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DF6A01"/>
    <w:rsid w:val="00E00733"/>
    <w:rsid w:val="00E00749"/>
    <w:rsid w:val="00E00863"/>
    <w:rsid w:val="00E00C2D"/>
    <w:rsid w:val="00E00F1A"/>
    <w:rsid w:val="00E00F61"/>
    <w:rsid w:val="00E0145F"/>
    <w:rsid w:val="00E01461"/>
    <w:rsid w:val="00E014D4"/>
    <w:rsid w:val="00E01786"/>
    <w:rsid w:val="00E01AD6"/>
    <w:rsid w:val="00E01F91"/>
    <w:rsid w:val="00E02134"/>
    <w:rsid w:val="00E021BF"/>
    <w:rsid w:val="00E0272B"/>
    <w:rsid w:val="00E027CF"/>
    <w:rsid w:val="00E03C28"/>
    <w:rsid w:val="00E03CB6"/>
    <w:rsid w:val="00E04537"/>
    <w:rsid w:val="00E045E4"/>
    <w:rsid w:val="00E047AF"/>
    <w:rsid w:val="00E04C46"/>
    <w:rsid w:val="00E0561E"/>
    <w:rsid w:val="00E0574C"/>
    <w:rsid w:val="00E0576D"/>
    <w:rsid w:val="00E05880"/>
    <w:rsid w:val="00E06615"/>
    <w:rsid w:val="00E07227"/>
    <w:rsid w:val="00E1005D"/>
    <w:rsid w:val="00E10711"/>
    <w:rsid w:val="00E11264"/>
    <w:rsid w:val="00E116D2"/>
    <w:rsid w:val="00E118A2"/>
    <w:rsid w:val="00E11FC1"/>
    <w:rsid w:val="00E121A1"/>
    <w:rsid w:val="00E1246E"/>
    <w:rsid w:val="00E12579"/>
    <w:rsid w:val="00E125D4"/>
    <w:rsid w:val="00E128FD"/>
    <w:rsid w:val="00E12BA1"/>
    <w:rsid w:val="00E12C60"/>
    <w:rsid w:val="00E12F98"/>
    <w:rsid w:val="00E1301E"/>
    <w:rsid w:val="00E138F6"/>
    <w:rsid w:val="00E141A4"/>
    <w:rsid w:val="00E14302"/>
    <w:rsid w:val="00E14D8B"/>
    <w:rsid w:val="00E15851"/>
    <w:rsid w:val="00E160D6"/>
    <w:rsid w:val="00E16109"/>
    <w:rsid w:val="00E16427"/>
    <w:rsid w:val="00E170BD"/>
    <w:rsid w:val="00E17ED4"/>
    <w:rsid w:val="00E20CB9"/>
    <w:rsid w:val="00E20E9A"/>
    <w:rsid w:val="00E21E83"/>
    <w:rsid w:val="00E22433"/>
    <w:rsid w:val="00E232E9"/>
    <w:rsid w:val="00E2392C"/>
    <w:rsid w:val="00E23FA5"/>
    <w:rsid w:val="00E2432B"/>
    <w:rsid w:val="00E243D5"/>
    <w:rsid w:val="00E24790"/>
    <w:rsid w:val="00E24C59"/>
    <w:rsid w:val="00E24F16"/>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0F75"/>
    <w:rsid w:val="00E31725"/>
    <w:rsid w:val="00E318E6"/>
    <w:rsid w:val="00E319A3"/>
    <w:rsid w:val="00E31AF9"/>
    <w:rsid w:val="00E31B50"/>
    <w:rsid w:val="00E32294"/>
    <w:rsid w:val="00E32699"/>
    <w:rsid w:val="00E33140"/>
    <w:rsid w:val="00E336F1"/>
    <w:rsid w:val="00E33BD8"/>
    <w:rsid w:val="00E33C8A"/>
    <w:rsid w:val="00E33E29"/>
    <w:rsid w:val="00E33F61"/>
    <w:rsid w:val="00E34480"/>
    <w:rsid w:val="00E34E25"/>
    <w:rsid w:val="00E35484"/>
    <w:rsid w:val="00E36708"/>
    <w:rsid w:val="00E36B77"/>
    <w:rsid w:val="00E36B94"/>
    <w:rsid w:val="00E36F20"/>
    <w:rsid w:val="00E37307"/>
    <w:rsid w:val="00E37A4F"/>
    <w:rsid w:val="00E37D9F"/>
    <w:rsid w:val="00E37DEB"/>
    <w:rsid w:val="00E404E8"/>
    <w:rsid w:val="00E40630"/>
    <w:rsid w:val="00E407DE"/>
    <w:rsid w:val="00E40A22"/>
    <w:rsid w:val="00E40CEE"/>
    <w:rsid w:val="00E4167D"/>
    <w:rsid w:val="00E41853"/>
    <w:rsid w:val="00E418FF"/>
    <w:rsid w:val="00E41923"/>
    <w:rsid w:val="00E42757"/>
    <w:rsid w:val="00E42AC8"/>
    <w:rsid w:val="00E42BB6"/>
    <w:rsid w:val="00E42CB4"/>
    <w:rsid w:val="00E42FD6"/>
    <w:rsid w:val="00E43074"/>
    <w:rsid w:val="00E43FB3"/>
    <w:rsid w:val="00E445FC"/>
    <w:rsid w:val="00E44A7C"/>
    <w:rsid w:val="00E44EE9"/>
    <w:rsid w:val="00E44F95"/>
    <w:rsid w:val="00E45721"/>
    <w:rsid w:val="00E45B61"/>
    <w:rsid w:val="00E45BBC"/>
    <w:rsid w:val="00E45BD4"/>
    <w:rsid w:val="00E45DA8"/>
    <w:rsid w:val="00E45E04"/>
    <w:rsid w:val="00E46574"/>
    <w:rsid w:val="00E465AD"/>
    <w:rsid w:val="00E46AC9"/>
    <w:rsid w:val="00E47CE8"/>
    <w:rsid w:val="00E50071"/>
    <w:rsid w:val="00E50651"/>
    <w:rsid w:val="00E50A0E"/>
    <w:rsid w:val="00E50DB2"/>
    <w:rsid w:val="00E512FB"/>
    <w:rsid w:val="00E522B2"/>
    <w:rsid w:val="00E529C3"/>
    <w:rsid w:val="00E52B68"/>
    <w:rsid w:val="00E5340D"/>
    <w:rsid w:val="00E5363B"/>
    <w:rsid w:val="00E539DD"/>
    <w:rsid w:val="00E53DDA"/>
    <w:rsid w:val="00E543E0"/>
    <w:rsid w:val="00E545C6"/>
    <w:rsid w:val="00E54AAC"/>
    <w:rsid w:val="00E5576B"/>
    <w:rsid w:val="00E5595E"/>
    <w:rsid w:val="00E55AF7"/>
    <w:rsid w:val="00E55E9A"/>
    <w:rsid w:val="00E55F17"/>
    <w:rsid w:val="00E56F6A"/>
    <w:rsid w:val="00E57056"/>
    <w:rsid w:val="00E5764A"/>
    <w:rsid w:val="00E57777"/>
    <w:rsid w:val="00E5793B"/>
    <w:rsid w:val="00E5799F"/>
    <w:rsid w:val="00E57B75"/>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D22"/>
    <w:rsid w:val="00E64DDF"/>
    <w:rsid w:val="00E650AC"/>
    <w:rsid w:val="00E65BB4"/>
    <w:rsid w:val="00E65C6C"/>
    <w:rsid w:val="00E66F88"/>
    <w:rsid w:val="00E67342"/>
    <w:rsid w:val="00E677C9"/>
    <w:rsid w:val="00E67853"/>
    <w:rsid w:val="00E67ADA"/>
    <w:rsid w:val="00E67B81"/>
    <w:rsid w:val="00E67D2A"/>
    <w:rsid w:val="00E70378"/>
    <w:rsid w:val="00E705CC"/>
    <w:rsid w:val="00E7099A"/>
    <w:rsid w:val="00E70B71"/>
    <w:rsid w:val="00E70DED"/>
    <w:rsid w:val="00E71220"/>
    <w:rsid w:val="00E71602"/>
    <w:rsid w:val="00E718C9"/>
    <w:rsid w:val="00E71B05"/>
    <w:rsid w:val="00E7244E"/>
    <w:rsid w:val="00E727D2"/>
    <w:rsid w:val="00E73258"/>
    <w:rsid w:val="00E73627"/>
    <w:rsid w:val="00E73768"/>
    <w:rsid w:val="00E73A5D"/>
    <w:rsid w:val="00E73BF6"/>
    <w:rsid w:val="00E7461D"/>
    <w:rsid w:val="00E747AC"/>
    <w:rsid w:val="00E74B50"/>
    <w:rsid w:val="00E754E4"/>
    <w:rsid w:val="00E7583A"/>
    <w:rsid w:val="00E75D52"/>
    <w:rsid w:val="00E77038"/>
    <w:rsid w:val="00E77C00"/>
    <w:rsid w:val="00E77EB8"/>
    <w:rsid w:val="00E800ED"/>
    <w:rsid w:val="00E80590"/>
    <w:rsid w:val="00E8072F"/>
    <w:rsid w:val="00E80CF2"/>
    <w:rsid w:val="00E80D20"/>
    <w:rsid w:val="00E811DB"/>
    <w:rsid w:val="00E8171D"/>
    <w:rsid w:val="00E81877"/>
    <w:rsid w:val="00E81BA8"/>
    <w:rsid w:val="00E8212C"/>
    <w:rsid w:val="00E823AB"/>
    <w:rsid w:val="00E83229"/>
    <w:rsid w:val="00E835B4"/>
    <w:rsid w:val="00E836B2"/>
    <w:rsid w:val="00E83949"/>
    <w:rsid w:val="00E83BFB"/>
    <w:rsid w:val="00E83CFD"/>
    <w:rsid w:val="00E83E67"/>
    <w:rsid w:val="00E84598"/>
    <w:rsid w:val="00E848C5"/>
    <w:rsid w:val="00E84EF4"/>
    <w:rsid w:val="00E84FAC"/>
    <w:rsid w:val="00E8565A"/>
    <w:rsid w:val="00E85675"/>
    <w:rsid w:val="00E86939"/>
    <w:rsid w:val="00E86C3F"/>
    <w:rsid w:val="00E86CA8"/>
    <w:rsid w:val="00E8766F"/>
    <w:rsid w:val="00E90156"/>
    <w:rsid w:val="00E90E1D"/>
    <w:rsid w:val="00E91032"/>
    <w:rsid w:val="00E9112C"/>
    <w:rsid w:val="00E9149B"/>
    <w:rsid w:val="00E918B9"/>
    <w:rsid w:val="00E91DEC"/>
    <w:rsid w:val="00E91E40"/>
    <w:rsid w:val="00E92BB9"/>
    <w:rsid w:val="00E92BC1"/>
    <w:rsid w:val="00E92C0F"/>
    <w:rsid w:val="00E92C24"/>
    <w:rsid w:val="00E93069"/>
    <w:rsid w:val="00E934BF"/>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DBB"/>
    <w:rsid w:val="00EA1E33"/>
    <w:rsid w:val="00EA1E84"/>
    <w:rsid w:val="00EA25FF"/>
    <w:rsid w:val="00EA2AC6"/>
    <w:rsid w:val="00EA348D"/>
    <w:rsid w:val="00EA35C4"/>
    <w:rsid w:val="00EA369E"/>
    <w:rsid w:val="00EA3A34"/>
    <w:rsid w:val="00EA4424"/>
    <w:rsid w:val="00EA4475"/>
    <w:rsid w:val="00EA4B34"/>
    <w:rsid w:val="00EA5772"/>
    <w:rsid w:val="00EA5C88"/>
    <w:rsid w:val="00EA619E"/>
    <w:rsid w:val="00EA68A4"/>
    <w:rsid w:val="00EA7284"/>
    <w:rsid w:val="00EA7960"/>
    <w:rsid w:val="00EA7C4C"/>
    <w:rsid w:val="00EB0CC9"/>
    <w:rsid w:val="00EB0CDC"/>
    <w:rsid w:val="00EB0D9A"/>
    <w:rsid w:val="00EB0DC3"/>
    <w:rsid w:val="00EB1098"/>
    <w:rsid w:val="00EB1330"/>
    <w:rsid w:val="00EB1B98"/>
    <w:rsid w:val="00EB2188"/>
    <w:rsid w:val="00EB23AE"/>
    <w:rsid w:val="00EB2F03"/>
    <w:rsid w:val="00EB3135"/>
    <w:rsid w:val="00EB349D"/>
    <w:rsid w:val="00EB45A7"/>
    <w:rsid w:val="00EB4683"/>
    <w:rsid w:val="00EB4FB8"/>
    <w:rsid w:val="00EB56B1"/>
    <w:rsid w:val="00EB592F"/>
    <w:rsid w:val="00EB5A30"/>
    <w:rsid w:val="00EB5CF1"/>
    <w:rsid w:val="00EB6A6A"/>
    <w:rsid w:val="00EB7F43"/>
    <w:rsid w:val="00EC0A5C"/>
    <w:rsid w:val="00EC105F"/>
    <w:rsid w:val="00EC1675"/>
    <w:rsid w:val="00EC243C"/>
    <w:rsid w:val="00EC25D8"/>
    <w:rsid w:val="00EC2929"/>
    <w:rsid w:val="00EC2A27"/>
    <w:rsid w:val="00EC33FA"/>
    <w:rsid w:val="00EC3B8D"/>
    <w:rsid w:val="00EC3EAE"/>
    <w:rsid w:val="00EC3F4B"/>
    <w:rsid w:val="00EC4379"/>
    <w:rsid w:val="00EC442A"/>
    <w:rsid w:val="00EC4C93"/>
    <w:rsid w:val="00EC5493"/>
    <w:rsid w:val="00EC5988"/>
    <w:rsid w:val="00EC5CF9"/>
    <w:rsid w:val="00EC5EB6"/>
    <w:rsid w:val="00EC5F1F"/>
    <w:rsid w:val="00EC6474"/>
    <w:rsid w:val="00EC6530"/>
    <w:rsid w:val="00EC6B6B"/>
    <w:rsid w:val="00EC6BC1"/>
    <w:rsid w:val="00EC6C26"/>
    <w:rsid w:val="00EC6F12"/>
    <w:rsid w:val="00EC7257"/>
    <w:rsid w:val="00EC7329"/>
    <w:rsid w:val="00EC7C45"/>
    <w:rsid w:val="00ED0342"/>
    <w:rsid w:val="00ED0759"/>
    <w:rsid w:val="00ED10DF"/>
    <w:rsid w:val="00ED1239"/>
    <w:rsid w:val="00ED1806"/>
    <w:rsid w:val="00ED3125"/>
    <w:rsid w:val="00ED31E8"/>
    <w:rsid w:val="00ED372A"/>
    <w:rsid w:val="00ED383D"/>
    <w:rsid w:val="00ED42B5"/>
    <w:rsid w:val="00ED44A3"/>
    <w:rsid w:val="00ED4814"/>
    <w:rsid w:val="00ED50DE"/>
    <w:rsid w:val="00ED53EB"/>
    <w:rsid w:val="00ED5637"/>
    <w:rsid w:val="00ED5C72"/>
    <w:rsid w:val="00ED5DFB"/>
    <w:rsid w:val="00ED5EA8"/>
    <w:rsid w:val="00ED6AE1"/>
    <w:rsid w:val="00ED7106"/>
    <w:rsid w:val="00ED71F7"/>
    <w:rsid w:val="00ED74A5"/>
    <w:rsid w:val="00ED7570"/>
    <w:rsid w:val="00ED759E"/>
    <w:rsid w:val="00ED75A9"/>
    <w:rsid w:val="00EE01DB"/>
    <w:rsid w:val="00EE039E"/>
    <w:rsid w:val="00EE0439"/>
    <w:rsid w:val="00EE0619"/>
    <w:rsid w:val="00EE0A56"/>
    <w:rsid w:val="00EE0AD6"/>
    <w:rsid w:val="00EE0BAC"/>
    <w:rsid w:val="00EE1B6B"/>
    <w:rsid w:val="00EE2DDA"/>
    <w:rsid w:val="00EE2E1D"/>
    <w:rsid w:val="00EE300F"/>
    <w:rsid w:val="00EE3199"/>
    <w:rsid w:val="00EE3B57"/>
    <w:rsid w:val="00EE4103"/>
    <w:rsid w:val="00EE42C3"/>
    <w:rsid w:val="00EE487A"/>
    <w:rsid w:val="00EE4DB1"/>
    <w:rsid w:val="00EE5AC7"/>
    <w:rsid w:val="00EE6137"/>
    <w:rsid w:val="00EE674B"/>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7A"/>
    <w:rsid w:val="00EF45D7"/>
    <w:rsid w:val="00EF4611"/>
    <w:rsid w:val="00EF47C3"/>
    <w:rsid w:val="00EF48BC"/>
    <w:rsid w:val="00EF4967"/>
    <w:rsid w:val="00EF4B4A"/>
    <w:rsid w:val="00EF541C"/>
    <w:rsid w:val="00EF5A9C"/>
    <w:rsid w:val="00EF5C74"/>
    <w:rsid w:val="00EF6FB7"/>
    <w:rsid w:val="00EF6FC3"/>
    <w:rsid w:val="00EF71BD"/>
    <w:rsid w:val="00EF72CB"/>
    <w:rsid w:val="00EF736B"/>
    <w:rsid w:val="00EF74A5"/>
    <w:rsid w:val="00EF7D4B"/>
    <w:rsid w:val="00F0039A"/>
    <w:rsid w:val="00F008B6"/>
    <w:rsid w:val="00F0093A"/>
    <w:rsid w:val="00F00CD6"/>
    <w:rsid w:val="00F00F8C"/>
    <w:rsid w:val="00F01233"/>
    <w:rsid w:val="00F01F50"/>
    <w:rsid w:val="00F02370"/>
    <w:rsid w:val="00F02871"/>
    <w:rsid w:val="00F029BA"/>
    <w:rsid w:val="00F02C83"/>
    <w:rsid w:val="00F0301F"/>
    <w:rsid w:val="00F032DC"/>
    <w:rsid w:val="00F03DFF"/>
    <w:rsid w:val="00F03E8D"/>
    <w:rsid w:val="00F0422A"/>
    <w:rsid w:val="00F049F3"/>
    <w:rsid w:val="00F04AF2"/>
    <w:rsid w:val="00F04E85"/>
    <w:rsid w:val="00F04EE0"/>
    <w:rsid w:val="00F05C75"/>
    <w:rsid w:val="00F066D7"/>
    <w:rsid w:val="00F0681C"/>
    <w:rsid w:val="00F06B37"/>
    <w:rsid w:val="00F06DF9"/>
    <w:rsid w:val="00F06F97"/>
    <w:rsid w:val="00F07174"/>
    <w:rsid w:val="00F0728D"/>
    <w:rsid w:val="00F07843"/>
    <w:rsid w:val="00F07F57"/>
    <w:rsid w:val="00F10131"/>
    <w:rsid w:val="00F107B8"/>
    <w:rsid w:val="00F10BFD"/>
    <w:rsid w:val="00F10D66"/>
    <w:rsid w:val="00F112BC"/>
    <w:rsid w:val="00F11EC8"/>
    <w:rsid w:val="00F12084"/>
    <w:rsid w:val="00F12702"/>
    <w:rsid w:val="00F128CE"/>
    <w:rsid w:val="00F12C6F"/>
    <w:rsid w:val="00F1478E"/>
    <w:rsid w:val="00F14A28"/>
    <w:rsid w:val="00F14A98"/>
    <w:rsid w:val="00F14C76"/>
    <w:rsid w:val="00F14CBB"/>
    <w:rsid w:val="00F15510"/>
    <w:rsid w:val="00F15596"/>
    <w:rsid w:val="00F15AD5"/>
    <w:rsid w:val="00F15F0F"/>
    <w:rsid w:val="00F161E1"/>
    <w:rsid w:val="00F1621C"/>
    <w:rsid w:val="00F17518"/>
    <w:rsid w:val="00F20241"/>
    <w:rsid w:val="00F20D01"/>
    <w:rsid w:val="00F21296"/>
    <w:rsid w:val="00F21486"/>
    <w:rsid w:val="00F21906"/>
    <w:rsid w:val="00F2193C"/>
    <w:rsid w:val="00F21E9D"/>
    <w:rsid w:val="00F22117"/>
    <w:rsid w:val="00F221BC"/>
    <w:rsid w:val="00F2235F"/>
    <w:rsid w:val="00F22726"/>
    <w:rsid w:val="00F228E8"/>
    <w:rsid w:val="00F2356E"/>
    <w:rsid w:val="00F23D17"/>
    <w:rsid w:val="00F2482F"/>
    <w:rsid w:val="00F25323"/>
    <w:rsid w:val="00F2554E"/>
    <w:rsid w:val="00F25BC2"/>
    <w:rsid w:val="00F2604A"/>
    <w:rsid w:val="00F26501"/>
    <w:rsid w:val="00F265E6"/>
    <w:rsid w:val="00F26675"/>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2DAB"/>
    <w:rsid w:val="00F33051"/>
    <w:rsid w:val="00F33233"/>
    <w:rsid w:val="00F3371B"/>
    <w:rsid w:val="00F33744"/>
    <w:rsid w:val="00F33B90"/>
    <w:rsid w:val="00F3431C"/>
    <w:rsid w:val="00F35A23"/>
    <w:rsid w:val="00F35D62"/>
    <w:rsid w:val="00F3664C"/>
    <w:rsid w:val="00F36826"/>
    <w:rsid w:val="00F36AF3"/>
    <w:rsid w:val="00F37149"/>
    <w:rsid w:val="00F3745C"/>
    <w:rsid w:val="00F3748B"/>
    <w:rsid w:val="00F37B45"/>
    <w:rsid w:val="00F400D4"/>
    <w:rsid w:val="00F40220"/>
    <w:rsid w:val="00F406F8"/>
    <w:rsid w:val="00F4077C"/>
    <w:rsid w:val="00F40D4A"/>
    <w:rsid w:val="00F40F3E"/>
    <w:rsid w:val="00F416A5"/>
    <w:rsid w:val="00F41FAA"/>
    <w:rsid w:val="00F42366"/>
    <w:rsid w:val="00F42C90"/>
    <w:rsid w:val="00F43679"/>
    <w:rsid w:val="00F43826"/>
    <w:rsid w:val="00F43E2B"/>
    <w:rsid w:val="00F43F8B"/>
    <w:rsid w:val="00F442B1"/>
    <w:rsid w:val="00F44467"/>
    <w:rsid w:val="00F44806"/>
    <w:rsid w:val="00F44AA0"/>
    <w:rsid w:val="00F44C34"/>
    <w:rsid w:val="00F459E9"/>
    <w:rsid w:val="00F45BD1"/>
    <w:rsid w:val="00F45C32"/>
    <w:rsid w:val="00F45CE2"/>
    <w:rsid w:val="00F45D39"/>
    <w:rsid w:val="00F4637F"/>
    <w:rsid w:val="00F46506"/>
    <w:rsid w:val="00F46726"/>
    <w:rsid w:val="00F4689B"/>
    <w:rsid w:val="00F46B54"/>
    <w:rsid w:val="00F475EE"/>
    <w:rsid w:val="00F4760C"/>
    <w:rsid w:val="00F4777D"/>
    <w:rsid w:val="00F47A2C"/>
    <w:rsid w:val="00F5009E"/>
    <w:rsid w:val="00F50478"/>
    <w:rsid w:val="00F508C1"/>
    <w:rsid w:val="00F50F36"/>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344"/>
    <w:rsid w:val="00F55C12"/>
    <w:rsid w:val="00F55EC6"/>
    <w:rsid w:val="00F55FF7"/>
    <w:rsid w:val="00F56754"/>
    <w:rsid w:val="00F56AF3"/>
    <w:rsid w:val="00F56D12"/>
    <w:rsid w:val="00F56DD4"/>
    <w:rsid w:val="00F56DFE"/>
    <w:rsid w:val="00F571F2"/>
    <w:rsid w:val="00F574A1"/>
    <w:rsid w:val="00F57B24"/>
    <w:rsid w:val="00F602AB"/>
    <w:rsid w:val="00F603CA"/>
    <w:rsid w:val="00F60E89"/>
    <w:rsid w:val="00F61EE4"/>
    <w:rsid w:val="00F6318B"/>
    <w:rsid w:val="00F6377A"/>
    <w:rsid w:val="00F642F0"/>
    <w:rsid w:val="00F64703"/>
    <w:rsid w:val="00F647C9"/>
    <w:rsid w:val="00F64B4C"/>
    <w:rsid w:val="00F64E64"/>
    <w:rsid w:val="00F6615C"/>
    <w:rsid w:val="00F668DF"/>
    <w:rsid w:val="00F66B2E"/>
    <w:rsid w:val="00F67A7B"/>
    <w:rsid w:val="00F700D7"/>
    <w:rsid w:val="00F70486"/>
    <w:rsid w:val="00F7080E"/>
    <w:rsid w:val="00F70862"/>
    <w:rsid w:val="00F70B38"/>
    <w:rsid w:val="00F70F8D"/>
    <w:rsid w:val="00F710A1"/>
    <w:rsid w:val="00F7121D"/>
    <w:rsid w:val="00F712B8"/>
    <w:rsid w:val="00F7139E"/>
    <w:rsid w:val="00F7144B"/>
    <w:rsid w:val="00F71693"/>
    <w:rsid w:val="00F718A1"/>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FD"/>
    <w:rsid w:val="00F75D5E"/>
    <w:rsid w:val="00F7606B"/>
    <w:rsid w:val="00F7637D"/>
    <w:rsid w:val="00F763F3"/>
    <w:rsid w:val="00F7691F"/>
    <w:rsid w:val="00F7709B"/>
    <w:rsid w:val="00F772D0"/>
    <w:rsid w:val="00F77630"/>
    <w:rsid w:val="00F779BA"/>
    <w:rsid w:val="00F77A1B"/>
    <w:rsid w:val="00F807C9"/>
    <w:rsid w:val="00F80B9E"/>
    <w:rsid w:val="00F80F70"/>
    <w:rsid w:val="00F813BA"/>
    <w:rsid w:val="00F81E30"/>
    <w:rsid w:val="00F821B2"/>
    <w:rsid w:val="00F82C75"/>
    <w:rsid w:val="00F8347D"/>
    <w:rsid w:val="00F838EB"/>
    <w:rsid w:val="00F83A8A"/>
    <w:rsid w:val="00F83F45"/>
    <w:rsid w:val="00F83FBE"/>
    <w:rsid w:val="00F847EA"/>
    <w:rsid w:val="00F848EF"/>
    <w:rsid w:val="00F849E3"/>
    <w:rsid w:val="00F852BD"/>
    <w:rsid w:val="00F852F4"/>
    <w:rsid w:val="00F85662"/>
    <w:rsid w:val="00F85CCF"/>
    <w:rsid w:val="00F85F59"/>
    <w:rsid w:val="00F86526"/>
    <w:rsid w:val="00F866A0"/>
    <w:rsid w:val="00F866B1"/>
    <w:rsid w:val="00F8690F"/>
    <w:rsid w:val="00F870E3"/>
    <w:rsid w:val="00F874A9"/>
    <w:rsid w:val="00F877EA"/>
    <w:rsid w:val="00F90A38"/>
    <w:rsid w:val="00F90A5B"/>
    <w:rsid w:val="00F90B95"/>
    <w:rsid w:val="00F913CB"/>
    <w:rsid w:val="00F91465"/>
    <w:rsid w:val="00F9187E"/>
    <w:rsid w:val="00F91A45"/>
    <w:rsid w:val="00F91D9A"/>
    <w:rsid w:val="00F91E3F"/>
    <w:rsid w:val="00F922F5"/>
    <w:rsid w:val="00F9259F"/>
    <w:rsid w:val="00F92A0C"/>
    <w:rsid w:val="00F92BBE"/>
    <w:rsid w:val="00F92C73"/>
    <w:rsid w:val="00F92E27"/>
    <w:rsid w:val="00F93325"/>
    <w:rsid w:val="00F93EE5"/>
    <w:rsid w:val="00F94B6A"/>
    <w:rsid w:val="00F94B93"/>
    <w:rsid w:val="00F958E3"/>
    <w:rsid w:val="00F959DB"/>
    <w:rsid w:val="00F95C16"/>
    <w:rsid w:val="00F95F51"/>
    <w:rsid w:val="00F96290"/>
    <w:rsid w:val="00F968AC"/>
    <w:rsid w:val="00F968C9"/>
    <w:rsid w:val="00F96B30"/>
    <w:rsid w:val="00F96FB5"/>
    <w:rsid w:val="00F977D5"/>
    <w:rsid w:val="00FA04FF"/>
    <w:rsid w:val="00FA106C"/>
    <w:rsid w:val="00FA1C96"/>
    <w:rsid w:val="00FA20B3"/>
    <w:rsid w:val="00FA2148"/>
    <w:rsid w:val="00FA2344"/>
    <w:rsid w:val="00FA2603"/>
    <w:rsid w:val="00FA2A61"/>
    <w:rsid w:val="00FA2A6E"/>
    <w:rsid w:val="00FA2DB9"/>
    <w:rsid w:val="00FA2E58"/>
    <w:rsid w:val="00FA3E1D"/>
    <w:rsid w:val="00FA46C1"/>
    <w:rsid w:val="00FA4B12"/>
    <w:rsid w:val="00FA4DD8"/>
    <w:rsid w:val="00FA4E1E"/>
    <w:rsid w:val="00FA5411"/>
    <w:rsid w:val="00FA54C8"/>
    <w:rsid w:val="00FA618C"/>
    <w:rsid w:val="00FA61D8"/>
    <w:rsid w:val="00FA6B0A"/>
    <w:rsid w:val="00FA6B6A"/>
    <w:rsid w:val="00FA6DEA"/>
    <w:rsid w:val="00FA77A5"/>
    <w:rsid w:val="00FA7955"/>
    <w:rsid w:val="00FA7E79"/>
    <w:rsid w:val="00FB0C6E"/>
    <w:rsid w:val="00FB125E"/>
    <w:rsid w:val="00FB150D"/>
    <w:rsid w:val="00FB165F"/>
    <w:rsid w:val="00FB1BAA"/>
    <w:rsid w:val="00FB20CD"/>
    <w:rsid w:val="00FB29F6"/>
    <w:rsid w:val="00FB2BA3"/>
    <w:rsid w:val="00FB2FD0"/>
    <w:rsid w:val="00FB3400"/>
    <w:rsid w:val="00FB3509"/>
    <w:rsid w:val="00FB3688"/>
    <w:rsid w:val="00FB3D8A"/>
    <w:rsid w:val="00FB3E31"/>
    <w:rsid w:val="00FB43F0"/>
    <w:rsid w:val="00FB4913"/>
    <w:rsid w:val="00FB4EF8"/>
    <w:rsid w:val="00FB50A7"/>
    <w:rsid w:val="00FB5CF2"/>
    <w:rsid w:val="00FB5E10"/>
    <w:rsid w:val="00FB624E"/>
    <w:rsid w:val="00FB648A"/>
    <w:rsid w:val="00FB65F9"/>
    <w:rsid w:val="00FB6D52"/>
    <w:rsid w:val="00FB6DE2"/>
    <w:rsid w:val="00FB72E4"/>
    <w:rsid w:val="00FB73C0"/>
    <w:rsid w:val="00FB7F41"/>
    <w:rsid w:val="00FC0206"/>
    <w:rsid w:val="00FC0C72"/>
    <w:rsid w:val="00FC0D62"/>
    <w:rsid w:val="00FC0EB1"/>
    <w:rsid w:val="00FC1549"/>
    <w:rsid w:val="00FC1618"/>
    <w:rsid w:val="00FC18FD"/>
    <w:rsid w:val="00FC19B0"/>
    <w:rsid w:val="00FC1C79"/>
    <w:rsid w:val="00FC23DD"/>
    <w:rsid w:val="00FC2950"/>
    <w:rsid w:val="00FC37B9"/>
    <w:rsid w:val="00FC38B2"/>
    <w:rsid w:val="00FC3A49"/>
    <w:rsid w:val="00FC42D3"/>
    <w:rsid w:val="00FC486B"/>
    <w:rsid w:val="00FC4C85"/>
    <w:rsid w:val="00FC520C"/>
    <w:rsid w:val="00FC54D5"/>
    <w:rsid w:val="00FC5540"/>
    <w:rsid w:val="00FC564A"/>
    <w:rsid w:val="00FC63EA"/>
    <w:rsid w:val="00FC6553"/>
    <w:rsid w:val="00FC6B4A"/>
    <w:rsid w:val="00FC6D1B"/>
    <w:rsid w:val="00FC7375"/>
    <w:rsid w:val="00FC7C90"/>
    <w:rsid w:val="00FD0291"/>
    <w:rsid w:val="00FD04B7"/>
    <w:rsid w:val="00FD0851"/>
    <w:rsid w:val="00FD0E93"/>
    <w:rsid w:val="00FD0EBA"/>
    <w:rsid w:val="00FD107E"/>
    <w:rsid w:val="00FD1D87"/>
    <w:rsid w:val="00FD2F0A"/>
    <w:rsid w:val="00FD33B5"/>
    <w:rsid w:val="00FD35CC"/>
    <w:rsid w:val="00FD3F5B"/>
    <w:rsid w:val="00FD4426"/>
    <w:rsid w:val="00FD447A"/>
    <w:rsid w:val="00FD4887"/>
    <w:rsid w:val="00FD5010"/>
    <w:rsid w:val="00FD508A"/>
    <w:rsid w:val="00FD50C7"/>
    <w:rsid w:val="00FD546D"/>
    <w:rsid w:val="00FD549B"/>
    <w:rsid w:val="00FD57C2"/>
    <w:rsid w:val="00FD5A4D"/>
    <w:rsid w:val="00FD6286"/>
    <w:rsid w:val="00FD6458"/>
    <w:rsid w:val="00FD645D"/>
    <w:rsid w:val="00FD68DC"/>
    <w:rsid w:val="00FD76C3"/>
    <w:rsid w:val="00FD7B72"/>
    <w:rsid w:val="00FE0679"/>
    <w:rsid w:val="00FE07ED"/>
    <w:rsid w:val="00FE0844"/>
    <w:rsid w:val="00FE086A"/>
    <w:rsid w:val="00FE0F1B"/>
    <w:rsid w:val="00FE14CF"/>
    <w:rsid w:val="00FE1985"/>
    <w:rsid w:val="00FE199C"/>
    <w:rsid w:val="00FE1BE6"/>
    <w:rsid w:val="00FE1D92"/>
    <w:rsid w:val="00FE1E3E"/>
    <w:rsid w:val="00FE2142"/>
    <w:rsid w:val="00FE2375"/>
    <w:rsid w:val="00FE2B13"/>
    <w:rsid w:val="00FE2C1B"/>
    <w:rsid w:val="00FE2CBB"/>
    <w:rsid w:val="00FE390F"/>
    <w:rsid w:val="00FE3AC9"/>
    <w:rsid w:val="00FE3BF0"/>
    <w:rsid w:val="00FE4037"/>
    <w:rsid w:val="00FE41EC"/>
    <w:rsid w:val="00FE45C0"/>
    <w:rsid w:val="00FE4640"/>
    <w:rsid w:val="00FE4EA5"/>
    <w:rsid w:val="00FE4ED1"/>
    <w:rsid w:val="00FE5244"/>
    <w:rsid w:val="00FE5979"/>
    <w:rsid w:val="00FE5ACA"/>
    <w:rsid w:val="00FE5D19"/>
    <w:rsid w:val="00FE6189"/>
    <w:rsid w:val="00FE6ACB"/>
    <w:rsid w:val="00FE6B3B"/>
    <w:rsid w:val="00FE6C5B"/>
    <w:rsid w:val="00FE7129"/>
    <w:rsid w:val="00FE767F"/>
    <w:rsid w:val="00FE78FD"/>
    <w:rsid w:val="00FF022D"/>
    <w:rsid w:val="00FF028A"/>
    <w:rsid w:val="00FF03F3"/>
    <w:rsid w:val="00FF0EE5"/>
    <w:rsid w:val="00FF10F0"/>
    <w:rsid w:val="00FF122A"/>
    <w:rsid w:val="00FF1869"/>
    <w:rsid w:val="00FF1D12"/>
    <w:rsid w:val="00FF1FCB"/>
    <w:rsid w:val="00FF26F6"/>
    <w:rsid w:val="00FF2C73"/>
    <w:rsid w:val="00FF31F9"/>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6F1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List 2"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3BF6"/>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semiHidden/>
    <w:rsid w:val="00DD256F"/>
    <w:rPr>
      <w:rFonts w:eastAsia="宋体" w:cs="Times New Roman"/>
      <w:kern w:val="2"/>
      <w:sz w:val="21"/>
      <w:szCs w:val="21"/>
      <w:lang w:val="en-US" w:eastAsia="zh-CN" w:bidi="ar-SA"/>
    </w:rPr>
  </w:style>
  <w:style w:type="paragraph" w:styleId="a5">
    <w:name w:val="annotation text"/>
    <w:basedOn w:val="a"/>
    <w:link w:val="Char"/>
    <w:uiPriority w:val="99"/>
    <w:rsid w:val="00DD256F"/>
    <w:pPr>
      <w:widowControl w:val="0"/>
    </w:pPr>
    <w:rPr>
      <w:rFonts w:ascii="Times New Roman" w:hAnsi="Times New Roman" w:cs="Times New Roman"/>
      <w:kern w:val="2"/>
      <w:szCs w:val="21"/>
    </w:rPr>
  </w:style>
  <w:style w:type="character" w:customStyle="1" w:styleId="Char">
    <w:name w:val="批注文字 Char"/>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qFormat/>
    <w:rsid w:val="00DD256F"/>
    <w:pPr>
      <w:widowControl w:val="0"/>
      <w:jc w:val="both"/>
    </w:pPr>
    <w:rPr>
      <w:rFonts w:hAnsi="Courier New" w:cs="Times New Roman"/>
      <w:kern w:val="2"/>
      <w:szCs w:val="20"/>
    </w:rPr>
  </w:style>
  <w:style w:type="character" w:customStyle="1" w:styleId="Char5">
    <w:name w:val="纯文本 Char"/>
    <w:basedOn w:val="a0"/>
    <w:link w:val="ad"/>
    <w:qFormat/>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4"/>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customStyle="1" w:styleId="31">
    <w:name w:val="标题  3"/>
    <w:basedOn w:val="a"/>
    <w:next w:val="a"/>
    <w:link w:val="3Char0"/>
    <w:qFormat/>
    <w:rsid w:val="00D30BB3"/>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1"/>
    <w:rsid w:val="00D30BB3"/>
    <w:rPr>
      <w:rFonts w:ascii="Times New Roman" w:hAnsi="Times New Roman"/>
      <w:b/>
      <w:kern w:val="2"/>
      <w:sz w:val="21"/>
      <w:szCs w:val="24"/>
    </w:rPr>
  </w:style>
  <w:style w:type="paragraph" w:customStyle="1" w:styleId="Default">
    <w:name w:val="Default"/>
    <w:rsid w:val="00706754"/>
    <w:pPr>
      <w:widowControl w:val="0"/>
      <w:autoSpaceDE w:val="0"/>
      <w:autoSpaceDN w:val="0"/>
      <w:adjustRightInd w:val="0"/>
    </w:pPr>
    <w:rPr>
      <w:rFonts w:ascii="Times New Roman" w:hAnsi="Times New Roman"/>
      <w:color w:val="000000"/>
      <w:sz w:val="24"/>
      <w:szCs w:val="24"/>
    </w:rPr>
  </w:style>
  <w:style w:type="paragraph" w:styleId="21">
    <w:name w:val="List 2"/>
    <w:basedOn w:val="a"/>
    <w:qFormat/>
    <w:rsid w:val="00A16051"/>
    <w:pPr>
      <w:widowControl w:val="0"/>
      <w:ind w:left="840" w:hanging="420"/>
      <w:jc w:val="both"/>
    </w:pPr>
    <w:rPr>
      <w:rFonts w:ascii="Times New Roman" w:hAnsi="Times New Roman" w:cs="Times New Roman"/>
      <w:kern w:val="2"/>
      <w:szCs w:val="20"/>
    </w:rPr>
  </w:style>
  <w:style w:type="paragraph" w:customStyle="1" w:styleId="afb">
    <w:name w:val="附注－正文"/>
    <w:qFormat/>
    <w:rsid w:val="001C6E1A"/>
    <w:pPr>
      <w:widowControl w:val="0"/>
      <w:adjustRightInd w:val="0"/>
      <w:snapToGrid w:val="0"/>
      <w:spacing w:afterLines="50" w:line="360" w:lineRule="auto"/>
      <w:ind w:firstLineChars="200" w:firstLine="200"/>
      <w:jc w:val="both"/>
    </w:pPr>
    <w:rPr>
      <w:rFonts w:ascii="Times New Roman" w:hAnsi="Times New Roman"/>
      <w:kern w:val="2"/>
    </w:rPr>
  </w:style>
  <w:style w:type="paragraph" w:styleId="afc">
    <w:name w:val="Body Text Indent"/>
    <w:basedOn w:val="a"/>
    <w:link w:val="Chard"/>
    <w:uiPriority w:val="99"/>
    <w:semiHidden/>
    <w:unhideWhenUsed/>
    <w:rsid w:val="001C6E1A"/>
    <w:pPr>
      <w:spacing w:after="120"/>
      <w:ind w:leftChars="200" w:left="420"/>
    </w:pPr>
  </w:style>
  <w:style w:type="character" w:customStyle="1" w:styleId="Chard">
    <w:name w:val="正文文本缩进 Char"/>
    <w:basedOn w:val="a0"/>
    <w:link w:val="afc"/>
    <w:uiPriority w:val="99"/>
    <w:semiHidden/>
    <w:rsid w:val="001C6E1A"/>
    <w:rPr>
      <w:rFonts w:ascii="宋体" w:hAnsi="宋体" w:cs="宋体"/>
      <w:sz w:val="21"/>
      <w:szCs w:val="24"/>
    </w:rPr>
  </w:style>
</w:styles>
</file>

<file path=word/webSettings.xml><?xml version="1.0" encoding="utf-8"?>
<w:webSettings xmlns:r="http://schemas.openxmlformats.org/officeDocument/2006/relationships" xmlns:w="http://schemas.openxmlformats.org/wordprocessingml/2006/main">
  <w:divs>
    <w:div w:id="138621321">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9059573">
      <w:bodyDiv w:val="1"/>
      <w:marLeft w:val="0"/>
      <w:marRight w:val="0"/>
      <w:marTop w:val="0"/>
      <w:marBottom w:val="0"/>
      <w:divBdr>
        <w:top w:val="none" w:sz="0" w:space="0" w:color="auto"/>
        <w:left w:val="none" w:sz="0" w:space="0" w:color="auto"/>
        <w:bottom w:val="none" w:sz="0" w:space="0" w:color="auto"/>
        <w:right w:val="none" w:sz="0" w:space="0" w:color="auto"/>
      </w:divBdr>
    </w:div>
    <w:div w:id="612635156">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87886228">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98493039">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33445691">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
      <w:docPartPr>
        <w:name w:val="24CD8715D4944C6D9E8CC764376BA786"/>
        <w:category>
          <w:name w:val="常规"/>
          <w:gallery w:val="placeholder"/>
        </w:category>
        <w:types>
          <w:type w:val="bbPlcHdr"/>
        </w:types>
        <w:behaviors>
          <w:behavior w:val="content"/>
        </w:behaviors>
        <w:guid w:val="{52908BE7-571E-4882-807B-81590F179977}"/>
      </w:docPartPr>
      <w:docPartBody>
        <w:p w:rsidR="00960D64" w:rsidRDefault="00960D64" w:rsidP="00960D64">
          <w:pPr>
            <w:pStyle w:val="24CD8715D4944C6D9E8CC764376BA786"/>
          </w:pPr>
          <w:r w:rsidRPr="001852D3">
            <w:rPr>
              <w:rStyle w:val="a3"/>
              <w:rFonts w:hint="eastAsia"/>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仿宋_GB2312">
    <w:altName w:val="Arial Unicode MS"/>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6B48"/>
    <w:rsid w:val="00011E75"/>
    <w:rsid w:val="00012653"/>
    <w:rsid w:val="00012A0F"/>
    <w:rsid w:val="00013B71"/>
    <w:rsid w:val="00020357"/>
    <w:rsid w:val="00020D37"/>
    <w:rsid w:val="00021BC4"/>
    <w:rsid w:val="000234EA"/>
    <w:rsid w:val="0002361B"/>
    <w:rsid w:val="000236A0"/>
    <w:rsid w:val="0002605F"/>
    <w:rsid w:val="00032504"/>
    <w:rsid w:val="00032ECB"/>
    <w:rsid w:val="000353DC"/>
    <w:rsid w:val="00035ADB"/>
    <w:rsid w:val="0003608F"/>
    <w:rsid w:val="000373E9"/>
    <w:rsid w:val="000403D5"/>
    <w:rsid w:val="00044179"/>
    <w:rsid w:val="00044916"/>
    <w:rsid w:val="00045444"/>
    <w:rsid w:val="000554CD"/>
    <w:rsid w:val="00055561"/>
    <w:rsid w:val="00061F65"/>
    <w:rsid w:val="00063874"/>
    <w:rsid w:val="00063CC6"/>
    <w:rsid w:val="00065B5A"/>
    <w:rsid w:val="000667C2"/>
    <w:rsid w:val="00067DCC"/>
    <w:rsid w:val="00070ACB"/>
    <w:rsid w:val="00070BF0"/>
    <w:rsid w:val="00076D57"/>
    <w:rsid w:val="0007717F"/>
    <w:rsid w:val="00077530"/>
    <w:rsid w:val="00081D6E"/>
    <w:rsid w:val="00082580"/>
    <w:rsid w:val="00083B00"/>
    <w:rsid w:val="00083C63"/>
    <w:rsid w:val="00084E8F"/>
    <w:rsid w:val="00087193"/>
    <w:rsid w:val="0009029E"/>
    <w:rsid w:val="00090A6F"/>
    <w:rsid w:val="00091B0E"/>
    <w:rsid w:val="00093BE5"/>
    <w:rsid w:val="000958C3"/>
    <w:rsid w:val="000A31F9"/>
    <w:rsid w:val="000A6197"/>
    <w:rsid w:val="000B3464"/>
    <w:rsid w:val="000B5761"/>
    <w:rsid w:val="000B5C82"/>
    <w:rsid w:val="000C5E8F"/>
    <w:rsid w:val="000C5F2F"/>
    <w:rsid w:val="000D0276"/>
    <w:rsid w:val="000E3728"/>
    <w:rsid w:val="000E7B4D"/>
    <w:rsid w:val="000F147D"/>
    <w:rsid w:val="000F3B57"/>
    <w:rsid w:val="000F41A3"/>
    <w:rsid w:val="000F440D"/>
    <w:rsid w:val="00101EE7"/>
    <w:rsid w:val="00103415"/>
    <w:rsid w:val="00105693"/>
    <w:rsid w:val="00105B3C"/>
    <w:rsid w:val="00110AE1"/>
    <w:rsid w:val="00114109"/>
    <w:rsid w:val="00117118"/>
    <w:rsid w:val="0011797F"/>
    <w:rsid w:val="00121EB2"/>
    <w:rsid w:val="00122BB8"/>
    <w:rsid w:val="001279CA"/>
    <w:rsid w:val="00133739"/>
    <w:rsid w:val="00140824"/>
    <w:rsid w:val="0014233D"/>
    <w:rsid w:val="00142487"/>
    <w:rsid w:val="001425FD"/>
    <w:rsid w:val="00142BBE"/>
    <w:rsid w:val="00144665"/>
    <w:rsid w:val="00151EE9"/>
    <w:rsid w:val="00152DC3"/>
    <w:rsid w:val="00152F0F"/>
    <w:rsid w:val="0015578A"/>
    <w:rsid w:val="00156761"/>
    <w:rsid w:val="00157128"/>
    <w:rsid w:val="00167914"/>
    <w:rsid w:val="001705F9"/>
    <w:rsid w:val="001812E2"/>
    <w:rsid w:val="00183634"/>
    <w:rsid w:val="00186ABA"/>
    <w:rsid w:val="00190BFB"/>
    <w:rsid w:val="00191DA7"/>
    <w:rsid w:val="00191ED7"/>
    <w:rsid w:val="00192056"/>
    <w:rsid w:val="001940A4"/>
    <w:rsid w:val="001967D6"/>
    <w:rsid w:val="001A2D80"/>
    <w:rsid w:val="001A3E54"/>
    <w:rsid w:val="001A4390"/>
    <w:rsid w:val="001A4BF1"/>
    <w:rsid w:val="001A57A7"/>
    <w:rsid w:val="001A5C0B"/>
    <w:rsid w:val="001A79B6"/>
    <w:rsid w:val="001B1217"/>
    <w:rsid w:val="001B2FBB"/>
    <w:rsid w:val="001B3DB4"/>
    <w:rsid w:val="001B64A1"/>
    <w:rsid w:val="001C18E2"/>
    <w:rsid w:val="001C2312"/>
    <w:rsid w:val="001E2A87"/>
    <w:rsid w:val="001E7AC2"/>
    <w:rsid w:val="001F792E"/>
    <w:rsid w:val="001F7AEB"/>
    <w:rsid w:val="00202BF5"/>
    <w:rsid w:val="002040F5"/>
    <w:rsid w:val="002118F6"/>
    <w:rsid w:val="002157E5"/>
    <w:rsid w:val="00216DAF"/>
    <w:rsid w:val="002203AB"/>
    <w:rsid w:val="002318AF"/>
    <w:rsid w:val="00235A03"/>
    <w:rsid w:val="00235CE8"/>
    <w:rsid w:val="00237E37"/>
    <w:rsid w:val="00237F24"/>
    <w:rsid w:val="00240BD1"/>
    <w:rsid w:val="00240E59"/>
    <w:rsid w:val="00241AA2"/>
    <w:rsid w:val="002424E5"/>
    <w:rsid w:val="00242BA5"/>
    <w:rsid w:val="00245E71"/>
    <w:rsid w:val="00246DDB"/>
    <w:rsid w:val="0025162E"/>
    <w:rsid w:val="00252183"/>
    <w:rsid w:val="0025254C"/>
    <w:rsid w:val="00255510"/>
    <w:rsid w:val="00267758"/>
    <w:rsid w:val="002806A5"/>
    <w:rsid w:val="00282709"/>
    <w:rsid w:val="00291691"/>
    <w:rsid w:val="002939B4"/>
    <w:rsid w:val="00295B2D"/>
    <w:rsid w:val="00296AA3"/>
    <w:rsid w:val="002A01D2"/>
    <w:rsid w:val="002A133C"/>
    <w:rsid w:val="002A1B3D"/>
    <w:rsid w:val="002A3D43"/>
    <w:rsid w:val="002B0D5C"/>
    <w:rsid w:val="002B7219"/>
    <w:rsid w:val="002C052B"/>
    <w:rsid w:val="002C1384"/>
    <w:rsid w:val="002C1FA8"/>
    <w:rsid w:val="002C4EDD"/>
    <w:rsid w:val="002C60AD"/>
    <w:rsid w:val="002C74B0"/>
    <w:rsid w:val="002C7F45"/>
    <w:rsid w:val="002D1456"/>
    <w:rsid w:val="002D36DA"/>
    <w:rsid w:val="002D5902"/>
    <w:rsid w:val="002D6EFF"/>
    <w:rsid w:val="002D76CF"/>
    <w:rsid w:val="002E52A1"/>
    <w:rsid w:val="002F2BCD"/>
    <w:rsid w:val="0030473E"/>
    <w:rsid w:val="003076E0"/>
    <w:rsid w:val="003107C9"/>
    <w:rsid w:val="00311067"/>
    <w:rsid w:val="003145A5"/>
    <w:rsid w:val="003161CE"/>
    <w:rsid w:val="00321D6D"/>
    <w:rsid w:val="00321DDA"/>
    <w:rsid w:val="0032625F"/>
    <w:rsid w:val="003262C7"/>
    <w:rsid w:val="00326ECB"/>
    <w:rsid w:val="003333AF"/>
    <w:rsid w:val="00335DE6"/>
    <w:rsid w:val="00342477"/>
    <w:rsid w:val="00343D04"/>
    <w:rsid w:val="0034424B"/>
    <w:rsid w:val="00344D91"/>
    <w:rsid w:val="00353AE0"/>
    <w:rsid w:val="00356A92"/>
    <w:rsid w:val="0037315D"/>
    <w:rsid w:val="00374D45"/>
    <w:rsid w:val="00377616"/>
    <w:rsid w:val="00381BC0"/>
    <w:rsid w:val="00382F4F"/>
    <w:rsid w:val="00386864"/>
    <w:rsid w:val="0039064D"/>
    <w:rsid w:val="003908FA"/>
    <w:rsid w:val="0039324D"/>
    <w:rsid w:val="003962B1"/>
    <w:rsid w:val="003967B0"/>
    <w:rsid w:val="003A2DE3"/>
    <w:rsid w:val="003A4370"/>
    <w:rsid w:val="003A5ECC"/>
    <w:rsid w:val="003A61DE"/>
    <w:rsid w:val="003A738C"/>
    <w:rsid w:val="003B2E3D"/>
    <w:rsid w:val="003B4A6B"/>
    <w:rsid w:val="003B4D40"/>
    <w:rsid w:val="003C0C12"/>
    <w:rsid w:val="003C1982"/>
    <w:rsid w:val="003C1EE8"/>
    <w:rsid w:val="003C56E7"/>
    <w:rsid w:val="003D0725"/>
    <w:rsid w:val="003D5E62"/>
    <w:rsid w:val="003D7851"/>
    <w:rsid w:val="003D7CE7"/>
    <w:rsid w:val="003E29F3"/>
    <w:rsid w:val="003E4A09"/>
    <w:rsid w:val="003E7481"/>
    <w:rsid w:val="003F10C8"/>
    <w:rsid w:val="003F1975"/>
    <w:rsid w:val="003F3961"/>
    <w:rsid w:val="003F3A03"/>
    <w:rsid w:val="003F61C2"/>
    <w:rsid w:val="0040287B"/>
    <w:rsid w:val="004073B3"/>
    <w:rsid w:val="00410006"/>
    <w:rsid w:val="004140D9"/>
    <w:rsid w:val="00414CEC"/>
    <w:rsid w:val="004158B7"/>
    <w:rsid w:val="00415A60"/>
    <w:rsid w:val="004223B5"/>
    <w:rsid w:val="00424A0C"/>
    <w:rsid w:val="00425135"/>
    <w:rsid w:val="0043080F"/>
    <w:rsid w:val="00432A1F"/>
    <w:rsid w:val="004336EF"/>
    <w:rsid w:val="0043488A"/>
    <w:rsid w:val="00440F19"/>
    <w:rsid w:val="00442316"/>
    <w:rsid w:val="004506BE"/>
    <w:rsid w:val="004533D1"/>
    <w:rsid w:val="00455499"/>
    <w:rsid w:val="00455B73"/>
    <w:rsid w:val="00455C0C"/>
    <w:rsid w:val="004565C9"/>
    <w:rsid w:val="00457596"/>
    <w:rsid w:val="00462366"/>
    <w:rsid w:val="004629D5"/>
    <w:rsid w:val="00470F61"/>
    <w:rsid w:val="004714A5"/>
    <w:rsid w:val="004714D5"/>
    <w:rsid w:val="004719CF"/>
    <w:rsid w:val="0047340A"/>
    <w:rsid w:val="0047368E"/>
    <w:rsid w:val="00480CD1"/>
    <w:rsid w:val="00491337"/>
    <w:rsid w:val="0049223A"/>
    <w:rsid w:val="00492496"/>
    <w:rsid w:val="00492A9F"/>
    <w:rsid w:val="00493BA3"/>
    <w:rsid w:val="00494271"/>
    <w:rsid w:val="004942F5"/>
    <w:rsid w:val="0049694C"/>
    <w:rsid w:val="004A20D7"/>
    <w:rsid w:val="004B03EC"/>
    <w:rsid w:val="004B2FA4"/>
    <w:rsid w:val="004B3148"/>
    <w:rsid w:val="004B44B8"/>
    <w:rsid w:val="004B4CFF"/>
    <w:rsid w:val="004B54E9"/>
    <w:rsid w:val="004B59D6"/>
    <w:rsid w:val="004B6A92"/>
    <w:rsid w:val="004C13E9"/>
    <w:rsid w:val="004C43A4"/>
    <w:rsid w:val="004C7259"/>
    <w:rsid w:val="004C76CE"/>
    <w:rsid w:val="004D1741"/>
    <w:rsid w:val="004D20EE"/>
    <w:rsid w:val="004D2666"/>
    <w:rsid w:val="004D7489"/>
    <w:rsid w:val="004D7840"/>
    <w:rsid w:val="004E04F7"/>
    <w:rsid w:val="004E3AF1"/>
    <w:rsid w:val="004E7288"/>
    <w:rsid w:val="004F009B"/>
    <w:rsid w:val="004F0706"/>
    <w:rsid w:val="004F207A"/>
    <w:rsid w:val="005027B4"/>
    <w:rsid w:val="0050392E"/>
    <w:rsid w:val="00504773"/>
    <w:rsid w:val="00506383"/>
    <w:rsid w:val="005068BC"/>
    <w:rsid w:val="00516D73"/>
    <w:rsid w:val="00522F6B"/>
    <w:rsid w:val="00523110"/>
    <w:rsid w:val="00526766"/>
    <w:rsid w:val="005268E0"/>
    <w:rsid w:val="00527DB2"/>
    <w:rsid w:val="005313CD"/>
    <w:rsid w:val="00533650"/>
    <w:rsid w:val="00533F72"/>
    <w:rsid w:val="00536A57"/>
    <w:rsid w:val="00537979"/>
    <w:rsid w:val="005422E3"/>
    <w:rsid w:val="00542A0E"/>
    <w:rsid w:val="0054615B"/>
    <w:rsid w:val="005472A5"/>
    <w:rsid w:val="00550C78"/>
    <w:rsid w:val="00550DEC"/>
    <w:rsid w:val="00551DFD"/>
    <w:rsid w:val="00552952"/>
    <w:rsid w:val="00556A44"/>
    <w:rsid w:val="00560A87"/>
    <w:rsid w:val="00564CD3"/>
    <w:rsid w:val="0056541D"/>
    <w:rsid w:val="005654AC"/>
    <w:rsid w:val="005670C9"/>
    <w:rsid w:val="00567462"/>
    <w:rsid w:val="00567D9E"/>
    <w:rsid w:val="00567F61"/>
    <w:rsid w:val="005752A8"/>
    <w:rsid w:val="00575D97"/>
    <w:rsid w:val="00575E8F"/>
    <w:rsid w:val="005779AE"/>
    <w:rsid w:val="005822A8"/>
    <w:rsid w:val="00582E12"/>
    <w:rsid w:val="0058588D"/>
    <w:rsid w:val="0059545D"/>
    <w:rsid w:val="005A2E6F"/>
    <w:rsid w:val="005A6D6C"/>
    <w:rsid w:val="005A6ED8"/>
    <w:rsid w:val="005B3CB6"/>
    <w:rsid w:val="005B4DDA"/>
    <w:rsid w:val="005B5439"/>
    <w:rsid w:val="005C028E"/>
    <w:rsid w:val="005C2D90"/>
    <w:rsid w:val="005C4B09"/>
    <w:rsid w:val="005C5DA2"/>
    <w:rsid w:val="005D64A0"/>
    <w:rsid w:val="005D6837"/>
    <w:rsid w:val="005D6C4C"/>
    <w:rsid w:val="005E2D1E"/>
    <w:rsid w:val="005E3B88"/>
    <w:rsid w:val="005E61F9"/>
    <w:rsid w:val="005E7CE3"/>
    <w:rsid w:val="005F0430"/>
    <w:rsid w:val="005F1E03"/>
    <w:rsid w:val="005F3BA5"/>
    <w:rsid w:val="005F4134"/>
    <w:rsid w:val="005F589F"/>
    <w:rsid w:val="00601FDC"/>
    <w:rsid w:val="0060301F"/>
    <w:rsid w:val="006126EC"/>
    <w:rsid w:val="00617EEA"/>
    <w:rsid w:val="0062450B"/>
    <w:rsid w:val="00626F2D"/>
    <w:rsid w:val="00626F33"/>
    <w:rsid w:val="006271F1"/>
    <w:rsid w:val="00627316"/>
    <w:rsid w:val="00632279"/>
    <w:rsid w:val="00640DE1"/>
    <w:rsid w:val="0064157C"/>
    <w:rsid w:val="006416B8"/>
    <w:rsid w:val="00643FA8"/>
    <w:rsid w:val="0064473F"/>
    <w:rsid w:val="00653689"/>
    <w:rsid w:val="00653904"/>
    <w:rsid w:val="00654ABD"/>
    <w:rsid w:val="0065606C"/>
    <w:rsid w:val="00664E7A"/>
    <w:rsid w:val="006679B5"/>
    <w:rsid w:val="00667ED8"/>
    <w:rsid w:val="0067183E"/>
    <w:rsid w:val="00671DB1"/>
    <w:rsid w:val="00672440"/>
    <w:rsid w:val="00674B33"/>
    <w:rsid w:val="0067564A"/>
    <w:rsid w:val="00675684"/>
    <w:rsid w:val="00676119"/>
    <w:rsid w:val="0068287F"/>
    <w:rsid w:val="0069152F"/>
    <w:rsid w:val="00696D0B"/>
    <w:rsid w:val="006A20D1"/>
    <w:rsid w:val="006A6E01"/>
    <w:rsid w:val="006A7E2E"/>
    <w:rsid w:val="006B25FE"/>
    <w:rsid w:val="006B2F1C"/>
    <w:rsid w:val="006B428F"/>
    <w:rsid w:val="006B5B2D"/>
    <w:rsid w:val="006B5E23"/>
    <w:rsid w:val="006B626E"/>
    <w:rsid w:val="006B6DE4"/>
    <w:rsid w:val="006C425B"/>
    <w:rsid w:val="006C4F96"/>
    <w:rsid w:val="006C5037"/>
    <w:rsid w:val="006C59BD"/>
    <w:rsid w:val="006C7EDF"/>
    <w:rsid w:val="006D0081"/>
    <w:rsid w:val="006D0624"/>
    <w:rsid w:val="006D0751"/>
    <w:rsid w:val="006D2E8E"/>
    <w:rsid w:val="006D61A3"/>
    <w:rsid w:val="006D7649"/>
    <w:rsid w:val="006E6B2E"/>
    <w:rsid w:val="006E7EC9"/>
    <w:rsid w:val="006F09DE"/>
    <w:rsid w:val="006F13FA"/>
    <w:rsid w:val="006F39D6"/>
    <w:rsid w:val="006F4FF6"/>
    <w:rsid w:val="00703C57"/>
    <w:rsid w:val="00705C49"/>
    <w:rsid w:val="00710A14"/>
    <w:rsid w:val="00711502"/>
    <w:rsid w:val="0071327A"/>
    <w:rsid w:val="00731723"/>
    <w:rsid w:val="00732BBD"/>
    <w:rsid w:val="00734566"/>
    <w:rsid w:val="007355F3"/>
    <w:rsid w:val="00740175"/>
    <w:rsid w:val="00743F53"/>
    <w:rsid w:val="0074600A"/>
    <w:rsid w:val="007534BD"/>
    <w:rsid w:val="00753789"/>
    <w:rsid w:val="0075396A"/>
    <w:rsid w:val="007571F3"/>
    <w:rsid w:val="00764A07"/>
    <w:rsid w:val="00765FF6"/>
    <w:rsid w:val="00772AF0"/>
    <w:rsid w:val="0077360B"/>
    <w:rsid w:val="007737FB"/>
    <w:rsid w:val="00774E2F"/>
    <w:rsid w:val="00775421"/>
    <w:rsid w:val="00776D56"/>
    <w:rsid w:val="00780475"/>
    <w:rsid w:val="00782C46"/>
    <w:rsid w:val="00784D7A"/>
    <w:rsid w:val="00790D3F"/>
    <w:rsid w:val="007945B6"/>
    <w:rsid w:val="007B135F"/>
    <w:rsid w:val="007B5F58"/>
    <w:rsid w:val="007C0882"/>
    <w:rsid w:val="007C1043"/>
    <w:rsid w:val="007C4BE1"/>
    <w:rsid w:val="007C57B7"/>
    <w:rsid w:val="007D419F"/>
    <w:rsid w:val="007D6F29"/>
    <w:rsid w:val="007D735A"/>
    <w:rsid w:val="007E3A9C"/>
    <w:rsid w:val="007F0584"/>
    <w:rsid w:val="007F11B8"/>
    <w:rsid w:val="007F3ADC"/>
    <w:rsid w:val="007F3EEA"/>
    <w:rsid w:val="007F776F"/>
    <w:rsid w:val="00801A03"/>
    <w:rsid w:val="00802845"/>
    <w:rsid w:val="00802CB7"/>
    <w:rsid w:val="00803299"/>
    <w:rsid w:val="00804F6D"/>
    <w:rsid w:val="00805068"/>
    <w:rsid w:val="00811EE1"/>
    <w:rsid w:val="008165EA"/>
    <w:rsid w:val="00816907"/>
    <w:rsid w:val="00816CF0"/>
    <w:rsid w:val="0081790A"/>
    <w:rsid w:val="008201BA"/>
    <w:rsid w:val="00821CF3"/>
    <w:rsid w:val="00822E96"/>
    <w:rsid w:val="00825D16"/>
    <w:rsid w:val="00830A74"/>
    <w:rsid w:val="008339EF"/>
    <w:rsid w:val="008348F3"/>
    <w:rsid w:val="00837A15"/>
    <w:rsid w:val="00842FF3"/>
    <w:rsid w:val="00846C3B"/>
    <w:rsid w:val="00850ABF"/>
    <w:rsid w:val="00850C34"/>
    <w:rsid w:val="00850F04"/>
    <w:rsid w:val="008543E1"/>
    <w:rsid w:val="008549B6"/>
    <w:rsid w:val="0086068B"/>
    <w:rsid w:val="008620B4"/>
    <w:rsid w:val="008657EC"/>
    <w:rsid w:val="00865910"/>
    <w:rsid w:val="00870DBE"/>
    <w:rsid w:val="00873818"/>
    <w:rsid w:val="00873F7F"/>
    <w:rsid w:val="00874239"/>
    <w:rsid w:val="00877A6D"/>
    <w:rsid w:val="00882006"/>
    <w:rsid w:val="00884EC1"/>
    <w:rsid w:val="00886903"/>
    <w:rsid w:val="00890F00"/>
    <w:rsid w:val="0089283A"/>
    <w:rsid w:val="0089696C"/>
    <w:rsid w:val="00897A46"/>
    <w:rsid w:val="008A12DA"/>
    <w:rsid w:val="008A5DB2"/>
    <w:rsid w:val="008B1A1A"/>
    <w:rsid w:val="008B1FF2"/>
    <w:rsid w:val="008B231B"/>
    <w:rsid w:val="008B4BFE"/>
    <w:rsid w:val="008C255E"/>
    <w:rsid w:val="008D4FC7"/>
    <w:rsid w:val="008E0178"/>
    <w:rsid w:val="008E42C5"/>
    <w:rsid w:val="008F0B49"/>
    <w:rsid w:val="008F3574"/>
    <w:rsid w:val="009036E4"/>
    <w:rsid w:val="00904A3E"/>
    <w:rsid w:val="00904B95"/>
    <w:rsid w:val="009078EE"/>
    <w:rsid w:val="00907A65"/>
    <w:rsid w:val="00910497"/>
    <w:rsid w:val="00913362"/>
    <w:rsid w:val="00916593"/>
    <w:rsid w:val="00916DBA"/>
    <w:rsid w:val="009215B7"/>
    <w:rsid w:val="009242EA"/>
    <w:rsid w:val="00924381"/>
    <w:rsid w:val="0093045C"/>
    <w:rsid w:val="009314BE"/>
    <w:rsid w:val="00932281"/>
    <w:rsid w:val="00934D2C"/>
    <w:rsid w:val="00935407"/>
    <w:rsid w:val="009402A5"/>
    <w:rsid w:val="009422D4"/>
    <w:rsid w:val="009457DA"/>
    <w:rsid w:val="00945BA6"/>
    <w:rsid w:val="0095041C"/>
    <w:rsid w:val="009535A7"/>
    <w:rsid w:val="00953A46"/>
    <w:rsid w:val="00960D64"/>
    <w:rsid w:val="0096111A"/>
    <w:rsid w:val="00967C28"/>
    <w:rsid w:val="00974A56"/>
    <w:rsid w:val="00976D34"/>
    <w:rsid w:val="009779C3"/>
    <w:rsid w:val="009862E9"/>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D3FDD"/>
    <w:rsid w:val="009D6F4A"/>
    <w:rsid w:val="009E0E59"/>
    <w:rsid w:val="009E0F04"/>
    <w:rsid w:val="009E3402"/>
    <w:rsid w:val="009E3473"/>
    <w:rsid w:val="009E4101"/>
    <w:rsid w:val="009E49FB"/>
    <w:rsid w:val="009E5DAB"/>
    <w:rsid w:val="009F0978"/>
    <w:rsid w:val="009F367F"/>
    <w:rsid w:val="009F5450"/>
    <w:rsid w:val="00A01D8D"/>
    <w:rsid w:val="00A02BBC"/>
    <w:rsid w:val="00A02ED9"/>
    <w:rsid w:val="00A044B5"/>
    <w:rsid w:val="00A04892"/>
    <w:rsid w:val="00A07390"/>
    <w:rsid w:val="00A0798E"/>
    <w:rsid w:val="00A10C4B"/>
    <w:rsid w:val="00A13335"/>
    <w:rsid w:val="00A15BB3"/>
    <w:rsid w:val="00A24107"/>
    <w:rsid w:val="00A24A10"/>
    <w:rsid w:val="00A270B9"/>
    <w:rsid w:val="00A30A00"/>
    <w:rsid w:val="00A32526"/>
    <w:rsid w:val="00A41AB8"/>
    <w:rsid w:val="00A423C8"/>
    <w:rsid w:val="00A42B52"/>
    <w:rsid w:val="00A52BC4"/>
    <w:rsid w:val="00A5314E"/>
    <w:rsid w:val="00A653BB"/>
    <w:rsid w:val="00A65574"/>
    <w:rsid w:val="00A677A4"/>
    <w:rsid w:val="00A70728"/>
    <w:rsid w:val="00A74CBD"/>
    <w:rsid w:val="00A75E22"/>
    <w:rsid w:val="00A76206"/>
    <w:rsid w:val="00A80295"/>
    <w:rsid w:val="00A80F35"/>
    <w:rsid w:val="00A83E9B"/>
    <w:rsid w:val="00A93989"/>
    <w:rsid w:val="00AA2031"/>
    <w:rsid w:val="00AA2955"/>
    <w:rsid w:val="00AB3FDB"/>
    <w:rsid w:val="00AB431D"/>
    <w:rsid w:val="00AB49FC"/>
    <w:rsid w:val="00AB4F81"/>
    <w:rsid w:val="00AB7DCC"/>
    <w:rsid w:val="00AC5F56"/>
    <w:rsid w:val="00AC65C2"/>
    <w:rsid w:val="00AC7870"/>
    <w:rsid w:val="00AD42C7"/>
    <w:rsid w:val="00AF2026"/>
    <w:rsid w:val="00AF3746"/>
    <w:rsid w:val="00AF4E8C"/>
    <w:rsid w:val="00AF514D"/>
    <w:rsid w:val="00AF7CDE"/>
    <w:rsid w:val="00B00E2E"/>
    <w:rsid w:val="00B018BE"/>
    <w:rsid w:val="00B02D4F"/>
    <w:rsid w:val="00B0308E"/>
    <w:rsid w:val="00B0508A"/>
    <w:rsid w:val="00B10F3E"/>
    <w:rsid w:val="00B116E7"/>
    <w:rsid w:val="00B132CD"/>
    <w:rsid w:val="00B235ED"/>
    <w:rsid w:val="00B24F71"/>
    <w:rsid w:val="00B251A2"/>
    <w:rsid w:val="00B25A6D"/>
    <w:rsid w:val="00B2605C"/>
    <w:rsid w:val="00B269B5"/>
    <w:rsid w:val="00B30435"/>
    <w:rsid w:val="00B314C5"/>
    <w:rsid w:val="00B331CF"/>
    <w:rsid w:val="00B355DA"/>
    <w:rsid w:val="00B426EF"/>
    <w:rsid w:val="00B4425C"/>
    <w:rsid w:val="00B474C7"/>
    <w:rsid w:val="00B54516"/>
    <w:rsid w:val="00B57015"/>
    <w:rsid w:val="00B627D0"/>
    <w:rsid w:val="00B657AC"/>
    <w:rsid w:val="00B703D9"/>
    <w:rsid w:val="00B705F1"/>
    <w:rsid w:val="00B71517"/>
    <w:rsid w:val="00B719E8"/>
    <w:rsid w:val="00B72BF0"/>
    <w:rsid w:val="00B730A9"/>
    <w:rsid w:val="00B75B52"/>
    <w:rsid w:val="00B80537"/>
    <w:rsid w:val="00B84645"/>
    <w:rsid w:val="00B85C61"/>
    <w:rsid w:val="00B917D9"/>
    <w:rsid w:val="00BA3F3A"/>
    <w:rsid w:val="00BA45EF"/>
    <w:rsid w:val="00BB2FE6"/>
    <w:rsid w:val="00BB64AF"/>
    <w:rsid w:val="00BC285D"/>
    <w:rsid w:val="00BC37E4"/>
    <w:rsid w:val="00BC44A2"/>
    <w:rsid w:val="00BC724B"/>
    <w:rsid w:val="00BD038E"/>
    <w:rsid w:val="00BD1760"/>
    <w:rsid w:val="00BD272F"/>
    <w:rsid w:val="00BE0542"/>
    <w:rsid w:val="00BE5E61"/>
    <w:rsid w:val="00BF278F"/>
    <w:rsid w:val="00BF5D15"/>
    <w:rsid w:val="00BF7208"/>
    <w:rsid w:val="00C003A4"/>
    <w:rsid w:val="00C054C7"/>
    <w:rsid w:val="00C0767E"/>
    <w:rsid w:val="00C100A3"/>
    <w:rsid w:val="00C15DC5"/>
    <w:rsid w:val="00C16784"/>
    <w:rsid w:val="00C20CD3"/>
    <w:rsid w:val="00C23EC6"/>
    <w:rsid w:val="00C2637F"/>
    <w:rsid w:val="00C2785C"/>
    <w:rsid w:val="00C307D6"/>
    <w:rsid w:val="00C30B4B"/>
    <w:rsid w:val="00C31799"/>
    <w:rsid w:val="00C3290A"/>
    <w:rsid w:val="00C360F6"/>
    <w:rsid w:val="00C36EEA"/>
    <w:rsid w:val="00C371D5"/>
    <w:rsid w:val="00C41406"/>
    <w:rsid w:val="00C43F05"/>
    <w:rsid w:val="00C4655D"/>
    <w:rsid w:val="00C508E4"/>
    <w:rsid w:val="00C54654"/>
    <w:rsid w:val="00C5468E"/>
    <w:rsid w:val="00C54E4F"/>
    <w:rsid w:val="00C62834"/>
    <w:rsid w:val="00C63576"/>
    <w:rsid w:val="00C64B4D"/>
    <w:rsid w:val="00C66ECB"/>
    <w:rsid w:val="00C70C3B"/>
    <w:rsid w:val="00C746FA"/>
    <w:rsid w:val="00C82982"/>
    <w:rsid w:val="00C84339"/>
    <w:rsid w:val="00C846DB"/>
    <w:rsid w:val="00C87130"/>
    <w:rsid w:val="00C953FB"/>
    <w:rsid w:val="00CA08D7"/>
    <w:rsid w:val="00CA2544"/>
    <w:rsid w:val="00CA2B37"/>
    <w:rsid w:val="00CA3008"/>
    <w:rsid w:val="00CB0F42"/>
    <w:rsid w:val="00CB3D3E"/>
    <w:rsid w:val="00CB55CF"/>
    <w:rsid w:val="00CB5A04"/>
    <w:rsid w:val="00CC4686"/>
    <w:rsid w:val="00CC71B4"/>
    <w:rsid w:val="00CD1620"/>
    <w:rsid w:val="00CD4579"/>
    <w:rsid w:val="00CD477E"/>
    <w:rsid w:val="00CD6909"/>
    <w:rsid w:val="00CE1EAA"/>
    <w:rsid w:val="00CE47FD"/>
    <w:rsid w:val="00CE4FC8"/>
    <w:rsid w:val="00CE6A40"/>
    <w:rsid w:val="00CE6C5B"/>
    <w:rsid w:val="00CF1B4D"/>
    <w:rsid w:val="00CF5F3A"/>
    <w:rsid w:val="00D00B95"/>
    <w:rsid w:val="00D0231C"/>
    <w:rsid w:val="00D03625"/>
    <w:rsid w:val="00D0472A"/>
    <w:rsid w:val="00D05F1A"/>
    <w:rsid w:val="00D13563"/>
    <w:rsid w:val="00D13C3D"/>
    <w:rsid w:val="00D162E1"/>
    <w:rsid w:val="00D21CC4"/>
    <w:rsid w:val="00D22C1E"/>
    <w:rsid w:val="00D31746"/>
    <w:rsid w:val="00D3384A"/>
    <w:rsid w:val="00D346A9"/>
    <w:rsid w:val="00D40381"/>
    <w:rsid w:val="00D40765"/>
    <w:rsid w:val="00D411E6"/>
    <w:rsid w:val="00D44153"/>
    <w:rsid w:val="00D443FF"/>
    <w:rsid w:val="00D514A5"/>
    <w:rsid w:val="00D52307"/>
    <w:rsid w:val="00D57F45"/>
    <w:rsid w:val="00D658E6"/>
    <w:rsid w:val="00D7004A"/>
    <w:rsid w:val="00D70462"/>
    <w:rsid w:val="00D727F0"/>
    <w:rsid w:val="00D749EE"/>
    <w:rsid w:val="00D75C3F"/>
    <w:rsid w:val="00D76320"/>
    <w:rsid w:val="00D77C39"/>
    <w:rsid w:val="00D8279D"/>
    <w:rsid w:val="00D82E7A"/>
    <w:rsid w:val="00D866A6"/>
    <w:rsid w:val="00D87B29"/>
    <w:rsid w:val="00D94305"/>
    <w:rsid w:val="00D9649C"/>
    <w:rsid w:val="00DA16AE"/>
    <w:rsid w:val="00DA6EC7"/>
    <w:rsid w:val="00DB03AF"/>
    <w:rsid w:val="00DB1758"/>
    <w:rsid w:val="00DB2FA7"/>
    <w:rsid w:val="00DC1EB4"/>
    <w:rsid w:val="00DC1FE5"/>
    <w:rsid w:val="00DC5A17"/>
    <w:rsid w:val="00DC639E"/>
    <w:rsid w:val="00DC7D1C"/>
    <w:rsid w:val="00DD0A6A"/>
    <w:rsid w:val="00DD4CDB"/>
    <w:rsid w:val="00DD6A35"/>
    <w:rsid w:val="00DD7C5E"/>
    <w:rsid w:val="00DE68D4"/>
    <w:rsid w:val="00DE7148"/>
    <w:rsid w:val="00DF0AA5"/>
    <w:rsid w:val="00DF64A7"/>
    <w:rsid w:val="00DF6DB3"/>
    <w:rsid w:val="00E00C93"/>
    <w:rsid w:val="00E02EBD"/>
    <w:rsid w:val="00E0415A"/>
    <w:rsid w:val="00E11CBA"/>
    <w:rsid w:val="00E1473C"/>
    <w:rsid w:val="00E1571C"/>
    <w:rsid w:val="00E15924"/>
    <w:rsid w:val="00E17B79"/>
    <w:rsid w:val="00E22EA6"/>
    <w:rsid w:val="00E3194B"/>
    <w:rsid w:val="00E33C52"/>
    <w:rsid w:val="00E33FB8"/>
    <w:rsid w:val="00E35136"/>
    <w:rsid w:val="00E40A31"/>
    <w:rsid w:val="00E46646"/>
    <w:rsid w:val="00E50E43"/>
    <w:rsid w:val="00E525E5"/>
    <w:rsid w:val="00E533AE"/>
    <w:rsid w:val="00E6177C"/>
    <w:rsid w:val="00E66266"/>
    <w:rsid w:val="00E71DB2"/>
    <w:rsid w:val="00E750F1"/>
    <w:rsid w:val="00E80852"/>
    <w:rsid w:val="00E822A7"/>
    <w:rsid w:val="00E83CCB"/>
    <w:rsid w:val="00E86DC6"/>
    <w:rsid w:val="00E91C6E"/>
    <w:rsid w:val="00E928CB"/>
    <w:rsid w:val="00E93248"/>
    <w:rsid w:val="00EA35D2"/>
    <w:rsid w:val="00EA3BC2"/>
    <w:rsid w:val="00EA4000"/>
    <w:rsid w:val="00EA4F59"/>
    <w:rsid w:val="00EB0325"/>
    <w:rsid w:val="00EB03F0"/>
    <w:rsid w:val="00EC7F75"/>
    <w:rsid w:val="00ED27AA"/>
    <w:rsid w:val="00ED4CA9"/>
    <w:rsid w:val="00EE14AE"/>
    <w:rsid w:val="00EE425E"/>
    <w:rsid w:val="00EF40AB"/>
    <w:rsid w:val="00EF5435"/>
    <w:rsid w:val="00EF5A56"/>
    <w:rsid w:val="00F002E1"/>
    <w:rsid w:val="00F00B5C"/>
    <w:rsid w:val="00F03828"/>
    <w:rsid w:val="00F04B76"/>
    <w:rsid w:val="00F06716"/>
    <w:rsid w:val="00F0728E"/>
    <w:rsid w:val="00F1025B"/>
    <w:rsid w:val="00F104E1"/>
    <w:rsid w:val="00F11BD4"/>
    <w:rsid w:val="00F12194"/>
    <w:rsid w:val="00F127D0"/>
    <w:rsid w:val="00F15795"/>
    <w:rsid w:val="00F1774F"/>
    <w:rsid w:val="00F24689"/>
    <w:rsid w:val="00F25976"/>
    <w:rsid w:val="00F303F9"/>
    <w:rsid w:val="00F37A07"/>
    <w:rsid w:val="00F42EEF"/>
    <w:rsid w:val="00F44285"/>
    <w:rsid w:val="00F45171"/>
    <w:rsid w:val="00F476B3"/>
    <w:rsid w:val="00F548A8"/>
    <w:rsid w:val="00F55406"/>
    <w:rsid w:val="00F6039B"/>
    <w:rsid w:val="00F703C2"/>
    <w:rsid w:val="00F71FBE"/>
    <w:rsid w:val="00F74180"/>
    <w:rsid w:val="00F76512"/>
    <w:rsid w:val="00F77164"/>
    <w:rsid w:val="00F775FB"/>
    <w:rsid w:val="00F80652"/>
    <w:rsid w:val="00F81367"/>
    <w:rsid w:val="00F838AC"/>
    <w:rsid w:val="00F83F69"/>
    <w:rsid w:val="00F8531C"/>
    <w:rsid w:val="00F9117D"/>
    <w:rsid w:val="00FA0FA6"/>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E125F"/>
    <w:rsid w:val="00FE46C2"/>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0D64"/>
  </w:style>
  <w:style w:type="paragraph" w:customStyle="1" w:styleId="EEC4C79DC4A34EE996C97478E662586D">
    <w:name w:val="EEC4C79DC4A34EE996C97478E662586D"/>
    <w:rsid w:val="00B132CD"/>
    <w:pPr>
      <w:widowControl w:val="0"/>
      <w:jc w:val="both"/>
    </w:pPr>
  </w:style>
  <w:style w:type="paragraph" w:customStyle="1" w:styleId="D1570D8D262542F69676CC4F260F8636">
    <w:name w:val="D1570D8D262542F69676CC4F260F8636"/>
    <w:rsid w:val="00B132CD"/>
    <w:pPr>
      <w:widowControl w:val="0"/>
      <w:jc w:val="both"/>
    </w:pPr>
  </w:style>
  <w:style w:type="paragraph" w:customStyle="1" w:styleId="95D05C5C92A34149B2A2E1A96C6D74BA">
    <w:name w:val="95D05C5C92A34149B2A2E1A96C6D74BA"/>
    <w:rsid w:val="00B132CD"/>
    <w:pPr>
      <w:widowControl w:val="0"/>
      <w:jc w:val="both"/>
    </w:pPr>
  </w:style>
  <w:style w:type="paragraph" w:customStyle="1" w:styleId="3FB178A0F74347C0818A9C0AC7C37098">
    <w:name w:val="3FB178A0F74347C0818A9C0AC7C37098"/>
    <w:rsid w:val="00B132CD"/>
    <w:pPr>
      <w:widowControl w:val="0"/>
      <w:jc w:val="both"/>
    </w:pPr>
  </w:style>
  <w:style w:type="paragraph" w:customStyle="1" w:styleId="2DAFFFA2DD644543901A9E0A850CCE29">
    <w:name w:val="2DAFFFA2DD644543901A9E0A850CCE29"/>
    <w:rsid w:val="00B132CD"/>
    <w:pPr>
      <w:widowControl w:val="0"/>
      <w:jc w:val="both"/>
    </w:pPr>
  </w:style>
  <w:style w:type="paragraph" w:customStyle="1" w:styleId="24BB3BD785D140CAB2706D56FB40C53E">
    <w:name w:val="24BB3BD785D140CAB2706D56FB40C53E"/>
    <w:rsid w:val="00B132CD"/>
    <w:pPr>
      <w:widowControl w:val="0"/>
      <w:jc w:val="both"/>
    </w:pPr>
  </w:style>
  <w:style w:type="paragraph" w:customStyle="1" w:styleId="3187090931BD4C1E8FE37CFE542EB529">
    <w:name w:val="3187090931BD4C1E8FE37CFE542EB529"/>
    <w:rsid w:val="00B132CD"/>
    <w:pPr>
      <w:widowControl w:val="0"/>
      <w:jc w:val="both"/>
    </w:pPr>
  </w:style>
  <w:style w:type="paragraph" w:customStyle="1" w:styleId="EC86B7FAEF124CD98A8CB2E2C5EE16DF">
    <w:name w:val="EC86B7FAEF124CD98A8CB2E2C5EE16DF"/>
    <w:rsid w:val="00B132CD"/>
    <w:pPr>
      <w:widowControl w:val="0"/>
      <w:jc w:val="both"/>
    </w:pPr>
  </w:style>
  <w:style w:type="paragraph" w:customStyle="1" w:styleId="024A3860CFF84A5287E41A759BF5F260">
    <w:name w:val="024A3860CFF84A5287E41A759BF5F260"/>
    <w:rsid w:val="00B132CD"/>
    <w:pPr>
      <w:widowControl w:val="0"/>
      <w:jc w:val="both"/>
    </w:pPr>
  </w:style>
  <w:style w:type="paragraph" w:customStyle="1" w:styleId="7649C64B280144569D4F2BDF9AEB5FF2">
    <w:name w:val="7649C64B280144569D4F2BDF9AEB5FF2"/>
    <w:rsid w:val="00B132CD"/>
    <w:pPr>
      <w:widowControl w:val="0"/>
      <w:jc w:val="both"/>
    </w:pPr>
  </w:style>
  <w:style w:type="paragraph" w:customStyle="1" w:styleId="D587F757DF6D4054899C53DEB08CDC9C">
    <w:name w:val="D587F757DF6D4054899C53DEB08CDC9C"/>
    <w:rsid w:val="00B132CD"/>
    <w:pPr>
      <w:widowControl w:val="0"/>
      <w:jc w:val="both"/>
    </w:pPr>
  </w:style>
  <w:style w:type="paragraph" w:customStyle="1" w:styleId="5358E19417024472ACCA7BCB9610DE11">
    <w:name w:val="5358E19417024472ACCA7BCB9610DE11"/>
    <w:rsid w:val="00B132CD"/>
    <w:pPr>
      <w:widowControl w:val="0"/>
      <w:jc w:val="both"/>
    </w:pPr>
  </w:style>
  <w:style w:type="paragraph" w:customStyle="1" w:styleId="0CC6FAD257E1418BB4D015D7A1826D2F">
    <w:name w:val="0CC6FAD257E1418BB4D015D7A1826D2F"/>
    <w:rsid w:val="00B132CD"/>
    <w:pPr>
      <w:widowControl w:val="0"/>
      <w:jc w:val="both"/>
    </w:pPr>
  </w:style>
  <w:style w:type="paragraph" w:customStyle="1" w:styleId="287BC9C3D3CE4BC0BEF49E738354F5B8">
    <w:name w:val="287BC9C3D3CE4BC0BEF49E738354F5B8"/>
    <w:rsid w:val="00B132CD"/>
    <w:pPr>
      <w:widowControl w:val="0"/>
      <w:jc w:val="both"/>
    </w:pPr>
  </w:style>
  <w:style w:type="paragraph" w:customStyle="1" w:styleId="A93A751F883948A7AE73341918582C25">
    <w:name w:val="A93A751F883948A7AE73341918582C25"/>
    <w:rsid w:val="00B132CD"/>
    <w:pPr>
      <w:widowControl w:val="0"/>
      <w:jc w:val="both"/>
    </w:pPr>
  </w:style>
  <w:style w:type="paragraph" w:customStyle="1" w:styleId="A35179567B304446A3E18A04F06197ED">
    <w:name w:val="A35179567B304446A3E18A04F06197ED"/>
    <w:rsid w:val="00B132CD"/>
    <w:pPr>
      <w:widowControl w:val="0"/>
      <w:jc w:val="both"/>
    </w:pPr>
  </w:style>
  <w:style w:type="paragraph" w:customStyle="1" w:styleId="2D0040DB8E8840B19D158D8A42402CB3">
    <w:name w:val="2D0040DB8E8840B19D158D8A42402CB3"/>
    <w:rsid w:val="00B132CD"/>
    <w:pPr>
      <w:widowControl w:val="0"/>
      <w:jc w:val="both"/>
    </w:pPr>
  </w:style>
  <w:style w:type="paragraph" w:customStyle="1" w:styleId="BF12F2C6AAE343AD8A50084BCEB54158">
    <w:name w:val="BF12F2C6AAE343AD8A50084BCEB54158"/>
    <w:rsid w:val="00B132CD"/>
    <w:pPr>
      <w:widowControl w:val="0"/>
      <w:jc w:val="both"/>
    </w:pPr>
  </w:style>
  <w:style w:type="paragraph" w:customStyle="1" w:styleId="7AE916A031CF4E26A74103E21A94F195">
    <w:name w:val="7AE916A031CF4E26A74103E21A94F195"/>
    <w:rsid w:val="00B132CD"/>
    <w:pPr>
      <w:widowControl w:val="0"/>
      <w:jc w:val="both"/>
    </w:pPr>
  </w:style>
  <w:style w:type="paragraph" w:customStyle="1" w:styleId="CE14EFC8D00C42299438C6C91235332F">
    <w:name w:val="CE14EFC8D00C42299438C6C91235332F"/>
    <w:rsid w:val="00B132CD"/>
    <w:pPr>
      <w:widowControl w:val="0"/>
      <w:jc w:val="both"/>
    </w:pPr>
  </w:style>
  <w:style w:type="paragraph" w:customStyle="1" w:styleId="928539C86D634D3CA9064176D5FB877E">
    <w:name w:val="928539C86D634D3CA9064176D5FB877E"/>
    <w:rsid w:val="00B132CD"/>
    <w:pPr>
      <w:widowControl w:val="0"/>
      <w:jc w:val="both"/>
    </w:pPr>
  </w:style>
  <w:style w:type="paragraph" w:customStyle="1" w:styleId="9564A198026A4AAC8170BC8CDD27A700">
    <w:name w:val="9564A198026A4AAC8170BC8CDD27A700"/>
    <w:rsid w:val="00B132CD"/>
    <w:pPr>
      <w:widowControl w:val="0"/>
      <w:jc w:val="both"/>
    </w:pPr>
  </w:style>
  <w:style w:type="paragraph" w:customStyle="1" w:styleId="C948ED3710384DE787C9250B92D8D5F7">
    <w:name w:val="C948ED3710384DE787C9250B92D8D5F7"/>
    <w:rsid w:val="00B132CD"/>
    <w:pPr>
      <w:widowControl w:val="0"/>
      <w:jc w:val="both"/>
    </w:pPr>
  </w:style>
  <w:style w:type="paragraph" w:customStyle="1" w:styleId="B62FB0C9736048228A750B9A5FDCF41A">
    <w:name w:val="B62FB0C9736048228A750B9A5FDCF41A"/>
    <w:rsid w:val="00321DDA"/>
    <w:pPr>
      <w:widowControl w:val="0"/>
      <w:jc w:val="both"/>
    </w:pPr>
  </w:style>
  <w:style w:type="paragraph" w:customStyle="1" w:styleId="EB4B994925BD421995BBF3B17B1FB593">
    <w:name w:val="EB4B994925BD421995BBF3B17B1FB593"/>
    <w:rsid w:val="00321DDA"/>
    <w:pPr>
      <w:widowControl w:val="0"/>
      <w:jc w:val="both"/>
    </w:pPr>
  </w:style>
  <w:style w:type="paragraph" w:customStyle="1" w:styleId="68DDC9AE9CF94DCDAA0E457C46CB3C4C">
    <w:name w:val="68DDC9AE9CF94DCDAA0E457C46CB3C4C"/>
    <w:rsid w:val="00321DDA"/>
    <w:pPr>
      <w:widowControl w:val="0"/>
      <w:jc w:val="both"/>
    </w:pPr>
  </w:style>
  <w:style w:type="paragraph" w:customStyle="1" w:styleId="803539D8903C420488B96489604028E8">
    <w:name w:val="803539D8903C420488B96489604028E8"/>
    <w:rsid w:val="00321DDA"/>
    <w:pPr>
      <w:widowControl w:val="0"/>
      <w:jc w:val="both"/>
    </w:pPr>
  </w:style>
  <w:style w:type="paragraph" w:customStyle="1" w:styleId="7145857BBED04C22AF957135D017EFB3">
    <w:name w:val="7145857BBED04C22AF957135D017EFB3"/>
    <w:rsid w:val="00D03625"/>
    <w:pPr>
      <w:widowControl w:val="0"/>
      <w:jc w:val="both"/>
    </w:pPr>
  </w:style>
  <w:style w:type="paragraph" w:customStyle="1" w:styleId="FE9CB5C41EDD452C96C87C64F7FEDDD1">
    <w:name w:val="FE9CB5C41EDD452C96C87C64F7FEDDD1"/>
    <w:rsid w:val="00D03625"/>
    <w:pPr>
      <w:widowControl w:val="0"/>
      <w:jc w:val="both"/>
    </w:pPr>
  </w:style>
  <w:style w:type="paragraph" w:customStyle="1" w:styleId="401E4C03CECC47A3BC83C882E622D754">
    <w:name w:val="401E4C03CECC47A3BC83C882E622D754"/>
    <w:rsid w:val="00D03625"/>
    <w:pPr>
      <w:widowControl w:val="0"/>
      <w:jc w:val="both"/>
    </w:pPr>
  </w:style>
  <w:style w:type="paragraph" w:customStyle="1" w:styleId="FE28B595D8724479B74343F2D9BF1949">
    <w:name w:val="FE28B595D8724479B74343F2D9BF1949"/>
    <w:rsid w:val="00D03625"/>
    <w:pPr>
      <w:widowControl w:val="0"/>
      <w:jc w:val="both"/>
    </w:pPr>
  </w:style>
  <w:style w:type="paragraph" w:customStyle="1" w:styleId="FB55BF2260B84FBDA404926F10C38D4B">
    <w:name w:val="FB55BF2260B84FBDA404926F10C38D4B"/>
    <w:rsid w:val="00D03625"/>
    <w:pPr>
      <w:widowControl w:val="0"/>
      <w:jc w:val="both"/>
    </w:pPr>
  </w:style>
  <w:style w:type="paragraph" w:customStyle="1" w:styleId="8C2F4325FEAA435DA5B46B951415014D">
    <w:name w:val="8C2F4325FEAA435DA5B46B951415014D"/>
    <w:rsid w:val="00D03625"/>
    <w:pPr>
      <w:widowControl w:val="0"/>
      <w:jc w:val="both"/>
    </w:pPr>
  </w:style>
  <w:style w:type="paragraph" w:customStyle="1" w:styleId="5823336A5572425097295DECFE681C48">
    <w:name w:val="5823336A5572425097295DECFE681C48"/>
    <w:rsid w:val="00216DAF"/>
    <w:pPr>
      <w:widowControl w:val="0"/>
      <w:jc w:val="both"/>
    </w:pPr>
  </w:style>
  <w:style w:type="paragraph" w:customStyle="1" w:styleId="8ADD6DADEA9D457581C8B11674E47003">
    <w:name w:val="8ADD6DADEA9D457581C8B11674E47003"/>
    <w:rsid w:val="00216DAF"/>
    <w:pPr>
      <w:widowControl w:val="0"/>
      <w:jc w:val="both"/>
    </w:pPr>
  </w:style>
  <w:style w:type="paragraph" w:customStyle="1" w:styleId="09D4E9BBB7A5434EA50DA3B541865BA2">
    <w:name w:val="09D4E9BBB7A5434EA50DA3B541865BA2"/>
    <w:rsid w:val="005B4DDA"/>
    <w:pPr>
      <w:widowControl w:val="0"/>
      <w:jc w:val="both"/>
    </w:pPr>
  </w:style>
  <w:style w:type="paragraph" w:customStyle="1" w:styleId="40064EAB6D5344BF921868CF4D89F3B3">
    <w:name w:val="40064EAB6D5344BF921868CF4D89F3B3"/>
    <w:rsid w:val="0034424B"/>
    <w:pPr>
      <w:widowControl w:val="0"/>
      <w:jc w:val="both"/>
    </w:pPr>
  </w:style>
  <w:style w:type="paragraph" w:customStyle="1" w:styleId="357E44BBDF784CDD83DE76C5CBC8B6FA">
    <w:name w:val="357E44BBDF784CDD83DE76C5CBC8B6FA"/>
    <w:rsid w:val="00575E8F"/>
    <w:pPr>
      <w:widowControl w:val="0"/>
      <w:jc w:val="both"/>
    </w:pPr>
  </w:style>
  <w:style w:type="paragraph" w:customStyle="1" w:styleId="FB5AD24F009A45E28D60099234664DCB">
    <w:name w:val="FB5AD24F009A45E28D60099234664DCB"/>
    <w:rsid w:val="00575E8F"/>
    <w:pPr>
      <w:widowControl w:val="0"/>
      <w:jc w:val="both"/>
    </w:pPr>
  </w:style>
  <w:style w:type="paragraph" w:customStyle="1" w:styleId="10C44611555F4B51AF9682975625AC81">
    <w:name w:val="10C44611555F4B51AF9682975625AC81"/>
    <w:rsid w:val="00575E8F"/>
    <w:pPr>
      <w:widowControl w:val="0"/>
      <w:jc w:val="both"/>
    </w:pPr>
  </w:style>
  <w:style w:type="paragraph" w:customStyle="1" w:styleId="1F03FF0B8D4E45DF9EA1E708C6CAC7C3">
    <w:name w:val="1F03FF0B8D4E45DF9EA1E708C6CAC7C3"/>
    <w:rsid w:val="00575E8F"/>
    <w:pPr>
      <w:widowControl w:val="0"/>
      <w:jc w:val="both"/>
    </w:pPr>
  </w:style>
  <w:style w:type="paragraph" w:customStyle="1" w:styleId="A1948549A81943E68AA24297877A7D97">
    <w:name w:val="A1948549A81943E68AA24297877A7D97"/>
    <w:rsid w:val="00575E8F"/>
    <w:pPr>
      <w:widowControl w:val="0"/>
      <w:jc w:val="both"/>
    </w:pPr>
  </w:style>
  <w:style w:type="paragraph" w:customStyle="1" w:styleId="24CD8715D4944C6D9E8CC764376BA786">
    <w:name w:val="24CD8715D4944C6D9E8CC764376BA786"/>
    <w:rsid w:val="00960D64"/>
    <w:pPr>
      <w:widowControl w:val="0"/>
      <w:jc w:val="both"/>
    </w:pPr>
  </w:style>
  <w:style w:type="paragraph" w:customStyle="1" w:styleId="8CF0ABFA8F13445EB9DB168A86E34904">
    <w:name w:val="8CF0ABFA8F13445EB9DB168A86E34904"/>
    <w:rsid w:val="00960D64"/>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敖刚</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敖刚</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6,681,273.94</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5,303,093.18</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149,727.30</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12,247,251.18</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-3,997,565.81</clcid-pte:FeiJingChangXingSunYiXiangMuZhongShaoShuGuDongQuanYiYingXiangE>
  <clcid-pte:FeiJingChangXingSunYiXiangMuZhongShaoShuGuDongQuanYiYingXiangEShuoMing xmlns:clcid-pte="clcid-pte"/>
  <clcid-pte:FeiJingChangXingSunYiDeKouChuXiangMuDuiSuoDeShuiDeYingXiang xmlns:clcid-pte="clcid-pte">-2,783,911.04</clcid-pte:FeiJingChangXingSunYiDeKouChuXiangMuDuiSuoDeShuiDeYingXiang>
  <clcid-pte:FeiJingChangXingSunYiDeKouChuXiangMuDuiSuoDeShuiDeYingXiangShuoMing xmlns:clcid-pte="clcid-pte"/>
  <clcid-pte:KouChuDeFeiJingChangXingSunYiHeJi xmlns:clcid-pte="clcid-pte">17,599,868.75</clcid-pte:KouChuDeFeiJingChangXingSunYiHeJi>
  <clcid-pte:KouChuDeFeiJingChangXingSunYiHeJiShuoMing xmlns:clcid-pte="clcid-pte"/>
  <clcid-ci-ar:DanWeiTongShiAnZhaoGuoJiKuaiJiZhunZeYuAnZhongGuoKuaiJiZhunZePiLuDeCaiWuBaoGaoZhongJingLiRunHeJingZiChanChaYiQingKuang xmlns:clcid-ci-ar="clcid-ci-ar">元</clcid-ci-ar:DanWeiTongShiAnZhaoGuoJiKuaiJiZhunZeYuAnZhongGuoKuaiJiZhunZePiLuDeCaiWuBaoGaoZhongJingLiRunHeJingZiChanChaYiQingKuang>
  <clcid-ci-ar:BiZhongTongShiAnZhaoGuoJiKuaiJiZhunZeYuAnZhongGuoKuaiJiZhunZePiLuDeCaiWuBaoGaoZhongJingLiRunHeJingZiChanChaYiQingKuang xmlns:clcid-ci-ar="clcid-ci-ar">人民币</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元</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人民币</clcid-ci-ar:BiZhongTongShiAnZhaoJingWaiKuaiJiZhunZeYuAnZhongGuoKuaiJiZhunZePiLuDeCaiWuBaoGaoZhongJingLiRunHeJingZiChanChaYiQingKuang>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]]></m:sse>
</m:mapping>
</file>

<file path=customXml/item5.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]]></t:sse>
</t:template>
</file>

<file path=customXml/itemProps1.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0F57F3F1-C1DA-4C0A-946F-FDCFF221EB7D}">
  <ds:schemaRefs>
    <ds:schemaRef ds:uri="http://schemas.openxmlformats.org/officeDocument/2006/bibliography"/>
  </ds:schemaRefs>
</ds:datastoreItem>
</file>

<file path=customXml/itemProps4.xml><?xml version="1.0" encoding="utf-8"?>
<ds:datastoreItem xmlns:ds="http://schemas.openxmlformats.org/officeDocument/2006/customXml" ds:itemID="{5B15E7C9-AB4F-4B5A-A01A-5006226AE4D9}">
  <ds:schemaRefs>
    <ds:schemaRef ds:uri="http://mapping.word.org/2012/mapping"/>
  </ds:schemaRefs>
</ds:datastoreItem>
</file>

<file path=customXml/itemProps5.xml><?xml version="1.0" encoding="utf-8"?>
<ds:datastoreItem xmlns:ds="http://schemas.openxmlformats.org/officeDocument/2006/customXml" ds:itemID="{27C5AC08-96C3-431E-B1F0-355CBA039DFB}">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966</TotalTime>
  <Pages>144</Pages>
  <Words>27339</Words>
  <Characters>155836</Characters>
  <Application>Microsoft Office Word</Application>
  <DocSecurity>0</DocSecurity>
  <Lines>1298</Lines>
  <Paragraphs>365</Paragraphs>
  <ScaleCrop>false</ScaleCrop>
  <Company>Sky123.Org</Company>
  <LinksUpToDate>false</LinksUpToDate>
  <CharactersWithSpaces>182810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subject/>
  <dc:creator>czq</dc:creator>
  <cp:keywords/>
  <dc:description/>
  <cp:lastModifiedBy>系统管理员</cp:lastModifiedBy>
  <cp:revision>106</cp:revision>
  <cp:lastPrinted>2017-08-22T03:27:00Z</cp:lastPrinted>
  <dcterms:created xsi:type="dcterms:W3CDTF">2017-08-05T01:35:00Z</dcterms:created>
  <dcterms:modified xsi:type="dcterms:W3CDTF">2017-08-25T07:58:00Z</dcterms:modified>
</cp:coreProperties>
</file>